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3D694" w14:textId="77777777" w:rsidR="000A2B58" w:rsidRPr="005E78E2" w:rsidRDefault="000A2B58" w:rsidP="000A2B58">
      <w:pPr>
        <w:spacing w:line="360" w:lineRule="auto"/>
        <w:jc w:val="center"/>
        <w:rPr>
          <w:rFonts w:asciiTheme="minorHAnsi" w:hAnsiTheme="minorHAnsi" w:cstheme="minorHAnsi"/>
          <w:b/>
          <w:sz w:val="32"/>
        </w:rPr>
      </w:pPr>
      <w:r w:rsidRPr="005E78E2">
        <w:rPr>
          <w:rFonts w:asciiTheme="minorHAnsi" w:hAnsiTheme="minorHAnsi" w:cstheme="minorHAnsi"/>
          <w:b/>
          <w:noProof/>
          <w:sz w:val="32"/>
        </w:rPr>
        <w:drawing>
          <wp:inline distT="0" distB="0" distL="0" distR="0" wp14:anchorId="649C633B" wp14:editId="5E97BAEE">
            <wp:extent cx="3988676" cy="153785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0ABE394" w14:textId="77777777" w:rsidR="000A2B58" w:rsidRPr="005E78E2" w:rsidRDefault="000A2B58" w:rsidP="000A2B58">
      <w:pPr>
        <w:jc w:val="center"/>
        <w:rPr>
          <w:rFonts w:asciiTheme="minorHAnsi" w:hAnsiTheme="minorHAnsi" w:cstheme="minorHAnsi"/>
          <w:b/>
          <w:color w:val="000000" w:themeColor="text1"/>
          <w:sz w:val="32"/>
        </w:rPr>
      </w:pPr>
    </w:p>
    <w:p w14:paraId="1D466954" w14:textId="77777777" w:rsidR="000A2B58" w:rsidRPr="005E78E2" w:rsidRDefault="000A2B58" w:rsidP="000A2B58">
      <w:pPr>
        <w:pStyle w:val="PargrafodaLista"/>
        <w:spacing w:line="360" w:lineRule="auto"/>
        <w:ind w:left="0"/>
        <w:jc w:val="center"/>
        <w:rPr>
          <w:rFonts w:cstheme="minorHAnsi"/>
          <w:b/>
          <w:color w:val="000000" w:themeColor="text1"/>
          <w:sz w:val="36"/>
        </w:rPr>
      </w:pPr>
    </w:p>
    <w:p w14:paraId="314376B6" w14:textId="77777777" w:rsidR="000A2B58" w:rsidRPr="005E78E2" w:rsidRDefault="000A2B58" w:rsidP="000A2B58">
      <w:pPr>
        <w:jc w:val="center"/>
        <w:outlineLvl w:val="0"/>
        <w:rPr>
          <w:rFonts w:asciiTheme="minorHAnsi" w:hAnsiTheme="minorHAnsi" w:cstheme="minorHAnsi"/>
          <w:b/>
          <w:color w:val="000000" w:themeColor="text1"/>
          <w:sz w:val="56"/>
          <w:szCs w:val="18"/>
          <w:lang w:val="pt-BR"/>
        </w:rPr>
      </w:pPr>
      <w:r w:rsidRPr="005E78E2">
        <w:rPr>
          <w:rFonts w:asciiTheme="minorHAnsi" w:hAnsiTheme="minorHAnsi" w:cstheme="minorHAnsi"/>
          <w:b/>
          <w:color w:val="000000" w:themeColor="text1"/>
          <w:sz w:val="56"/>
          <w:lang w:val="pt-BR"/>
        </w:rPr>
        <w:t>Estudo de Viabilidade de uma Universidade Distrital</w:t>
      </w:r>
    </w:p>
    <w:p w14:paraId="042DEAA1" w14:textId="77777777" w:rsidR="000A2B58" w:rsidRPr="005E78E2" w:rsidRDefault="000A2B58" w:rsidP="000A2B58">
      <w:pPr>
        <w:jc w:val="center"/>
        <w:rPr>
          <w:rFonts w:asciiTheme="minorHAnsi" w:hAnsiTheme="minorHAnsi" w:cstheme="minorHAnsi"/>
          <w:b/>
          <w:color w:val="000000" w:themeColor="text1"/>
          <w:sz w:val="32"/>
          <w:lang w:val="pt-BR"/>
        </w:rPr>
      </w:pPr>
    </w:p>
    <w:p w14:paraId="708ED30A" w14:textId="77777777" w:rsidR="000A2B58" w:rsidRPr="005E78E2" w:rsidRDefault="000A2B58" w:rsidP="000A2B58">
      <w:pPr>
        <w:ind w:right="134" w:firstLine="567"/>
        <w:jc w:val="center"/>
        <w:rPr>
          <w:rFonts w:asciiTheme="minorHAnsi" w:hAnsiTheme="minorHAnsi" w:cstheme="minorHAnsi"/>
          <w:b/>
          <w:color w:val="000000" w:themeColor="text1"/>
          <w:sz w:val="56"/>
          <w:szCs w:val="22"/>
          <w:lang w:val="pt-BR"/>
        </w:rPr>
      </w:pPr>
      <w:bookmarkStart w:id="0" w:name="_Hlk68203057"/>
      <w:r w:rsidRPr="005E78E2">
        <w:rPr>
          <w:rFonts w:asciiTheme="minorHAnsi" w:eastAsia="Calibri" w:hAnsiTheme="minorHAnsi" w:cstheme="minorHAnsi"/>
          <w:bCs/>
          <w:color w:val="000000" w:themeColor="text1"/>
          <w:sz w:val="40"/>
          <w:szCs w:val="20"/>
          <w:lang w:val="pt-BR"/>
        </w:rPr>
        <w:t>O</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impacto</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e</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os</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custos</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de</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implantação</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de</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uma</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Universidade</w:t>
      </w:r>
      <w:r w:rsidRPr="005E78E2">
        <w:rPr>
          <w:rFonts w:asciiTheme="minorHAnsi" w:hAnsiTheme="minorHAnsi" w:cstheme="minorHAnsi"/>
          <w:bCs/>
          <w:color w:val="000000" w:themeColor="text1"/>
          <w:sz w:val="40"/>
          <w:szCs w:val="20"/>
          <w:lang w:val="pt-BR"/>
        </w:rPr>
        <w:t xml:space="preserve"> </w:t>
      </w:r>
      <w:r w:rsidRPr="005E78E2">
        <w:rPr>
          <w:rFonts w:asciiTheme="minorHAnsi" w:eastAsia="Calibri" w:hAnsiTheme="minorHAnsi" w:cstheme="minorHAnsi"/>
          <w:bCs/>
          <w:color w:val="000000" w:themeColor="text1"/>
          <w:sz w:val="40"/>
          <w:szCs w:val="20"/>
          <w:lang w:val="pt-BR"/>
        </w:rPr>
        <w:t>Distrital</w:t>
      </w:r>
    </w:p>
    <w:bookmarkEnd w:id="0"/>
    <w:p w14:paraId="32431B72" w14:textId="77777777" w:rsidR="000A2B58" w:rsidRPr="005E78E2" w:rsidRDefault="000A2B58" w:rsidP="000A2B58">
      <w:pPr>
        <w:spacing w:line="360" w:lineRule="auto"/>
        <w:jc w:val="center"/>
        <w:rPr>
          <w:rFonts w:asciiTheme="minorHAnsi" w:hAnsiTheme="minorHAnsi" w:cstheme="minorHAnsi"/>
          <w:b/>
          <w:color w:val="000000" w:themeColor="text1"/>
          <w:lang w:val="pt-BR"/>
        </w:rPr>
      </w:pPr>
    </w:p>
    <w:p w14:paraId="5380C525" w14:textId="77777777" w:rsidR="000A2B58" w:rsidRPr="005E78E2" w:rsidRDefault="000A2B58" w:rsidP="000A2B58">
      <w:pPr>
        <w:rPr>
          <w:rFonts w:asciiTheme="minorHAnsi" w:hAnsiTheme="minorHAnsi" w:cstheme="minorHAnsi"/>
          <w:lang w:val="pt-BR"/>
        </w:rPr>
      </w:pPr>
    </w:p>
    <w:tbl>
      <w:tblPr>
        <w:tblStyle w:val="Tabelacomgrade"/>
        <w:tblpPr w:leftFromText="141" w:rightFromText="141" w:vertAnchor="text" w:horzAnchor="page" w:tblpX="1658"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0A2B58" w:rsidRPr="005E78E2" w14:paraId="4B2CF8DA" w14:textId="77777777" w:rsidTr="00157F58">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E180964" w14:textId="77777777" w:rsidR="000A2B58" w:rsidRPr="005E78E2" w:rsidRDefault="000A2B58" w:rsidP="00157F58">
            <w:pPr>
              <w:jc w:val="center"/>
              <w:rPr>
                <w:rFonts w:asciiTheme="minorHAnsi" w:hAnsiTheme="minorHAnsi" w:cstheme="minorHAnsi"/>
                <w:b/>
                <w:bCs/>
                <w:sz w:val="28"/>
                <w:szCs w:val="28"/>
              </w:rPr>
            </w:pPr>
            <w:r w:rsidRPr="005E78E2">
              <w:rPr>
                <w:rFonts w:asciiTheme="minorHAnsi" w:hAnsiTheme="minorHAnsi" w:cstheme="minorHAnsi"/>
                <w:b/>
                <w:bCs/>
                <w:sz w:val="28"/>
                <w:szCs w:val="28"/>
              </w:rPr>
              <w:t>Identificação do Projeto</w:t>
            </w:r>
          </w:p>
        </w:tc>
      </w:tr>
      <w:tr w:rsidR="000A2B58" w:rsidRPr="005E78E2" w14:paraId="0D31DE94" w14:textId="77777777" w:rsidTr="00157F58">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538D87" w14:textId="77777777" w:rsidR="000A2B58" w:rsidRPr="005E78E2" w:rsidRDefault="000A2B58" w:rsidP="00157F58">
            <w:pPr>
              <w:rPr>
                <w:rFonts w:asciiTheme="minorHAnsi" w:hAnsiTheme="minorHAnsi" w:cstheme="minorHAnsi"/>
                <w:sz w:val="22"/>
                <w:szCs w:val="22"/>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692EB5" w14:textId="77777777" w:rsidR="000A2B58" w:rsidRPr="005E78E2" w:rsidRDefault="000A2B58" w:rsidP="00157F58">
            <w:pPr>
              <w:spacing w:line="276" w:lineRule="auto"/>
              <w:rPr>
                <w:rFonts w:asciiTheme="minorHAnsi" w:eastAsia="Calibri" w:hAnsiTheme="minorHAnsi" w:cstheme="minorHAnsi"/>
                <w:sz w:val="22"/>
                <w:szCs w:val="22"/>
              </w:rPr>
            </w:pPr>
          </w:p>
        </w:tc>
      </w:tr>
      <w:tr w:rsidR="000A2B58" w:rsidRPr="000A2B58" w14:paraId="3411AC7C" w14:textId="77777777" w:rsidTr="00157F5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347AF4" w14:textId="77777777" w:rsidR="000A2B58" w:rsidRPr="005E78E2" w:rsidRDefault="000A2B58" w:rsidP="00157F58">
            <w:pPr>
              <w:rPr>
                <w:rFonts w:asciiTheme="minorHAnsi" w:hAnsiTheme="minorHAnsi" w:cstheme="minorHAnsi"/>
                <w:sz w:val="22"/>
                <w:szCs w:val="22"/>
              </w:rPr>
            </w:pPr>
            <w:r w:rsidRPr="005E78E2">
              <w:rPr>
                <w:rFonts w:asciiTheme="minorHAnsi" w:hAnsiTheme="minorHAnsi" w:cstheme="minorHAnsi"/>
                <w:sz w:val="22"/>
                <w:szCs w:val="22"/>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15DBC67" w14:textId="77777777" w:rsidR="000A2B58" w:rsidRPr="005E78E2" w:rsidRDefault="000A2B58" w:rsidP="00157F58">
            <w:pPr>
              <w:rPr>
                <w:rFonts w:asciiTheme="minorHAnsi" w:eastAsia="Calibri" w:hAnsiTheme="minorHAnsi" w:cstheme="minorHAnsi"/>
                <w:sz w:val="22"/>
                <w:szCs w:val="22"/>
                <w:lang w:val="pt-BR"/>
              </w:rPr>
            </w:pPr>
            <w:r w:rsidRPr="005E78E2">
              <w:rPr>
                <w:rFonts w:asciiTheme="minorHAnsi" w:hAnsiTheme="minorHAnsi" w:cstheme="minorHAnsi"/>
                <w:sz w:val="22"/>
                <w:szCs w:val="22"/>
                <w:lang w:val="pt-BR"/>
              </w:rPr>
              <w:t>Projeto de Pesquisa de uma universidade distrital - 1.1 Elaboração de documento sobre o impacto e os custos de implantação de uma universidade distrital.</w:t>
            </w:r>
          </w:p>
        </w:tc>
      </w:tr>
      <w:tr w:rsidR="000A2B58" w:rsidRPr="005E78E2" w14:paraId="21363EA4" w14:textId="77777777" w:rsidTr="00157F5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12EEA2" w14:textId="77777777" w:rsidR="000A2B58" w:rsidRPr="005E78E2" w:rsidRDefault="000A2B58" w:rsidP="00157F58">
            <w:pPr>
              <w:rPr>
                <w:rFonts w:asciiTheme="minorHAnsi" w:hAnsiTheme="minorHAnsi" w:cstheme="minorHAnsi"/>
                <w:sz w:val="22"/>
                <w:szCs w:val="22"/>
              </w:rPr>
            </w:pPr>
            <w:r w:rsidRPr="005E78E2">
              <w:rPr>
                <w:rFonts w:asciiTheme="minorHAnsi" w:hAnsiTheme="minorHAnsi" w:cstheme="minorHAnsi"/>
                <w:sz w:val="22"/>
                <w:szCs w:val="22"/>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25991AB" w14:textId="77777777" w:rsidR="000A2B58" w:rsidRPr="005E78E2" w:rsidRDefault="000A2B58" w:rsidP="00157F58">
            <w:pPr>
              <w:rPr>
                <w:rFonts w:asciiTheme="minorHAnsi" w:hAnsiTheme="minorHAnsi" w:cstheme="minorHAnsi"/>
                <w:sz w:val="22"/>
                <w:szCs w:val="22"/>
                <w:u w:val="single"/>
              </w:rPr>
            </w:pPr>
            <w:r w:rsidRPr="005E78E2">
              <w:rPr>
                <w:rFonts w:asciiTheme="minorHAnsi" w:hAnsiTheme="minorHAnsi" w:cstheme="minorHAnsi"/>
                <w:sz w:val="22"/>
                <w:szCs w:val="22"/>
              </w:rPr>
              <w:t>Relatório técnico - Parte 2</w:t>
            </w:r>
          </w:p>
        </w:tc>
      </w:tr>
      <w:tr w:rsidR="000A2B58" w:rsidRPr="005E78E2" w14:paraId="01A12E7C" w14:textId="77777777" w:rsidTr="00157F5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90DD42C" w14:textId="77777777" w:rsidR="000A2B58" w:rsidRPr="005E78E2" w:rsidRDefault="000A2B58" w:rsidP="00157F58">
            <w:pPr>
              <w:rPr>
                <w:rFonts w:asciiTheme="minorHAnsi" w:hAnsiTheme="minorHAnsi" w:cstheme="minorHAnsi"/>
                <w:sz w:val="22"/>
                <w:szCs w:val="22"/>
              </w:rPr>
            </w:pPr>
            <w:r w:rsidRPr="005E78E2">
              <w:rPr>
                <w:rFonts w:asciiTheme="minorHAnsi" w:hAnsiTheme="minorHAnsi" w:cstheme="minorHAnsi"/>
                <w:sz w:val="22"/>
                <w:szCs w:val="22"/>
              </w:rPr>
              <w:t>Representante legal</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2917778" w14:textId="77777777" w:rsidR="000A2B58" w:rsidRPr="005E78E2" w:rsidRDefault="000A2B58" w:rsidP="00157F58">
            <w:pPr>
              <w:rPr>
                <w:rFonts w:asciiTheme="minorHAnsi" w:hAnsiTheme="minorHAnsi" w:cstheme="minorHAnsi"/>
                <w:sz w:val="22"/>
                <w:szCs w:val="22"/>
              </w:rPr>
            </w:pPr>
            <w:r w:rsidRPr="005E78E2">
              <w:rPr>
                <w:rFonts w:asciiTheme="minorHAnsi" w:hAnsiTheme="minorHAnsi" w:cstheme="minorHAnsi"/>
                <w:sz w:val="22"/>
                <w:szCs w:val="22"/>
              </w:rPr>
              <w:t>Adriana Rigon Weska</w:t>
            </w:r>
          </w:p>
        </w:tc>
      </w:tr>
      <w:tr w:rsidR="000A2B58" w:rsidRPr="005E78E2" w14:paraId="1D2FF295" w14:textId="77777777" w:rsidTr="00157F5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80F024" w14:textId="77777777" w:rsidR="000A2B58" w:rsidRPr="005E78E2" w:rsidRDefault="000A2B58" w:rsidP="00157F58">
            <w:pPr>
              <w:rPr>
                <w:rFonts w:asciiTheme="minorHAnsi" w:hAnsiTheme="minorHAnsi" w:cstheme="minorHAnsi"/>
                <w:sz w:val="22"/>
                <w:szCs w:val="22"/>
              </w:rPr>
            </w:pPr>
            <w:r w:rsidRPr="005E78E2">
              <w:rPr>
                <w:rFonts w:asciiTheme="minorHAnsi" w:hAnsiTheme="minorHAnsi" w:cstheme="minorHAnsi"/>
                <w:sz w:val="22"/>
                <w:szCs w:val="22"/>
              </w:rPr>
              <w:t>Coordenadora Técnica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089452F" w14:textId="77777777" w:rsidR="000A2B58" w:rsidRPr="005E78E2" w:rsidRDefault="000A2B58" w:rsidP="00157F58">
            <w:pPr>
              <w:spacing w:line="276" w:lineRule="auto"/>
              <w:rPr>
                <w:rFonts w:asciiTheme="minorHAnsi" w:eastAsia="Calibri" w:hAnsiTheme="minorHAnsi" w:cstheme="minorHAnsi"/>
                <w:sz w:val="22"/>
                <w:szCs w:val="22"/>
              </w:rPr>
            </w:pPr>
            <w:r w:rsidRPr="005E78E2">
              <w:rPr>
                <w:rFonts w:asciiTheme="minorHAnsi" w:eastAsia="Calibri" w:hAnsiTheme="minorHAnsi" w:cstheme="minorHAnsi"/>
                <w:sz w:val="22"/>
                <w:szCs w:val="22"/>
              </w:rPr>
              <w:t>Claudia Maffini Griboski</w:t>
            </w:r>
          </w:p>
        </w:tc>
      </w:tr>
      <w:tr w:rsidR="000A2B58" w:rsidRPr="005E78E2" w14:paraId="3555E830" w14:textId="77777777" w:rsidTr="00157F5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79F96F" w14:textId="77777777" w:rsidR="000A2B58" w:rsidRPr="005E78E2" w:rsidRDefault="000A2B58" w:rsidP="00157F58">
            <w:pPr>
              <w:rPr>
                <w:rFonts w:asciiTheme="minorHAnsi" w:hAnsiTheme="minorHAnsi" w:cstheme="minorHAnsi"/>
                <w:sz w:val="22"/>
                <w:szCs w:val="22"/>
              </w:rPr>
            </w:pPr>
            <w:r w:rsidRPr="005E78E2">
              <w:rPr>
                <w:rFonts w:asciiTheme="minorHAnsi" w:hAnsiTheme="minorHAnsi" w:cstheme="minorHAnsi"/>
                <w:sz w:val="22"/>
                <w:szCs w:val="22"/>
              </w:rPr>
              <w:t>Subcoordenadora Técnica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62FB78" w14:textId="77777777" w:rsidR="000A2B58" w:rsidRPr="005E78E2" w:rsidRDefault="000A2B58" w:rsidP="00157F58">
            <w:pPr>
              <w:spacing w:line="276" w:lineRule="auto"/>
              <w:rPr>
                <w:rFonts w:asciiTheme="minorHAnsi" w:eastAsia="Calibri" w:hAnsiTheme="minorHAnsi" w:cstheme="minorHAnsi"/>
                <w:sz w:val="22"/>
                <w:szCs w:val="22"/>
              </w:rPr>
            </w:pPr>
            <w:r w:rsidRPr="005E78E2">
              <w:rPr>
                <w:rFonts w:asciiTheme="minorHAnsi" w:eastAsia="Calibri" w:hAnsiTheme="minorHAnsi" w:cstheme="minorHAnsi"/>
                <w:sz w:val="22"/>
                <w:szCs w:val="22"/>
              </w:rPr>
              <w:t>Camila Gomes Diógenes</w:t>
            </w:r>
          </w:p>
        </w:tc>
      </w:tr>
      <w:tr w:rsidR="000A2B58" w:rsidRPr="005E78E2" w14:paraId="146CED54" w14:textId="77777777" w:rsidTr="00157F5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B938C1" w14:textId="77777777" w:rsidR="000A2B58" w:rsidRPr="005E78E2" w:rsidRDefault="000A2B58" w:rsidP="00157F58">
            <w:pPr>
              <w:jc w:val="both"/>
              <w:rPr>
                <w:rFonts w:asciiTheme="minorHAnsi" w:hAnsiTheme="minorHAnsi" w:cstheme="minorHAnsi"/>
                <w:sz w:val="22"/>
                <w:szCs w:val="22"/>
              </w:rPr>
            </w:pPr>
            <w:r w:rsidRPr="005E78E2">
              <w:rPr>
                <w:rFonts w:asciiTheme="minorHAnsi" w:hAnsiTheme="minorHAnsi" w:cstheme="minorHAnsi"/>
                <w:sz w:val="22"/>
                <w:szCs w:val="22"/>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C30A3F" w14:textId="77777777" w:rsidR="000A2B58" w:rsidRPr="005E78E2" w:rsidRDefault="000A2B58" w:rsidP="00157F58">
            <w:pPr>
              <w:spacing w:line="276" w:lineRule="auto"/>
              <w:rPr>
                <w:rFonts w:asciiTheme="minorHAnsi" w:eastAsia="Calibri" w:hAnsiTheme="minorHAnsi" w:cstheme="minorHAnsi"/>
                <w:sz w:val="22"/>
                <w:szCs w:val="22"/>
              </w:rPr>
            </w:pPr>
            <w:r w:rsidRPr="005E78E2">
              <w:rPr>
                <w:rFonts w:asciiTheme="minorHAnsi" w:eastAsia="Calibri" w:hAnsiTheme="minorHAnsi" w:cstheme="minorHAnsi"/>
                <w:sz w:val="22"/>
                <w:szCs w:val="22"/>
              </w:rPr>
              <w:t>Marcelo Ferreira Lourenço</w:t>
            </w:r>
          </w:p>
        </w:tc>
      </w:tr>
      <w:tr w:rsidR="000A2B58" w:rsidRPr="005E78E2" w14:paraId="44EFACDB" w14:textId="77777777" w:rsidTr="00157F5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1D96C35" w14:textId="77777777" w:rsidR="000A2B58" w:rsidRPr="005E78E2" w:rsidRDefault="000A2B58" w:rsidP="00157F58">
            <w:pPr>
              <w:rPr>
                <w:rFonts w:asciiTheme="minorHAnsi" w:hAnsiTheme="minorHAnsi" w:cstheme="minorHAnsi"/>
                <w:sz w:val="22"/>
                <w:szCs w:val="22"/>
              </w:rPr>
            </w:pPr>
            <w:r w:rsidRPr="005E78E2">
              <w:rPr>
                <w:rFonts w:asciiTheme="minorHAnsi" w:hAnsiTheme="minorHAnsi" w:cstheme="minorHAnsi"/>
                <w:sz w:val="22"/>
                <w:szCs w:val="22"/>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7D190C09" w14:textId="77777777" w:rsidR="000A2B58" w:rsidRPr="005E78E2" w:rsidRDefault="000A2B58" w:rsidP="00157F58">
            <w:pPr>
              <w:spacing w:line="276" w:lineRule="auto"/>
              <w:rPr>
                <w:rFonts w:asciiTheme="minorHAnsi" w:eastAsia="Calibri" w:hAnsiTheme="minorHAnsi" w:cstheme="minorHAnsi"/>
                <w:sz w:val="22"/>
                <w:szCs w:val="22"/>
              </w:rPr>
            </w:pPr>
            <w:r w:rsidRPr="005E78E2">
              <w:rPr>
                <w:rFonts w:asciiTheme="minorHAnsi" w:eastAsia="Calibri" w:hAnsiTheme="minorHAnsi" w:cstheme="minorHAnsi"/>
                <w:sz w:val="22"/>
                <w:szCs w:val="22"/>
              </w:rPr>
              <w:t>01/04/2021</w:t>
            </w:r>
          </w:p>
        </w:tc>
      </w:tr>
    </w:tbl>
    <w:p w14:paraId="39C72381" w14:textId="77777777" w:rsidR="000A2B58" w:rsidRPr="005E78E2" w:rsidRDefault="000A2B58" w:rsidP="000A2B58">
      <w:pPr>
        <w:rPr>
          <w:rFonts w:asciiTheme="minorHAnsi" w:hAnsiTheme="minorHAnsi" w:cstheme="minorHAnsi"/>
        </w:rPr>
      </w:pPr>
    </w:p>
    <w:p w14:paraId="27A9CC74" w14:textId="77777777" w:rsidR="000A2B58" w:rsidRPr="005E78E2" w:rsidRDefault="000A2B58" w:rsidP="000A2B58">
      <w:pPr>
        <w:rPr>
          <w:rFonts w:asciiTheme="minorHAnsi" w:hAnsiTheme="minorHAnsi" w:cstheme="minorHAnsi"/>
        </w:rPr>
      </w:pPr>
      <w:r w:rsidRPr="005E78E2">
        <w:rPr>
          <w:rFonts w:asciiTheme="minorHAnsi" w:hAnsiTheme="minorHAnsi" w:cstheme="minorHAnsi"/>
        </w:rPr>
        <w:br w:type="page"/>
      </w:r>
    </w:p>
    <w:p w14:paraId="381547A5" w14:textId="77777777" w:rsidR="000A2B58" w:rsidRPr="005E78E2" w:rsidRDefault="000A2B58" w:rsidP="000A2B58">
      <w:pPr>
        <w:pStyle w:val="PargrafodaLista"/>
        <w:spacing w:line="360" w:lineRule="auto"/>
        <w:ind w:left="0" w:right="-149"/>
        <w:jc w:val="both"/>
        <w:rPr>
          <w:rFonts w:cstheme="minorHAnsi"/>
          <w:b/>
          <w:color w:val="4472C4" w:themeColor="accent1"/>
          <w:sz w:val="44"/>
          <w:szCs w:val="36"/>
          <w:lang w:val="pt-BR"/>
        </w:rPr>
      </w:pPr>
      <w:r w:rsidRPr="005E78E2">
        <w:rPr>
          <w:rFonts w:cstheme="minorHAnsi"/>
          <w:b/>
          <w:color w:val="4472C4" w:themeColor="accent1"/>
          <w:sz w:val="44"/>
          <w:szCs w:val="36"/>
          <w:lang w:val="pt-BR"/>
        </w:rPr>
        <w:lastRenderedPageBreak/>
        <w:t>SUMÁRIO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0A2B58" w:rsidRPr="005E78E2" w14:paraId="1438BF4D" w14:textId="77777777" w:rsidTr="00157F58">
        <w:trPr>
          <w:trHeight w:val="391"/>
        </w:trPr>
        <w:tc>
          <w:tcPr>
            <w:tcW w:w="7650" w:type="dxa"/>
          </w:tcPr>
          <w:p w14:paraId="236A660D" w14:textId="77777777" w:rsidR="000A2B58" w:rsidRPr="005E78E2" w:rsidRDefault="000A2B58" w:rsidP="00157F58">
            <w:pPr>
              <w:outlineLvl w:val="0"/>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1. PREÂMBULO </w:t>
            </w:r>
          </w:p>
        </w:tc>
        <w:tc>
          <w:tcPr>
            <w:tcW w:w="1417" w:type="dxa"/>
          </w:tcPr>
          <w:p w14:paraId="43D9C3C9" w14:textId="77777777" w:rsidR="000A2B58" w:rsidRPr="005E78E2" w:rsidRDefault="000A2B58" w:rsidP="00157F58">
            <w:pPr>
              <w:pStyle w:val="PargrafodaLista"/>
              <w:ind w:left="567"/>
              <w:jc w:val="right"/>
              <w:outlineLvl w:val="0"/>
              <w:rPr>
                <w:rFonts w:cstheme="minorHAnsi"/>
                <w:bCs/>
                <w:color w:val="000000" w:themeColor="text1"/>
                <w:sz w:val="22"/>
                <w:szCs w:val="22"/>
                <w:lang w:val="pt-BR"/>
              </w:rPr>
            </w:pPr>
            <w:r>
              <w:rPr>
                <w:rFonts w:cstheme="minorHAnsi"/>
                <w:bCs/>
                <w:color w:val="000000" w:themeColor="text1"/>
                <w:sz w:val="22"/>
                <w:szCs w:val="22"/>
                <w:lang w:val="pt-BR"/>
              </w:rPr>
              <w:t>7</w:t>
            </w:r>
          </w:p>
        </w:tc>
      </w:tr>
      <w:tr w:rsidR="000A2B58" w:rsidRPr="005E78E2" w14:paraId="671FEE15" w14:textId="77777777" w:rsidTr="00157F58">
        <w:trPr>
          <w:trHeight w:val="391"/>
        </w:trPr>
        <w:tc>
          <w:tcPr>
            <w:tcW w:w="7650" w:type="dxa"/>
          </w:tcPr>
          <w:p w14:paraId="600FB92C" w14:textId="77777777" w:rsidR="000A2B58" w:rsidRPr="005E78E2" w:rsidRDefault="000A2B58" w:rsidP="00157F58">
            <w:pPr>
              <w:pStyle w:val="PargrafodaLista"/>
              <w:ind w:left="0"/>
              <w:outlineLvl w:val="0"/>
              <w:rPr>
                <w:rFonts w:cstheme="minorHAnsi"/>
                <w:bCs/>
                <w:color w:val="000000" w:themeColor="text1"/>
                <w:sz w:val="22"/>
                <w:szCs w:val="22"/>
                <w:lang w:val="pt-BR"/>
              </w:rPr>
            </w:pPr>
          </w:p>
        </w:tc>
        <w:tc>
          <w:tcPr>
            <w:tcW w:w="1417" w:type="dxa"/>
          </w:tcPr>
          <w:p w14:paraId="563FC2C5" w14:textId="77777777" w:rsidR="000A2B58" w:rsidRPr="005E78E2" w:rsidRDefault="000A2B58" w:rsidP="00157F58">
            <w:pPr>
              <w:pStyle w:val="PargrafodaLista"/>
              <w:ind w:left="0"/>
              <w:jc w:val="right"/>
              <w:outlineLvl w:val="0"/>
              <w:rPr>
                <w:rFonts w:cstheme="minorHAnsi"/>
                <w:bCs/>
                <w:color w:val="000000" w:themeColor="text1"/>
                <w:sz w:val="22"/>
                <w:szCs w:val="22"/>
                <w:lang w:val="pt-BR"/>
              </w:rPr>
            </w:pPr>
          </w:p>
        </w:tc>
      </w:tr>
      <w:tr w:rsidR="000A2B58" w:rsidRPr="005E78E2" w14:paraId="5AA43298" w14:textId="77777777" w:rsidTr="00157F58">
        <w:trPr>
          <w:trHeight w:val="391"/>
        </w:trPr>
        <w:tc>
          <w:tcPr>
            <w:tcW w:w="7650" w:type="dxa"/>
          </w:tcPr>
          <w:p w14:paraId="4EFD98C2"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2. INTRODUÇÃO</w:t>
            </w:r>
          </w:p>
        </w:tc>
        <w:tc>
          <w:tcPr>
            <w:tcW w:w="1417" w:type="dxa"/>
          </w:tcPr>
          <w:p w14:paraId="71DA315A" w14:textId="77777777" w:rsidR="000A2B58" w:rsidRPr="005E78E2" w:rsidRDefault="000A2B58" w:rsidP="00157F58">
            <w:pPr>
              <w:pStyle w:val="PargrafodaLista"/>
              <w:ind w:left="567"/>
              <w:jc w:val="right"/>
              <w:rPr>
                <w:rFonts w:cstheme="minorHAnsi"/>
                <w:bCs/>
                <w:color w:val="000000" w:themeColor="text1"/>
                <w:sz w:val="22"/>
                <w:szCs w:val="22"/>
                <w:lang w:val="pt-BR"/>
              </w:rPr>
            </w:pPr>
            <w:r>
              <w:rPr>
                <w:rFonts w:cstheme="minorHAnsi"/>
                <w:bCs/>
                <w:color w:val="000000" w:themeColor="text1"/>
                <w:sz w:val="22"/>
                <w:szCs w:val="22"/>
                <w:lang w:val="pt-BR"/>
              </w:rPr>
              <w:t>8</w:t>
            </w:r>
          </w:p>
        </w:tc>
      </w:tr>
      <w:tr w:rsidR="000A2B58" w:rsidRPr="005E78E2" w14:paraId="23FAEE09" w14:textId="77777777" w:rsidTr="00157F58">
        <w:trPr>
          <w:trHeight w:val="391"/>
        </w:trPr>
        <w:tc>
          <w:tcPr>
            <w:tcW w:w="7650" w:type="dxa"/>
          </w:tcPr>
          <w:p w14:paraId="6835D672" w14:textId="77777777" w:rsidR="000A2B58" w:rsidRPr="005E78E2" w:rsidRDefault="000A2B58" w:rsidP="00157F58">
            <w:pPr>
              <w:pStyle w:val="PargrafodaLista"/>
              <w:ind w:left="0"/>
              <w:rPr>
                <w:rFonts w:cstheme="minorHAnsi"/>
                <w:bCs/>
                <w:color w:val="000000" w:themeColor="text1"/>
                <w:sz w:val="22"/>
                <w:szCs w:val="22"/>
                <w:lang w:val="pt-BR"/>
              </w:rPr>
            </w:pPr>
          </w:p>
        </w:tc>
        <w:tc>
          <w:tcPr>
            <w:tcW w:w="1417" w:type="dxa"/>
          </w:tcPr>
          <w:p w14:paraId="7470BC76" w14:textId="77777777" w:rsidR="000A2B58" w:rsidRPr="005E78E2" w:rsidRDefault="000A2B58" w:rsidP="00157F58">
            <w:pPr>
              <w:pStyle w:val="PargrafodaLista"/>
              <w:ind w:left="0"/>
              <w:jc w:val="right"/>
              <w:rPr>
                <w:rFonts w:cstheme="minorHAnsi"/>
                <w:bCs/>
                <w:color w:val="000000" w:themeColor="text1"/>
                <w:sz w:val="22"/>
                <w:szCs w:val="22"/>
                <w:lang w:val="pt-BR"/>
              </w:rPr>
            </w:pPr>
          </w:p>
        </w:tc>
      </w:tr>
      <w:tr w:rsidR="000A2B58" w:rsidRPr="005E78E2" w14:paraId="16781990" w14:textId="77777777" w:rsidTr="00157F58">
        <w:trPr>
          <w:trHeight w:val="391"/>
        </w:trPr>
        <w:tc>
          <w:tcPr>
            <w:tcW w:w="7650" w:type="dxa"/>
          </w:tcPr>
          <w:p w14:paraId="6C8A89C9"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3. CARACTERIZAÇÃO DA RIDE – REGIÃO INTEGRADA DE DESENVOLVIMENTO DO DISTRITO FEDERAL E ENTORNO</w:t>
            </w:r>
          </w:p>
        </w:tc>
        <w:tc>
          <w:tcPr>
            <w:tcW w:w="1417" w:type="dxa"/>
          </w:tcPr>
          <w:p w14:paraId="19D4DEE8" w14:textId="77777777" w:rsidR="000A2B58" w:rsidRPr="005E78E2" w:rsidRDefault="000A2B58" w:rsidP="00157F58">
            <w:pPr>
              <w:pStyle w:val="PargrafodaLista"/>
              <w:ind w:left="567"/>
              <w:jc w:val="right"/>
              <w:rPr>
                <w:rFonts w:cstheme="minorHAnsi"/>
                <w:bCs/>
                <w:color w:val="000000" w:themeColor="text1"/>
                <w:sz w:val="22"/>
                <w:szCs w:val="22"/>
                <w:lang w:val="pt-BR"/>
              </w:rPr>
            </w:pPr>
            <w:r>
              <w:rPr>
                <w:rFonts w:cstheme="minorHAnsi"/>
                <w:bCs/>
                <w:color w:val="000000" w:themeColor="text1"/>
                <w:sz w:val="22"/>
                <w:szCs w:val="22"/>
                <w:lang w:val="pt-BR"/>
              </w:rPr>
              <w:t>9</w:t>
            </w:r>
          </w:p>
        </w:tc>
      </w:tr>
      <w:tr w:rsidR="000A2B58" w:rsidRPr="005E78E2" w14:paraId="03F9D50A" w14:textId="77777777" w:rsidTr="00157F58">
        <w:trPr>
          <w:trHeight w:val="391"/>
        </w:trPr>
        <w:tc>
          <w:tcPr>
            <w:tcW w:w="7650" w:type="dxa"/>
          </w:tcPr>
          <w:p w14:paraId="18797465"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0672FA52"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16FB878B" w14:textId="77777777" w:rsidTr="00157F58">
        <w:trPr>
          <w:trHeight w:val="391"/>
        </w:trPr>
        <w:tc>
          <w:tcPr>
            <w:tcW w:w="7650" w:type="dxa"/>
          </w:tcPr>
          <w:p w14:paraId="226E8B6B"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4. VOLUME DE OFERTA DA EDUCAÇÃO SUPERIOR NO DISTRITO FEDERAL E RIDE</w:t>
            </w:r>
          </w:p>
        </w:tc>
        <w:tc>
          <w:tcPr>
            <w:tcW w:w="1417" w:type="dxa"/>
          </w:tcPr>
          <w:p w14:paraId="05E756D9"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11</w:t>
            </w:r>
          </w:p>
        </w:tc>
      </w:tr>
      <w:tr w:rsidR="000A2B58" w:rsidRPr="005E78E2" w14:paraId="6B3151C7" w14:textId="77777777" w:rsidTr="00157F58">
        <w:trPr>
          <w:trHeight w:val="391"/>
        </w:trPr>
        <w:tc>
          <w:tcPr>
            <w:tcW w:w="7650" w:type="dxa"/>
          </w:tcPr>
          <w:p w14:paraId="4A8BA8A0"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6AD0E6C0"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16C11D24" w14:textId="77777777" w:rsidTr="00157F58">
        <w:trPr>
          <w:trHeight w:val="391"/>
        </w:trPr>
        <w:tc>
          <w:tcPr>
            <w:tcW w:w="7650" w:type="dxa"/>
          </w:tcPr>
          <w:p w14:paraId="5E1B2D36"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4.1. QUANTO À DISTRIBUIÇÃO DE MATRÍCULAS NO ENSINO SUPERIOR (GRADUAÇÃO) EM RELAÇÃO À NATUREZA JURÍDICA E À ORGANIZAÇÃO ACADÊMICA DAS IES</w:t>
            </w:r>
          </w:p>
        </w:tc>
        <w:tc>
          <w:tcPr>
            <w:tcW w:w="1417" w:type="dxa"/>
          </w:tcPr>
          <w:p w14:paraId="53A25C70"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11</w:t>
            </w:r>
          </w:p>
        </w:tc>
      </w:tr>
      <w:tr w:rsidR="000A2B58" w:rsidRPr="005E78E2" w14:paraId="6BB213C6" w14:textId="77777777" w:rsidTr="00157F58">
        <w:trPr>
          <w:trHeight w:val="391"/>
        </w:trPr>
        <w:tc>
          <w:tcPr>
            <w:tcW w:w="7650" w:type="dxa"/>
          </w:tcPr>
          <w:p w14:paraId="0987A980" w14:textId="77777777" w:rsidR="000A2B58" w:rsidRPr="005E78E2" w:rsidRDefault="000A2B58" w:rsidP="00157F58">
            <w:pPr>
              <w:outlineLvl w:val="0"/>
              <w:rPr>
                <w:rFonts w:asciiTheme="minorHAnsi" w:hAnsiTheme="minorHAnsi" w:cstheme="minorHAnsi"/>
                <w:bCs/>
                <w:color w:val="000000" w:themeColor="text1"/>
                <w:sz w:val="22"/>
                <w:szCs w:val="22"/>
                <w:lang w:val="pt-BR"/>
              </w:rPr>
            </w:pPr>
          </w:p>
        </w:tc>
        <w:tc>
          <w:tcPr>
            <w:tcW w:w="1417" w:type="dxa"/>
          </w:tcPr>
          <w:p w14:paraId="347E488D"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p>
        </w:tc>
      </w:tr>
      <w:tr w:rsidR="000A2B58" w:rsidRPr="005E78E2" w14:paraId="2172414B" w14:textId="77777777" w:rsidTr="00157F58">
        <w:trPr>
          <w:trHeight w:val="391"/>
        </w:trPr>
        <w:tc>
          <w:tcPr>
            <w:tcW w:w="7650" w:type="dxa"/>
          </w:tcPr>
          <w:p w14:paraId="29AD88DE"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4.2. QUANTO À DISTRIBUIÇÃO DE MATRÍCULAS NO ENSINO SUPERIOR (GRADUAÇÃO) EM RELAÇÃO AO SEXO DOS ALUNOS</w:t>
            </w:r>
          </w:p>
        </w:tc>
        <w:tc>
          <w:tcPr>
            <w:tcW w:w="1417" w:type="dxa"/>
          </w:tcPr>
          <w:p w14:paraId="016882E5"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15</w:t>
            </w:r>
          </w:p>
        </w:tc>
      </w:tr>
      <w:tr w:rsidR="000A2B58" w:rsidRPr="005E78E2" w14:paraId="5E774025" w14:textId="77777777" w:rsidTr="00157F58">
        <w:trPr>
          <w:trHeight w:val="391"/>
        </w:trPr>
        <w:tc>
          <w:tcPr>
            <w:tcW w:w="7650" w:type="dxa"/>
          </w:tcPr>
          <w:p w14:paraId="373F9345" w14:textId="77777777" w:rsidR="000A2B58" w:rsidRPr="005E78E2" w:rsidRDefault="000A2B58" w:rsidP="00157F58">
            <w:pPr>
              <w:outlineLvl w:val="0"/>
              <w:rPr>
                <w:rFonts w:asciiTheme="minorHAnsi" w:hAnsiTheme="minorHAnsi" w:cstheme="minorHAnsi"/>
                <w:bCs/>
                <w:color w:val="000000" w:themeColor="text1"/>
                <w:sz w:val="22"/>
                <w:szCs w:val="22"/>
                <w:lang w:val="pt-BR"/>
              </w:rPr>
            </w:pPr>
          </w:p>
        </w:tc>
        <w:tc>
          <w:tcPr>
            <w:tcW w:w="1417" w:type="dxa"/>
          </w:tcPr>
          <w:p w14:paraId="1D0185D0"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p>
        </w:tc>
      </w:tr>
      <w:tr w:rsidR="000A2B58" w:rsidRPr="005E78E2" w14:paraId="215E5764" w14:textId="77777777" w:rsidTr="00157F58">
        <w:trPr>
          <w:trHeight w:val="391"/>
        </w:trPr>
        <w:tc>
          <w:tcPr>
            <w:tcW w:w="7650" w:type="dxa"/>
          </w:tcPr>
          <w:p w14:paraId="1FE4C580"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4.3. QUANTO À DISTRIBUIÇÃO DE MATRÍCULAS NO ENSINO SUPERIOR (GRADUAÇÃO) EM RELAÇÃO À COR E À RAÇA DOS ALUNOS</w:t>
            </w:r>
          </w:p>
        </w:tc>
        <w:tc>
          <w:tcPr>
            <w:tcW w:w="1417" w:type="dxa"/>
          </w:tcPr>
          <w:p w14:paraId="26799538"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16</w:t>
            </w:r>
          </w:p>
        </w:tc>
      </w:tr>
      <w:tr w:rsidR="000A2B58" w:rsidRPr="005E78E2" w14:paraId="081E3A6F" w14:textId="77777777" w:rsidTr="00157F58">
        <w:trPr>
          <w:trHeight w:val="391"/>
        </w:trPr>
        <w:tc>
          <w:tcPr>
            <w:tcW w:w="7650" w:type="dxa"/>
          </w:tcPr>
          <w:p w14:paraId="3B4B6D32" w14:textId="77777777" w:rsidR="000A2B58" w:rsidRPr="005E78E2" w:rsidRDefault="000A2B58" w:rsidP="00157F58">
            <w:pPr>
              <w:outlineLvl w:val="0"/>
              <w:rPr>
                <w:rFonts w:asciiTheme="minorHAnsi" w:hAnsiTheme="minorHAnsi" w:cstheme="minorHAnsi"/>
                <w:bCs/>
                <w:color w:val="000000" w:themeColor="text1"/>
                <w:sz w:val="22"/>
                <w:szCs w:val="22"/>
                <w:lang w:val="pt-BR"/>
              </w:rPr>
            </w:pPr>
          </w:p>
        </w:tc>
        <w:tc>
          <w:tcPr>
            <w:tcW w:w="1417" w:type="dxa"/>
          </w:tcPr>
          <w:p w14:paraId="57A8F725"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p>
        </w:tc>
      </w:tr>
      <w:tr w:rsidR="000A2B58" w:rsidRPr="005E78E2" w14:paraId="025D73C7" w14:textId="77777777" w:rsidTr="00157F58">
        <w:trPr>
          <w:trHeight w:val="391"/>
        </w:trPr>
        <w:tc>
          <w:tcPr>
            <w:tcW w:w="7650" w:type="dxa"/>
          </w:tcPr>
          <w:p w14:paraId="0AB46EB2"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4.4. QUANTO À DISTRIBUIÇÃO DE MATRÍCULAS NO ENSINO SUPERIOR (GRADUAÇÃO) EM RELAÇÃO AO PERFIL DE RENDA DOS ALUNOS</w:t>
            </w:r>
          </w:p>
        </w:tc>
        <w:tc>
          <w:tcPr>
            <w:tcW w:w="1417" w:type="dxa"/>
          </w:tcPr>
          <w:p w14:paraId="4707693F"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20</w:t>
            </w:r>
          </w:p>
        </w:tc>
      </w:tr>
      <w:tr w:rsidR="000A2B58" w:rsidRPr="005E78E2" w14:paraId="61B0BC2F" w14:textId="77777777" w:rsidTr="00157F58">
        <w:trPr>
          <w:trHeight w:val="391"/>
        </w:trPr>
        <w:tc>
          <w:tcPr>
            <w:tcW w:w="7650" w:type="dxa"/>
          </w:tcPr>
          <w:p w14:paraId="562F3D42" w14:textId="77777777" w:rsidR="000A2B58" w:rsidRPr="005E78E2" w:rsidRDefault="000A2B58" w:rsidP="00157F58">
            <w:pPr>
              <w:outlineLvl w:val="0"/>
              <w:rPr>
                <w:rFonts w:asciiTheme="minorHAnsi" w:hAnsiTheme="minorHAnsi" w:cstheme="minorHAnsi"/>
                <w:bCs/>
                <w:color w:val="000000" w:themeColor="text1"/>
                <w:sz w:val="22"/>
                <w:szCs w:val="22"/>
                <w:lang w:val="pt-BR"/>
              </w:rPr>
            </w:pPr>
          </w:p>
        </w:tc>
        <w:tc>
          <w:tcPr>
            <w:tcW w:w="1417" w:type="dxa"/>
          </w:tcPr>
          <w:p w14:paraId="6D4DEE02"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p>
        </w:tc>
      </w:tr>
      <w:tr w:rsidR="000A2B58" w:rsidRPr="005E78E2" w14:paraId="6E8731E3" w14:textId="77777777" w:rsidTr="00157F58">
        <w:trPr>
          <w:trHeight w:val="391"/>
        </w:trPr>
        <w:tc>
          <w:tcPr>
            <w:tcW w:w="7650" w:type="dxa"/>
          </w:tcPr>
          <w:p w14:paraId="543041D9"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4.5. QUANTO AOS CURSOS E PROGRAMAS DE PÓS-GRADUAÇÃO </w:t>
            </w:r>
            <w:r w:rsidRPr="005E78E2">
              <w:rPr>
                <w:rFonts w:asciiTheme="minorHAnsi" w:hAnsiTheme="minorHAnsi" w:cstheme="minorHAnsi"/>
                <w:bCs/>
                <w:i/>
                <w:color w:val="000000" w:themeColor="text1"/>
                <w:sz w:val="22"/>
                <w:szCs w:val="22"/>
                <w:lang w:val="pt-BR"/>
              </w:rPr>
              <w:t>STRICTO SENSU</w:t>
            </w:r>
            <w:r w:rsidRPr="005E78E2">
              <w:rPr>
                <w:rFonts w:asciiTheme="minorHAnsi" w:hAnsiTheme="minorHAnsi" w:cstheme="minorHAnsi"/>
                <w:bCs/>
                <w:color w:val="000000" w:themeColor="text1"/>
                <w:sz w:val="22"/>
                <w:szCs w:val="22"/>
                <w:lang w:val="pt-BR"/>
              </w:rPr>
              <w:t xml:space="preserve"> (MESTRADO E DOUTORADO) NO DISTRITO FEDERAL</w:t>
            </w:r>
          </w:p>
        </w:tc>
        <w:tc>
          <w:tcPr>
            <w:tcW w:w="1417" w:type="dxa"/>
          </w:tcPr>
          <w:p w14:paraId="5A5AF573"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28</w:t>
            </w:r>
          </w:p>
        </w:tc>
      </w:tr>
      <w:tr w:rsidR="000A2B58" w:rsidRPr="005E78E2" w14:paraId="453DE63C" w14:textId="77777777" w:rsidTr="00157F58">
        <w:trPr>
          <w:trHeight w:val="391"/>
        </w:trPr>
        <w:tc>
          <w:tcPr>
            <w:tcW w:w="7650" w:type="dxa"/>
          </w:tcPr>
          <w:p w14:paraId="5391CDFF" w14:textId="77777777" w:rsidR="000A2B58" w:rsidRPr="005E78E2" w:rsidRDefault="000A2B58" w:rsidP="00157F58">
            <w:pPr>
              <w:outlineLvl w:val="0"/>
              <w:rPr>
                <w:rFonts w:asciiTheme="minorHAnsi" w:hAnsiTheme="minorHAnsi" w:cstheme="minorHAnsi"/>
                <w:bCs/>
                <w:color w:val="000000" w:themeColor="text1"/>
                <w:sz w:val="22"/>
                <w:szCs w:val="22"/>
                <w:lang w:val="pt-BR"/>
              </w:rPr>
            </w:pPr>
          </w:p>
        </w:tc>
        <w:tc>
          <w:tcPr>
            <w:tcW w:w="1417" w:type="dxa"/>
          </w:tcPr>
          <w:p w14:paraId="1B988548"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p>
        </w:tc>
      </w:tr>
      <w:tr w:rsidR="000A2B58" w:rsidRPr="005E78E2" w14:paraId="703D84A2" w14:textId="77777777" w:rsidTr="00157F58">
        <w:trPr>
          <w:trHeight w:val="391"/>
        </w:trPr>
        <w:tc>
          <w:tcPr>
            <w:tcW w:w="7650" w:type="dxa"/>
          </w:tcPr>
          <w:p w14:paraId="72B665C8"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5. ESTIMATIVA DE CUSTEIO COM INFRAESTRUTURA E GESTÃO DE PESSOAS PARA A IMPLANTAÇÃO DA UNIVERSIDADE DO DISTRITO FEDERAL</w:t>
            </w:r>
          </w:p>
        </w:tc>
        <w:tc>
          <w:tcPr>
            <w:tcW w:w="1417" w:type="dxa"/>
          </w:tcPr>
          <w:p w14:paraId="5A6BAFA0" w14:textId="77777777" w:rsidR="000A2B58" w:rsidRPr="005E78E2" w:rsidRDefault="000A2B58" w:rsidP="00157F58">
            <w:pPr>
              <w:pStyle w:val="PargrafodaLista"/>
              <w:ind w:left="567"/>
              <w:jc w:val="right"/>
              <w:rPr>
                <w:rFonts w:cstheme="minorHAnsi"/>
                <w:bCs/>
                <w:color w:val="000000" w:themeColor="text1"/>
                <w:sz w:val="22"/>
                <w:szCs w:val="22"/>
                <w:lang w:val="pt-BR"/>
              </w:rPr>
            </w:pPr>
            <w:r>
              <w:rPr>
                <w:rFonts w:cstheme="minorHAnsi"/>
                <w:bCs/>
                <w:color w:val="000000" w:themeColor="text1"/>
                <w:sz w:val="22"/>
                <w:szCs w:val="22"/>
                <w:lang w:val="pt-BR"/>
              </w:rPr>
              <w:t>34</w:t>
            </w:r>
          </w:p>
        </w:tc>
      </w:tr>
      <w:tr w:rsidR="000A2B58" w:rsidRPr="005E78E2" w14:paraId="0B780678" w14:textId="77777777" w:rsidTr="00157F58">
        <w:trPr>
          <w:trHeight w:val="391"/>
        </w:trPr>
        <w:tc>
          <w:tcPr>
            <w:tcW w:w="7650" w:type="dxa"/>
          </w:tcPr>
          <w:p w14:paraId="03163031" w14:textId="77777777" w:rsidR="000A2B58" w:rsidRPr="005E78E2" w:rsidRDefault="000A2B58" w:rsidP="00157F58">
            <w:pPr>
              <w:outlineLvl w:val="0"/>
              <w:rPr>
                <w:rFonts w:asciiTheme="minorHAnsi" w:hAnsiTheme="minorHAnsi" w:cstheme="minorHAnsi"/>
                <w:bCs/>
                <w:color w:val="000000" w:themeColor="text1"/>
                <w:sz w:val="22"/>
                <w:szCs w:val="22"/>
                <w:lang w:val="pt-BR"/>
              </w:rPr>
            </w:pPr>
          </w:p>
        </w:tc>
        <w:tc>
          <w:tcPr>
            <w:tcW w:w="1417" w:type="dxa"/>
          </w:tcPr>
          <w:p w14:paraId="05438CAA"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p>
        </w:tc>
      </w:tr>
      <w:tr w:rsidR="000A2B58" w:rsidRPr="005E78E2" w14:paraId="79D0E179" w14:textId="77777777" w:rsidTr="00157F58">
        <w:trPr>
          <w:trHeight w:val="391"/>
        </w:trPr>
        <w:tc>
          <w:tcPr>
            <w:tcW w:w="7650" w:type="dxa"/>
          </w:tcPr>
          <w:p w14:paraId="169CD040"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6. ANÁLISE DE ASPECTOS DA REGULAÇÃO, SUPERVISÃO E AVALIAÇÃO DAS IES PÚBLICAS, SEGUNDO A LEGISLAÇÃO E REGULAMENTAÇÃO EM VIGOR, NOS CONTEXTOS INTERNO E EXTERNO, PARA A IMPLANTAÇÃO DA UNIVERSIDADE DO DISTRITO FEDERAL</w:t>
            </w:r>
          </w:p>
        </w:tc>
        <w:tc>
          <w:tcPr>
            <w:tcW w:w="1417" w:type="dxa"/>
          </w:tcPr>
          <w:p w14:paraId="18EDE758" w14:textId="77777777" w:rsidR="000A2B58" w:rsidRPr="005E78E2" w:rsidRDefault="000A2B58" w:rsidP="00157F58">
            <w:pPr>
              <w:pStyle w:val="PargrafodaLista"/>
              <w:ind w:left="567"/>
              <w:jc w:val="right"/>
              <w:rPr>
                <w:rFonts w:cstheme="minorHAnsi"/>
                <w:bCs/>
                <w:color w:val="000000" w:themeColor="text1"/>
                <w:sz w:val="22"/>
                <w:szCs w:val="22"/>
                <w:lang w:val="pt-BR"/>
              </w:rPr>
            </w:pPr>
            <w:r>
              <w:rPr>
                <w:rFonts w:cstheme="minorHAnsi"/>
                <w:bCs/>
                <w:color w:val="000000" w:themeColor="text1"/>
                <w:sz w:val="22"/>
                <w:szCs w:val="22"/>
                <w:lang w:val="pt-BR"/>
              </w:rPr>
              <w:t>39</w:t>
            </w:r>
          </w:p>
        </w:tc>
      </w:tr>
      <w:tr w:rsidR="000A2B58" w:rsidRPr="005E78E2" w14:paraId="1E37E755" w14:textId="77777777" w:rsidTr="00157F58">
        <w:trPr>
          <w:trHeight w:val="391"/>
        </w:trPr>
        <w:tc>
          <w:tcPr>
            <w:tcW w:w="7650" w:type="dxa"/>
          </w:tcPr>
          <w:p w14:paraId="5D66DC3C"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4E1BDE9C"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70C4789C" w14:textId="77777777" w:rsidTr="00157F58">
        <w:trPr>
          <w:trHeight w:val="391"/>
        </w:trPr>
        <w:tc>
          <w:tcPr>
            <w:tcW w:w="7650" w:type="dxa"/>
          </w:tcPr>
          <w:p w14:paraId="61B2677E"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7. ANÁLISE DAS EMENDAS APRESENTADAS AO PROJETO DE LEI COMPLEMENTAR N</w:t>
            </w:r>
            <w:r w:rsidRPr="005E78E2">
              <w:rPr>
                <w:rFonts w:asciiTheme="minorHAnsi" w:hAnsiTheme="minorHAnsi" w:cstheme="minorHAnsi"/>
                <w:bCs/>
                <w:color w:val="000000" w:themeColor="text1"/>
                <w:sz w:val="22"/>
                <w:szCs w:val="22"/>
                <w:vertAlign w:val="superscript"/>
                <w:lang w:val="pt-BR"/>
              </w:rPr>
              <w:t>O</w:t>
            </w:r>
            <w:r w:rsidRPr="005E78E2">
              <w:rPr>
                <w:rFonts w:asciiTheme="minorHAnsi" w:hAnsiTheme="minorHAnsi" w:cstheme="minorHAnsi"/>
                <w:bCs/>
                <w:color w:val="000000" w:themeColor="text1"/>
                <w:sz w:val="22"/>
                <w:szCs w:val="22"/>
                <w:lang w:val="pt-BR"/>
              </w:rPr>
              <w:t xml:space="preserve"> 034/2020 COM SEUS IMPACTOS VINCULADOS À IMPLANTAÇÃO DA UNIVERSIDADE DO DISTRITO FEDERAL (UNDF) </w:t>
            </w:r>
          </w:p>
        </w:tc>
        <w:tc>
          <w:tcPr>
            <w:tcW w:w="1417" w:type="dxa"/>
          </w:tcPr>
          <w:p w14:paraId="14392EC8" w14:textId="77777777" w:rsidR="000A2B58" w:rsidRPr="005E78E2" w:rsidRDefault="000A2B58" w:rsidP="00157F58">
            <w:pPr>
              <w:pStyle w:val="PargrafodaLista"/>
              <w:ind w:left="567"/>
              <w:jc w:val="right"/>
              <w:rPr>
                <w:rFonts w:cstheme="minorHAnsi"/>
                <w:bCs/>
                <w:color w:val="000000" w:themeColor="text1"/>
                <w:sz w:val="22"/>
                <w:szCs w:val="22"/>
                <w:lang w:val="pt-BR"/>
              </w:rPr>
            </w:pPr>
            <w:r>
              <w:rPr>
                <w:rFonts w:cstheme="minorHAnsi"/>
                <w:bCs/>
                <w:color w:val="000000" w:themeColor="text1"/>
                <w:sz w:val="22"/>
                <w:szCs w:val="22"/>
                <w:lang w:val="pt-BR"/>
              </w:rPr>
              <w:t>45</w:t>
            </w:r>
          </w:p>
        </w:tc>
      </w:tr>
      <w:tr w:rsidR="000A2B58" w:rsidRPr="005E78E2" w14:paraId="4E2772D6" w14:textId="77777777" w:rsidTr="00157F58">
        <w:trPr>
          <w:trHeight w:val="391"/>
        </w:trPr>
        <w:tc>
          <w:tcPr>
            <w:tcW w:w="7650" w:type="dxa"/>
          </w:tcPr>
          <w:p w14:paraId="3C53DD3A"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785ACAEA"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7885EE6B" w14:textId="77777777" w:rsidTr="00157F58">
        <w:trPr>
          <w:trHeight w:val="391"/>
        </w:trPr>
        <w:tc>
          <w:tcPr>
            <w:tcW w:w="7650" w:type="dxa"/>
          </w:tcPr>
          <w:p w14:paraId="5A6D5116"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8. CONSIDERAÇÕES FINAIS</w:t>
            </w:r>
          </w:p>
        </w:tc>
        <w:tc>
          <w:tcPr>
            <w:tcW w:w="1417" w:type="dxa"/>
          </w:tcPr>
          <w:p w14:paraId="2ECC8E90" w14:textId="77777777" w:rsidR="000A2B58" w:rsidRPr="005E78E2" w:rsidRDefault="000A2B58" w:rsidP="00157F58">
            <w:pPr>
              <w:pStyle w:val="PargrafodaLista"/>
              <w:ind w:left="567"/>
              <w:jc w:val="right"/>
              <w:rPr>
                <w:rFonts w:cstheme="minorHAnsi"/>
                <w:bCs/>
                <w:color w:val="000000" w:themeColor="text1"/>
                <w:sz w:val="22"/>
                <w:szCs w:val="22"/>
                <w:lang w:val="pt-BR"/>
              </w:rPr>
            </w:pPr>
            <w:r>
              <w:rPr>
                <w:rFonts w:cstheme="minorHAnsi"/>
                <w:bCs/>
                <w:color w:val="000000" w:themeColor="text1"/>
                <w:sz w:val="22"/>
                <w:szCs w:val="22"/>
                <w:lang w:val="pt-BR"/>
              </w:rPr>
              <w:t>53</w:t>
            </w:r>
          </w:p>
        </w:tc>
      </w:tr>
      <w:tr w:rsidR="000A2B58" w:rsidRPr="005E78E2" w14:paraId="67BBED8F" w14:textId="77777777" w:rsidTr="00157F58">
        <w:trPr>
          <w:trHeight w:val="391"/>
        </w:trPr>
        <w:tc>
          <w:tcPr>
            <w:tcW w:w="7650" w:type="dxa"/>
          </w:tcPr>
          <w:p w14:paraId="45188358"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5873A634"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230A7344" w14:textId="77777777" w:rsidTr="00157F58">
        <w:trPr>
          <w:trHeight w:val="391"/>
        </w:trPr>
        <w:tc>
          <w:tcPr>
            <w:tcW w:w="7650" w:type="dxa"/>
          </w:tcPr>
          <w:p w14:paraId="2F956A88"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9. BIBLIOGRAFIA E FONTES DE INFORMAÇÃO</w:t>
            </w:r>
          </w:p>
        </w:tc>
        <w:tc>
          <w:tcPr>
            <w:tcW w:w="1417" w:type="dxa"/>
          </w:tcPr>
          <w:p w14:paraId="1224A63F" w14:textId="77777777" w:rsidR="000A2B58" w:rsidRPr="005E78E2" w:rsidRDefault="000A2B58" w:rsidP="00157F58">
            <w:pPr>
              <w:pStyle w:val="PargrafodaLista"/>
              <w:ind w:left="567"/>
              <w:jc w:val="right"/>
              <w:rPr>
                <w:rFonts w:cstheme="minorHAnsi"/>
                <w:bCs/>
                <w:color w:val="000000" w:themeColor="text1"/>
                <w:sz w:val="22"/>
                <w:szCs w:val="22"/>
                <w:lang w:val="pt-BR"/>
              </w:rPr>
            </w:pPr>
            <w:r>
              <w:rPr>
                <w:rFonts w:cstheme="minorHAnsi"/>
                <w:bCs/>
                <w:color w:val="000000" w:themeColor="text1"/>
                <w:sz w:val="22"/>
                <w:szCs w:val="22"/>
                <w:lang w:val="pt-BR"/>
              </w:rPr>
              <w:t>55</w:t>
            </w:r>
          </w:p>
        </w:tc>
      </w:tr>
      <w:tr w:rsidR="000A2B58" w:rsidRPr="005E78E2" w14:paraId="74F4E1D9" w14:textId="77777777" w:rsidTr="00157F58">
        <w:trPr>
          <w:trHeight w:val="391"/>
        </w:trPr>
        <w:tc>
          <w:tcPr>
            <w:tcW w:w="7650" w:type="dxa"/>
          </w:tcPr>
          <w:p w14:paraId="62F4A9E7"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5F26F794"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6010A520" w14:textId="77777777" w:rsidTr="00157F58">
        <w:trPr>
          <w:trHeight w:val="391"/>
        </w:trPr>
        <w:tc>
          <w:tcPr>
            <w:tcW w:w="7650" w:type="dxa"/>
          </w:tcPr>
          <w:p w14:paraId="7189300D" w14:textId="77777777" w:rsidR="000A2B58" w:rsidRPr="005E78E2" w:rsidRDefault="000A2B58" w:rsidP="00157F58">
            <w:pPr>
              <w:outlineLvl w:val="0"/>
              <w:rPr>
                <w:rFonts w:asciiTheme="minorHAnsi" w:hAnsiTheme="minorHAnsi" w:cstheme="minorHAnsi"/>
                <w:bCs/>
                <w:color w:val="000000" w:themeColor="text1"/>
                <w:sz w:val="22"/>
                <w:szCs w:val="22"/>
                <w:lang w:val="pt-BR"/>
              </w:rPr>
            </w:pPr>
          </w:p>
        </w:tc>
        <w:tc>
          <w:tcPr>
            <w:tcW w:w="1417" w:type="dxa"/>
          </w:tcPr>
          <w:p w14:paraId="3705440E"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p>
        </w:tc>
      </w:tr>
      <w:tr w:rsidR="000A2B58" w:rsidRPr="005E78E2" w14:paraId="1B192171" w14:textId="77777777" w:rsidTr="00157F58">
        <w:trPr>
          <w:trHeight w:val="391"/>
        </w:trPr>
        <w:tc>
          <w:tcPr>
            <w:tcW w:w="7650" w:type="dxa"/>
          </w:tcPr>
          <w:p w14:paraId="799BA6DF" w14:textId="77777777" w:rsidR="000A2B58" w:rsidRPr="005E78E2" w:rsidRDefault="000A2B58" w:rsidP="00157F58">
            <w:pPr>
              <w:outlineLvl w:val="0"/>
              <w:rPr>
                <w:rFonts w:asciiTheme="minorHAnsi" w:hAnsiTheme="minorHAnsi" w:cstheme="minorHAnsi"/>
                <w:b/>
                <w:color w:val="4472C4" w:themeColor="accent1"/>
                <w:sz w:val="22"/>
                <w:szCs w:val="22"/>
                <w:lang w:val="pt-BR"/>
              </w:rPr>
            </w:pPr>
            <w:r w:rsidRPr="005E78E2">
              <w:rPr>
                <w:rFonts w:asciiTheme="minorHAnsi" w:hAnsiTheme="minorHAnsi" w:cstheme="minorHAnsi"/>
                <w:b/>
                <w:color w:val="4472C4" w:themeColor="accent1"/>
                <w:sz w:val="22"/>
                <w:szCs w:val="22"/>
                <w:lang w:val="pt-BR"/>
              </w:rPr>
              <w:t>LISTA DE QUADROS</w:t>
            </w:r>
          </w:p>
        </w:tc>
        <w:tc>
          <w:tcPr>
            <w:tcW w:w="1417" w:type="dxa"/>
          </w:tcPr>
          <w:p w14:paraId="635DA894"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p>
        </w:tc>
      </w:tr>
      <w:tr w:rsidR="000A2B58" w:rsidRPr="005E78E2" w14:paraId="238F31E3" w14:textId="77777777" w:rsidTr="00157F58">
        <w:trPr>
          <w:trHeight w:val="391"/>
        </w:trPr>
        <w:tc>
          <w:tcPr>
            <w:tcW w:w="7650" w:type="dxa"/>
          </w:tcPr>
          <w:p w14:paraId="2E24A034" w14:textId="77777777" w:rsidR="000A2B58" w:rsidRPr="005E78E2" w:rsidRDefault="000A2B58" w:rsidP="00157F58">
            <w:pPr>
              <w:outlineLvl w:val="0"/>
              <w:rPr>
                <w:rFonts w:asciiTheme="minorHAnsi" w:hAnsiTheme="minorHAnsi" w:cstheme="minorHAnsi"/>
                <w:bCs/>
                <w:color w:val="000000" w:themeColor="text1"/>
                <w:sz w:val="22"/>
                <w:szCs w:val="22"/>
                <w:lang w:val="pt-BR"/>
              </w:rPr>
            </w:pPr>
          </w:p>
        </w:tc>
        <w:tc>
          <w:tcPr>
            <w:tcW w:w="1417" w:type="dxa"/>
          </w:tcPr>
          <w:p w14:paraId="4E22AE8D"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p>
        </w:tc>
      </w:tr>
      <w:tr w:rsidR="000A2B58" w:rsidRPr="005E78E2" w14:paraId="3AC52325" w14:textId="77777777" w:rsidTr="00157F58">
        <w:trPr>
          <w:trHeight w:val="391"/>
        </w:trPr>
        <w:tc>
          <w:tcPr>
            <w:tcW w:w="7650" w:type="dxa"/>
          </w:tcPr>
          <w:p w14:paraId="4779A310" w14:textId="77777777" w:rsidR="000A2B58" w:rsidRPr="005E78E2" w:rsidRDefault="000A2B58" w:rsidP="00157F58">
            <w:pPr>
              <w:outlineLvl w:val="0"/>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1. Informações demográficas dos municípios da RIDE, segundo IBGE.</w:t>
            </w:r>
          </w:p>
        </w:tc>
        <w:tc>
          <w:tcPr>
            <w:tcW w:w="1417" w:type="dxa"/>
          </w:tcPr>
          <w:p w14:paraId="20716F3C"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10</w:t>
            </w:r>
          </w:p>
        </w:tc>
      </w:tr>
      <w:tr w:rsidR="000A2B58" w:rsidRPr="005E78E2" w14:paraId="03E01483" w14:textId="77777777" w:rsidTr="00157F58">
        <w:trPr>
          <w:trHeight w:val="391"/>
        </w:trPr>
        <w:tc>
          <w:tcPr>
            <w:tcW w:w="7650" w:type="dxa"/>
          </w:tcPr>
          <w:p w14:paraId="37E20DD2"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763900C9"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124C92B9" w14:textId="77777777" w:rsidTr="00157F58">
        <w:trPr>
          <w:trHeight w:val="391"/>
        </w:trPr>
        <w:tc>
          <w:tcPr>
            <w:tcW w:w="7650" w:type="dxa"/>
          </w:tcPr>
          <w:p w14:paraId="467F91DF"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2. Matrículas em Cursos de Graduação, nas modalidades Presencial e a Distância no Distrito Federal e no Brasil, em 2019. </w:t>
            </w:r>
          </w:p>
        </w:tc>
        <w:tc>
          <w:tcPr>
            <w:tcW w:w="1417" w:type="dxa"/>
          </w:tcPr>
          <w:p w14:paraId="270BFF44"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12</w:t>
            </w:r>
          </w:p>
        </w:tc>
      </w:tr>
      <w:tr w:rsidR="000A2B58" w:rsidRPr="005E78E2" w14:paraId="0A1A0EBA" w14:textId="77777777" w:rsidTr="00157F58">
        <w:trPr>
          <w:trHeight w:val="391"/>
        </w:trPr>
        <w:tc>
          <w:tcPr>
            <w:tcW w:w="7650" w:type="dxa"/>
          </w:tcPr>
          <w:p w14:paraId="1EA56D78"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4B655927"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10833387" w14:textId="77777777" w:rsidTr="00157F58">
        <w:trPr>
          <w:trHeight w:val="391"/>
        </w:trPr>
        <w:tc>
          <w:tcPr>
            <w:tcW w:w="7650" w:type="dxa"/>
          </w:tcPr>
          <w:p w14:paraId="24B3BC14"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3. Número de matrículas em cursos de graduação (presenciais e a distância) no Distrito Federal, segundo a organização acadêmica, na série histórica do CenSup 2010-2019.</w:t>
            </w:r>
          </w:p>
        </w:tc>
        <w:tc>
          <w:tcPr>
            <w:tcW w:w="1417" w:type="dxa"/>
          </w:tcPr>
          <w:p w14:paraId="1E43222F"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13</w:t>
            </w:r>
          </w:p>
        </w:tc>
      </w:tr>
      <w:tr w:rsidR="000A2B58" w:rsidRPr="005E78E2" w14:paraId="0F72A75A" w14:textId="77777777" w:rsidTr="00157F58">
        <w:trPr>
          <w:trHeight w:val="391"/>
        </w:trPr>
        <w:tc>
          <w:tcPr>
            <w:tcW w:w="7650" w:type="dxa"/>
          </w:tcPr>
          <w:p w14:paraId="145C7C57"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3B1AD538"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7F02359E" w14:textId="77777777" w:rsidTr="00157F58">
        <w:trPr>
          <w:trHeight w:val="391"/>
        </w:trPr>
        <w:tc>
          <w:tcPr>
            <w:tcW w:w="7650" w:type="dxa"/>
          </w:tcPr>
          <w:p w14:paraId="3C8AF1A6"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4. Número de matrículas em cursos de graduação (presenciais e a distância) no Distrito Federal, segundo a natureza jurídica da IES, na série histórica do CenSup 2010-2019. </w:t>
            </w:r>
          </w:p>
        </w:tc>
        <w:tc>
          <w:tcPr>
            <w:tcW w:w="1417" w:type="dxa"/>
          </w:tcPr>
          <w:p w14:paraId="396551DC"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14</w:t>
            </w:r>
          </w:p>
        </w:tc>
      </w:tr>
      <w:tr w:rsidR="000A2B58" w:rsidRPr="005E78E2" w14:paraId="5E9B94AB" w14:textId="77777777" w:rsidTr="00157F58">
        <w:trPr>
          <w:trHeight w:val="391"/>
        </w:trPr>
        <w:tc>
          <w:tcPr>
            <w:tcW w:w="7650" w:type="dxa"/>
          </w:tcPr>
          <w:p w14:paraId="12CFE04B"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4BDC5451"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3D750672" w14:textId="77777777" w:rsidTr="00157F58">
        <w:trPr>
          <w:trHeight w:val="391"/>
        </w:trPr>
        <w:tc>
          <w:tcPr>
            <w:tcW w:w="7650" w:type="dxa"/>
          </w:tcPr>
          <w:p w14:paraId="11A35DE2"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5. Número de matrículas em cursos de graduação (presenciais e a distância) no Distrito Federal, segundo o sexo, na série histórica do CenSup 2010-2019.</w:t>
            </w:r>
          </w:p>
        </w:tc>
        <w:tc>
          <w:tcPr>
            <w:tcW w:w="1417" w:type="dxa"/>
          </w:tcPr>
          <w:p w14:paraId="435560F2"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15</w:t>
            </w:r>
          </w:p>
        </w:tc>
      </w:tr>
      <w:tr w:rsidR="000A2B58" w:rsidRPr="005E78E2" w14:paraId="205C4FE5" w14:textId="77777777" w:rsidTr="00157F58">
        <w:trPr>
          <w:trHeight w:val="391"/>
        </w:trPr>
        <w:tc>
          <w:tcPr>
            <w:tcW w:w="7650" w:type="dxa"/>
          </w:tcPr>
          <w:p w14:paraId="4D8517C8"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05EE41BB"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2118B203" w14:textId="77777777" w:rsidTr="00157F58">
        <w:trPr>
          <w:trHeight w:val="391"/>
        </w:trPr>
        <w:tc>
          <w:tcPr>
            <w:tcW w:w="7650" w:type="dxa"/>
          </w:tcPr>
          <w:p w14:paraId="1071B712"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6. Número de matrículas em cursos de graduação (presenciais e a distância) no Brasil, segundo o sexo, na série histórica do CenSup 2010-2019 (Fonte: INEP/CenSup 2019).</w:t>
            </w:r>
          </w:p>
        </w:tc>
        <w:tc>
          <w:tcPr>
            <w:tcW w:w="1417" w:type="dxa"/>
          </w:tcPr>
          <w:p w14:paraId="7588EDD3"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15</w:t>
            </w:r>
          </w:p>
        </w:tc>
      </w:tr>
      <w:tr w:rsidR="000A2B58" w:rsidRPr="005E78E2" w14:paraId="05D2E4F5" w14:textId="77777777" w:rsidTr="00157F58">
        <w:trPr>
          <w:trHeight w:val="391"/>
        </w:trPr>
        <w:tc>
          <w:tcPr>
            <w:tcW w:w="7650" w:type="dxa"/>
          </w:tcPr>
          <w:p w14:paraId="4B71E864"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6BED3338"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3BC00D62" w14:textId="77777777" w:rsidTr="00157F58">
        <w:trPr>
          <w:trHeight w:val="391"/>
        </w:trPr>
        <w:tc>
          <w:tcPr>
            <w:tcW w:w="7650" w:type="dxa"/>
          </w:tcPr>
          <w:p w14:paraId="06A636FE"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7. Número de matrículas em cursos de graduação (presenciais e a distância) no Distrito Federal, segundo a natureza jurídica da IES, na série histórica do CenSup 2011-2019 (B: Branco; P: Preto; Pardo; A: Amarelo; In: Indígina; SI: Sem Informação; ND: Não Declarado). (Adaptado de ROBL (2021).</w:t>
            </w:r>
          </w:p>
        </w:tc>
        <w:tc>
          <w:tcPr>
            <w:tcW w:w="1417" w:type="dxa"/>
          </w:tcPr>
          <w:p w14:paraId="3198534A"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16</w:t>
            </w:r>
          </w:p>
        </w:tc>
      </w:tr>
      <w:tr w:rsidR="000A2B58" w:rsidRPr="005E78E2" w14:paraId="05CDFE3C" w14:textId="77777777" w:rsidTr="00157F58">
        <w:trPr>
          <w:trHeight w:val="391"/>
        </w:trPr>
        <w:tc>
          <w:tcPr>
            <w:tcW w:w="7650" w:type="dxa"/>
          </w:tcPr>
          <w:p w14:paraId="51CE37BA"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6F3CAD37"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5755E7C7" w14:textId="77777777" w:rsidTr="00157F58">
        <w:trPr>
          <w:trHeight w:val="391"/>
        </w:trPr>
        <w:tc>
          <w:tcPr>
            <w:tcW w:w="7650" w:type="dxa"/>
          </w:tcPr>
          <w:p w14:paraId="4A9F02F6"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8. Percentual de matrículas em cursos de graduação (presenciais e a distância) no Distrito Federal, na série histórica do CenSup 2011-2019, com destaque para a média, o desvio padrão (DP) e o Coeficiente de Variação (%),, de acordo com autodeclaração de cor ou raça (B: Branco; P: Preto; Pardo; A: Amarelo; In: Indígina; SI: Sem Informação; ND: Não Declarado). </w:t>
            </w:r>
          </w:p>
        </w:tc>
        <w:tc>
          <w:tcPr>
            <w:tcW w:w="1417" w:type="dxa"/>
          </w:tcPr>
          <w:p w14:paraId="514175ED"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19</w:t>
            </w:r>
          </w:p>
        </w:tc>
      </w:tr>
      <w:tr w:rsidR="000A2B58" w:rsidRPr="005E78E2" w14:paraId="26030E37" w14:textId="77777777" w:rsidTr="00157F58">
        <w:trPr>
          <w:trHeight w:val="391"/>
        </w:trPr>
        <w:tc>
          <w:tcPr>
            <w:tcW w:w="7650" w:type="dxa"/>
          </w:tcPr>
          <w:p w14:paraId="15A99F9A"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275C9669"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46995FE9" w14:textId="77777777" w:rsidTr="00157F58">
        <w:trPr>
          <w:trHeight w:val="391"/>
        </w:trPr>
        <w:tc>
          <w:tcPr>
            <w:tcW w:w="7650" w:type="dxa"/>
          </w:tcPr>
          <w:p w14:paraId="5E45262D"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9. Instituições de Educação Superior (IES) com autonomia universitária utilizadas para o estudo da estimativa de perfil de renda dos alunos, com participação nas edições do ENADE de 2017 e/ou de 2019, dos cursos das áreas de engenharia, tecnologia e inovação, de acordo com sua natureza jurídica. </w:t>
            </w:r>
          </w:p>
        </w:tc>
        <w:tc>
          <w:tcPr>
            <w:tcW w:w="1417" w:type="dxa"/>
          </w:tcPr>
          <w:p w14:paraId="1DD67028"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20</w:t>
            </w:r>
          </w:p>
        </w:tc>
      </w:tr>
      <w:tr w:rsidR="000A2B58" w:rsidRPr="005E78E2" w14:paraId="0F0AEFF7" w14:textId="77777777" w:rsidTr="00157F58">
        <w:trPr>
          <w:trHeight w:val="391"/>
        </w:trPr>
        <w:tc>
          <w:tcPr>
            <w:tcW w:w="7650" w:type="dxa"/>
          </w:tcPr>
          <w:p w14:paraId="05013C06"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1B686582"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3D34361E" w14:textId="77777777" w:rsidTr="00157F58">
        <w:trPr>
          <w:trHeight w:val="391"/>
        </w:trPr>
        <w:tc>
          <w:tcPr>
            <w:tcW w:w="7650" w:type="dxa"/>
          </w:tcPr>
          <w:p w14:paraId="31A49200"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10. Cursos de graduação das áreas de engenharia, tecnologia e informação, das Universidades e Centros Universitários do DF, que apresentaram resultados de ENADE, nos anos de 2017 e/ou 2019, para a análise do perfil de renda dos alunos. </w:t>
            </w:r>
          </w:p>
        </w:tc>
        <w:tc>
          <w:tcPr>
            <w:tcW w:w="1417" w:type="dxa"/>
          </w:tcPr>
          <w:p w14:paraId="1181D77B"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20</w:t>
            </w:r>
          </w:p>
        </w:tc>
      </w:tr>
      <w:tr w:rsidR="000A2B58" w:rsidRPr="005E78E2" w14:paraId="76C00256" w14:textId="77777777" w:rsidTr="00157F58">
        <w:trPr>
          <w:trHeight w:val="391"/>
        </w:trPr>
        <w:tc>
          <w:tcPr>
            <w:tcW w:w="7650" w:type="dxa"/>
          </w:tcPr>
          <w:p w14:paraId="170CEBBA"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65BBF557"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584FA29A" w14:textId="77777777" w:rsidTr="00157F58">
        <w:trPr>
          <w:trHeight w:val="391"/>
        </w:trPr>
        <w:tc>
          <w:tcPr>
            <w:tcW w:w="7650" w:type="dxa"/>
          </w:tcPr>
          <w:p w14:paraId="3F26A77C"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11. Perfil médio de renda dos alunos dos cursos da Área de Engenharia das Universidades e Centros Universitários do Distrito Federal, que tiveram resultados de ENADE nos anos de 2017 e/ou 2019 (DP: Desvio Padrão; CV: Coeficiente de Variação). </w:t>
            </w:r>
          </w:p>
        </w:tc>
        <w:tc>
          <w:tcPr>
            <w:tcW w:w="1417" w:type="dxa"/>
          </w:tcPr>
          <w:p w14:paraId="48F41ED5"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21</w:t>
            </w:r>
          </w:p>
        </w:tc>
      </w:tr>
      <w:tr w:rsidR="000A2B58" w:rsidRPr="005E78E2" w14:paraId="115F4C62" w14:textId="77777777" w:rsidTr="00157F58">
        <w:trPr>
          <w:trHeight w:val="391"/>
        </w:trPr>
        <w:tc>
          <w:tcPr>
            <w:tcW w:w="7650" w:type="dxa"/>
          </w:tcPr>
          <w:p w14:paraId="021DC3E4"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4AF0C26A"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0EEEEB63" w14:textId="77777777" w:rsidTr="00157F58">
        <w:trPr>
          <w:trHeight w:val="391"/>
        </w:trPr>
        <w:tc>
          <w:tcPr>
            <w:tcW w:w="7650" w:type="dxa"/>
          </w:tcPr>
          <w:p w14:paraId="1001F6FD"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12. Perfil geral médio de renda familiar dos alunos dos cursos da Área de Engenharia (DP: Desvio Padrão; CV: Coeficiente de Variação). </w:t>
            </w:r>
          </w:p>
        </w:tc>
        <w:tc>
          <w:tcPr>
            <w:tcW w:w="1417" w:type="dxa"/>
          </w:tcPr>
          <w:p w14:paraId="366D01E8"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23</w:t>
            </w:r>
          </w:p>
        </w:tc>
      </w:tr>
      <w:tr w:rsidR="000A2B58" w:rsidRPr="005E78E2" w14:paraId="0EFB90B4" w14:textId="77777777" w:rsidTr="00157F58">
        <w:trPr>
          <w:trHeight w:val="391"/>
        </w:trPr>
        <w:tc>
          <w:tcPr>
            <w:tcW w:w="7650" w:type="dxa"/>
          </w:tcPr>
          <w:p w14:paraId="7EC90117"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003BBE2E"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06BB9D44" w14:textId="77777777" w:rsidTr="00157F58">
        <w:trPr>
          <w:trHeight w:val="391"/>
        </w:trPr>
        <w:tc>
          <w:tcPr>
            <w:tcW w:w="7650" w:type="dxa"/>
          </w:tcPr>
          <w:p w14:paraId="63EB0063"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13. Perfil médio de renda dos alunos dos cursos de bacharelado em Ciência da Computação, Física, Matemática e Sistemas de Informação das Universidades e Centros Universitários do Distrito Federal, que tiveram resultados de ENADE nos anos de 2017 e/ou 2019 (DP: Desvio Padrão; CV: Coeficiente de Variação). </w:t>
            </w:r>
          </w:p>
        </w:tc>
        <w:tc>
          <w:tcPr>
            <w:tcW w:w="1417" w:type="dxa"/>
          </w:tcPr>
          <w:p w14:paraId="497ACA9C"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24</w:t>
            </w:r>
          </w:p>
        </w:tc>
      </w:tr>
      <w:tr w:rsidR="000A2B58" w:rsidRPr="005E78E2" w14:paraId="4F11C430" w14:textId="77777777" w:rsidTr="00157F58">
        <w:trPr>
          <w:trHeight w:val="391"/>
        </w:trPr>
        <w:tc>
          <w:tcPr>
            <w:tcW w:w="7650" w:type="dxa"/>
          </w:tcPr>
          <w:p w14:paraId="668CDDF7"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452C49A3"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462E4295" w14:textId="77777777" w:rsidTr="00157F58">
        <w:trPr>
          <w:trHeight w:val="391"/>
        </w:trPr>
        <w:tc>
          <w:tcPr>
            <w:tcW w:w="7650" w:type="dxa"/>
          </w:tcPr>
          <w:p w14:paraId="77A03455"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14. Perfil geral médio de renda familiar dos alunos dos cursos de Bacharelado em Ciência da Computação, Física, Matemática e Sistemas de Informação (DP: Desvio Padrão; CV: Coeficiente de Variação).</w:t>
            </w:r>
          </w:p>
        </w:tc>
        <w:tc>
          <w:tcPr>
            <w:tcW w:w="1417" w:type="dxa"/>
          </w:tcPr>
          <w:p w14:paraId="5804AB58"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25</w:t>
            </w:r>
          </w:p>
        </w:tc>
      </w:tr>
      <w:tr w:rsidR="000A2B58" w:rsidRPr="005E78E2" w14:paraId="0A1E8579" w14:textId="77777777" w:rsidTr="00157F58">
        <w:trPr>
          <w:trHeight w:val="391"/>
        </w:trPr>
        <w:tc>
          <w:tcPr>
            <w:tcW w:w="7650" w:type="dxa"/>
          </w:tcPr>
          <w:p w14:paraId="77BD3261"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3042B4CA"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1636B9CD" w14:textId="77777777" w:rsidTr="00157F58">
        <w:trPr>
          <w:trHeight w:val="391"/>
        </w:trPr>
        <w:tc>
          <w:tcPr>
            <w:tcW w:w="7650" w:type="dxa"/>
          </w:tcPr>
          <w:p w14:paraId="4FF32F80"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15. Perfil médio de renda dos alunos dos cursos de bacharelado em Ciência da Computação, Física, Matemática e Sistemas de Informação das Universidades e Centros Universitários do Distrito Federal, que tiveram resultados de ENADE nos anos de 2017 e/ou 2019 (DP: Desvio Padrão; CV: Coeficiente de Variação).</w:t>
            </w:r>
          </w:p>
        </w:tc>
        <w:tc>
          <w:tcPr>
            <w:tcW w:w="1417" w:type="dxa"/>
          </w:tcPr>
          <w:p w14:paraId="3F721259"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26</w:t>
            </w:r>
          </w:p>
        </w:tc>
      </w:tr>
      <w:tr w:rsidR="000A2B58" w:rsidRPr="005E78E2" w14:paraId="7877AD71" w14:textId="77777777" w:rsidTr="00157F58">
        <w:trPr>
          <w:trHeight w:val="391"/>
        </w:trPr>
        <w:tc>
          <w:tcPr>
            <w:tcW w:w="7650" w:type="dxa"/>
          </w:tcPr>
          <w:p w14:paraId="4C829C4D"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49B323F8"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2FE8F583" w14:textId="77777777" w:rsidTr="00157F58">
        <w:trPr>
          <w:trHeight w:val="391"/>
        </w:trPr>
        <w:tc>
          <w:tcPr>
            <w:tcW w:w="7650" w:type="dxa"/>
          </w:tcPr>
          <w:p w14:paraId="2245CBC7"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16. Perfil geral médio de renda familiar dos alunos dos cursos Superiores de Tecnologia (DP: Desvio Padrão; CV: Coeficiente de Variação).</w:t>
            </w:r>
          </w:p>
        </w:tc>
        <w:tc>
          <w:tcPr>
            <w:tcW w:w="1417" w:type="dxa"/>
          </w:tcPr>
          <w:p w14:paraId="6AA7515B"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26</w:t>
            </w:r>
          </w:p>
        </w:tc>
      </w:tr>
      <w:tr w:rsidR="000A2B58" w:rsidRPr="005E78E2" w14:paraId="4C3C0C85" w14:textId="77777777" w:rsidTr="00157F58">
        <w:trPr>
          <w:trHeight w:val="391"/>
        </w:trPr>
        <w:tc>
          <w:tcPr>
            <w:tcW w:w="7650" w:type="dxa"/>
          </w:tcPr>
          <w:p w14:paraId="171F7A2F"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2D9F1D84"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69AB17A5" w14:textId="77777777" w:rsidTr="00157F58">
        <w:trPr>
          <w:trHeight w:val="391"/>
        </w:trPr>
        <w:tc>
          <w:tcPr>
            <w:tcW w:w="7650" w:type="dxa"/>
          </w:tcPr>
          <w:p w14:paraId="36B933AB"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17. Perfil geral médio de renda familiar dos alunos das áreas de Engenharia, de Bacharelados* e de Tecnologia (*Ciências da Computação, Física, Matemática e Sistemas de Informação; DP: Desvio Padrão; CV: Coeficiente de Variação).</w:t>
            </w:r>
          </w:p>
        </w:tc>
        <w:tc>
          <w:tcPr>
            <w:tcW w:w="1417" w:type="dxa"/>
          </w:tcPr>
          <w:p w14:paraId="79FFE96E"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27</w:t>
            </w:r>
          </w:p>
        </w:tc>
      </w:tr>
      <w:tr w:rsidR="000A2B58" w:rsidRPr="005E78E2" w14:paraId="432FE7AB" w14:textId="77777777" w:rsidTr="00157F58">
        <w:trPr>
          <w:trHeight w:val="391"/>
        </w:trPr>
        <w:tc>
          <w:tcPr>
            <w:tcW w:w="7650" w:type="dxa"/>
          </w:tcPr>
          <w:p w14:paraId="63B70A5A"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001510BE"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2E0D3A32" w14:textId="77777777" w:rsidTr="00157F58">
        <w:trPr>
          <w:trHeight w:val="391"/>
        </w:trPr>
        <w:tc>
          <w:tcPr>
            <w:tcW w:w="7650" w:type="dxa"/>
          </w:tcPr>
          <w:p w14:paraId="1FD77021"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18. Número de programas e de cursos de pós-graduação </w:t>
            </w:r>
            <w:r w:rsidRPr="005E78E2">
              <w:rPr>
                <w:rFonts w:asciiTheme="minorHAnsi" w:hAnsiTheme="minorHAnsi" w:cstheme="minorHAnsi"/>
                <w:bCs/>
                <w:i/>
                <w:color w:val="000000" w:themeColor="text1"/>
                <w:sz w:val="22"/>
                <w:szCs w:val="22"/>
                <w:lang w:val="pt-BR"/>
              </w:rPr>
              <w:t>stricto sensu</w:t>
            </w:r>
            <w:r w:rsidRPr="005E78E2">
              <w:rPr>
                <w:rFonts w:asciiTheme="minorHAnsi" w:hAnsiTheme="minorHAnsi" w:cstheme="minorHAnsi"/>
                <w:bCs/>
                <w:color w:val="000000" w:themeColor="text1"/>
                <w:sz w:val="22"/>
                <w:szCs w:val="22"/>
                <w:lang w:val="pt-BR"/>
              </w:rPr>
              <w:t xml:space="preserve">, no Brasil. </w:t>
            </w:r>
          </w:p>
        </w:tc>
        <w:tc>
          <w:tcPr>
            <w:tcW w:w="1417" w:type="dxa"/>
          </w:tcPr>
          <w:p w14:paraId="26F55D69"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31</w:t>
            </w:r>
          </w:p>
        </w:tc>
      </w:tr>
      <w:tr w:rsidR="000A2B58" w:rsidRPr="005E78E2" w14:paraId="74FB22F6" w14:textId="77777777" w:rsidTr="00157F58">
        <w:trPr>
          <w:trHeight w:val="391"/>
        </w:trPr>
        <w:tc>
          <w:tcPr>
            <w:tcW w:w="7650" w:type="dxa"/>
          </w:tcPr>
          <w:p w14:paraId="4C7E5AB8"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266B146B"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206D8305" w14:textId="77777777" w:rsidTr="00157F58">
        <w:trPr>
          <w:trHeight w:val="391"/>
        </w:trPr>
        <w:tc>
          <w:tcPr>
            <w:tcW w:w="7650" w:type="dxa"/>
          </w:tcPr>
          <w:p w14:paraId="61792C41"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19. Número de programas e de cursos de pós-graduação </w:t>
            </w:r>
            <w:r w:rsidRPr="005E78E2">
              <w:rPr>
                <w:rFonts w:asciiTheme="minorHAnsi" w:hAnsiTheme="minorHAnsi" w:cstheme="minorHAnsi"/>
                <w:bCs/>
                <w:i/>
                <w:color w:val="000000" w:themeColor="text1"/>
                <w:sz w:val="22"/>
                <w:szCs w:val="22"/>
                <w:lang w:val="pt-BR"/>
              </w:rPr>
              <w:t>stricto sensu</w:t>
            </w:r>
            <w:r w:rsidRPr="005E78E2">
              <w:rPr>
                <w:rFonts w:asciiTheme="minorHAnsi" w:hAnsiTheme="minorHAnsi" w:cstheme="minorHAnsi"/>
                <w:bCs/>
                <w:color w:val="000000" w:themeColor="text1"/>
                <w:sz w:val="22"/>
                <w:szCs w:val="22"/>
                <w:lang w:val="pt-BR"/>
              </w:rPr>
              <w:t xml:space="preserve">, no Brasil, por Região Geográfica. </w:t>
            </w:r>
          </w:p>
        </w:tc>
        <w:tc>
          <w:tcPr>
            <w:tcW w:w="1417" w:type="dxa"/>
          </w:tcPr>
          <w:p w14:paraId="00A3A13E"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31</w:t>
            </w:r>
          </w:p>
        </w:tc>
      </w:tr>
      <w:tr w:rsidR="000A2B58" w:rsidRPr="005E78E2" w14:paraId="44076472" w14:textId="77777777" w:rsidTr="00157F58">
        <w:trPr>
          <w:trHeight w:val="391"/>
        </w:trPr>
        <w:tc>
          <w:tcPr>
            <w:tcW w:w="7650" w:type="dxa"/>
          </w:tcPr>
          <w:p w14:paraId="244812D6"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7C076DAC"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41FB1DC0" w14:textId="77777777" w:rsidTr="00157F58">
        <w:trPr>
          <w:trHeight w:val="391"/>
        </w:trPr>
        <w:tc>
          <w:tcPr>
            <w:tcW w:w="7650" w:type="dxa"/>
          </w:tcPr>
          <w:p w14:paraId="6AA53C82"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20. Número de programas e de cursos de pós-graduação </w:t>
            </w:r>
            <w:r w:rsidRPr="005E78E2">
              <w:rPr>
                <w:rFonts w:asciiTheme="minorHAnsi" w:hAnsiTheme="minorHAnsi" w:cstheme="minorHAnsi"/>
                <w:bCs/>
                <w:i/>
                <w:color w:val="000000" w:themeColor="text1"/>
                <w:sz w:val="22"/>
                <w:szCs w:val="22"/>
                <w:lang w:val="pt-BR"/>
              </w:rPr>
              <w:t>stricto sensu</w:t>
            </w:r>
            <w:r w:rsidRPr="005E78E2">
              <w:rPr>
                <w:rFonts w:asciiTheme="minorHAnsi" w:hAnsiTheme="minorHAnsi" w:cstheme="minorHAnsi"/>
                <w:bCs/>
                <w:color w:val="000000" w:themeColor="text1"/>
                <w:sz w:val="22"/>
                <w:szCs w:val="22"/>
                <w:lang w:val="pt-BR"/>
              </w:rPr>
              <w:t xml:space="preserve">, na Região Centro-Oeste, por unidade federativa. </w:t>
            </w:r>
          </w:p>
        </w:tc>
        <w:tc>
          <w:tcPr>
            <w:tcW w:w="1417" w:type="dxa"/>
          </w:tcPr>
          <w:p w14:paraId="600F31EC"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31</w:t>
            </w:r>
          </w:p>
        </w:tc>
      </w:tr>
      <w:tr w:rsidR="000A2B58" w:rsidRPr="005E78E2" w14:paraId="38F96E9A" w14:textId="77777777" w:rsidTr="00157F58">
        <w:trPr>
          <w:trHeight w:val="391"/>
        </w:trPr>
        <w:tc>
          <w:tcPr>
            <w:tcW w:w="7650" w:type="dxa"/>
          </w:tcPr>
          <w:p w14:paraId="59B1219F"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7B63A68D"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20A91E80" w14:textId="77777777" w:rsidTr="00157F58">
        <w:trPr>
          <w:trHeight w:val="391"/>
        </w:trPr>
        <w:tc>
          <w:tcPr>
            <w:tcW w:w="7650" w:type="dxa"/>
          </w:tcPr>
          <w:p w14:paraId="5414DBB1"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21. Número de cursos de pós-graduação </w:t>
            </w:r>
            <w:r w:rsidRPr="005E78E2">
              <w:rPr>
                <w:rFonts w:asciiTheme="minorHAnsi" w:hAnsiTheme="minorHAnsi" w:cstheme="minorHAnsi"/>
                <w:bCs/>
                <w:i/>
                <w:color w:val="000000" w:themeColor="text1"/>
                <w:sz w:val="22"/>
                <w:szCs w:val="22"/>
                <w:lang w:val="pt-BR"/>
              </w:rPr>
              <w:t>stricto sensu</w:t>
            </w:r>
            <w:r w:rsidRPr="005E78E2">
              <w:rPr>
                <w:rFonts w:asciiTheme="minorHAnsi" w:hAnsiTheme="minorHAnsi" w:cstheme="minorHAnsi"/>
                <w:bCs/>
                <w:color w:val="000000" w:themeColor="text1"/>
                <w:sz w:val="22"/>
                <w:szCs w:val="22"/>
                <w:lang w:val="pt-BR"/>
              </w:rPr>
              <w:t xml:space="preserve">, oferecidos no Distrito Federal, por Instituição de Ensino Superior (IES). </w:t>
            </w:r>
          </w:p>
        </w:tc>
        <w:tc>
          <w:tcPr>
            <w:tcW w:w="1417" w:type="dxa"/>
          </w:tcPr>
          <w:p w14:paraId="3F3CF5A9"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32</w:t>
            </w:r>
          </w:p>
        </w:tc>
      </w:tr>
      <w:tr w:rsidR="000A2B58" w:rsidRPr="005E78E2" w14:paraId="5C743831" w14:textId="77777777" w:rsidTr="00157F58">
        <w:trPr>
          <w:trHeight w:val="391"/>
        </w:trPr>
        <w:tc>
          <w:tcPr>
            <w:tcW w:w="7650" w:type="dxa"/>
          </w:tcPr>
          <w:p w14:paraId="1303E0A1"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16CD48F2"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300FABAC" w14:textId="77777777" w:rsidTr="00157F58">
        <w:trPr>
          <w:trHeight w:val="391"/>
        </w:trPr>
        <w:tc>
          <w:tcPr>
            <w:tcW w:w="7650" w:type="dxa"/>
          </w:tcPr>
          <w:p w14:paraId="719C8631"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lastRenderedPageBreak/>
              <w:t xml:space="preserve">Quadro 22. Cursos de pós-graduação </w:t>
            </w:r>
            <w:r w:rsidRPr="005E78E2">
              <w:rPr>
                <w:rFonts w:asciiTheme="minorHAnsi" w:hAnsiTheme="minorHAnsi" w:cstheme="minorHAnsi"/>
                <w:bCs/>
                <w:i/>
                <w:color w:val="000000" w:themeColor="text1"/>
                <w:sz w:val="22"/>
                <w:szCs w:val="22"/>
                <w:lang w:val="pt-BR"/>
              </w:rPr>
              <w:t>stricto sensu</w:t>
            </w:r>
            <w:r w:rsidRPr="005E78E2">
              <w:rPr>
                <w:rFonts w:asciiTheme="minorHAnsi" w:hAnsiTheme="minorHAnsi" w:cstheme="minorHAnsi"/>
                <w:bCs/>
                <w:color w:val="000000" w:themeColor="text1"/>
                <w:sz w:val="22"/>
                <w:szCs w:val="22"/>
                <w:lang w:val="pt-BR"/>
              </w:rPr>
              <w:t xml:space="preserve">, oferecidos no Distrito Federal, Universidade de Brasília (UnB) e pela Universidade Católica de Brasília (UCB). </w:t>
            </w:r>
          </w:p>
        </w:tc>
        <w:tc>
          <w:tcPr>
            <w:tcW w:w="1417" w:type="dxa"/>
          </w:tcPr>
          <w:p w14:paraId="1CD4F034"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33</w:t>
            </w:r>
          </w:p>
        </w:tc>
      </w:tr>
      <w:tr w:rsidR="000A2B58" w:rsidRPr="005E78E2" w14:paraId="2F73CC23" w14:textId="77777777" w:rsidTr="00157F58">
        <w:trPr>
          <w:trHeight w:val="391"/>
        </w:trPr>
        <w:tc>
          <w:tcPr>
            <w:tcW w:w="7650" w:type="dxa"/>
          </w:tcPr>
          <w:p w14:paraId="6439A279"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121AF69E"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4AF269DD" w14:textId="77777777" w:rsidTr="00157F58">
        <w:trPr>
          <w:trHeight w:val="391"/>
        </w:trPr>
        <w:tc>
          <w:tcPr>
            <w:tcW w:w="7650" w:type="dxa"/>
          </w:tcPr>
          <w:p w14:paraId="086B3229"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23. Principais descritivos orçamentários de receita e despesa, das três universidades públicas do Estado de São Paulo, para o ano de 2020. </w:t>
            </w:r>
          </w:p>
        </w:tc>
        <w:tc>
          <w:tcPr>
            <w:tcW w:w="1417" w:type="dxa"/>
          </w:tcPr>
          <w:p w14:paraId="13700166"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34</w:t>
            </w:r>
          </w:p>
        </w:tc>
      </w:tr>
      <w:tr w:rsidR="000A2B58" w:rsidRPr="005E78E2" w14:paraId="1CEF8776" w14:textId="77777777" w:rsidTr="00157F58">
        <w:trPr>
          <w:trHeight w:val="391"/>
        </w:trPr>
        <w:tc>
          <w:tcPr>
            <w:tcW w:w="7650" w:type="dxa"/>
          </w:tcPr>
          <w:p w14:paraId="50D42BE2"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76A46CD1"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761CBBFA" w14:textId="77777777" w:rsidTr="00157F58">
        <w:trPr>
          <w:trHeight w:val="391"/>
        </w:trPr>
        <w:tc>
          <w:tcPr>
            <w:tcW w:w="7650" w:type="dxa"/>
          </w:tcPr>
          <w:p w14:paraId="2C2C8552"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24. Custo/aluno-ano calculado a partir dos descritivos orçamentários de 2020 das três universidades públicas do Estado de São Paulo, estimado pelo número de alunos de graduação e de pós-graduação matriculados ao final de 2019. </w:t>
            </w:r>
          </w:p>
        </w:tc>
        <w:tc>
          <w:tcPr>
            <w:tcW w:w="1417" w:type="dxa"/>
          </w:tcPr>
          <w:p w14:paraId="43037142"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35</w:t>
            </w:r>
          </w:p>
        </w:tc>
      </w:tr>
      <w:tr w:rsidR="000A2B58" w:rsidRPr="005E78E2" w14:paraId="0C6D718A" w14:textId="77777777" w:rsidTr="00157F58">
        <w:trPr>
          <w:trHeight w:val="391"/>
        </w:trPr>
        <w:tc>
          <w:tcPr>
            <w:tcW w:w="7650" w:type="dxa"/>
          </w:tcPr>
          <w:p w14:paraId="47645F34"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70A5319E"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2E81DBDB" w14:textId="77777777" w:rsidTr="00157F58">
        <w:trPr>
          <w:trHeight w:val="391"/>
        </w:trPr>
        <w:tc>
          <w:tcPr>
            <w:tcW w:w="7650" w:type="dxa"/>
          </w:tcPr>
          <w:p w14:paraId="5DA9676A"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25. Custo/Servidor-ano calculado a partir dos descritivos orçamentários de 2020 das três universidades públicas do Estado de São Paulo, estimado pelo número de servidores docentes e técnico-administrativos, ativos e inativos, existentes ao final de 2019. </w:t>
            </w:r>
          </w:p>
        </w:tc>
        <w:tc>
          <w:tcPr>
            <w:tcW w:w="1417" w:type="dxa"/>
          </w:tcPr>
          <w:p w14:paraId="46F134C2"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36</w:t>
            </w:r>
          </w:p>
        </w:tc>
      </w:tr>
      <w:tr w:rsidR="000A2B58" w:rsidRPr="005E78E2" w14:paraId="2420D469" w14:textId="77777777" w:rsidTr="00157F58">
        <w:trPr>
          <w:trHeight w:val="391"/>
        </w:trPr>
        <w:tc>
          <w:tcPr>
            <w:tcW w:w="7650" w:type="dxa"/>
          </w:tcPr>
          <w:p w14:paraId="46DC312E"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08579CA3"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0052C7F2" w14:textId="77777777" w:rsidTr="00157F58">
        <w:trPr>
          <w:trHeight w:val="391"/>
        </w:trPr>
        <w:tc>
          <w:tcPr>
            <w:tcW w:w="7650" w:type="dxa"/>
          </w:tcPr>
          <w:p w14:paraId="1A8186A8"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Quadro 26. Laboratórios de uso comum para a Área de Engenharia e custo aproximado para aquisição de equipamentos e mobiliário. </w:t>
            </w:r>
          </w:p>
        </w:tc>
        <w:tc>
          <w:tcPr>
            <w:tcW w:w="1417" w:type="dxa"/>
          </w:tcPr>
          <w:p w14:paraId="76178B95"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37</w:t>
            </w:r>
          </w:p>
        </w:tc>
      </w:tr>
      <w:tr w:rsidR="000A2B58" w:rsidRPr="005E78E2" w14:paraId="30EB9DB5" w14:textId="77777777" w:rsidTr="00157F58">
        <w:trPr>
          <w:trHeight w:val="391"/>
        </w:trPr>
        <w:tc>
          <w:tcPr>
            <w:tcW w:w="7650" w:type="dxa"/>
          </w:tcPr>
          <w:p w14:paraId="02CD494A"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18813C1B"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330654B9" w14:textId="77777777" w:rsidTr="00157F58">
        <w:trPr>
          <w:trHeight w:val="391"/>
        </w:trPr>
        <w:tc>
          <w:tcPr>
            <w:tcW w:w="7650" w:type="dxa"/>
          </w:tcPr>
          <w:p w14:paraId="5A0DEE66" w14:textId="77777777" w:rsidR="000A2B58" w:rsidRPr="005E78E2" w:rsidRDefault="000A2B58" w:rsidP="00157F58">
            <w:pPr>
              <w:pStyle w:val="p1"/>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Quadro 27. Investimento estimado ao longo dos cinco primeiros anos, para implantação de Área de Engenharia, com seis cursos, 50 vagas anuais e 120 servidores</w:t>
            </w:r>
          </w:p>
        </w:tc>
        <w:tc>
          <w:tcPr>
            <w:tcW w:w="1417" w:type="dxa"/>
          </w:tcPr>
          <w:p w14:paraId="637FA5BE" w14:textId="77777777" w:rsidR="000A2B58" w:rsidRPr="005E78E2" w:rsidRDefault="000A2B58" w:rsidP="00157F58">
            <w:pPr>
              <w:pStyle w:val="p1"/>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38</w:t>
            </w:r>
          </w:p>
        </w:tc>
      </w:tr>
      <w:tr w:rsidR="000A2B58" w:rsidRPr="005E78E2" w14:paraId="6B8AB489" w14:textId="77777777" w:rsidTr="00157F58">
        <w:trPr>
          <w:trHeight w:val="391"/>
        </w:trPr>
        <w:tc>
          <w:tcPr>
            <w:tcW w:w="7650" w:type="dxa"/>
          </w:tcPr>
          <w:p w14:paraId="14ED09DD"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64A00FCA"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49A11B95" w14:textId="77777777" w:rsidTr="00157F58">
        <w:trPr>
          <w:trHeight w:val="391"/>
        </w:trPr>
        <w:tc>
          <w:tcPr>
            <w:tcW w:w="7650" w:type="dxa"/>
          </w:tcPr>
          <w:p w14:paraId="433CEB26"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1315E28E"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59E6668D" w14:textId="77777777" w:rsidTr="00157F58">
        <w:trPr>
          <w:trHeight w:val="391"/>
        </w:trPr>
        <w:tc>
          <w:tcPr>
            <w:tcW w:w="7650" w:type="dxa"/>
          </w:tcPr>
          <w:p w14:paraId="44ABED3C" w14:textId="77777777" w:rsidR="000A2B58" w:rsidRPr="005E78E2" w:rsidRDefault="000A2B58" w:rsidP="00157F58">
            <w:pPr>
              <w:rPr>
                <w:rFonts w:asciiTheme="minorHAnsi" w:hAnsiTheme="minorHAnsi" w:cstheme="minorHAnsi"/>
                <w:b/>
                <w:color w:val="4472C4" w:themeColor="accent1"/>
                <w:sz w:val="22"/>
                <w:szCs w:val="22"/>
                <w:lang w:val="pt-BR"/>
              </w:rPr>
            </w:pPr>
            <w:r w:rsidRPr="005E78E2">
              <w:rPr>
                <w:rFonts w:asciiTheme="minorHAnsi" w:hAnsiTheme="minorHAnsi" w:cstheme="minorHAnsi"/>
                <w:b/>
                <w:color w:val="4472C4" w:themeColor="accent1"/>
                <w:sz w:val="22"/>
                <w:szCs w:val="22"/>
                <w:lang w:val="pt-BR"/>
              </w:rPr>
              <w:t xml:space="preserve">LISTA DE FIGURAS </w:t>
            </w:r>
          </w:p>
        </w:tc>
        <w:tc>
          <w:tcPr>
            <w:tcW w:w="1417" w:type="dxa"/>
          </w:tcPr>
          <w:p w14:paraId="12B8E2ED" w14:textId="77777777" w:rsidR="000A2B58" w:rsidRPr="005E78E2" w:rsidRDefault="000A2B58" w:rsidP="00157F58">
            <w:pPr>
              <w:jc w:val="right"/>
              <w:rPr>
                <w:rFonts w:asciiTheme="minorHAnsi" w:hAnsiTheme="minorHAnsi" w:cstheme="minorHAnsi"/>
                <w:b/>
                <w:color w:val="4472C4" w:themeColor="accent1"/>
                <w:sz w:val="22"/>
                <w:szCs w:val="22"/>
                <w:lang w:val="pt-BR"/>
              </w:rPr>
            </w:pPr>
          </w:p>
        </w:tc>
      </w:tr>
      <w:tr w:rsidR="000A2B58" w:rsidRPr="005E78E2" w14:paraId="43086452" w14:textId="77777777" w:rsidTr="00157F58">
        <w:trPr>
          <w:trHeight w:val="391"/>
        </w:trPr>
        <w:tc>
          <w:tcPr>
            <w:tcW w:w="7650" w:type="dxa"/>
          </w:tcPr>
          <w:p w14:paraId="76F921DC"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4E94F1AD"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3CF5EB0D" w14:textId="77777777" w:rsidTr="00157F58">
        <w:trPr>
          <w:trHeight w:val="391"/>
        </w:trPr>
        <w:tc>
          <w:tcPr>
            <w:tcW w:w="7650" w:type="dxa"/>
          </w:tcPr>
          <w:p w14:paraId="33FD7BE6"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Figura 1. Variação percentual do número de matrículas em graduação no Distrito Federal, de 2010 a 2019, segundo a organização acadêmica (adaptado de ROBL, 2020).</w:t>
            </w:r>
          </w:p>
        </w:tc>
        <w:tc>
          <w:tcPr>
            <w:tcW w:w="1417" w:type="dxa"/>
          </w:tcPr>
          <w:p w14:paraId="1E8705CA"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14</w:t>
            </w:r>
          </w:p>
        </w:tc>
      </w:tr>
      <w:tr w:rsidR="000A2B58" w:rsidRPr="005E78E2" w14:paraId="7210D6B8" w14:textId="77777777" w:rsidTr="00157F58">
        <w:trPr>
          <w:trHeight w:val="391"/>
        </w:trPr>
        <w:tc>
          <w:tcPr>
            <w:tcW w:w="7650" w:type="dxa"/>
          </w:tcPr>
          <w:p w14:paraId="4147354D"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63D4B42C"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0010C2E6" w14:textId="77777777" w:rsidTr="00157F58">
        <w:trPr>
          <w:trHeight w:val="391"/>
        </w:trPr>
        <w:tc>
          <w:tcPr>
            <w:tcW w:w="7650" w:type="dxa"/>
          </w:tcPr>
          <w:p w14:paraId="0B0A4FC7"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Figura 2. Variação percentual de matrículas em cursos de graduação (presenciais e a distância) em IES Públicas, no Distrito Federal, na série histórica do CenSup 2011-2019, de acordo com autodeclaração de cor ou raça (B: Branco; P: Preto; Pardo; A: Amarelo; In: Indígena; SI: Sem Informação; ND: Não Declarado).</w:t>
            </w:r>
          </w:p>
        </w:tc>
        <w:tc>
          <w:tcPr>
            <w:tcW w:w="1417" w:type="dxa"/>
          </w:tcPr>
          <w:p w14:paraId="25A32D62"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17</w:t>
            </w:r>
          </w:p>
        </w:tc>
      </w:tr>
      <w:tr w:rsidR="000A2B58" w:rsidRPr="005E78E2" w14:paraId="0A0D1815" w14:textId="77777777" w:rsidTr="00157F58">
        <w:trPr>
          <w:trHeight w:val="391"/>
        </w:trPr>
        <w:tc>
          <w:tcPr>
            <w:tcW w:w="7650" w:type="dxa"/>
          </w:tcPr>
          <w:p w14:paraId="1E11B12C"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27C6A0A1"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054AF929" w14:textId="77777777" w:rsidTr="00157F58">
        <w:trPr>
          <w:trHeight w:val="391"/>
        </w:trPr>
        <w:tc>
          <w:tcPr>
            <w:tcW w:w="7650" w:type="dxa"/>
          </w:tcPr>
          <w:p w14:paraId="33619E11"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Figura 3. Variação percentual de matrículas em cursos de graduação (presenciais e a distância) em IES Privadas, no Distrito Federal, na série histórica do CenSup 2011-2019, de acordo com autodeclaração de cor ou raça (B: Branco; P: Preto; Pardo; A: Amarelo; In: Indígena; SI: Sem Informação; ND: Não Declarado).</w:t>
            </w:r>
          </w:p>
        </w:tc>
        <w:tc>
          <w:tcPr>
            <w:tcW w:w="1417" w:type="dxa"/>
          </w:tcPr>
          <w:p w14:paraId="42F9D41B"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18</w:t>
            </w:r>
          </w:p>
        </w:tc>
      </w:tr>
      <w:tr w:rsidR="000A2B58" w:rsidRPr="005E78E2" w14:paraId="7DB455D0" w14:textId="77777777" w:rsidTr="00157F58">
        <w:trPr>
          <w:trHeight w:val="391"/>
        </w:trPr>
        <w:tc>
          <w:tcPr>
            <w:tcW w:w="7650" w:type="dxa"/>
          </w:tcPr>
          <w:p w14:paraId="28455C35"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07EF2D95"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3F05D92C" w14:textId="77777777" w:rsidTr="00157F58">
        <w:trPr>
          <w:trHeight w:val="391"/>
        </w:trPr>
        <w:tc>
          <w:tcPr>
            <w:tcW w:w="7650" w:type="dxa"/>
          </w:tcPr>
          <w:p w14:paraId="0A4CFE9B"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Figura 4. Variação percentual de matrículas em cursos de graduação (presenciais e a distância) no Distrito Federal, na série histórica do CenSup 2011-2019, de acordo com autodeclaração de cor ou raça (B: Branco; P: Preto; Pardo; A: Amarelo; In: Indígena; SI: Sem Informação; ND: Não Declarado).</w:t>
            </w:r>
          </w:p>
        </w:tc>
        <w:tc>
          <w:tcPr>
            <w:tcW w:w="1417" w:type="dxa"/>
          </w:tcPr>
          <w:p w14:paraId="46D04578"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19</w:t>
            </w:r>
          </w:p>
        </w:tc>
      </w:tr>
      <w:tr w:rsidR="000A2B58" w:rsidRPr="005E78E2" w14:paraId="070AFFE2" w14:textId="77777777" w:rsidTr="00157F58">
        <w:trPr>
          <w:trHeight w:val="391"/>
        </w:trPr>
        <w:tc>
          <w:tcPr>
            <w:tcW w:w="7650" w:type="dxa"/>
          </w:tcPr>
          <w:p w14:paraId="5E6938E3"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05B83662"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30F2DDBF" w14:textId="77777777" w:rsidTr="00157F58">
        <w:trPr>
          <w:trHeight w:val="391"/>
        </w:trPr>
        <w:tc>
          <w:tcPr>
            <w:tcW w:w="7650" w:type="dxa"/>
          </w:tcPr>
          <w:p w14:paraId="4C073002"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lastRenderedPageBreak/>
              <w:t>Figura 5. Perfil geral médio de renda familiar dos alunos das áreas de Engenharia, de Bacharelados* e de Tecnologia (*Ciências da Computação, Física, Matemática e Sistemas de Informação).</w:t>
            </w:r>
          </w:p>
        </w:tc>
        <w:tc>
          <w:tcPr>
            <w:tcW w:w="1417" w:type="dxa"/>
          </w:tcPr>
          <w:p w14:paraId="4AC98B53"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28</w:t>
            </w:r>
          </w:p>
        </w:tc>
      </w:tr>
      <w:tr w:rsidR="000A2B58" w:rsidRPr="005E78E2" w14:paraId="1ADE60E1" w14:textId="77777777" w:rsidTr="00157F58">
        <w:trPr>
          <w:trHeight w:val="391"/>
        </w:trPr>
        <w:tc>
          <w:tcPr>
            <w:tcW w:w="7650" w:type="dxa"/>
          </w:tcPr>
          <w:p w14:paraId="7031C61F"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408A7604"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3ED9943E" w14:textId="77777777" w:rsidTr="00157F58">
        <w:trPr>
          <w:trHeight w:val="391"/>
        </w:trPr>
        <w:tc>
          <w:tcPr>
            <w:tcW w:w="7650" w:type="dxa"/>
          </w:tcPr>
          <w:p w14:paraId="60376104"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Figura 6. Dispêndios e estimativas de investimento do governo federal em P&amp;D – exceto pós-graduação (2000-2020) (Em R$ milhores de 2020), segundo KOELER (2020)</w:t>
            </w:r>
          </w:p>
        </w:tc>
        <w:tc>
          <w:tcPr>
            <w:tcW w:w="1417" w:type="dxa"/>
          </w:tcPr>
          <w:p w14:paraId="4791C905"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29</w:t>
            </w:r>
          </w:p>
        </w:tc>
      </w:tr>
      <w:tr w:rsidR="000A2B58" w:rsidRPr="005E78E2" w14:paraId="4E7F7D90" w14:textId="77777777" w:rsidTr="00157F58">
        <w:trPr>
          <w:trHeight w:val="391"/>
        </w:trPr>
        <w:tc>
          <w:tcPr>
            <w:tcW w:w="7650" w:type="dxa"/>
          </w:tcPr>
          <w:p w14:paraId="3C18D6AE" w14:textId="77777777" w:rsidR="000A2B58" w:rsidRPr="005E78E2" w:rsidRDefault="000A2B58" w:rsidP="00157F58">
            <w:pPr>
              <w:rPr>
                <w:rFonts w:asciiTheme="minorHAnsi" w:hAnsiTheme="minorHAnsi" w:cstheme="minorHAnsi"/>
                <w:bCs/>
                <w:color w:val="000000" w:themeColor="text1"/>
                <w:sz w:val="22"/>
                <w:szCs w:val="22"/>
                <w:lang w:val="pt-BR"/>
              </w:rPr>
            </w:pPr>
          </w:p>
          <w:p w14:paraId="1FF0A7FB"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6E6908B2"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243D24E1" w14:textId="77777777" w:rsidTr="00157F58">
        <w:trPr>
          <w:trHeight w:val="391"/>
        </w:trPr>
        <w:tc>
          <w:tcPr>
            <w:tcW w:w="7650" w:type="dxa"/>
          </w:tcPr>
          <w:p w14:paraId="0C00E28B" w14:textId="77777777" w:rsidR="000A2B58" w:rsidRPr="005E78E2" w:rsidRDefault="000A2B58" w:rsidP="00157F58">
            <w:pPr>
              <w:rPr>
                <w:rFonts w:asciiTheme="minorHAnsi" w:hAnsiTheme="minorHAnsi" w:cstheme="minorHAnsi"/>
                <w:b/>
                <w:color w:val="4472C4" w:themeColor="accent1"/>
                <w:sz w:val="22"/>
                <w:szCs w:val="22"/>
                <w:lang w:val="pt-BR"/>
              </w:rPr>
            </w:pPr>
            <w:r w:rsidRPr="005E78E2">
              <w:rPr>
                <w:rFonts w:asciiTheme="minorHAnsi" w:hAnsiTheme="minorHAnsi" w:cstheme="minorHAnsi"/>
                <w:b/>
                <w:color w:val="4472C4" w:themeColor="accent1"/>
                <w:sz w:val="22"/>
                <w:szCs w:val="22"/>
                <w:lang w:val="pt-BR"/>
              </w:rPr>
              <w:t>LISTA DE ANEXOS</w:t>
            </w:r>
          </w:p>
        </w:tc>
        <w:tc>
          <w:tcPr>
            <w:tcW w:w="1417" w:type="dxa"/>
          </w:tcPr>
          <w:p w14:paraId="18FFB12F" w14:textId="77777777" w:rsidR="000A2B58" w:rsidRPr="005E78E2" w:rsidRDefault="000A2B58" w:rsidP="00157F58">
            <w:pPr>
              <w:jc w:val="right"/>
              <w:rPr>
                <w:rFonts w:asciiTheme="minorHAnsi" w:hAnsiTheme="minorHAnsi" w:cstheme="minorHAnsi"/>
                <w:b/>
                <w:color w:val="4472C4" w:themeColor="accent1"/>
                <w:sz w:val="22"/>
                <w:szCs w:val="22"/>
                <w:lang w:val="pt-BR"/>
              </w:rPr>
            </w:pPr>
          </w:p>
        </w:tc>
      </w:tr>
      <w:tr w:rsidR="000A2B58" w:rsidRPr="005E78E2" w14:paraId="385D81E4" w14:textId="77777777" w:rsidTr="00157F58">
        <w:trPr>
          <w:trHeight w:val="391"/>
        </w:trPr>
        <w:tc>
          <w:tcPr>
            <w:tcW w:w="7650" w:type="dxa"/>
          </w:tcPr>
          <w:p w14:paraId="58BC862E"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537486A0"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2CD26D39" w14:textId="77777777" w:rsidTr="00157F58">
        <w:trPr>
          <w:trHeight w:val="391"/>
        </w:trPr>
        <w:tc>
          <w:tcPr>
            <w:tcW w:w="7650" w:type="dxa"/>
          </w:tcPr>
          <w:p w14:paraId="764CD287"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Anexo 1. Número de IES por Categoria Administrativa no Brasil e no Distrito Federal</w:t>
            </w:r>
          </w:p>
        </w:tc>
        <w:tc>
          <w:tcPr>
            <w:tcW w:w="1417" w:type="dxa"/>
          </w:tcPr>
          <w:p w14:paraId="7C3588EA"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58</w:t>
            </w:r>
          </w:p>
        </w:tc>
      </w:tr>
      <w:tr w:rsidR="000A2B58" w:rsidRPr="005E78E2" w14:paraId="7312131A" w14:textId="77777777" w:rsidTr="00157F58">
        <w:trPr>
          <w:trHeight w:val="391"/>
        </w:trPr>
        <w:tc>
          <w:tcPr>
            <w:tcW w:w="7650" w:type="dxa"/>
          </w:tcPr>
          <w:p w14:paraId="1FB4F30F"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7BDD47A2"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59A23279" w14:textId="77777777" w:rsidTr="00157F58">
        <w:trPr>
          <w:trHeight w:val="391"/>
        </w:trPr>
        <w:tc>
          <w:tcPr>
            <w:tcW w:w="7650" w:type="dxa"/>
          </w:tcPr>
          <w:p w14:paraId="1773B306"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Anexo 2. Relação Nominal de IES com sede nos Municípios da RIDE DF – Características gerais (Categoria Administrativa: Privadas com finalidade lucrativa ou sem finalidade lucrativa; Organização Acadêmica: Faculdades; Modalidade da oferta: Presencial).</w:t>
            </w:r>
          </w:p>
        </w:tc>
        <w:tc>
          <w:tcPr>
            <w:tcW w:w="1417" w:type="dxa"/>
          </w:tcPr>
          <w:p w14:paraId="4CA7BA48"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58</w:t>
            </w:r>
          </w:p>
        </w:tc>
      </w:tr>
      <w:tr w:rsidR="000A2B58" w:rsidRPr="005E78E2" w14:paraId="2AB1C80D" w14:textId="77777777" w:rsidTr="00157F58">
        <w:trPr>
          <w:trHeight w:val="391"/>
        </w:trPr>
        <w:tc>
          <w:tcPr>
            <w:tcW w:w="7650" w:type="dxa"/>
          </w:tcPr>
          <w:p w14:paraId="3E772F63"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7D61C439"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4F7BA0C8" w14:textId="77777777" w:rsidTr="00157F58">
        <w:trPr>
          <w:trHeight w:val="391"/>
        </w:trPr>
        <w:tc>
          <w:tcPr>
            <w:tcW w:w="7650" w:type="dxa"/>
          </w:tcPr>
          <w:p w14:paraId="0154729E"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Anexo 3. Relação Nominal de IES com sede no DF – Características gerais acadêmicas. </w:t>
            </w:r>
          </w:p>
        </w:tc>
        <w:tc>
          <w:tcPr>
            <w:tcW w:w="1417" w:type="dxa"/>
          </w:tcPr>
          <w:p w14:paraId="1FBDCD59"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59</w:t>
            </w:r>
          </w:p>
        </w:tc>
      </w:tr>
      <w:tr w:rsidR="000A2B58" w:rsidRPr="005E78E2" w14:paraId="2CD9E108" w14:textId="77777777" w:rsidTr="00157F58">
        <w:trPr>
          <w:trHeight w:val="391"/>
        </w:trPr>
        <w:tc>
          <w:tcPr>
            <w:tcW w:w="7650" w:type="dxa"/>
          </w:tcPr>
          <w:p w14:paraId="54D3E8A4"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6090C4C7"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6922EEB2" w14:textId="77777777" w:rsidTr="00157F58">
        <w:trPr>
          <w:trHeight w:val="391"/>
        </w:trPr>
        <w:tc>
          <w:tcPr>
            <w:tcW w:w="7650" w:type="dxa"/>
          </w:tcPr>
          <w:p w14:paraId="3D9AC879"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Anexo 4. Evolução de Matrículas por Organização Acadêmica e Categoria Administrativa – DF.</w:t>
            </w:r>
          </w:p>
        </w:tc>
        <w:tc>
          <w:tcPr>
            <w:tcW w:w="1417" w:type="dxa"/>
          </w:tcPr>
          <w:p w14:paraId="76099841"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66</w:t>
            </w:r>
          </w:p>
        </w:tc>
      </w:tr>
      <w:tr w:rsidR="000A2B58" w:rsidRPr="005E78E2" w14:paraId="61D88D91" w14:textId="77777777" w:rsidTr="00157F58">
        <w:trPr>
          <w:trHeight w:val="391"/>
        </w:trPr>
        <w:tc>
          <w:tcPr>
            <w:tcW w:w="7650" w:type="dxa"/>
          </w:tcPr>
          <w:p w14:paraId="7C2C10E1"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41908F5C"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73712B63" w14:textId="77777777" w:rsidTr="00157F58">
        <w:trPr>
          <w:trHeight w:val="391"/>
        </w:trPr>
        <w:tc>
          <w:tcPr>
            <w:tcW w:w="7650" w:type="dxa"/>
          </w:tcPr>
          <w:p w14:paraId="4BBBE903" w14:textId="77777777" w:rsidR="000A2B58" w:rsidRPr="005E78E2" w:rsidRDefault="000A2B58" w:rsidP="00157F58">
            <w:pPr>
              <w:rPr>
                <w:rFonts w:asciiTheme="minorHAnsi" w:hAnsiTheme="minorHAnsi" w:cstheme="minorHAnsi"/>
                <w:bCs/>
                <w:color w:val="000000" w:themeColor="text1"/>
                <w:sz w:val="22"/>
                <w:szCs w:val="22"/>
                <w:lang w:val="pt-BR"/>
              </w:rPr>
            </w:pPr>
            <w:r w:rsidRPr="005E78E2">
              <w:rPr>
                <w:rFonts w:asciiTheme="minorHAnsi" w:hAnsiTheme="minorHAnsi" w:cstheme="minorHAnsi"/>
                <w:bCs/>
                <w:color w:val="000000" w:themeColor="text1"/>
                <w:sz w:val="22"/>
                <w:szCs w:val="22"/>
                <w:lang w:val="pt-BR"/>
              </w:rPr>
              <w:t xml:space="preserve">Anexo 5. Ranking de Capacidade de Reação da Economia às Demandas Futuras, segundo Relatório sobre Competitividade Global de 2020. </w:t>
            </w:r>
          </w:p>
        </w:tc>
        <w:tc>
          <w:tcPr>
            <w:tcW w:w="1417" w:type="dxa"/>
          </w:tcPr>
          <w:p w14:paraId="02E7032B" w14:textId="77777777" w:rsidR="000A2B58" w:rsidRPr="005E78E2" w:rsidRDefault="000A2B58" w:rsidP="00157F58">
            <w:pPr>
              <w:jc w:val="right"/>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67</w:t>
            </w:r>
          </w:p>
        </w:tc>
      </w:tr>
      <w:tr w:rsidR="000A2B58" w:rsidRPr="005E78E2" w14:paraId="66EA8B2B" w14:textId="77777777" w:rsidTr="00157F58">
        <w:trPr>
          <w:trHeight w:val="391"/>
        </w:trPr>
        <w:tc>
          <w:tcPr>
            <w:tcW w:w="7650" w:type="dxa"/>
          </w:tcPr>
          <w:p w14:paraId="579A5998" w14:textId="77777777" w:rsidR="000A2B58" w:rsidRPr="005E78E2" w:rsidRDefault="000A2B58" w:rsidP="00157F58">
            <w:pPr>
              <w:rPr>
                <w:rFonts w:asciiTheme="minorHAnsi" w:hAnsiTheme="minorHAnsi" w:cstheme="minorHAnsi"/>
                <w:bCs/>
                <w:color w:val="000000" w:themeColor="text1"/>
                <w:sz w:val="22"/>
                <w:szCs w:val="22"/>
                <w:lang w:val="pt-BR"/>
              </w:rPr>
            </w:pPr>
          </w:p>
        </w:tc>
        <w:tc>
          <w:tcPr>
            <w:tcW w:w="1417" w:type="dxa"/>
          </w:tcPr>
          <w:p w14:paraId="576C0AE3" w14:textId="77777777" w:rsidR="000A2B58" w:rsidRPr="005E78E2" w:rsidRDefault="000A2B58" w:rsidP="00157F58">
            <w:pPr>
              <w:jc w:val="right"/>
              <w:rPr>
                <w:rFonts w:asciiTheme="minorHAnsi" w:hAnsiTheme="minorHAnsi" w:cstheme="minorHAnsi"/>
                <w:bCs/>
                <w:color w:val="000000" w:themeColor="text1"/>
                <w:sz w:val="22"/>
                <w:szCs w:val="22"/>
                <w:lang w:val="pt-BR"/>
              </w:rPr>
            </w:pPr>
          </w:p>
        </w:tc>
      </w:tr>
      <w:tr w:rsidR="000A2B58" w:rsidRPr="005E78E2" w14:paraId="53821A86" w14:textId="77777777" w:rsidTr="00157F58">
        <w:trPr>
          <w:trHeight w:val="391"/>
        </w:trPr>
        <w:tc>
          <w:tcPr>
            <w:tcW w:w="7650" w:type="dxa"/>
          </w:tcPr>
          <w:p w14:paraId="4EE9CF41" w14:textId="77777777" w:rsidR="000A2B58" w:rsidRPr="005E78E2" w:rsidRDefault="000A2B58" w:rsidP="00157F58">
            <w:pPr>
              <w:outlineLvl w:val="0"/>
              <w:rPr>
                <w:rFonts w:asciiTheme="minorHAnsi" w:hAnsiTheme="minorHAnsi" w:cstheme="minorHAnsi"/>
                <w:bCs/>
                <w:sz w:val="22"/>
                <w:szCs w:val="22"/>
                <w:lang w:val="pt-BR"/>
              </w:rPr>
            </w:pPr>
            <w:r w:rsidRPr="005E78E2">
              <w:rPr>
                <w:rFonts w:asciiTheme="minorHAnsi" w:hAnsiTheme="minorHAnsi" w:cstheme="minorHAnsi"/>
                <w:bCs/>
                <w:color w:val="000000" w:themeColor="text1"/>
                <w:sz w:val="22"/>
                <w:szCs w:val="22"/>
                <w:lang w:val="pt-BR"/>
              </w:rPr>
              <w:t>Anexo 6. Ranking de Competitividade Digital 2020 do Instituto Internacional de Gestão do</w:t>
            </w:r>
            <w:r w:rsidRPr="005E78E2">
              <w:rPr>
                <w:rFonts w:asciiTheme="minorHAnsi" w:hAnsiTheme="minorHAnsi" w:cstheme="minorHAnsi"/>
                <w:bCs/>
                <w:sz w:val="22"/>
                <w:szCs w:val="22"/>
                <w:lang w:val="pt-BR"/>
              </w:rPr>
              <w:t xml:space="preserve"> Desenvolvimento. </w:t>
            </w:r>
          </w:p>
        </w:tc>
        <w:tc>
          <w:tcPr>
            <w:tcW w:w="1417" w:type="dxa"/>
          </w:tcPr>
          <w:p w14:paraId="7AC0DA42" w14:textId="77777777" w:rsidR="000A2B58" w:rsidRPr="005E78E2" w:rsidRDefault="000A2B58" w:rsidP="00157F58">
            <w:pPr>
              <w:jc w:val="right"/>
              <w:outlineLvl w:val="0"/>
              <w:rPr>
                <w:rFonts w:asciiTheme="minorHAnsi" w:hAnsiTheme="minorHAnsi" w:cstheme="minorHAnsi"/>
                <w:bCs/>
                <w:color w:val="000000" w:themeColor="text1"/>
                <w:sz w:val="22"/>
                <w:szCs w:val="22"/>
                <w:lang w:val="pt-BR"/>
              </w:rPr>
            </w:pPr>
            <w:r>
              <w:rPr>
                <w:rFonts w:asciiTheme="minorHAnsi" w:hAnsiTheme="minorHAnsi" w:cstheme="minorHAnsi"/>
                <w:bCs/>
                <w:color w:val="000000" w:themeColor="text1"/>
                <w:sz w:val="22"/>
                <w:szCs w:val="22"/>
                <w:lang w:val="pt-BR"/>
              </w:rPr>
              <w:t>69</w:t>
            </w:r>
          </w:p>
        </w:tc>
      </w:tr>
    </w:tbl>
    <w:p w14:paraId="41406CF5" w14:textId="77777777" w:rsidR="000A2B58" w:rsidRDefault="000A2B58" w:rsidP="000A2B58">
      <w:pPr>
        <w:outlineLvl w:val="0"/>
        <w:rPr>
          <w:rFonts w:asciiTheme="minorHAnsi" w:hAnsiTheme="minorHAnsi" w:cstheme="minorHAnsi"/>
          <w:lang w:val="pt-BR"/>
        </w:rPr>
      </w:pPr>
    </w:p>
    <w:p w14:paraId="5FA0CA85" w14:textId="77777777" w:rsidR="000A2B58" w:rsidRDefault="000A2B58" w:rsidP="000A2B58">
      <w:pPr>
        <w:rPr>
          <w:rFonts w:asciiTheme="minorHAnsi" w:hAnsiTheme="minorHAnsi" w:cstheme="minorHAnsi"/>
          <w:lang w:val="pt-BR"/>
        </w:rPr>
      </w:pPr>
      <w:r>
        <w:rPr>
          <w:rFonts w:asciiTheme="minorHAnsi" w:hAnsiTheme="minorHAnsi" w:cstheme="minorHAnsi"/>
          <w:lang w:val="pt-BR"/>
        </w:rPr>
        <w:br w:type="page"/>
      </w:r>
    </w:p>
    <w:p w14:paraId="36863027" w14:textId="77777777" w:rsidR="000A2B58" w:rsidRPr="005E78E2" w:rsidRDefault="000A2B58" w:rsidP="000A2B58">
      <w:pPr>
        <w:pStyle w:val="PargrafodaLista"/>
        <w:numPr>
          <w:ilvl w:val="0"/>
          <w:numId w:val="43"/>
        </w:numPr>
        <w:spacing w:line="276" w:lineRule="auto"/>
        <w:ind w:left="0" w:firstLine="0"/>
        <w:outlineLvl w:val="0"/>
        <w:rPr>
          <w:rFonts w:cstheme="minorHAnsi"/>
          <w:b/>
          <w:color w:val="4472C4" w:themeColor="accent1"/>
          <w:sz w:val="40"/>
          <w:szCs w:val="40"/>
          <w:lang w:val="pt-BR"/>
        </w:rPr>
      </w:pPr>
      <w:r w:rsidRPr="005E78E2">
        <w:rPr>
          <w:rFonts w:cstheme="minorHAnsi"/>
          <w:b/>
          <w:color w:val="4472C4" w:themeColor="accent1"/>
          <w:sz w:val="44"/>
          <w:szCs w:val="40"/>
          <w:lang w:val="pt-BR"/>
        </w:rPr>
        <w:lastRenderedPageBreak/>
        <w:t>PREÂMBULO</w:t>
      </w:r>
      <w:r w:rsidRPr="005E78E2">
        <w:rPr>
          <w:rFonts w:cstheme="minorHAnsi"/>
          <w:b/>
          <w:color w:val="4472C4" w:themeColor="accent1"/>
          <w:sz w:val="40"/>
          <w:szCs w:val="40"/>
          <w:lang w:val="pt-BR"/>
        </w:rPr>
        <w:t xml:space="preserve"> </w:t>
      </w:r>
    </w:p>
    <w:p w14:paraId="54F207DB" w14:textId="77777777" w:rsidR="000A2B58" w:rsidRPr="005E78E2" w:rsidRDefault="000A2B58" w:rsidP="000A2B58">
      <w:pPr>
        <w:spacing w:line="276" w:lineRule="auto"/>
        <w:rPr>
          <w:rFonts w:asciiTheme="minorHAnsi" w:hAnsiTheme="minorHAnsi" w:cstheme="minorHAnsi"/>
          <w:b/>
          <w:color w:val="000000" w:themeColor="text1"/>
          <w:lang w:val="pt-BR"/>
        </w:rPr>
      </w:pPr>
    </w:p>
    <w:p w14:paraId="64244588" w14:textId="77777777" w:rsidR="000A2B58" w:rsidRPr="005E78E2" w:rsidRDefault="000A2B58" w:rsidP="000A2B58">
      <w:pPr>
        <w:pStyle w:val="PargrafodaLista"/>
        <w:spacing w:line="276" w:lineRule="auto"/>
        <w:ind w:left="0" w:firstLine="709"/>
        <w:jc w:val="both"/>
        <w:rPr>
          <w:rFonts w:cstheme="minorHAnsi"/>
          <w:color w:val="000000" w:themeColor="text1"/>
          <w:lang w:val="pt-BR"/>
        </w:rPr>
      </w:pPr>
      <w:r w:rsidRPr="005E78E2">
        <w:rPr>
          <w:rFonts w:cstheme="minorHAnsi"/>
          <w:color w:val="000000" w:themeColor="text1"/>
          <w:lang w:val="pt-BR"/>
        </w:rPr>
        <w:t>O presente Projeto de Pesquisa encontra-se firmado em uma parceria entre a Fundação de Amparo à Pesquisa do Distrito Federal (FAPDF) e a Fundação Universidade Aberta do Distrito Federal (FUNAB/DF), com o Centro Brasileiro de Pesquisa em Avaliação e Seleção e de Promoção de Eventos (CEBRASPE), para a execução de projeto de educação inovadora visando a instalação de uma Universidade Pública Distrital com vistas ao desenvolvimento social, econômico, tecnológico e científico do Distrito Federal e da Região Integrada de Desenvolvimento do Distrito Federal e Entorno (RIDE).</w:t>
      </w:r>
    </w:p>
    <w:p w14:paraId="5E8C5E9A" w14:textId="77777777" w:rsidR="000A2B58" w:rsidRPr="005E78E2" w:rsidRDefault="000A2B58" w:rsidP="000A2B58">
      <w:pPr>
        <w:pStyle w:val="PargrafodaLista"/>
        <w:spacing w:line="276" w:lineRule="auto"/>
        <w:ind w:left="0" w:firstLine="709"/>
        <w:jc w:val="both"/>
        <w:rPr>
          <w:rFonts w:cstheme="minorHAnsi"/>
          <w:color w:val="000000" w:themeColor="text1"/>
          <w:lang w:val="pt-BR"/>
        </w:rPr>
      </w:pPr>
      <w:r w:rsidRPr="005E78E2">
        <w:rPr>
          <w:rFonts w:cstheme="minorHAnsi"/>
          <w:color w:val="000000" w:themeColor="text1"/>
          <w:lang w:val="pt-BR"/>
        </w:rPr>
        <w:t>A referida parceria tem como objeto o desenvolvimento de quatro macroações que possibilitarão a estruturação de uma universidade distrital, sendo elas: a) Estudos de viabilidade de uma universidade distrital; b) Pesquisa de modelos inovadores de gestão universitária: realização de benchmarking nacional e internacional; c) Pesquisa de modelos inovadores de gestão universitária: proposta de modelagem para estruturação de uma universidade distrital; e, d) Pesquisa de metodologias e/ou tecnologias inovadoras de ensino superior.</w:t>
      </w:r>
    </w:p>
    <w:p w14:paraId="4A161EE0" w14:textId="77777777" w:rsidR="000A2B58" w:rsidRPr="005E78E2" w:rsidRDefault="000A2B58" w:rsidP="000A2B58">
      <w:pPr>
        <w:pStyle w:val="PargrafodaLista"/>
        <w:spacing w:line="276" w:lineRule="auto"/>
        <w:ind w:left="0" w:firstLine="709"/>
        <w:jc w:val="both"/>
        <w:rPr>
          <w:rFonts w:cstheme="minorHAnsi"/>
          <w:color w:val="000000" w:themeColor="text1"/>
          <w:lang w:val="pt-BR"/>
        </w:rPr>
      </w:pPr>
      <w:r w:rsidRPr="005E78E2">
        <w:rPr>
          <w:rFonts w:cstheme="minorHAnsi"/>
          <w:color w:val="000000" w:themeColor="text1"/>
          <w:lang w:val="pt-BR"/>
        </w:rPr>
        <w:t>Como objetivos da macroação “Estudos de viabilidade de uma universidade distrital”, destacam-se: identificar e caracterizar a oferta da educação superior no DF e na Região Integrada de Desenvolvimento do Distrito Federal e Entorno (RIDE), sobretudo de cursos e instituições com ênfase nas áreas relativas à inovação, às tecnologias e às engenharias, para subsidiar o desenvolvimento da proposta de criação de uma universidade distrital.</w:t>
      </w:r>
    </w:p>
    <w:p w14:paraId="4DAB448D" w14:textId="77777777" w:rsidR="000A2B58" w:rsidRPr="005E78E2" w:rsidRDefault="000A2B58" w:rsidP="000A2B58">
      <w:pPr>
        <w:pStyle w:val="PargrafodaLista"/>
        <w:spacing w:line="276" w:lineRule="auto"/>
        <w:ind w:left="0" w:firstLine="709"/>
        <w:jc w:val="both"/>
        <w:rPr>
          <w:rFonts w:cstheme="minorHAnsi"/>
          <w:color w:val="000000" w:themeColor="text1"/>
          <w:lang w:val="pt-BR"/>
        </w:rPr>
      </w:pPr>
      <w:r w:rsidRPr="005E78E2">
        <w:rPr>
          <w:rFonts w:cstheme="minorHAnsi"/>
          <w:color w:val="000000" w:themeColor="text1"/>
          <w:lang w:val="pt-BR"/>
        </w:rPr>
        <w:t xml:space="preserve">Assim, estão sendo realizadas as seguintes análises: </w:t>
      </w:r>
    </w:p>
    <w:p w14:paraId="3E71B282" w14:textId="77777777" w:rsidR="000A2B58" w:rsidRPr="005E78E2" w:rsidRDefault="000A2B58" w:rsidP="000A2B58">
      <w:pPr>
        <w:pStyle w:val="PargrafodaLista"/>
        <w:numPr>
          <w:ilvl w:val="0"/>
          <w:numId w:val="19"/>
        </w:numPr>
        <w:spacing w:line="276" w:lineRule="auto"/>
        <w:ind w:left="1134" w:hanging="425"/>
        <w:jc w:val="both"/>
        <w:rPr>
          <w:rFonts w:cstheme="minorHAnsi"/>
          <w:color w:val="000000" w:themeColor="text1"/>
          <w:lang w:val="pt-BR"/>
        </w:rPr>
      </w:pPr>
      <w:r w:rsidRPr="005E78E2">
        <w:rPr>
          <w:rFonts w:cstheme="minorHAnsi"/>
          <w:color w:val="000000" w:themeColor="text1"/>
          <w:lang w:val="pt-BR"/>
        </w:rPr>
        <w:t>Análise de dados sobre volume de oferta da Educação Superior no Distrito Federal e RIDE;</w:t>
      </w:r>
    </w:p>
    <w:p w14:paraId="2ADA0489" w14:textId="77777777" w:rsidR="000A2B58" w:rsidRPr="005E78E2" w:rsidRDefault="000A2B58" w:rsidP="000A2B58">
      <w:pPr>
        <w:pStyle w:val="PargrafodaLista"/>
        <w:numPr>
          <w:ilvl w:val="0"/>
          <w:numId w:val="19"/>
        </w:numPr>
        <w:spacing w:line="276" w:lineRule="auto"/>
        <w:ind w:left="1134" w:hanging="425"/>
        <w:jc w:val="both"/>
        <w:rPr>
          <w:rFonts w:cstheme="minorHAnsi"/>
          <w:color w:val="000000" w:themeColor="text1"/>
          <w:lang w:val="pt-BR"/>
        </w:rPr>
      </w:pPr>
      <w:r w:rsidRPr="005E78E2">
        <w:rPr>
          <w:rFonts w:cstheme="minorHAnsi"/>
          <w:bCs/>
          <w:lang w:val="pt-BR"/>
        </w:rPr>
        <w:t xml:space="preserve">Análise de </w:t>
      </w:r>
      <w:r w:rsidRPr="005E78E2">
        <w:rPr>
          <w:rFonts w:cstheme="minorHAnsi"/>
          <w:color w:val="000000" w:themeColor="text1"/>
          <w:lang w:val="pt-BR"/>
        </w:rPr>
        <w:t xml:space="preserve">custeio </w:t>
      </w:r>
      <w:r w:rsidRPr="005E78E2">
        <w:rPr>
          <w:rFonts w:cstheme="minorHAnsi"/>
          <w:bCs/>
          <w:lang w:val="pt-BR"/>
        </w:rPr>
        <w:t xml:space="preserve">com infraestrutura </w:t>
      </w:r>
      <w:r w:rsidRPr="005E78E2">
        <w:rPr>
          <w:rFonts w:cstheme="minorHAnsi"/>
          <w:color w:val="000000" w:themeColor="text1"/>
          <w:lang w:val="pt-BR"/>
        </w:rPr>
        <w:t xml:space="preserve">e gestão de pessoas </w:t>
      </w:r>
      <w:r w:rsidRPr="005E78E2">
        <w:rPr>
          <w:rFonts w:cstheme="minorHAnsi"/>
          <w:bCs/>
          <w:lang w:val="pt-BR"/>
        </w:rPr>
        <w:t xml:space="preserve">para a implantação da Universidade do Distrito Federal; </w:t>
      </w:r>
    </w:p>
    <w:p w14:paraId="08ECD769" w14:textId="77777777" w:rsidR="000A2B58" w:rsidRPr="005E78E2" w:rsidRDefault="000A2B58" w:rsidP="000A2B58">
      <w:pPr>
        <w:pStyle w:val="PargrafodaLista"/>
        <w:numPr>
          <w:ilvl w:val="0"/>
          <w:numId w:val="19"/>
        </w:numPr>
        <w:spacing w:line="276" w:lineRule="auto"/>
        <w:ind w:left="1134" w:hanging="425"/>
        <w:jc w:val="both"/>
        <w:rPr>
          <w:rFonts w:cstheme="minorHAnsi"/>
          <w:color w:val="000000" w:themeColor="text1"/>
          <w:lang w:val="pt-BR"/>
        </w:rPr>
      </w:pPr>
      <w:r w:rsidRPr="005E78E2">
        <w:rPr>
          <w:rFonts w:cstheme="minorHAnsi"/>
          <w:bCs/>
          <w:lang w:val="pt-BR"/>
        </w:rPr>
        <w:t>Análise de aspectos da Regulação, Supervisão e Avaliação das IES públicas, segundo a legislação e regulamentação em vigor, nos contextos interno e externo, para a implantação da Universidade do Distrito Federal.</w:t>
      </w:r>
    </w:p>
    <w:p w14:paraId="0110903E" w14:textId="77777777" w:rsidR="000A2B58" w:rsidRPr="005E78E2" w:rsidRDefault="000A2B58" w:rsidP="000A2B58">
      <w:pPr>
        <w:pStyle w:val="PargrafodaLista"/>
        <w:spacing w:line="276" w:lineRule="auto"/>
        <w:jc w:val="both"/>
        <w:rPr>
          <w:rFonts w:cstheme="minorHAnsi"/>
          <w:color w:val="000000" w:themeColor="text1"/>
          <w:lang w:val="pt-BR"/>
        </w:rPr>
      </w:pPr>
    </w:p>
    <w:p w14:paraId="737A5DBB" w14:textId="77777777" w:rsidR="000A2B58" w:rsidRPr="005E78E2" w:rsidRDefault="000A2B58" w:rsidP="000A2B58">
      <w:pPr>
        <w:pStyle w:val="PargrafodaLista"/>
        <w:spacing w:line="276" w:lineRule="auto"/>
        <w:jc w:val="both"/>
        <w:rPr>
          <w:rFonts w:cstheme="minorHAnsi"/>
          <w:color w:val="000000" w:themeColor="text1"/>
          <w:lang w:val="pt-BR"/>
        </w:rPr>
      </w:pPr>
    </w:p>
    <w:p w14:paraId="386ACC84" w14:textId="77777777" w:rsidR="000A2B58" w:rsidRDefault="000A2B58" w:rsidP="000A2B58">
      <w:pPr>
        <w:rPr>
          <w:rFonts w:asciiTheme="minorHAnsi" w:hAnsiTheme="minorHAnsi" w:cstheme="minorHAnsi"/>
          <w:b/>
          <w:color w:val="4472C4" w:themeColor="accent1"/>
          <w:sz w:val="44"/>
          <w:szCs w:val="40"/>
          <w:lang w:val="pt-BR"/>
        </w:rPr>
      </w:pPr>
      <w:r>
        <w:rPr>
          <w:rFonts w:cstheme="minorHAnsi"/>
          <w:b/>
          <w:color w:val="4472C4" w:themeColor="accent1"/>
          <w:sz w:val="44"/>
          <w:szCs w:val="40"/>
          <w:lang w:val="pt-BR"/>
        </w:rPr>
        <w:br w:type="page"/>
      </w:r>
    </w:p>
    <w:p w14:paraId="7434B373" w14:textId="77777777" w:rsidR="000A2B58" w:rsidRPr="005E78E2" w:rsidRDefault="000A2B58" w:rsidP="000A2B58">
      <w:pPr>
        <w:pStyle w:val="PargrafodaLista"/>
        <w:numPr>
          <w:ilvl w:val="0"/>
          <w:numId w:val="43"/>
        </w:numPr>
        <w:spacing w:line="276" w:lineRule="auto"/>
        <w:ind w:left="709" w:hanging="709"/>
        <w:jc w:val="both"/>
        <w:rPr>
          <w:rFonts w:cstheme="minorHAnsi"/>
          <w:b/>
          <w:color w:val="4472C4" w:themeColor="accent1"/>
          <w:sz w:val="44"/>
          <w:szCs w:val="40"/>
          <w:lang w:val="pt-BR"/>
        </w:rPr>
      </w:pPr>
      <w:r w:rsidRPr="005E78E2">
        <w:rPr>
          <w:rFonts w:cstheme="minorHAnsi"/>
          <w:b/>
          <w:color w:val="4472C4" w:themeColor="accent1"/>
          <w:sz w:val="44"/>
          <w:szCs w:val="40"/>
          <w:lang w:val="pt-BR"/>
        </w:rPr>
        <w:lastRenderedPageBreak/>
        <w:t>INTRODUÇÃO</w:t>
      </w:r>
    </w:p>
    <w:p w14:paraId="24D53844"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22DC5B5A"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O projeto de Lei Complementar n</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034/2020, de autoria do Governador do Distrito Federal, foi encaminhado à presidência da Câmara Legislativa (CL-DF) em 19 de março de 2020 e teve sua apresentação em 23 de abril do corrente ano, cuja ementa destaca: </w:t>
      </w:r>
      <w:r w:rsidRPr="005E78E2">
        <w:rPr>
          <w:rFonts w:asciiTheme="minorHAnsi" w:hAnsiTheme="minorHAnsi" w:cstheme="minorHAnsi"/>
          <w:i/>
          <w:color w:val="000000" w:themeColor="text1"/>
          <w:lang w:val="pt-BR"/>
        </w:rPr>
        <w:t xml:space="preserve">“Autoriza a criação e define as áreas de atuação da Universidade do Distrito  Federal – UnDF e dá outras providências”. </w:t>
      </w:r>
      <w:r w:rsidRPr="005E78E2">
        <w:rPr>
          <w:rFonts w:asciiTheme="minorHAnsi" w:hAnsiTheme="minorHAnsi" w:cstheme="minorHAnsi"/>
          <w:color w:val="000000" w:themeColor="text1"/>
          <w:lang w:val="pt-BR"/>
        </w:rPr>
        <w:t xml:space="preserve">Desde então, encontra-se em trâmite na casa legislativa do Distrito Federal. Em consequência, a Fundação de Amparo à Pesquisa do Distrito Federal (FAPDF) e a Fundação Universidade Aberta do Distrito Federal (FUNAB/DF), firmaram parceria com o Centro Brasileiro de Pesquisa em Avaliação e Seleção e de Promoção de Eventos (CEBRASPE), para a execução de projeto que inclui estudo de viabilidade para a instalação da referida Universidade do Distrito Federal, sob a forma de uma fundação pública e regime jurídico de direito público, visando a criação e a oferta de programas de educação superior inovadores que resultem em desenvolvimento social, econômico, tecnológico e científico do Distrito Federal e da Região Integrada de Desenvolvimento do Distrito Federal e Entorno (RIDE). </w:t>
      </w:r>
    </w:p>
    <w:p w14:paraId="7AA94C94"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Os processos de criação, implantação e gestão de Instituições de Educação Superior (IES) públicas e privadas no território brasileiro, atendem ditames gerais previstos na legislação federal e, específicos, no que couber, na legislação das unidades federativas, incluindo resoluções e pareceres dos Conselhos de Educação em nível nacional (CNE) ou das unidades (Sistemas de Ensino), no caso em pauta, do Conselho de Educação do Distrito F</w:t>
      </w:r>
      <w:r w:rsidRPr="005E78E2">
        <w:rPr>
          <w:rFonts w:asciiTheme="minorHAnsi" w:eastAsia="Times New Roman" w:hAnsiTheme="minorHAnsi" w:cstheme="minorHAnsi"/>
          <w:color w:val="000000"/>
          <w:lang w:val="pt-BR"/>
        </w:rPr>
        <w:t>e</w:t>
      </w:r>
      <w:r w:rsidRPr="005E78E2">
        <w:rPr>
          <w:rFonts w:asciiTheme="minorHAnsi" w:hAnsiTheme="minorHAnsi" w:cstheme="minorHAnsi"/>
          <w:color w:val="000000" w:themeColor="text1"/>
          <w:lang w:val="pt-BR"/>
        </w:rPr>
        <w:t>d</w:t>
      </w:r>
      <w:r w:rsidRPr="005E78E2">
        <w:rPr>
          <w:rFonts w:asciiTheme="minorHAnsi" w:eastAsia="Times New Roman" w:hAnsiTheme="minorHAnsi" w:cstheme="minorHAnsi"/>
          <w:color w:val="000000"/>
          <w:lang w:val="pt-BR"/>
        </w:rPr>
        <w:t>e</w:t>
      </w:r>
      <w:r w:rsidRPr="005E78E2">
        <w:rPr>
          <w:rFonts w:asciiTheme="minorHAnsi" w:hAnsiTheme="minorHAnsi" w:cstheme="minorHAnsi"/>
          <w:color w:val="000000" w:themeColor="text1"/>
          <w:lang w:val="pt-BR"/>
        </w:rPr>
        <w:t xml:space="preserve">ral (CEDF), além dos órgãos da administração direta como portarias do Ministério da Educação ou da Secretaria de Educação do Distrito Federal. Da mesma forma, à regulação, à supervisão e à avaliação destas instituições e de seus programas de graduação e de pós-graduação, aplicam-se as determinações previstas na regulamentação específica, inclusive por meio de conveniamento entre diferentes Sistemas de Ensino. Ainda, por se tratar de processo de implantação de IES de grande importância, uma série de informações sobre demanda regional e sobre os impactos nos âmbitos sociais, econômicos, políticos, produtivos e educacionais devem ser considerados, incluindo questões orçamentárias como fontes de recursos, nível de custeio e de investimento. </w:t>
      </w:r>
    </w:p>
    <w:p w14:paraId="4BEBD582" w14:textId="77777777" w:rsidR="000A2B58" w:rsidRPr="005E78E2" w:rsidRDefault="000A2B58" w:rsidP="000A2B58">
      <w:pPr>
        <w:pStyle w:val="PargrafodaLista"/>
        <w:spacing w:line="276" w:lineRule="auto"/>
        <w:ind w:left="709"/>
        <w:jc w:val="both"/>
        <w:rPr>
          <w:rFonts w:cstheme="minorHAnsi"/>
          <w:b/>
          <w:color w:val="000000" w:themeColor="text1"/>
          <w:sz w:val="28"/>
          <w:lang w:val="pt-BR"/>
        </w:rPr>
      </w:pPr>
    </w:p>
    <w:p w14:paraId="316AACED" w14:textId="77777777" w:rsidR="000A2B58" w:rsidRPr="005E78E2" w:rsidRDefault="000A2B58" w:rsidP="000A2B58">
      <w:pPr>
        <w:pStyle w:val="PargrafodaLista"/>
        <w:spacing w:line="276" w:lineRule="auto"/>
        <w:ind w:left="709"/>
        <w:jc w:val="both"/>
        <w:rPr>
          <w:rFonts w:cstheme="minorHAnsi"/>
          <w:b/>
          <w:color w:val="000000" w:themeColor="text1"/>
          <w:sz w:val="28"/>
          <w:lang w:val="pt-BR"/>
        </w:rPr>
      </w:pPr>
    </w:p>
    <w:p w14:paraId="6478CBA0" w14:textId="77777777" w:rsidR="000A2B58" w:rsidRDefault="000A2B58" w:rsidP="000A2B58">
      <w:pPr>
        <w:rPr>
          <w:rFonts w:asciiTheme="minorHAnsi" w:hAnsiTheme="minorHAnsi" w:cstheme="minorHAnsi"/>
          <w:b/>
          <w:color w:val="4472C4" w:themeColor="accent1"/>
          <w:sz w:val="44"/>
          <w:szCs w:val="40"/>
          <w:lang w:val="pt-BR"/>
        </w:rPr>
      </w:pPr>
      <w:r>
        <w:rPr>
          <w:rFonts w:cstheme="minorHAnsi"/>
          <w:b/>
          <w:color w:val="4472C4" w:themeColor="accent1"/>
          <w:sz w:val="44"/>
          <w:szCs w:val="40"/>
          <w:lang w:val="pt-BR"/>
        </w:rPr>
        <w:br w:type="page"/>
      </w:r>
    </w:p>
    <w:p w14:paraId="09289690" w14:textId="77777777" w:rsidR="000A2B58" w:rsidRPr="005E78E2" w:rsidRDefault="000A2B58" w:rsidP="000A2B58">
      <w:pPr>
        <w:pStyle w:val="PargrafodaLista"/>
        <w:numPr>
          <w:ilvl w:val="0"/>
          <w:numId w:val="43"/>
        </w:numPr>
        <w:spacing w:line="276" w:lineRule="auto"/>
        <w:ind w:left="709" w:hanging="709"/>
        <w:jc w:val="both"/>
        <w:rPr>
          <w:rFonts w:cstheme="minorHAnsi"/>
          <w:b/>
          <w:color w:val="4472C4" w:themeColor="accent1"/>
          <w:sz w:val="44"/>
          <w:szCs w:val="40"/>
          <w:lang w:val="pt-BR"/>
        </w:rPr>
      </w:pPr>
      <w:r w:rsidRPr="005E78E2">
        <w:rPr>
          <w:rFonts w:cstheme="minorHAnsi"/>
          <w:b/>
          <w:color w:val="4472C4" w:themeColor="accent1"/>
          <w:sz w:val="44"/>
          <w:szCs w:val="40"/>
          <w:lang w:val="pt-BR"/>
        </w:rPr>
        <w:lastRenderedPageBreak/>
        <w:t>CARACTERIZAÇÃO DA RIDE – REGIÃO INTEGRADA DE DESENVOLVIMENTO DO DISTRITO FEDERAL E ENTORNO</w:t>
      </w:r>
    </w:p>
    <w:p w14:paraId="7524D931"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21AD2690"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De acordo com o Decreto n</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7.469, de 04 de maio de 2011, regulamentando a Lei Complementar n</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94, de 19 de fevereiro de 1998, em associação à Lei Complementar nº 163, de 14 de junho de 2018, a Região Integrada de Desenvolvimento do Distrito Federal e Entorno – RIDE possui 34 unidades administrativas, a saber: a) o Distrito Federal com a cidade de Brasília; b) 29 municípios no Estado de Goiás (Abadiânia, Água Fria de Goiás, Águas Lindas de Goiás, Alexânia, Alto Paraíso de Goiás, Alvorada do Norte, Barro Alto, Cabeceiras, Cavalcante, Cidade Ocidental, Cocalzinho de Goiás, Corumbá de Goiás, Cristalina, Flores de Goiás, Formosa, Goianésia, Luziânia, Mimoso de Goiás, Niquelândia, Novo Gama, Padre Bernardo, Pirenópolis, Planaltina, Santo Antônio do Descoberto, São João d’Aliança, Simolândia, Valparaíso de Goiás, Vila Boa e Vila Propício); e, c) quatro municípios no Estado de Minas Gerais (Arinos, Buritis, Cabeceira Grande e Unaí). </w:t>
      </w:r>
    </w:p>
    <w:p w14:paraId="0AAD1C3C"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Dentre os principais objetivos da criação da RIDE, destacam-se aqueles relacionados à integração dos municípios próximos ao Distrito Federal, principalmente nos aspectos que possam oferecer oportunidades de melhoria das condições de moradia, de saneamento básico, de escolarização, de mobilidade urbana, entre outros, visto que tais municípios demonstram uma importante diversidade quanto à economia, à densidade demográfica e ao tamanho territorial. Assim, a RIDE torna possível que o impacto social de tais desigualdades seja reduzido dentro da área de abrangência da capital federal.</w:t>
      </w:r>
    </w:p>
    <w:p w14:paraId="2E20ECEF"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No Quadro 1 são apresentadas algumas informações demográficas dos municípios que compõem atualmente a RIDE, com destaque para a representatividade de Brasília – DF, principalmente no que tange à população estimada para o ano 2020 (3.055.149 habitantes), representando cerca de 65% dos quase 4,7 milhões de habitantes da Região e, ao Índice de Desenvolvimento Humano Municipal (IDHM – 2010 = 0,824), destacando-se mais de 0,14 pontos acima da média geral da RIDE (Média=0,684; Desvio Padrão=0,045; Coeficiente de Variação=6,61%). Ainda, no mesmo quadro, verifica-se uma clara similaridade nos níveis percentuais de escolarização (Média=96,87%; Desvio Padrão=1,27%), como pode ser visto pelo reduzido valor do Coeficiente de Variação (1,31%). Por outro lado, quando se analisa o PIB per capita, os valores são consideravelmente diversos (Média=R$24.866,53; Desvio Padrão=R$18.168,25; Coeficiente de Variação=73,06%) daqueles apresentados por Brasília-DF (R$85.661,39) e pelo município de Barro Alto-GO (R$84.166,32), evidenciando uma importante diferença de perfil econômico da população de cada município que compõe a RIDE, em seus quase 95 mil km</w:t>
      </w:r>
      <w:r w:rsidRPr="005E78E2">
        <w:rPr>
          <w:rFonts w:asciiTheme="minorHAnsi" w:hAnsiTheme="minorHAnsi" w:cstheme="minorHAnsi"/>
          <w:color w:val="000000" w:themeColor="text1"/>
          <w:vertAlign w:val="superscript"/>
          <w:lang w:val="pt-BR"/>
        </w:rPr>
        <w:t>2</w:t>
      </w:r>
      <w:r w:rsidRPr="005E78E2">
        <w:rPr>
          <w:rFonts w:asciiTheme="minorHAnsi" w:hAnsiTheme="minorHAnsi" w:cstheme="minorHAnsi"/>
          <w:color w:val="000000" w:themeColor="text1"/>
          <w:lang w:val="pt-BR"/>
        </w:rPr>
        <w:t xml:space="preserve">. Neste mesmo contexto, ao se observar o montante que representa a mediana da distribuição dos valores desta variável (R$18.821,15), isso fica ainda mais evidente pois os valores de Brasília-DF e de Barro Alto-GO, são mais de quatro vezes maiores. Sem estes dois pontos extremos, a média geral da RIDE seria de R$21.113,58. </w:t>
      </w:r>
    </w:p>
    <w:p w14:paraId="402E5D13"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4DB569FC" w14:textId="77777777" w:rsidR="000A2B58" w:rsidRPr="005E78E2" w:rsidRDefault="000A2B58" w:rsidP="000A2B58">
      <w:pPr>
        <w:spacing w:line="276" w:lineRule="auto"/>
        <w:outlineLvl w:val="0"/>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lastRenderedPageBreak/>
        <w:t>Quadro 1.</w:t>
      </w:r>
      <w:r w:rsidRPr="005E78E2">
        <w:rPr>
          <w:rFonts w:asciiTheme="minorHAnsi" w:hAnsiTheme="minorHAnsi" w:cstheme="minorHAnsi"/>
          <w:color w:val="000000" w:themeColor="text1"/>
          <w:lang w:val="pt-BR"/>
        </w:rPr>
        <w:t xml:space="preserve"> Informações demográficas dos municípios da RIDE, segundo IBGE.</w:t>
      </w:r>
    </w:p>
    <w:tbl>
      <w:tblPr>
        <w:tblStyle w:val="TabeladeGrade4-nfas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404"/>
        <w:gridCol w:w="1451"/>
        <w:gridCol w:w="1026"/>
        <w:gridCol w:w="1354"/>
        <w:gridCol w:w="1126"/>
        <w:gridCol w:w="1188"/>
      </w:tblGrid>
      <w:tr w:rsidR="000A2B58" w:rsidRPr="005E78E2" w14:paraId="72C53582" w14:textId="77777777" w:rsidTr="0015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Borders>
              <w:top w:val="none" w:sz="0" w:space="0" w:color="auto"/>
              <w:left w:val="none" w:sz="0" w:space="0" w:color="auto"/>
              <w:bottom w:val="none" w:sz="0" w:space="0" w:color="auto"/>
              <w:right w:val="none" w:sz="0" w:space="0" w:color="auto"/>
            </w:tcBorders>
          </w:tcPr>
          <w:p w14:paraId="43AFB858" w14:textId="77777777" w:rsidR="000A2B58" w:rsidRPr="005E78E2" w:rsidRDefault="000A2B58" w:rsidP="00157F58">
            <w:pPr>
              <w:spacing w:line="276" w:lineRule="auto"/>
              <w:jc w:val="center"/>
              <w:rPr>
                <w:rFonts w:asciiTheme="minorHAnsi" w:hAnsiTheme="minorHAnsi" w:cstheme="minorHAnsi"/>
                <w:b w:val="0"/>
                <w:sz w:val="18"/>
                <w:szCs w:val="18"/>
              </w:rPr>
            </w:pPr>
            <w:r w:rsidRPr="005E78E2">
              <w:rPr>
                <w:rFonts w:asciiTheme="minorHAnsi" w:hAnsiTheme="minorHAnsi" w:cstheme="minorHAnsi"/>
                <w:sz w:val="18"/>
                <w:szCs w:val="18"/>
                <w:lang w:val="pt-BR"/>
              </w:rPr>
              <w:t xml:space="preserve"> </w:t>
            </w:r>
            <w:r w:rsidRPr="005E78E2">
              <w:rPr>
                <w:rFonts w:asciiTheme="minorHAnsi" w:eastAsia="Calibri" w:hAnsiTheme="minorHAnsi" w:cstheme="minorHAnsi"/>
                <w:b w:val="0"/>
                <w:sz w:val="18"/>
                <w:szCs w:val="18"/>
              </w:rPr>
              <w:t>UF</w:t>
            </w:r>
          </w:p>
        </w:tc>
        <w:tc>
          <w:tcPr>
            <w:tcW w:w="2404" w:type="dxa"/>
            <w:tcBorders>
              <w:top w:val="none" w:sz="0" w:space="0" w:color="auto"/>
              <w:left w:val="none" w:sz="0" w:space="0" w:color="auto"/>
              <w:bottom w:val="none" w:sz="0" w:space="0" w:color="auto"/>
              <w:right w:val="none" w:sz="0" w:space="0" w:color="auto"/>
            </w:tcBorders>
          </w:tcPr>
          <w:p w14:paraId="473FF2F7"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Calibri" w:hAnsiTheme="minorHAnsi" w:cstheme="minorHAnsi"/>
                <w:b w:val="0"/>
                <w:sz w:val="18"/>
                <w:szCs w:val="18"/>
              </w:rPr>
              <w:t>Município</w:t>
            </w:r>
          </w:p>
        </w:tc>
        <w:tc>
          <w:tcPr>
            <w:tcW w:w="1451" w:type="dxa"/>
            <w:tcBorders>
              <w:top w:val="none" w:sz="0" w:space="0" w:color="auto"/>
              <w:left w:val="none" w:sz="0" w:space="0" w:color="auto"/>
              <w:bottom w:val="none" w:sz="0" w:space="0" w:color="auto"/>
              <w:right w:val="none" w:sz="0" w:space="0" w:color="auto"/>
            </w:tcBorders>
          </w:tcPr>
          <w:p w14:paraId="7B58D641"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Calibri" w:hAnsiTheme="minorHAnsi" w:cstheme="minorHAnsi"/>
                <w:b w:val="0"/>
                <w:sz w:val="18"/>
                <w:szCs w:val="18"/>
              </w:rPr>
              <w:t>Área</w:t>
            </w:r>
            <w:r w:rsidRPr="005E78E2">
              <w:rPr>
                <w:rFonts w:asciiTheme="minorHAnsi" w:hAnsiTheme="minorHAnsi" w:cstheme="minorHAnsi"/>
                <w:b w:val="0"/>
                <w:sz w:val="18"/>
                <w:szCs w:val="18"/>
              </w:rPr>
              <w:t xml:space="preserve"> </w:t>
            </w:r>
            <w:r w:rsidRPr="005E78E2">
              <w:rPr>
                <w:rFonts w:asciiTheme="minorHAnsi" w:eastAsia="Calibri" w:hAnsiTheme="minorHAnsi" w:cstheme="minorHAnsi"/>
                <w:b w:val="0"/>
                <w:sz w:val="18"/>
                <w:szCs w:val="18"/>
              </w:rPr>
              <w:t>territorial</w:t>
            </w:r>
            <w:r w:rsidRPr="005E78E2">
              <w:rPr>
                <w:rFonts w:asciiTheme="minorHAnsi" w:hAnsiTheme="minorHAnsi" w:cstheme="minorHAnsi"/>
                <w:b w:val="0"/>
                <w:sz w:val="18"/>
                <w:szCs w:val="18"/>
              </w:rPr>
              <w:t xml:space="preserve"> (</w:t>
            </w:r>
            <w:r w:rsidRPr="005E78E2">
              <w:rPr>
                <w:rFonts w:asciiTheme="minorHAnsi" w:eastAsia="Calibri" w:hAnsiTheme="minorHAnsi" w:cstheme="minorHAnsi"/>
                <w:b w:val="0"/>
                <w:sz w:val="18"/>
                <w:szCs w:val="18"/>
              </w:rPr>
              <w:t>km</w:t>
            </w:r>
            <w:r w:rsidRPr="005E78E2">
              <w:rPr>
                <w:rFonts w:asciiTheme="minorHAnsi" w:hAnsiTheme="minorHAnsi" w:cstheme="minorHAnsi"/>
                <w:b w:val="0"/>
                <w:sz w:val="18"/>
                <w:szCs w:val="18"/>
                <w:vertAlign w:val="superscript"/>
              </w:rPr>
              <w:t>2</w:t>
            </w:r>
            <w:r w:rsidRPr="005E78E2">
              <w:rPr>
                <w:rFonts w:asciiTheme="minorHAnsi" w:hAnsiTheme="minorHAnsi" w:cstheme="minorHAnsi"/>
                <w:b w:val="0"/>
                <w:sz w:val="18"/>
                <w:szCs w:val="18"/>
              </w:rPr>
              <w:t>)</w:t>
            </w:r>
          </w:p>
          <w:p w14:paraId="1A20645E"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b w:val="0"/>
                <w:sz w:val="18"/>
                <w:szCs w:val="18"/>
              </w:rPr>
              <w:t>(2019)</w:t>
            </w:r>
          </w:p>
        </w:tc>
        <w:tc>
          <w:tcPr>
            <w:tcW w:w="1026" w:type="dxa"/>
            <w:tcBorders>
              <w:top w:val="none" w:sz="0" w:space="0" w:color="auto"/>
              <w:left w:val="none" w:sz="0" w:space="0" w:color="auto"/>
              <w:bottom w:val="none" w:sz="0" w:space="0" w:color="auto"/>
              <w:right w:val="none" w:sz="0" w:space="0" w:color="auto"/>
            </w:tcBorders>
          </w:tcPr>
          <w:p w14:paraId="67B71B39"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Calibri" w:hAnsiTheme="minorHAnsi" w:cstheme="minorHAnsi"/>
                <w:b w:val="0"/>
                <w:sz w:val="18"/>
                <w:szCs w:val="18"/>
              </w:rPr>
              <w:t>População</w:t>
            </w:r>
            <w:r w:rsidRPr="005E78E2">
              <w:rPr>
                <w:rFonts w:asciiTheme="minorHAnsi" w:hAnsiTheme="minorHAnsi" w:cstheme="minorHAnsi"/>
                <w:b w:val="0"/>
                <w:sz w:val="18"/>
                <w:szCs w:val="18"/>
              </w:rPr>
              <w:t xml:space="preserve"> </w:t>
            </w:r>
            <w:r w:rsidRPr="005E78E2">
              <w:rPr>
                <w:rFonts w:asciiTheme="minorHAnsi" w:eastAsia="Calibri" w:hAnsiTheme="minorHAnsi" w:cstheme="minorHAnsi"/>
                <w:b w:val="0"/>
                <w:sz w:val="18"/>
                <w:szCs w:val="18"/>
              </w:rPr>
              <w:t>estimada</w:t>
            </w:r>
            <w:r w:rsidRPr="005E78E2">
              <w:rPr>
                <w:rFonts w:asciiTheme="minorHAnsi" w:hAnsiTheme="minorHAnsi" w:cstheme="minorHAnsi"/>
                <w:b w:val="0"/>
                <w:sz w:val="18"/>
                <w:szCs w:val="18"/>
              </w:rPr>
              <w:t xml:space="preserve"> (2020)</w:t>
            </w:r>
          </w:p>
        </w:tc>
        <w:tc>
          <w:tcPr>
            <w:tcW w:w="1354" w:type="dxa"/>
            <w:tcBorders>
              <w:top w:val="none" w:sz="0" w:space="0" w:color="auto"/>
              <w:left w:val="none" w:sz="0" w:space="0" w:color="auto"/>
              <w:bottom w:val="none" w:sz="0" w:space="0" w:color="auto"/>
              <w:right w:val="none" w:sz="0" w:space="0" w:color="auto"/>
            </w:tcBorders>
          </w:tcPr>
          <w:p w14:paraId="769C58E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Calibri" w:hAnsiTheme="minorHAnsi" w:cstheme="minorHAnsi"/>
                <w:b w:val="0"/>
                <w:sz w:val="18"/>
                <w:szCs w:val="18"/>
              </w:rPr>
              <w:t>Escolarização</w:t>
            </w:r>
            <w:r w:rsidRPr="005E78E2">
              <w:rPr>
                <w:rFonts w:asciiTheme="minorHAnsi" w:hAnsiTheme="minorHAnsi" w:cstheme="minorHAnsi"/>
                <w:b w:val="0"/>
                <w:sz w:val="18"/>
                <w:szCs w:val="18"/>
              </w:rPr>
              <w:t xml:space="preserve"> (6 </w:t>
            </w:r>
            <w:r w:rsidRPr="005E78E2">
              <w:rPr>
                <w:rFonts w:asciiTheme="minorHAnsi" w:eastAsia="Calibri" w:hAnsiTheme="minorHAnsi" w:cstheme="minorHAnsi"/>
                <w:b w:val="0"/>
                <w:sz w:val="18"/>
                <w:szCs w:val="18"/>
              </w:rPr>
              <w:t>a</w:t>
            </w:r>
            <w:r w:rsidRPr="005E78E2">
              <w:rPr>
                <w:rFonts w:asciiTheme="minorHAnsi" w:hAnsiTheme="minorHAnsi" w:cstheme="minorHAnsi"/>
                <w:b w:val="0"/>
                <w:sz w:val="18"/>
                <w:szCs w:val="18"/>
              </w:rPr>
              <w:t xml:space="preserve"> 14 </w:t>
            </w:r>
            <w:r w:rsidRPr="005E78E2">
              <w:rPr>
                <w:rFonts w:asciiTheme="minorHAnsi" w:eastAsia="Calibri" w:hAnsiTheme="minorHAnsi" w:cstheme="minorHAnsi"/>
                <w:b w:val="0"/>
                <w:sz w:val="18"/>
                <w:szCs w:val="18"/>
              </w:rPr>
              <w:t>anos</w:t>
            </w:r>
            <w:r w:rsidRPr="005E78E2">
              <w:rPr>
                <w:rFonts w:asciiTheme="minorHAnsi" w:hAnsiTheme="minorHAnsi" w:cstheme="minorHAnsi"/>
                <w:b w:val="0"/>
                <w:sz w:val="18"/>
                <w:szCs w:val="18"/>
              </w:rPr>
              <w:t>)</w:t>
            </w:r>
          </w:p>
          <w:p w14:paraId="670CB2F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b w:val="0"/>
                <w:sz w:val="18"/>
                <w:szCs w:val="18"/>
              </w:rPr>
              <w:t>(%)</w:t>
            </w:r>
          </w:p>
        </w:tc>
        <w:tc>
          <w:tcPr>
            <w:tcW w:w="1126" w:type="dxa"/>
            <w:tcBorders>
              <w:top w:val="none" w:sz="0" w:space="0" w:color="auto"/>
              <w:left w:val="none" w:sz="0" w:space="0" w:color="auto"/>
              <w:bottom w:val="none" w:sz="0" w:space="0" w:color="auto"/>
              <w:right w:val="none" w:sz="0" w:space="0" w:color="auto"/>
            </w:tcBorders>
          </w:tcPr>
          <w:p w14:paraId="6D3BC94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Calibri" w:hAnsiTheme="minorHAnsi" w:cstheme="minorHAnsi"/>
                <w:b w:val="0"/>
                <w:sz w:val="18"/>
                <w:szCs w:val="18"/>
              </w:rPr>
              <w:t>IDHM</w:t>
            </w:r>
          </w:p>
          <w:p w14:paraId="29A6D263"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b w:val="0"/>
                <w:sz w:val="18"/>
                <w:szCs w:val="18"/>
              </w:rPr>
              <w:t>(2010)</w:t>
            </w:r>
          </w:p>
        </w:tc>
        <w:tc>
          <w:tcPr>
            <w:tcW w:w="1188" w:type="dxa"/>
            <w:tcBorders>
              <w:top w:val="none" w:sz="0" w:space="0" w:color="auto"/>
              <w:left w:val="none" w:sz="0" w:space="0" w:color="auto"/>
              <w:bottom w:val="none" w:sz="0" w:space="0" w:color="auto"/>
              <w:right w:val="none" w:sz="0" w:space="0" w:color="auto"/>
            </w:tcBorders>
          </w:tcPr>
          <w:p w14:paraId="7FE1EF03"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Calibri" w:hAnsiTheme="minorHAnsi" w:cstheme="minorHAnsi"/>
                <w:b w:val="0"/>
                <w:sz w:val="18"/>
                <w:szCs w:val="18"/>
              </w:rPr>
              <w:t>PIB</w:t>
            </w:r>
            <w:r w:rsidRPr="005E78E2">
              <w:rPr>
                <w:rFonts w:asciiTheme="minorHAnsi" w:hAnsiTheme="minorHAnsi" w:cstheme="minorHAnsi"/>
                <w:b w:val="0"/>
                <w:sz w:val="18"/>
                <w:szCs w:val="18"/>
              </w:rPr>
              <w:t xml:space="preserve"> </w:t>
            </w:r>
            <w:r w:rsidRPr="005E78E2">
              <w:rPr>
                <w:rFonts w:asciiTheme="minorHAnsi" w:eastAsia="Calibri" w:hAnsiTheme="minorHAnsi" w:cstheme="minorHAnsi"/>
                <w:b w:val="0"/>
                <w:sz w:val="18"/>
                <w:szCs w:val="18"/>
              </w:rPr>
              <w:t>per</w:t>
            </w:r>
            <w:r w:rsidRPr="005E78E2">
              <w:rPr>
                <w:rFonts w:asciiTheme="minorHAnsi" w:hAnsiTheme="minorHAnsi" w:cstheme="minorHAnsi"/>
                <w:b w:val="0"/>
                <w:sz w:val="18"/>
                <w:szCs w:val="18"/>
              </w:rPr>
              <w:t xml:space="preserve"> </w:t>
            </w:r>
            <w:r w:rsidRPr="005E78E2">
              <w:rPr>
                <w:rFonts w:asciiTheme="minorHAnsi" w:eastAsia="Calibri" w:hAnsiTheme="minorHAnsi" w:cstheme="minorHAnsi"/>
                <w:b w:val="0"/>
                <w:sz w:val="18"/>
                <w:szCs w:val="18"/>
              </w:rPr>
              <w:t>capita</w:t>
            </w:r>
            <w:r w:rsidRPr="005E78E2">
              <w:rPr>
                <w:rFonts w:asciiTheme="minorHAnsi" w:hAnsiTheme="minorHAnsi" w:cstheme="minorHAnsi"/>
                <w:b w:val="0"/>
                <w:sz w:val="18"/>
                <w:szCs w:val="18"/>
              </w:rPr>
              <w:t xml:space="preserve"> (</w:t>
            </w:r>
            <w:r w:rsidRPr="005E78E2">
              <w:rPr>
                <w:rFonts w:asciiTheme="minorHAnsi" w:eastAsia="Calibri" w:hAnsiTheme="minorHAnsi" w:cstheme="minorHAnsi"/>
                <w:b w:val="0"/>
                <w:sz w:val="18"/>
                <w:szCs w:val="18"/>
              </w:rPr>
              <w:t>R</w:t>
            </w:r>
            <w:r w:rsidRPr="005E78E2">
              <w:rPr>
                <w:rFonts w:asciiTheme="minorHAnsi" w:hAnsiTheme="minorHAnsi" w:cstheme="minorHAnsi"/>
                <w:b w:val="0"/>
                <w:sz w:val="18"/>
                <w:szCs w:val="18"/>
              </w:rPr>
              <w:t>$)</w:t>
            </w:r>
          </w:p>
          <w:p w14:paraId="199B3822"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b w:val="0"/>
                <w:sz w:val="18"/>
                <w:szCs w:val="18"/>
              </w:rPr>
              <w:t>(2018)</w:t>
            </w:r>
          </w:p>
        </w:tc>
      </w:tr>
      <w:tr w:rsidR="000A2B58" w:rsidRPr="005E78E2" w14:paraId="7EC2855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12A2AF2B" w14:textId="77777777" w:rsidR="000A2B58" w:rsidRPr="005E78E2" w:rsidRDefault="000A2B58" w:rsidP="00157F58">
            <w:pPr>
              <w:spacing w:line="276" w:lineRule="auto"/>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DF</w:t>
            </w:r>
          </w:p>
        </w:tc>
        <w:tc>
          <w:tcPr>
            <w:tcW w:w="2404" w:type="dxa"/>
          </w:tcPr>
          <w:p w14:paraId="0626D0A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Brasília</w:t>
            </w:r>
          </w:p>
        </w:tc>
        <w:tc>
          <w:tcPr>
            <w:tcW w:w="1451" w:type="dxa"/>
          </w:tcPr>
          <w:p w14:paraId="1A203E5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5760,783</w:t>
            </w:r>
          </w:p>
        </w:tc>
        <w:tc>
          <w:tcPr>
            <w:tcW w:w="1026" w:type="dxa"/>
          </w:tcPr>
          <w:p w14:paraId="620439A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3055149</w:t>
            </w:r>
          </w:p>
        </w:tc>
        <w:tc>
          <w:tcPr>
            <w:tcW w:w="1354" w:type="dxa"/>
          </w:tcPr>
          <w:p w14:paraId="57241E9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97,5</w:t>
            </w:r>
          </w:p>
        </w:tc>
        <w:tc>
          <w:tcPr>
            <w:tcW w:w="1126" w:type="dxa"/>
          </w:tcPr>
          <w:p w14:paraId="1FB69B2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0,824</w:t>
            </w:r>
          </w:p>
        </w:tc>
        <w:tc>
          <w:tcPr>
            <w:tcW w:w="1188" w:type="dxa"/>
          </w:tcPr>
          <w:p w14:paraId="3B6A797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85661,39</w:t>
            </w:r>
          </w:p>
        </w:tc>
      </w:tr>
      <w:tr w:rsidR="000A2B58" w:rsidRPr="005E78E2" w14:paraId="145D1AA3" w14:textId="77777777" w:rsidTr="00157F58">
        <w:tc>
          <w:tcPr>
            <w:cnfStyle w:val="001000000000" w:firstRow="0" w:lastRow="0" w:firstColumn="1" w:lastColumn="0" w:oddVBand="0" w:evenVBand="0" w:oddHBand="0" w:evenHBand="0" w:firstRowFirstColumn="0" w:firstRowLastColumn="0" w:lastRowFirstColumn="0" w:lastRowLastColumn="0"/>
            <w:tcW w:w="506" w:type="dxa"/>
            <w:vMerge w:val="restart"/>
          </w:tcPr>
          <w:p w14:paraId="07828D3D" w14:textId="77777777" w:rsidR="000A2B58" w:rsidRPr="005E78E2" w:rsidRDefault="000A2B58" w:rsidP="00157F58">
            <w:pPr>
              <w:spacing w:line="276" w:lineRule="auto"/>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GO</w:t>
            </w:r>
          </w:p>
        </w:tc>
        <w:tc>
          <w:tcPr>
            <w:tcW w:w="2404" w:type="dxa"/>
          </w:tcPr>
          <w:p w14:paraId="367111D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Abadiânia</w:t>
            </w:r>
          </w:p>
        </w:tc>
        <w:tc>
          <w:tcPr>
            <w:tcW w:w="1451" w:type="dxa"/>
          </w:tcPr>
          <w:p w14:paraId="2AC60CD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1045,127</w:t>
            </w:r>
          </w:p>
        </w:tc>
        <w:tc>
          <w:tcPr>
            <w:tcW w:w="1026" w:type="dxa"/>
          </w:tcPr>
          <w:p w14:paraId="0AE6921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20461</w:t>
            </w:r>
          </w:p>
        </w:tc>
        <w:tc>
          <w:tcPr>
            <w:tcW w:w="1354" w:type="dxa"/>
          </w:tcPr>
          <w:p w14:paraId="4A7FEA0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94,3</w:t>
            </w:r>
          </w:p>
        </w:tc>
        <w:tc>
          <w:tcPr>
            <w:tcW w:w="1126" w:type="dxa"/>
          </w:tcPr>
          <w:p w14:paraId="2841EEA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0,689</w:t>
            </w:r>
          </w:p>
        </w:tc>
        <w:tc>
          <w:tcPr>
            <w:tcW w:w="1188" w:type="dxa"/>
          </w:tcPr>
          <w:p w14:paraId="046E3E6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16132,95</w:t>
            </w:r>
          </w:p>
        </w:tc>
      </w:tr>
      <w:tr w:rsidR="000A2B58" w:rsidRPr="005E78E2" w14:paraId="5449EC8C"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52D3A68C"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1CA91FB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Água</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Fria</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Goiás</w:t>
            </w:r>
          </w:p>
        </w:tc>
        <w:tc>
          <w:tcPr>
            <w:tcW w:w="1451" w:type="dxa"/>
          </w:tcPr>
          <w:p w14:paraId="1F3203E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2029,416</w:t>
            </w:r>
          </w:p>
        </w:tc>
        <w:tc>
          <w:tcPr>
            <w:tcW w:w="1026" w:type="dxa"/>
          </w:tcPr>
          <w:p w14:paraId="5CCB66C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5793</w:t>
            </w:r>
          </w:p>
        </w:tc>
        <w:tc>
          <w:tcPr>
            <w:tcW w:w="1354" w:type="dxa"/>
          </w:tcPr>
          <w:p w14:paraId="023338F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97,4</w:t>
            </w:r>
          </w:p>
        </w:tc>
        <w:tc>
          <w:tcPr>
            <w:tcW w:w="1126" w:type="dxa"/>
          </w:tcPr>
          <w:p w14:paraId="021E011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0,671</w:t>
            </w:r>
          </w:p>
        </w:tc>
        <w:tc>
          <w:tcPr>
            <w:tcW w:w="1188" w:type="dxa"/>
          </w:tcPr>
          <w:p w14:paraId="541C147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45025,66</w:t>
            </w:r>
          </w:p>
        </w:tc>
      </w:tr>
      <w:tr w:rsidR="000A2B58" w:rsidRPr="005E78E2" w14:paraId="35BAFB8D"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33048875"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4FF3C2E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Águas</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Lindas</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Goiás</w:t>
            </w:r>
          </w:p>
        </w:tc>
        <w:tc>
          <w:tcPr>
            <w:tcW w:w="1451" w:type="dxa"/>
          </w:tcPr>
          <w:p w14:paraId="5589D07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192,392</w:t>
            </w:r>
          </w:p>
        </w:tc>
        <w:tc>
          <w:tcPr>
            <w:tcW w:w="1026" w:type="dxa"/>
          </w:tcPr>
          <w:p w14:paraId="230E70C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217698</w:t>
            </w:r>
          </w:p>
        </w:tc>
        <w:tc>
          <w:tcPr>
            <w:tcW w:w="1354" w:type="dxa"/>
          </w:tcPr>
          <w:p w14:paraId="7C09EB3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96,6</w:t>
            </w:r>
          </w:p>
        </w:tc>
        <w:tc>
          <w:tcPr>
            <w:tcW w:w="1126" w:type="dxa"/>
          </w:tcPr>
          <w:p w14:paraId="23929F0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0,686</w:t>
            </w:r>
          </w:p>
        </w:tc>
        <w:tc>
          <w:tcPr>
            <w:tcW w:w="1188" w:type="dxa"/>
          </w:tcPr>
          <w:p w14:paraId="4AEB08B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9100,34</w:t>
            </w:r>
          </w:p>
        </w:tc>
      </w:tr>
      <w:tr w:rsidR="000A2B58" w:rsidRPr="005E78E2" w14:paraId="64D56965"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61510F3C"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7DC267C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Alexânia</w:t>
            </w:r>
          </w:p>
        </w:tc>
        <w:tc>
          <w:tcPr>
            <w:tcW w:w="1451" w:type="dxa"/>
          </w:tcPr>
          <w:p w14:paraId="26144E9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847,893</w:t>
            </w:r>
          </w:p>
        </w:tc>
        <w:tc>
          <w:tcPr>
            <w:tcW w:w="1026" w:type="dxa"/>
          </w:tcPr>
          <w:p w14:paraId="7417656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28010</w:t>
            </w:r>
          </w:p>
        </w:tc>
        <w:tc>
          <w:tcPr>
            <w:tcW w:w="1354" w:type="dxa"/>
          </w:tcPr>
          <w:p w14:paraId="4099C78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97,0</w:t>
            </w:r>
          </w:p>
        </w:tc>
        <w:tc>
          <w:tcPr>
            <w:tcW w:w="1126" w:type="dxa"/>
          </w:tcPr>
          <w:p w14:paraId="66887F5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0,682</w:t>
            </w:r>
          </w:p>
        </w:tc>
        <w:tc>
          <w:tcPr>
            <w:tcW w:w="1188" w:type="dxa"/>
          </w:tcPr>
          <w:p w14:paraId="1D8A7C7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29731,85</w:t>
            </w:r>
          </w:p>
        </w:tc>
      </w:tr>
      <w:tr w:rsidR="000A2B58" w:rsidRPr="005E78E2" w14:paraId="2A042B1D"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6A39402D"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315FDB2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Alto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Paraíso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Goiás</w:t>
            </w:r>
          </w:p>
        </w:tc>
        <w:tc>
          <w:tcPr>
            <w:tcW w:w="1451" w:type="dxa"/>
          </w:tcPr>
          <w:p w14:paraId="456875F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2593,904</w:t>
            </w:r>
          </w:p>
        </w:tc>
        <w:tc>
          <w:tcPr>
            <w:tcW w:w="1026" w:type="dxa"/>
          </w:tcPr>
          <w:p w14:paraId="5381463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7688</w:t>
            </w:r>
          </w:p>
        </w:tc>
        <w:tc>
          <w:tcPr>
            <w:tcW w:w="1354" w:type="dxa"/>
          </w:tcPr>
          <w:p w14:paraId="216E7CA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98,0</w:t>
            </w:r>
          </w:p>
        </w:tc>
        <w:tc>
          <w:tcPr>
            <w:tcW w:w="1126" w:type="dxa"/>
          </w:tcPr>
          <w:p w14:paraId="26B0C4A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0,713</w:t>
            </w:r>
          </w:p>
        </w:tc>
        <w:tc>
          <w:tcPr>
            <w:tcW w:w="1188" w:type="dxa"/>
          </w:tcPr>
          <w:p w14:paraId="6674CDB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22173,34</w:t>
            </w:r>
          </w:p>
        </w:tc>
      </w:tr>
      <w:tr w:rsidR="000A2B58" w:rsidRPr="005E78E2" w14:paraId="5894FDCB"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7CF6BE44"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20EE228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Alvorada</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Norte</w:t>
            </w:r>
          </w:p>
        </w:tc>
        <w:tc>
          <w:tcPr>
            <w:tcW w:w="1451" w:type="dxa"/>
          </w:tcPr>
          <w:p w14:paraId="6AAF573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1259,366</w:t>
            </w:r>
          </w:p>
        </w:tc>
        <w:tc>
          <w:tcPr>
            <w:tcW w:w="1026" w:type="dxa"/>
          </w:tcPr>
          <w:p w14:paraId="63B14EA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8705</w:t>
            </w:r>
          </w:p>
        </w:tc>
        <w:tc>
          <w:tcPr>
            <w:tcW w:w="1354" w:type="dxa"/>
          </w:tcPr>
          <w:p w14:paraId="2422C0D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98,0</w:t>
            </w:r>
          </w:p>
        </w:tc>
        <w:tc>
          <w:tcPr>
            <w:tcW w:w="1126" w:type="dxa"/>
          </w:tcPr>
          <w:p w14:paraId="644DF5F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0,660</w:t>
            </w:r>
          </w:p>
        </w:tc>
        <w:tc>
          <w:tcPr>
            <w:tcW w:w="1188" w:type="dxa"/>
          </w:tcPr>
          <w:p w14:paraId="1DE0EA9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14929,92</w:t>
            </w:r>
          </w:p>
        </w:tc>
      </w:tr>
      <w:tr w:rsidR="000A2B58" w:rsidRPr="005E78E2" w14:paraId="3C0A6FEB"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66D94B81"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3932903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Barro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Alto</w:t>
            </w:r>
          </w:p>
        </w:tc>
        <w:tc>
          <w:tcPr>
            <w:tcW w:w="1451" w:type="dxa"/>
          </w:tcPr>
          <w:p w14:paraId="63D4887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1093,248</w:t>
            </w:r>
          </w:p>
        </w:tc>
        <w:tc>
          <w:tcPr>
            <w:tcW w:w="1026" w:type="dxa"/>
          </w:tcPr>
          <w:p w14:paraId="6B8342C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11408</w:t>
            </w:r>
          </w:p>
        </w:tc>
        <w:tc>
          <w:tcPr>
            <w:tcW w:w="1354" w:type="dxa"/>
          </w:tcPr>
          <w:p w14:paraId="25A66D9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99,0</w:t>
            </w:r>
          </w:p>
        </w:tc>
        <w:tc>
          <w:tcPr>
            <w:tcW w:w="1126" w:type="dxa"/>
          </w:tcPr>
          <w:p w14:paraId="7CC71FD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0,742</w:t>
            </w:r>
          </w:p>
        </w:tc>
        <w:tc>
          <w:tcPr>
            <w:tcW w:w="1188" w:type="dxa"/>
          </w:tcPr>
          <w:p w14:paraId="7E1D106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84166,32</w:t>
            </w:r>
          </w:p>
        </w:tc>
      </w:tr>
      <w:tr w:rsidR="000A2B58" w:rsidRPr="005E78E2" w14:paraId="1C06DA94"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77746EFF"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48D32AA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Cabeceiras</w:t>
            </w:r>
          </w:p>
        </w:tc>
        <w:tc>
          <w:tcPr>
            <w:tcW w:w="1451" w:type="dxa"/>
          </w:tcPr>
          <w:p w14:paraId="6818A9A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1126,912</w:t>
            </w:r>
          </w:p>
        </w:tc>
        <w:tc>
          <w:tcPr>
            <w:tcW w:w="1026" w:type="dxa"/>
          </w:tcPr>
          <w:p w14:paraId="15323D9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8046</w:t>
            </w:r>
          </w:p>
        </w:tc>
        <w:tc>
          <w:tcPr>
            <w:tcW w:w="1354" w:type="dxa"/>
          </w:tcPr>
          <w:p w14:paraId="4371D1B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96,4</w:t>
            </w:r>
          </w:p>
        </w:tc>
        <w:tc>
          <w:tcPr>
            <w:tcW w:w="1126" w:type="dxa"/>
          </w:tcPr>
          <w:p w14:paraId="0086A5E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0,668</w:t>
            </w:r>
          </w:p>
        </w:tc>
        <w:tc>
          <w:tcPr>
            <w:tcW w:w="1188" w:type="dxa"/>
          </w:tcPr>
          <w:p w14:paraId="4898768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27593,6</w:t>
            </w:r>
          </w:p>
        </w:tc>
      </w:tr>
      <w:tr w:rsidR="000A2B58" w:rsidRPr="005E78E2" w14:paraId="695F741D"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4DFC290C"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5DBF7D8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Cavalcante</w:t>
            </w:r>
          </w:p>
        </w:tc>
        <w:tc>
          <w:tcPr>
            <w:tcW w:w="1451" w:type="dxa"/>
          </w:tcPr>
          <w:p w14:paraId="1640CCB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6953,666</w:t>
            </w:r>
          </w:p>
        </w:tc>
        <w:tc>
          <w:tcPr>
            <w:tcW w:w="1026" w:type="dxa"/>
          </w:tcPr>
          <w:p w14:paraId="4EFB36D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9725</w:t>
            </w:r>
          </w:p>
        </w:tc>
        <w:tc>
          <w:tcPr>
            <w:tcW w:w="1354" w:type="dxa"/>
          </w:tcPr>
          <w:p w14:paraId="1672C6B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92,9</w:t>
            </w:r>
          </w:p>
        </w:tc>
        <w:tc>
          <w:tcPr>
            <w:tcW w:w="1126" w:type="dxa"/>
          </w:tcPr>
          <w:p w14:paraId="4C3D5B2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0,584</w:t>
            </w:r>
          </w:p>
        </w:tc>
        <w:tc>
          <w:tcPr>
            <w:tcW w:w="1188" w:type="dxa"/>
          </w:tcPr>
          <w:p w14:paraId="68DFB63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26121,71</w:t>
            </w:r>
          </w:p>
        </w:tc>
      </w:tr>
      <w:tr w:rsidR="000A2B58" w:rsidRPr="005E78E2" w14:paraId="1C8752E0"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0DF66597"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40A3F84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Cidade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Ocidental</w:t>
            </w:r>
          </w:p>
        </w:tc>
        <w:tc>
          <w:tcPr>
            <w:tcW w:w="1451" w:type="dxa"/>
          </w:tcPr>
          <w:p w14:paraId="6D79360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390,959</w:t>
            </w:r>
          </w:p>
        </w:tc>
        <w:tc>
          <w:tcPr>
            <w:tcW w:w="1026" w:type="dxa"/>
          </w:tcPr>
          <w:p w14:paraId="5E1B84A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72890</w:t>
            </w:r>
          </w:p>
        </w:tc>
        <w:tc>
          <w:tcPr>
            <w:tcW w:w="1354" w:type="dxa"/>
          </w:tcPr>
          <w:p w14:paraId="60BC3B0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97,2</w:t>
            </w:r>
          </w:p>
        </w:tc>
        <w:tc>
          <w:tcPr>
            <w:tcW w:w="1126" w:type="dxa"/>
          </w:tcPr>
          <w:p w14:paraId="303259C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0,717</w:t>
            </w:r>
          </w:p>
        </w:tc>
        <w:tc>
          <w:tcPr>
            <w:tcW w:w="1188" w:type="dxa"/>
          </w:tcPr>
          <w:p w14:paraId="16AA40D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11394,02</w:t>
            </w:r>
          </w:p>
        </w:tc>
      </w:tr>
      <w:tr w:rsidR="000A2B58" w:rsidRPr="005E78E2" w14:paraId="531C8660"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0E832721"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5880E8F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Cocalzinho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Goiás</w:t>
            </w:r>
          </w:p>
        </w:tc>
        <w:tc>
          <w:tcPr>
            <w:tcW w:w="1451" w:type="dxa"/>
          </w:tcPr>
          <w:p w14:paraId="64762C9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1789,039</w:t>
            </w:r>
          </w:p>
        </w:tc>
        <w:tc>
          <w:tcPr>
            <w:tcW w:w="1026" w:type="dxa"/>
          </w:tcPr>
          <w:p w14:paraId="249A578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20504</w:t>
            </w:r>
          </w:p>
        </w:tc>
        <w:tc>
          <w:tcPr>
            <w:tcW w:w="1354" w:type="dxa"/>
          </w:tcPr>
          <w:p w14:paraId="501DB83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95,2</w:t>
            </w:r>
          </w:p>
        </w:tc>
        <w:tc>
          <w:tcPr>
            <w:tcW w:w="1126" w:type="dxa"/>
          </w:tcPr>
          <w:p w14:paraId="1F317A8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0,657</w:t>
            </w:r>
          </w:p>
        </w:tc>
        <w:tc>
          <w:tcPr>
            <w:tcW w:w="1188" w:type="dxa"/>
          </w:tcPr>
          <w:p w14:paraId="4835CD9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16327,17</w:t>
            </w:r>
          </w:p>
        </w:tc>
      </w:tr>
      <w:tr w:rsidR="000A2B58" w:rsidRPr="005E78E2" w14:paraId="0E4E8C57"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085BE207"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47FACF2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Corumbá</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Goiás</w:t>
            </w:r>
          </w:p>
        </w:tc>
        <w:tc>
          <w:tcPr>
            <w:tcW w:w="1451" w:type="dxa"/>
          </w:tcPr>
          <w:p w14:paraId="7BE9F63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1061,955</w:t>
            </w:r>
          </w:p>
        </w:tc>
        <w:tc>
          <w:tcPr>
            <w:tcW w:w="1026" w:type="dxa"/>
          </w:tcPr>
          <w:p w14:paraId="599871A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11169</w:t>
            </w:r>
          </w:p>
        </w:tc>
        <w:tc>
          <w:tcPr>
            <w:tcW w:w="1354" w:type="dxa"/>
          </w:tcPr>
          <w:p w14:paraId="484CF84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96,6</w:t>
            </w:r>
          </w:p>
        </w:tc>
        <w:tc>
          <w:tcPr>
            <w:tcW w:w="1126" w:type="dxa"/>
          </w:tcPr>
          <w:p w14:paraId="4BDE53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0,680</w:t>
            </w:r>
          </w:p>
        </w:tc>
        <w:tc>
          <w:tcPr>
            <w:tcW w:w="1188" w:type="dxa"/>
          </w:tcPr>
          <w:p w14:paraId="2B2D923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15791,45</w:t>
            </w:r>
          </w:p>
        </w:tc>
      </w:tr>
      <w:tr w:rsidR="000A2B58" w:rsidRPr="005E78E2" w14:paraId="21211837"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766AA8F7"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74E0F0E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Cristalina</w:t>
            </w:r>
          </w:p>
        </w:tc>
        <w:tc>
          <w:tcPr>
            <w:tcW w:w="1451" w:type="dxa"/>
          </w:tcPr>
          <w:p w14:paraId="7485F05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6163,806</w:t>
            </w:r>
          </w:p>
        </w:tc>
        <w:tc>
          <w:tcPr>
            <w:tcW w:w="1026" w:type="dxa"/>
          </w:tcPr>
          <w:p w14:paraId="5161CBD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60210</w:t>
            </w:r>
          </w:p>
        </w:tc>
        <w:tc>
          <w:tcPr>
            <w:tcW w:w="1354" w:type="dxa"/>
          </w:tcPr>
          <w:p w14:paraId="2FD4C9C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95,6</w:t>
            </w:r>
          </w:p>
        </w:tc>
        <w:tc>
          <w:tcPr>
            <w:tcW w:w="1126" w:type="dxa"/>
          </w:tcPr>
          <w:p w14:paraId="114E6BC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0,699</w:t>
            </w:r>
          </w:p>
        </w:tc>
        <w:tc>
          <w:tcPr>
            <w:tcW w:w="1188" w:type="dxa"/>
          </w:tcPr>
          <w:p w14:paraId="088994E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40300,93</w:t>
            </w:r>
          </w:p>
        </w:tc>
      </w:tr>
      <w:tr w:rsidR="000A2B58" w:rsidRPr="005E78E2" w14:paraId="1F774A15"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0DAAAA5C"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67563D9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Flores</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Goiás</w:t>
            </w:r>
          </w:p>
        </w:tc>
        <w:tc>
          <w:tcPr>
            <w:tcW w:w="1451" w:type="dxa"/>
          </w:tcPr>
          <w:p w14:paraId="7286F16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3709,427</w:t>
            </w:r>
          </w:p>
        </w:tc>
        <w:tc>
          <w:tcPr>
            <w:tcW w:w="1026" w:type="dxa"/>
          </w:tcPr>
          <w:p w14:paraId="3DE8B55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17005</w:t>
            </w:r>
          </w:p>
        </w:tc>
        <w:tc>
          <w:tcPr>
            <w:tcW w:w="1354" w:type="dxa"/>
          </w:tcPr>
          <w:p w14:paraId="2380D2A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96,6</w:t>
            </w:r>
          </w:p>
        </w:tc>
        <w:tc>
          <w:tcPr>
            <w:tcW w:w="1126" w:type="dxa"/>
          </w:tcPr>
          <w:p w14:paraId="201DE53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0,597</w:t>
            </w:r>
          </w:p>
        </w:tc>
        <w:tc>
          <w:tcPr>
            <w:tcW w:w="1188" w:type="dxa"/>
          </w:tcPr>
          <w:p w14:paraId="35EEA68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8915,44</w:t>
            </w:r>
          </w:p>
        </w:tc>
      </w:tr>
      <w:tr w:rsidR="000A2B58" w:rsidRPr="005E78E2" w14:paraId="3203857A"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3E61D495"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4A25208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Formosa</w:t>
            </w:r>
          </w:p>
        </w:tc>
        <w:tc>
          <w:tcPr>
            <w:tcW w:w="1451" w:type="dxa"/>
          </w:tcPr>
          <w:p w14:paraId="0D5D06E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5813,637</w:t>
            </w:r>
          </w:p>
        </w:tc>
        <w:tc>
          <w:tcPr>
            <w:tcW w:w="1026" w:type="dxa"/>
          </w:tcPr>
          <w:p w14:paraId="44DE801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123684</w:t>
            </w:r>
          </w:p>
        </w:tc>
        <w:tc>
          <w:tcPr>
            <w:tcW w:w="1354" w:type="dxa"/>
          </w:tcPr>
          <w:p w14:paraId="26E3F63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96,6</w:t>
            </w:r>
          </w:p>
        </w:tc>
        <w:tc>
          <w:tcPr>
            <w:tcW w:w="1126" w:type="dxa"/>
          </w:tcPr>
          <w:p w14:paraId="1268DD3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0,744</w:t>
            </w:r>
          </w:p>
        </w:tc>
        <w:tc>
          <w:tcPr>
            <w:tcW w:w="1188" w:type="dxa"/>
          </w:tcPr>
          <w:p w14:paraId="5BFA726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19525,95</w:t>
            </w:r>
          </w:p>
        </w:tc>
      </w:tr>
      <w:tr w:rsidR="000A2B58" w:rsidRPr="005E78E2" w14:paraId="2BD7BA76"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4C246BAB"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2C434A8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Goianésia</w:t>
            </w:r>
          </w:p>
        </w:tc>
        <w:tc>
          <w:tcPr>
            <w:tcW w:w="1451" w:type="dxa"/>
          </w:tcPr>
          <w:p w14:paraId="2C8DE00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1547,274</w:t>
            </w:r>
          </w:p>
        </w:tc>
        <w:tc>
          <w:tcPr>
            <w:tcW w:w="1026" w:type="dxa"/>
          </w:tcPr>
          <w:p w14:paraId="59D72F1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71075</w:t>
            </w:r>
          </w:p>
        </w:tc>
        <w:tc>
          <w:tcPr>
            <w:tcW w:w="1354" w:type="dxa"/>
          </w:tcPr>
          <w:p w14:paraId="2F37B1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98,0</w:t>
            </w:r>
          </w:p>
        </w:tc>
        <w:tc>
          <w:tcPr>
            <w:tcW w:w="1126" w:type="dxa"/>
          </w:tcPr>
          <w:p w14:paraId="06988B5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0,727</w:t>
            </w:r>
          </w:p>
        </w:tc>
        <w:tc>
          <w:tcPr>
            <w:tcW w:w="1188" w:type="dxa"/>
          </w:tcPr>
          <w:p w14:paraId="252587C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20108,61</w:t>
            </w:r>
          </w:p>
        </w:tc>
      </w:tr>
      <w:tr w:rsidR="000A2B58" w:rsidRPr="005E78E2" w14:paraId="59FA3A76"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0E19056E"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70F2082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Luziânia</w:t>
            </w:r>
          </w:p>
        </w:tc>
        <w:tc>
          <w:tcPr>
            <w:tcW w:w="1451" w:type="dxa"/>
          </w:tcPr>
          <w:p w14:paraId="102FAD0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3961,100</w:t>
            </w:r>
          </w:p>
        </w:tc>
        <w:tc>
          <w:tcPr>
            <w:tcW w:w="1026" w:type="dxa"/>
          </w:tcPr>
          <w:p w14:paraId="100E2FA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211508</w:t>
            </w:r>
          </w:p>
        </w:tc>
        <w:tc>
          <w:tcPr>
            <w:tcW w:w="1354" w:type="dxa"/>
          </w:tcPr>
          <w:p w14:paraId="0B45E28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97,0</w:t>
            </w:r>
          </w:p>
        </w:tc>
        <w:tc>
          <w:tcPr>
            <w:tcW w:w="1126" w:type="dxa"/>
          </w:tcPr>
          <w:p w14:paraId="1310CB0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0,701</w:t>
            </w:r>
          </w:p>
        </w:tc>
        <w:tc>
          <w:tcPr>
            <w:tcW w:w="1188" w:type="dxa"/>
          </w:tcPr>
          <w:p w14:paraId="0649D84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17452,11</w:t>
            </w:r>
          </w:p>
        </w:tc>
      </w:tr>
      <w:tr w:rsidR="000A2B58" w:rsidRPr="005E78E2" w14:paraId="555DDF3D"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6FA19C94"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2600C03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Mimoso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Goiás</w:t>
            </w:r>
          </w:p>
        </w:tc>
        <w:tc>
          <w:tcPr>
            <w:tcW w:w="1451" w:type="dxa"/>
          </w:tcPr>
          <w:p w14:paraId="05D9FD5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1386,915</w:t>
            </w:r>
          </w:p>
        </w:tc>
        <w:tc>
          <w:tcPr>
            <w:tcW w:w="1026" w:type="dxa"/>
          </w:tcPr>
          <w:p w14:paraId="16D85E1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2583</w:t>
            </w:r>
          </w:p>
        </w:tc>
        <w:tc>
          <w:tcPr>
            <w:tcW w:w="1354" w:type="dxa"/>
          </w:tcPr>
          <w:p w14:paraId="059DE19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99,6</w:t>
            </w:r>
          </w:p>
        </w:tc>
        <w:tc>
          <w:tcPr>
            <w:tcW w:w="1126" w:type="dxa"/>
          </w:tcPr>
          <w:p w14:paraId="14E3F37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0,665</w:t>
            </w:r>
          </w:p>
        </w:tc>
        <w:tc>
          <w:tcPr>
            <w:tcW w:w="1188" w:type="dxa"/>
          </w:tcPr>
          <w:p w14:paraId="07FECF2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21907,95</w:t>
            </w:r>
          </w:p>
        </w:tc>
      </w:tr>
      <w:tr w:rsidR="000A2B58" w:rsidRPr="005E78E2" w14:paraId="4D58C624"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0D49F95C"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69EFFBD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Niquelândia</w:t>
            </w:r>
          </w:p>
        </w:tc>
        <w:tc>
          <w:tcPr>
            <w:tcW w:w="1451" w:type="dxa"/>
          </w:tcPr>
          <w:p w14:paraId="369E250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9843,247</w:t>
            </w:r>
          </w:p>
        </w:tc>
        <w:tc>
          <w:tcPr>
            <w:tcW w:w="1026" w:type="dxa"/>
          </w:tcPr>
          <w:p w14:paraId="6BFF4BE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46730</w:t>
            </w:r>
          </w:p>
        </w:tc>
        <w:tc>
          <w:tcPr>
            <w:tcW w:w="1354" w:type="dxa"/>
          </w:tcPr>
          <w:p w14:paraId="3C10501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97,8</w:t>
            </w:r>
          </w:p>
        </w:tc>
        <w:tc>
          <w:tcPr>
            <w:tcW w:w="1126" w:type="dxa"/>
          </w:tcPr>
          <w:p w14:paraId="58DC399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0,715</w:t>
            </w:r>
          </w:p>
        </w:tc>
        <w:tc>
          <w:tcPr>
            <w:tcW w:w="1188" w:type="dxa"/>
          </w:tcPr>
          <w:p w14:paraId="139B715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24041,58</w:t>
            </w:r>
          </w:p>
        </w:tc>
      </w:tr>
      <w:tr w:rsidR="000A2B58" w:rsidRPr="005E78E2" w14:paraId="725AF72D"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61B6263F"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23E6308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Novo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Gama</w:t>
            </w:r>
          </w:p>
        </w:tc>
        <w:tc>
          <w:tcPr>
            <w:tcW w:w="1451" w:type="dxa"/>
          </w:tcPr>
          <w:p w14:paraId="50E1801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194,586</w:t>
            </w:r>
          </w:p>
        </w:tc>
        <w:tc>
          <w:tcPr>
            <w:tcW w:w="1026" w:type="dxa"/>
          </w:tcPr>
          <w:p w14:paraId="75FCD22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117703</w:t>
            </w:r>
          </w:p>
        </w:tc>
        <w:tc>
          <w:tcPr>
            <w:tcW w:w="1354" w:type="dxa"/>
          </w:tcPr>
          <w:p w14:paraId="7F16A7B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95,7</w:t>
            </w:r>
          </w:p>
        </w:tc>
        <w:tc>
          <w:tcPr>
            <w:tcW w:w="1126" w:type="dxa"/>
          </w:tcPr>
          <w:p w14:paraId="232CDC0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0,684</w:t>
            </w:r>
          </w:p>
        </w:tc>
        <w:tc>
          <w:tcPr>
            <w:tcW w:w="1188" w:type="dxa"/>
          </w:tcPr>
          <w:p w14:paraId="0B024D4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8403,19</w:t>
            </w:r>
          </w:p>
        </w:tc>
      </w:tr>
      <w:tr w:rsidR="000A2B58" w:rsidRPr="005E78E2" w14:paraId="028BB2DC"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26C97282"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193AB42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Padre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Bernardo</w:t>
            </w:r>
          </w:p>
        </w:tc>
        <w:tc>
          <w:tcPr>
            <w:tcW w:w="1451" w:type="dxa"/>
          </w:tcPr>
          <w:p w14:paraId="7C1D13B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3142,396</w:t>
            </w:r>
          </w:p>
        </w:tc>
        <w:tc>
          <w:tcPr>
            <w:tcW w:w="1026" w:type="dxa"/>
          </w:tcPr>
          <w:p w14:paraId="028ABA3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34430</w:t>
            </w:r>
          </w:p>
        </w:tc>
        <w:tc>
          <w:tcPr>
            <w:tcW w:w="1354" w:type="dxa"/>
          </w:tcPr>
          <w:p w14:paraId="1F15816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96,1</w:t>
            </w:r>
          </w:p>
        </w:tc>
        <w:tc>
          <w:tcPr>
            <w:tcW w:w="1126" w:type="dxa"/>
          </w:tcPr>
          <w:p w14:paraId="17122E9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0,651</w:t>
            </w:r>
          </w:p>
        </w:tc>
        <w:tc>
          <w:tcPr>
            <w:tcW w:w="1188" w:type="dxa"/>
          </w:tcPr>
          <w:p w14:paraId="2F91AC4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15252,08</w:t>
            </w:r>
          </w:p>
        </w:tc>
      </w:tr>
      <w:tr w:rsidR="000A2B58" w:rsidRPr="005E78E2" w14:paraId="4511ABD1"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44594DD4"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310BA8C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Pirenópolis</w:t>
            </w:r>
          </w:p>
        </w:tc>
        <w:tc>
          <w:tcPr>
            <w:tcW w:w="1451" w:type="dxa"/>
          </w:tcPr>
          <w:p w14:paraId="2757380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2205,010</w:t>
            </w:r>
          </w:p>
        </w:tc>
        <w:tc>
          <w:tcPr>
            <w:tcW w:w="1026" w:type="dxa"/>
          </w:tcPr>
          <w:p w14:paraId="580C6A6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25064</w:t>
            </w:r>
          </w:p>
        </w:tc>
        <w:tc>
          <w:tcPr>
            <w:tcW w:w="1354" w:type="dxa"/>
          </w:tcPr>
          <w:p w14:paraId="6F5B152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97,8</w:t>
            </w:r>
          </w:p>
        </w:tc>
        <w:tc>
          <w:tcPr>
            <w:tcW w:w="1126" w:type="dxa"/>
          </w:tcPr>
          <w:p w14:paraId="1446B52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0,693</w:t>
            </w:r>
          </w:p>
        </w:tc>
        <w:tc>
          <w:tcPr>
            <w:tcW w:w="1188" w:type="dxa"/>
          </w:tcPr>
          <w:p w14:paraId="779FB5E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18116,35</w:t>
            </w:r>
          </w:p>
        </w:tc>
      </w:tr>
      <w:tr w:rsidR="000A2B58" w:rsidRPr="005E78E2" w14:paraId="0B610692"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51F94F8F"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646E0A9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Planaltina</w:t>
            </w:r>
          </w:p>
        </w:tc>
        <w:tc>
          <w:tcPr>
            <w:tcW w:w="1451" w:type="dxa"/>
          </w:tcPr>
          <w:p w14:paraId="6C996DC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2550,524</w:t>
            </w:r>
          </w:p>
        </w:tc>
        <w:tc>
          <w:tcPr>
            <w:tcW w:w="1026" w:type="dxa"/>
          </w:tcPr>
          <w:p w14:paraId="5514DE6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90640</w:t>
            </w:r>
          </w:p>
        </w:tc>
        <w:tc>
          <w:tcPr>
            <w:tcW w:w="1354" w:type="dxa"/>
          </w:tcPr>
          <w:p w14:paraId="1CA50C5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96,4</w:t>
            </w:r>
          </w:p>
        </w:tc>
        <w:tc>
          <w:tcPr>
            <w:tcW w:w="1126" w:type="dxa"/>
          </w:tcPr>
          <w:p w14:paraId="02D6D67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0,669</w:t>
            </w:r>
          </w:p>
        </w:tc>
        <w:tc>
          <w:tcPr>
            <w:tcW w:w="1188" w:type="dxa"/>
          </w:tcPr>
          <w:p w14:paraId="06EE9F4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12177,22</w:t>
            </w:r>
          </w:p>
        </w:tc>
      </w:tr>
      <w:tr w:rsidR="000A2B58" w:rsidRPr="005E78E2" w14:paraId="2D4A9F22"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2445B3BF"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210D711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Santo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Antônio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Descoberto</w:t>
            </w:r>
          </w:p>
        </w:tc>
        <w:tc>
          <w:tcPr>
            <w:tcW w:w="1451" w:type="dxa"/>
          </w:tcPr>
          <w:p w14:paraId="1BB970D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945,650</w:t>
            </w:r>
          </w:p>
        </w:tc>
        <w:tc>
          <w:tcPr>
            <w:tcW w:w="1026" w:type="dxa"/>
          </w:tcPr>
          <w:p w14:paraId="342A423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75829</w:t>
            </w:r>
          </w:p>
        </w:tc>
        <w:tc>
          <w:tcPr>
            <w:tcW w:w="1354" w:type="dxa"/>
          </w:tcPr>
          <w:p w14:paraId="543A2F1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96,9</w:t>
            </w:r>
          </w:p>
        </w:tc>
        <w:tc>
          <w:tcPr>
            <w:tcW w:w="1126" w:type="dxa"/>
          </w:tcPr>
          <w:p w14:paraId="572D3E4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0,665</w:t>
            </w:r>
          </w:p>
        </w:tc>
        <w:tc>
          <w:tcPr>
            <w:tcW w:w="1188" w:type="dxa"/>
          </w:tcPr>
          <w:p w14:paraId="7DBBEB9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9129,07</w:t>
            </w:r>
          </w:p>
        </w:tc>
      </w:tr>
      <w:tr w:rsidR="000A2B58" w:rsidRPr="005E78E2" w14:paraId="5063444F"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22C79EB7"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5F20914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São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João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w:t>
            </w:r>
            <w:r w:rsidRPr="005E78E2">
              <w:rPr>
                <w:rFonts w:asciiTheme="minorHAnsi" w:hAnsiTheme="minorHAnsi" w:cstheme="minorHAnsi"/>
                <w:color w:val="000000" w:themeColor="text1"/>
                <w:sz w:val="18"/>
                <w:szCs w:val="18"/>
              </w:rPr>
              <w:t>'</w:t>
            </w:r>
            <w:r w:rsidRPr="005E78E2">
              <w:rPr>
                <w:rFonts w:asciiTheme="minorHAnsi" w:eastAsia="Calibri" w:hAnsiTheme="minorHAnsi" w:cstheme="minorHAnsi"/>
                <w:color w:val="000000" w:themeColor="text1"/>
                <w:sz w:val="18"/>
                <w:szCs w:val="18"/>
              </w:rPr>
              <w:t>Aliança</w:t>
            </w:r>
          </w:p>
        </w:tc>
        <w:tc>
          <w:tcPr>
            <w:tcW w:w="1451" w:type="dxa"/>
          </w:tcPr>
          <w:p w14:paraId="7F71E62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3327,379</w:t>
            </w:r>
          </w:p>
        </w:tc>
        <w:tc>
          <w:tcPr>
            <w:tcW w:w="1026" w:type="dxa"/>
          </w:tcPr>
          <w:p w14:paraId="4F9710B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14085</w:t>
            </w:r>
          </w:p>
        </w:tc>
        <w:tc>
          <w:tcPr>
            <w:tcW w:w="1354" w:type="dxa"/>
          </w:tcPr>
          <w:p w14:paraId="7169900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96,0</w:t>
            </w:r>
          </w:p>
        </w:tc>
        <w:tc>
          <w:tcPr>
            <w:tcW w:w="1126" w:type="dxa"/>
          </w:tcPr>
          <w:p w14:paraId="79C6476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0,685</w:t>
            </w:r>
          </w:p>
        </w:tc>
        <w:tc>
          <w:tcPr>
            <w:tcW w:w="1188" w:type="dxa"/>
          </w:tcPr>
          <w:p w14:paraId="46AF5BD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21887,06</w:t>
            </w:r>
          </w:p>
        </w:tc>
      </w:tr>
      <w:tr w:rsidR="000A2B58" w:rsidRPr="005E78E2" w14:paraId="50E4AD79"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0B40788C"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435D514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Simolândia</w:t>
            </w:r>
          </w:p>
        </w:tc>
        <w:tc>
          <w:tcPr>
            <w:tcW w:w="1451" w:type="dxa"/>
          </w:tcPr>
          <w:p w14:paraId="6E03D00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347,976</w:t>
            </w:r>
          </w:p>
        </w:tc>
        <w:tc>
          <w:tcPr>
            <w:tcW w:w="1026" w:type="dxa"/>
          </w:tcPr>
          <w:p w14:paraId="2350A87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6879</w:t>
            </w:r>
          </w:p>
        </w:tc>
        <w:tc>
          <w:tcPr>
            <w:tcW w:w="1354" w:type="dxa"/>
          </w:tcPr>
          <w:p w14:paraId="685A88F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97,5</w:t>
            </w:r>
          </w:p>
        </w:tc>
        <w:tc>
          <w:tcPr>
            <w:tcW w:w="1126" w:type="dxa"/>
          </w:tcPr>
          <w:p w14:paraId="744508A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0,645</w:t>
            </w:r>
          </w:p>
        </w:tc>
        <w:tc>
          <w:tcPr>
            <w:tcW w:w="1188" w:type="dxa"/>
          </w:tcPr>
          <w:p w14:paraId="1769CCD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15144,94</w:t>
            </w:r>
          </w:p>
        </w:tc>
      </w:tr>
      <w:tr w:rsidR="000A2B58" w:rsidRPr="005E78E2" w14:paraId="40A593BB"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6FDFD278"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789A4BC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Valparaíso</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de</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Goiás</w:t>
            </w:r>
          </w:p>
        </w:tc>
        <w:tc>
          <w:tcPr>
            <w:tcW w:w="1451" w:type="dxa"/>
          </w:tcPr>
          <w:p w14:paraId="525A6A8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60,950</w:t>
            </w:r>
          </w:p>
        </w:tc>
        <w:tc>
          <w:tcPr>
            <w:tcW w:w="1026" w:type="dxa"/>
          </w:tcPr>
          <w:p w14:paraId="71B4ED3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172135</w:t>
            </w:r>
          </w:p>
        </w:tc>
        <w:tc>
          <w:tcPr>
            <w:tcW w:w="1354" w:type="dxa"/>
          </w:tcPr>
          <w:p w14:paraId="44FE529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96,8</w:t>
            </w:r>
          </w:p>
        </w:tc>
        <w:tc>
          <w:tcPr>
            <w:tcW w:w="1126" w:type="dxa"/>
          </w:tcPr>
          <w:p w14:paraId="6BB2660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0,746</w:t>
            </w:r>
          </w:p>
        </w:tc>
        <w:tc>
          <w:tcPr>
            <w:tcW w:w="1188" w:type="dxa"/>
          </w:tcPr>
          <w:p w14:paraId="360032B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15538,72</w:t>
            </w:r>
          </w:p>
        </w:tc>
      </w:tr>
      <w:tr w:rsidR="000A2B58" w:rsidRPr="005E78E2" w14:paraId="53ABEB30"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2B214833"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36DB892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Vila</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Boa</w:t>
            </w:r>
          </w:p>
        </w:tc>
        <w:tc>
          <w:tcPr>
            <w:tcW w:w="1451" w:type="dxa"/>
          </w:tcPr>
          <w:p w14:paraId="1F29284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1060,172</w:t>
            </w:r>
          </w:p>
        </w:tc>
        <w:tc>
          <w:tcPr>
            <w:tcW w:w="1026" w:type="dxa"/>
          </w:tcPr>
          <w:p w14:paraId="08FA415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6312</w:t>
            </w:r>
          </w:p>
        </w:tc>
        <w:tc>
          <w:tcPr>
            <w:tcW w:w="1354" w:type="dxa"/>
          </w:tcPr>
          <w:p w14:paraId="03A8BC5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96,0</w:t>
            </w:r>
          </w:p>
        </w:tc>
        <w:tc>
          <w:tcPr>
            <w:tcW w:w="1126" w:type="dxa"/>
          </w:tcPr>
          <w:p w14:paraId="7B4ED98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0,647</w:t>
            </w:r>
          </w:p>
        </w:tc>
        <w:tc>
          <w:tcPr>
            <w:tcW w:w="1188" w:type="dxa"/>
          </w:tcPr>
          <w:p w14:paraId="1AFC148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17160,33</w:t>
            </w:r>
          </w:p>
        </w:tc>
      </w:tr>
      <w:tr w:rsidR="000A2B58" w:rsidRPr="005E78E2" w14:paraId="69BD3289"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056A651C"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5DB5A06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Vila</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Propício</w:t>
            </w:r>
          </w:p>
        </w:tc>
        <w:tc>
          <w:tcPr>
            <w:tcW w:w="1451" w:type="dxa"/>
          </w:tcPr>
          <w:p w14:paraId="1BD6DF2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2181,583</w:t>
            </w:r>
          </w:p>
        </w:tc>
        <w:tc>
          <w:tcPr>
            <w:tcW w:w="1026" w:type="dxa"/>
          </w:tcPr>
          <w:p w14:paraId="1D3C290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5882</w:t>
            </w:r>
          </w:p>
        </w:tc>
        <w:tc>
          <w:tcPr>
            <w:tcW w:w="1354" w:type="dxa"/>
          </w:tcPr>
          <w:p w14:paraId="27FD973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96,9</w:t>
            </w:r>
          </w:p>
        </w:tc>
        <w:tc>
          <w:tcPr>
            <w:tcW w:w="1126" w:type="dxa"/>
          </w:tcPr>
          <w:p w14:paraId="469E743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0,634</w:t>
            </w:r>
          </w:p>
        </w:tc>
        <w:tc>
          <w:tcPr>
            <w:tcW w:w="1188" w:type="dxa"/>
          </w:tcPr>
          <w:p w14:paraId="47DC4E8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28444,32</w:t>
            </w:r>
          </w:p>
        </w:tc>
      </w:tr>
      <w:tr w:rsidR="000A2B58" w:rsidRPr="005E78E2" w14:paraId="3608A497"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val="restart"/>
          </w:tcPr>
          <w:p w14:paraId="1A489307" w14:textId="77777777" w:rsidR="000A2B58" w:rsidRPr="005E78E2" w:rsidRDefault="000A2B58" w:rsidP="00157F58">
            <w:pPr>
              <w:spacing w:line="276" w:lineRule="auto"/>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MG</w:t>
            </w:r>
          </w:p>
        </w:tc>
        <w:tc>
          <w:tcPr>
            <w:tcW w:w="2404" w:type="dxa"/>
          </w:tcPr>
          <w:p w14:paraId="6D3D448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Arinos</w:t>
            </w:r>
          </w:p>
        </w:tc>
        <w:tc>
          <w:tcPr>
            <w:tcW w:w="1451" w:type="dxa"/>
          </w:tcPr>
          <w:p w14:paraId="627B498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5279,419</w:t>
            </w:r>
          </w:p>
        </w:tc>
        <w:tc>
          <w:tcPr>
            <w:tcW w:w="1026" w:type="dxa"/>
          </w:tcPr>
          <w:p w14:paraId="2EC0D9B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17862</w:t>
            </w:r>
          </w:p>
        </w:tc>
        <w:tc>
          <w:tcPr>
            <w:tcW w:w="1354" w:type="dxa"/>
          </w:tcPr>
          <w:p w14:paraId="376D569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96,6</w:t>
            </w:r>
          </w:p>
        </w:tc>
        <w:tc>
          <w:tcPr>
            <w:tcW w:w="1126" w:type="dxa"/>
          </w:tcPr>
          <w:p w14:paraId="789FA42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0,656</w:t>
            </w:r>
          </w:p>
        </w:tc>
        <w:tc>
          <w:tcPr>
            <w:tcW w:w="1188" w:type="dxa"/>
          </w:tcPr>
          <w:p w14:paraId="1F69B9C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12222,79</w:t>
            </w:r>
          </w:p>
        </w:tc>
      </w:tr>
      <w:tr w:rsidR="000A2B58" w:rsidRPr="005E78E2" w14:paraId="6531BE29"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049F0F86"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652332E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Buritis</w:t>
            </w:r>
          </w:p>
        </w:tc>
        <w:tc>
          <w:tcPr>
            <w:tcW w:w="1451" w:type="dxa"/>
          </w:tcPr>
          <w:p w14:paraId="12650D6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5225,186</w:t>
            </w:r>
          </w:p>
        </w:tc>
        <w:tc>
          <w:tcPr>
            <w:tcW w:w="1026" w:type="dxa"/>
          </w:tcPr>
          <w:p w14:paraId="49C1074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25013</w:t>
            </w:r>
          </w:p>
        </w:tc>
        <w:tc>
          <w:tcPr>
            <w:tcW w:w="1354" w:type="dxa"/>
          </w:tcPr>
          <w:p w14:paraId="0D422D1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97,8</w:t>
            </w:r>
          </w:p>
        </w:tc>
        <w:tc>
          <w:tcPr>
            <w:tcW w:w="1126" w:type="dxa"/>
          </w:tcPr>
          <w:p w14:paraId="3EC827C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0,672</w:t>
            </w:r>
          </w:p>
        </w:tc>
        <w:tc>
          <w:tcPr>
            <w:tcW w:w="1188" w:type="dxa"/>
          </w:tcPr>
          <w:p w14:paraId="1FAA595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32657,62</w:t>
            </w:r>
          </w:p>
        </w:tc>
      </w:tr>
      <w:tr w:rsidR="000A2B58" w:rsidRPr="005E78E2" w14:paraId="0FA97E11"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40591225"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3419FAD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Cabeceira</w:t>
            </w:r>
            <w:r w:rsidRPr="005E78E2">
              <w:rPr>
                <w:rFonts w:asciiTheme="minorHAnsi" w:hAnsiTheme="minorHAnsi" w:cstheme="minorHAnsi"/>
                <w:color w:val="000000" w:themeColor="text1"/>
                <w:sz w:val="18"/>
                <w:szCs w:val="18"/>
              </w:rPr>
              <w:t xml:space="preserve"> </w:t>
            </w:r>
            <w:r w:rsidRPr="005E78E2">
              <w:rPr>
                <w:rFonts w:asciiTheme="minorHAnsi" w:eastAsia="Calibri" w:hAnsiTheme="minorHAnsi" w:cstheme="minorHAnsi"/>
                <w:color w:val="000000" w:themeColor="text1"/>
                <w:sz w:val="18"/>
                <w:szCs w:val="18"/>
              </w:rPr>
              <w:t>Grande</w:t>
            </w:r>
          </w:p>
        </w:tc>
        <w:tc>
          <w:tcPr>
            <w:tcW w:w="1451" w:type="dxa"/>
          </w:tcPr>
          <w:p w14:paraId="63B81AE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1031,409</w:t>
            </w:r>
          </w:p>
        </w:tc>
        <w:tc>
          <w:tcPr>
            <w:tcW w:w="1026" w:type="dxa"/>
          </w:tcPr>
          <w:p w14:paraId="28ED479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6988</w:t>
            </w:r>
          </w:p>
        </w:tc>
        <w:tc>
          <w:tcPr>
            <w:tcW w:w="1354" w:type="dxa"/>
          </w:tcPr>
          <w:p w14:paraId="31DF673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98,2</w:t>
            </w:r>
          </w:p>
        </w:tc>
        <w:tc>
          <w:tcPr>
            <w:tcW w:w="1126" w:type="dxa"/>
          </w:tcPr>
          <w:p w14:paraId="62882F4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0,648</w:t>
            </w:r>
          </w:p>
        </w:tc>
        <w:tc>
          <w:tcPr>
            <w:tcW w:w="1188" w:type="dxa"/>
          </w:tcPr>
          <w:p w14:paraId="1D8B9A4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44075,37</w:t>
            </w:r>
          </w:p>
        </w:tc>
      </w:tr>
      <w:tr w:rsidR="000A2B58" w:rsidRPr="005E78E2" w14:paraId="687C51E7"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74560C78"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24293D9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Calibri" w:hAnsiTheme="minorHAnsi" w:cstheme="minorHAnsi"/>
                <w:color w:val="000000" w:themeColor="text1"/>
                <w:sz w:val="18"/>
                <w:szCs w:val="18"/>
              </w:rPr>
              <w:t>Unaí</w:t>
            </w:r>
          </w:p>
        </w:tc>
        <w:tc>
          <w:tcPr>
            <w:tcW w:w="1451" w:type="dxa"/>
          </w:tcPr>
          <w:p w14:paraId="5D2BEC1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8448,082</w:t>
            </w:r>
          </w:p>
        </w:tc>
        <w:tc>
          <w:tcPr>
            <w:tcW w:w="1026" w:type="dxa"/>
          </w:tcPr>
          <w:p w14:paraId="790E322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84930</w:t>
            </w:r>
          </w:p>
        </w:tc>
        <w:tc>
          <w:tcPr>
            <w:tcW w:w="1354" w:type="dxa"/>
          </w:tcPr>
          <w:p w14:paraId="30A8158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97,6</w:t>
            </w:r>
          </w:p>
        </w:tc>
        <w:tc>
          <w:tcPr>
            <w:tcW w:w="1126" w:type="dxa"/>
          </w:tcPr>
          <w:p w14:paraId="3B4DED6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0,736</w:t>
            </w:r>
          </w:p>
        </w:tc>
        <w:tc>
          <w:tcPr>
            <w:tcW w:w="1188" w:type="dxa"/>
          </w:tcPr>
          <w:p w14:paraId="37984AD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38850,78</w:t>
            </w:r>
          </w:p>
        </w:tc>
      </w:tr>
      <w:tr w:rsidR="000A2B58" w:rsidRPr="005E78E2" w14:paraId="2E030619"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val="restart"/>
          </w:tcPr>
          <w:p w14:paraId="045EFA6A"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2404" w:type="dxa"/>
          </w:tcPr>
          <w:p w14:paraId="4AB972C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eastAsia="Calibri" w:hAnsiTheme="minorHAnsi" w:cstheme="minorHAnsi"/>
                <w:b/>
                <w:color w:val="000000" w:themeColor="text1"/>
                <w:sz w:val="18"/>
                <w:szCs w:val="18"/>
              </w:rPr>
              <w:t>Total</w:t>
            </w:r>
          </w:p>
        </w:tc>
        <w:tc>
          <w:tcPr>
            <w:tcW w:w="1451" w:type="dxa"/>
          </w:tcPr>
          <w:p w14:paraId="4774ED9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hAnsiTheme="minorHAnsi" w:cstheme="minorHAnsi"/>
                <w:b/>
                <w:color w:val="000000" w:themeColor="text1"/>
                <w:sz w:val="18"/>
                <w:szCs w:val="18"/>
              </w:rPr>
              <w:t>94570,388</w:t>
            </w:r>
          </w:p>
        </w:tc>
        <w:tc>
          <w:tcPr>
            <w:tcW w:w="1026" w:type="dxa"/>
          </w:tcPr>
          <w:p w14:paraId="6BCBCDF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hAnsiTheme="minorHAnsi" w:cstheme="minorHAnsi"/>
                <w:b/>
                <w:color w:val="000000" w:themeColor="text1"/>
                <w:sz w:val="18"/>
                <w:szCs w:val="18"/>
              </w:rPr>
              <w:t>4693793</w:t>
            </w:r>
          </w:p>
        </w:tc>
        <w:tc>
          <w:tcPr>
            <w:tcW w:w="1354" w:type="dxa"/>
          </w:tcPr>
          <w:p w14:paraId="04AA40B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w:t>
            </w:r>
          </w:p>
        </w:tc>
        <w:tc>
          <w:tcPr>
            <w:tcW w:w="1126" w:type="dxa"/>
          </w:tcPr>
          <w:p w14:paraId="1281BC9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w:t>
            </w:r>
          </w:p>
        </w:tc>
        <w:tc>
          <w:tcPr>
            <w:tcW w:w="1188" w:type="dxa"/>
          </w:tcPr>
          <w:p w14:paraId="162BEBD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hAnsiTheme="minorHAnsi" w:cstheme="minorHAnsi"/>
                <w:color w:val="000000" w:themeColor="text1"/>
                <w:sz w:val="18"/>
                <w:szCs w:val="18"/>
              </w:rPr>
              <w:t>-</w:t>
            </w:r>
          </w:p>
        </w:tc>
      </w:tr>
      <w:tr w:rsidR="000A2B58" w:rsidRPr="005E78E2" w14:paraId="3C0B2CAD"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450DBE01"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3855" w:type="dxa"/>
            <w:gridSpan w:val="2"/>
            <w:vMerge w:val="restart"/>
          </w:tcPr>
          <w:p w14:paraId="3B3F0CC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c>
          <w:tcPr>
            <w:tcW w:w="1026" w:type="dxa"/>
          </w:tcPr>
          <w:p w14:paraId="7CDABF2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eastAsia="Calibri" w:hAnsiTheme="minorHAnsi" w:cstheme="minorHAnsi"/>
                <w:b/>
                <w:color w:val="000000" w:themeColor="text1"/>
                <w:sz w:val="18"/>
                <w:szCs w:val="18"/>
              </w:rPr>
              <w:t>Média</w:t>
            </w:r>
          </w:p>
        </w:tc>
        <w:tc>
          <w:tcPr>
            <w:tcW w:w="1354" w:type="dxa"/>
          </w:tcPr>
          <w:p w14:paraId="6EE5361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96,87</w:t>
            </w:r>
          </w:p>
        </w:tc>
        <w:tc>
          <w:tcPr>
            <w:tcW w:w="1126" w:type="dxa"/>
          </w:tcPr>
          <w:p w14:paraId="6A588C8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0,684</w:t>
            </w:r>
          </w:p>
        </w:tc>
        <w:tc>
          <w:tcPr>
            <w:tcW w:w="1188" w:type="dxa"/>
          </w:tcPr>
          <w:p w14:paraId="6214339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24866,53</w:t>
            </w:r>
          </w:p>
        </w:tc>
      </w:tr>
      <w:tr w:rsidR="000A2B58" w:rsidRPr="005E78E2" w14:paraId="446266FA"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13BDAB03"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3855" w:type="dxa"/>
            <w:gridSpan w:val="2"/>
            <w:vMerge/>
          </w:tcPr>
          <w:p w14:paraId="6E56547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1026" w:type="dxa"/>
          </w:tcPr>
          <w:p w14:paraId="00F3A39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eastAsia="Calibri" w:hAnsiTheme="minorHAnsi" w:cstheme="minorHAnsi"/>
                <w:b/>
                <w:color w:val="000000" w:themeColor="text1"/>
                <w:sz w:val="18"/>
                <w:szCs w:val="18"/>
              </w:rPr>
              <w:t>DP</w:t>
            </w:r>
          </w:p>
        </w:tc>
        <w:tc>
          <w:tcPr>
            <w:tcW w:w="1354" w:type="dxa"/>
          </w:tcPr>
          <w:p w14:paraId="1DD8890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1,27</w:t>
            </w:r>
          </w:p>
        </w:tc>
        <w:tc>
          <w:tcPr>
            <w:tcW w:w="1126" w:type="dxa"/>
          </w:tcPr>
          <w:p w14:paraId="170E17A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0,045</w:t>
            </w:r>
          </w:p>
        </w:tc>
        <w:tc>
          <w:tcPr>
            <w:tcW w:w="1188" w:type="dxa"/>
          </w:tcPr>
          <w:p w14:paraId="12AE50E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18168,25</w:t>
            </w:r>
          </w:p>
        </w:tc>
      </w:tr>
      <w:tr w:rsidR="000A2B58" w:rsidRPr="005E78E2" w14:paraId="6DD349EA" w14:textId="77777777" w:rsidTr="00157F58">
        <w:tc>
          <w:tcPr>
            <w:cnfStyle w:val="001000000000" w:firstRow="0" w:lastRow="0" w:firstColumn="1" w:lastColumn="0" w:oddVBand="0" w:evenVBand="0" w:oddHBand="0" w:evenHBand="0" w:firstRowFirstColumn="0" w:firstRowLastColumn="0" w:lastRowFirstColumn="0" w:lastRowLastColumn="0"/>
            <w:tcW w:w="506" w:type="dxa"/>
            <w:vMerge/>
          </w:tcPr>
          <w:p w14:paraId="0E1557BB"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3855" w:type="dxa"/>
            <w:gridSpan w:val="2"/>
            <w:vMerge/>
          </w:tcPr>
          <w:p w14:paraId="63D3671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c>
          <w:tcPr>
            <w:tcW w:w="1026" w:type="dxa"/>
          </w:tcPr>
          <w:p w14:paraId="4025D19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eastAsia="Calibri" w:hAnsiTheme="minorHAnsi" w:cstheme="minorHAnsi"/>
                <w:b/>
                <w:color w:val="000000" w:themeColor="text1"/>
                <w:sz w:val="18"/>
                <w:szCs w:val="18"/>
              </w:rPr>
              <w:t>CV</w:t>
            </w:r>
            <w:r w:rsidRPr="005E78E2">
              <w:rPr>
                <w:rFonts w:asciiTheme="minorHAnsi" w:hAnsiTheme="minorHAnsi" w:cstheme="minorHAnsi"/>
                <w:b/>
                <w:color w:val="000000" w:themeColor="text1"/>
                <w:sz w:val="18"/>
                <w:szCs w:val="18"/>
              </w:rPr>
              <w:t>(%)</w:t>
            </w:r>
          </w:p>
        </w:tc>
        <w:tc>
          <w:tcPr>
            <w:tcW w:w="1354" w:type="dxa"/>
          </w:tcPr>
          <w:p w14:paraId="05E7571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1,31%</w:t>
            </w:r>
          </w:p>
        </w:tc>
        <w:tc>
          <w:tcPr>
            <w:tcW w:w="1126" w:type="dxa"/>
          </w:tcPr>
          <w:p w14:paraId="1704EC2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6,61%</w:t>
            </w:r>
          </w:p>
        </w:tc>
        <w:tc>
          <w:tcPr>
            <w:tcW w:w="1188" w:type="dxa"/>
          </w:tcPr>
          <w:p w14:paraId="32E3F24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73,06%</w:t>
            </w:r>
          </w:p>
        </w:tc>
      </w:tr>
      <w:tr w:rsidR="000A2B58" w:rsidRPr="005E78E2" w14:paraId="1AE6254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Pr>
          <w:p w14:paraId="5DC77CF5" w14:textId="77777777" w:rsidR="000A2B58" w:rsidRPr="005E78E2" w:rsidRDefault="000A2B58" w:rsidP="00157F58">
            <w:pPr>
              <w:spacing w:line="276" w:lineRule="auto"/>
              <w:rPr>
                <w:rFonts w:asciiTheme="minorHAnsi" w:hAnsiTheme="minorHAnsi" w:cstheme="minorHAnsi"/>
                <w:color w:val="000000" w:themeColor="text1"/>
                <w:sz w:val="18"/>
                <w:szCs w:val="18"/>
              </w:rPr>
            </w:pPr>
          </w:p>
        </w:tc>
        <w:tc>
          <w:tcPr>
            <w:tcW w:w="3855" w:type="dxa"/>
            <w:gridSpan w:val="2"/>
            <w:vMerge/>
          </w:tcPr>
          <w:p w14:paraId="4911B30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1026" w:type="dxa"/>
          </w:tcPr>
          <w:p w14:paraId="470DB5D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5E78E2">
              <w:rPr>
                <w:rFonts w:asciiTheme="minorHAnsi" w:eastAsia="Calibri" w:hAnsiTheme="minorHAnsi" w:cstheme="minorHAnsi"/>
                <w:b/>
                <w:color w:val="000000" w:themeColor="text1"/>
                <w:sz w:val="18"/>
                <w:szCs w:val="18"/>
              </w:rPr>
              <w:t>Mediana</w:t>
            </w:r>
          </w:p>
        </w:tc>
        <w:tc>
          <w:tcPr>
            <w:tcW w:w="1354" w:type="dxa"/>
          </w:tcPr>
          <w:p w14:paraId="74069A1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96,90</w:t>
            </w:r>
          </w:p>
        </w:tc>
        <w:tc>
          <w:tcPr>
            <w:tcW w:w="1126" w:type="dxa"/>
          </w:tcPr>
          <w:p w14:paraId="3C52C7D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0,681</w:t>
            </w:r>
          </w:p>
        </w:tc>
        <w:tc>
          <w:tcPr>
            <w:tcW w:w="1188" w:type="dxa"/>
          </w:tcPr>
          <w:p w14:paraId="4EC9484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18821,15</w:t>
            </w:r>
          </w:p>
        </w:tc>
      </w:tr>
    </w:tbl>
    <w:p w14:paraId="0A310710" w14:textId="77777777" w:rsidR="000A2B58" w:rsidRPr="005E78E2" w:rsidRDefault="000A2B58" w:rsidP="000A2B58">
      <w:pPr>
        <w:spacing w:line="276" w:lineRule="auto"/>
        <w:rPr>
          <w:rFonts w:asciiTheme="minorHAnsi" w:eastAsia="Times New Roman" w:hAnsiTheme="minorHAnsi" w:cstheme="minorHAnsi"/>
          <w:color w:val="000000" w:themeColor="text1"/>
          <w:sz w:val="13"/>
          <w:szCs w:val="13"/>
          <w:lang w:val="pt-BR"/>
        </w:rPr>
      </w:pPr>
      <w:r w:rsidRPr="005E78E2">
        <w:rPr>
          <w:rFonts w:asciiTheme="minorHAnsi" w:eastAsia="Times New Roman" w:hAnsiTheme="minorHAnsi" w:cstheme="minorHAnsi"/>
          <w:color w:val="000000" w:themeColor="text1"/>
          <w:sz w:val="13"/>
          <w:szCs w:val="13"/>
          <w:lang w:val="pt-BR"/>
        </w:rPr>
        <w:t>IDHM: Índice de Desenvolvimento Humano Municipal</w:t>
      </w:r>
    </w:p>
    <w:p w14:paraId="15E8A45E" w14:textId="77777777" w:rsidR="000A2B58" w:rsidRPr="005E78E2" w:rsidRDefault="000A2B58" w:rsidP="000A2B58">
      <w:pPr>
        <w:spacing w:line="276" w:lineRule="auto"/>
        <w:ind w:left="720" w:firstLine="720"/>
        <w:jc w:val="both"/>
        <w:rPr>
          <w:rFonts w:asciiTheme="minorHAnsi" w:hAnsiTheme="minorHAnsi" w:cstheme="minorHAnsi"/>
          <w:color w:val="000000" w:themeColor="text1"/>
          <w:lang w:val="pt-BR"/>
        </w:rPr>
      </w:pPr>
    </w:p>
    <w:p w14:paraId="18F65C6E" w14:textId="77777777" w:rsidR="000A2B58" w:rsidRPr="005E78E2" w:rsidRDefault="000A2B58" w:rsidP="000A2B58">
      <w:pPr>
        <w:spacing w:line="276" w:lineRule="auto"/>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br w:type="page"/>
      </w:r>
    </w:p>
    <w:p w14:paraId="3E4496DE"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685C913F" w14:textId="77777777" w:rsidR="000A2B58" w:rsidRPr="005E78E2" w:rsidRDefault="000A2B58" w:rsidP="000A2B58">
      <w:pPr>
        <w:pStyle w:val="PargrafodaLista"/>
        <w:numPr>
          <w:ilvl w:val="0"/>
          <w:numId w:val="43"/>
        </w:numPr>
        <w:spacing w:line="276" w:lineRule="auto"/>
        <w:ind w:left="709" w:hanging="709"/>
        <w:jc w:val="both"/>
        <w:rPr>
          <w:rFonts w:cstheme="minorHAnsi"/>
          <w:b/>
          <w:color w:val="4472C4" w:themeColor="accent1"/>
          <w:sz w:val="44"/>
          <w:szCs w:val="40"/>
          <w:lang w:val="pt-BR"/>
        </w:rPr>
      </w:pPr>
      <w:r w:rsidRPr="005E78E2">
        <w:rPr>
          <w:rFonts w:cstheme="minorHAnsi"/>
          <w:b/>
          <w:color w:val="4472C4" w:themeColor="accent1"/>
          <w:sz w:val="44"/>
          <w:szCs w:val="40"/>
          <w:lang w:val="pt-BR"/>
        </w:rPr>
        <w:t>VOLUME DE OFERTA DA EDUCAÇÃO SUPERIOR NO DISTRITO FEDERAL E RIDE</w:t>
      </w:r>
    </w:p>
    <w:p w14:paraId="423D0C7B"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3B14A86B" w14:textId="77777777" w:rsidR="000A2B58" w:rsidRPr="005E78E2" w:rsidRDefault="000A2B58" w:rsidP="000A2B58">
      <w:pPr>
        <w:spacing w:line="276" w:lineRule="auto"/>
        <w:ind w:left="993" w:hanging="567"/>
        <w:jc w:val="both"/>
        <w:rPr>
          <w:rFonts w:asciiTheme="minorHAnsi" w:hAnsiTheme="minorHAnsi" w:cstheme="minorHAnsi"/>
          <w:b/>
          <w:color w:val="4472C4" w:themeColor="accent1"/>
          <w:sz w:val="32"/>
          <w:szCs w:val="32"/>
          <w:lang w:val="pt-BR"/>
        </w:rPr>
      </w:pPr>
      <w:r w:rsidRPr="005E78E2">
        <w:rPr>
          <w:rFonts w:asciiTheme="minorHAnsi" w:hAnsiTheme="minorHAnsi" w:cstheme="minorHAnsi"/>
          <w:b/>
          <w:color w:val="4472C4" w:themeColor="accent1"/>
          <w:sz w:val="32"/>
          <w:szCs w:val="32"/>
          <w:lang w:val="pt-BR"/>
        </w:rPr>
        <w:t>4.1. QUANTO À DISTRIBUIÇÃO DE MATRÍCULAS NO ENSINO SUPERIOR (GRADUAÇÃO) EM RELAÇÃO À NATUREZA JURÍDICA E À ORGANIZAÇÃO ACADÊMICA DAS IES</w:t>
      </w:r>
    </w:p>
    <w:p w14:paraId="228DF3A1" w14:textId="77777777" w:rsidR="000A2B58" w:rsidRPr="005E78E2" w:rsidRDefault="000A2B58" w:rsidP="000A2B58">
      <w:pPr>
        <w:pStyle w:val="PargrafodaLista"/>
        <w:spacing w:line="276" w:lineRule="auto"/>
        <w:ind w:left="1080"/>
        <w:jc w:val="both"/>
        <w:rPr>
          <w:rFonts w:cstheme="minorHAnsi"/>
          <w:color w:val="000000" w:themeColor="text1"/>
          <w:lang w:val="pt-BR"/>
        </w:rPr>
      </w:pPr>
    </w:p>
    <w:p w14:paraId="3AC82A66"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Quanto à oferta de Ensino Superior, o Relatório Técnico elaborado ROBL (2021), traça um panorama geral da oferta na RIDE, conforme quadros apresentados nos Anexos de 01 a 03, a partir das informações presentes nas edições do Censo da Educação Superior do INEP, de 2010 a 2019 e no Portal e-Mec, do Ministério da Educação, junto ao Cadastro de Instituições de Ensino Superior. </w:t>
      </w:r>
    </w:p>
    <w:p w14:paraId="2C0F6CC3"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De maneira geral, a Educação Superior brasileira está fincada em atos regulatórios consolidados, entre eles destacam-se, cronologicamente:</w:t>
      </w:r>
    </w:p>
    <w:p w14:paraId="66CC4948" w14:textId="77777777" w:rsidR="000A2B58" w:rsidRPr="005E78E2" w:rsidRDefault="000A2B58" w:rsidP="000A2B58">
      <w:pPr>
        <w:pStyle w:val="PargrafodaLista"/>
        <w:numPr>
          <w:ilvl w:val="0"/>
          <w:numId w:val="26"/>
        </w:numPr>
        <w:spacing w:line="276" w:lineRule="auto"/>
        <w:jc w:val="both"/>
        <w:rPr>
          <w:rFonts w:cstheme="minorHAnsi"/>
          <w:color w:val="000000" w:themeColor="text1"/>
          <w:lang w:val="pt-BR"/>
        </w:rPr>
      </w:pPr>
      <w:r w:rsidRPr="005E78E2">
        <w:rPr>
          <w:rFonts w:cstheme="minorHAnsi"/>
          <w:color w:val="000000" w:themeColor="text1"/>
          <w:lang w:val="pt-BR"/>
        </w:rPr>
        <w:t>Lei n</w:t>
      </w:r>
      <w:r w:rsidRPr="005E78E2">
        <w:rPr>
          <w:rFonts w:cstheme="minorHAnsi"/>
          <w:color w:val="000000" w:themeColor="text1"/>
          <w:vertAlign w:val="superscript"/>
          <w:lang w:val="pt-BR"/>
        </w:rPr>
        <w:t>o</w:t>
      </w:r>
      <w:r w:rsidRPr="005E78E2">
        <w:rPr>
          <w:rFonts w:cstheme="minorHAnsi"/>
          <w:color w:val="000000" w:themeColor="text1"/>
          <w:lang w:val="pt-BR"/>
        </w:rPr>
        <w:t xml:space="preserve"> 9.394, de 20 de dezembro de 1996, que estabelece as Diretrizes e Bases da Educação Nacional;</w:t>
      </w:r>
    </w:p>
    <w:p w14:paraId="46244432" w14:textId="77777777" w:rsidR="000A2B58" w:rsidRPr="005E78E2" w:rsidRDefault="000A2B58" w:rsidP="000A2B58">
      <w:pPr>
        <w:pStyle w:val="PargrafodaLista"/>
        <w:numPr>
          <w:ilvl w:val="0"/>
          <w:numId w:val="26"/>
        </w:numPr>
        <w:spacing w:line="276" w:lineRule="auto"/>
        <w:jc w:val="both"/>
        <w:rPr>
          <w:rFonts w:cstheme="minorHAnsi"/>
          <w:color w:val="000000" w:themeColor="text1"/>
          <w:lang w:val="pt-BR"/>
        </w:rPr>
      </w:pPr>
      <w:r w:rsidRPr="005E78E2">
        <w:rPr>
          <w:rFonts w:cstheme="minorHAnsi"/>
          <w:color w:val="000000" w:themeColor="text1"/>
          <w:lang w:val="pt-BR"/>
        </w:rPr>
        <w:t>Lei n</w:t>
      </w:r>
      <w:r w:rsidRPr="005E78E2">
        <w:rPr>
          <w:rFonts w:cstheme="minorHAnsi"/>
          <w:color w:val="000000" w:themeColor="text1"/>
          <w:vertAlign w:val="superscript"/>
          <w:lang w:val="pt-BR"/>
        </w:rPr>
        <w:t>o</w:t>
      </w:r>
      <w:r w:rsidRPr="005E78E2">
        <w:rPr>
          <w:rFonts w:cstheme="minorHAnsi"/>
          <w:color w:val="000000" w:themeColor="text1"/>
          <w:lang w:val="pt-BR"/>
        </w:rPr>
        <w:t xml:space="preserve"> 10.861, de 14 de abril de 2004, que institui o Sistema Nacional de Avaliação da Educação Superior – SINAES;</w:t>
      </w:r>
    </w:p>
    <w:p w14:paraId="7859015C" w14:textId="77777777" w:rsidR="000A2B58" w:rsidRPr="005E78E2" w:rsidRDefault="000A2B58" w:rsidP="000A2B58">
      <w:pPr>
        <w:pStyle w:val="p1"/>
        <w:numPr>
          <w:ilvl w:val="0"/>
          <w:numId w:val="26"/>
        </w:numPr>
        <w:spacing w:line="276" w:lineRule="auto"/>
        <w:jc w:val="both"/>
        <w:rPr>
          <w:rFonts w:asciiTheme="minorHAnsi" w:hAnsiTheme="minorHAnsi" w:cstheme="minorHAnsi"/>
          <w:color w:val="000000" w:themeColor="text1"/>
          <w:sz w:val="24"/>
          <w:szCs w:val="24"/>
          <w:lang w:val="pt-BR"/>
        </w:rPr>
      </w:pPr>
      <w:r w:rsidRPr="005E78E2">
        <w:rPr>
          <w:rFonts w:asciiTheme="minorHAnsi" w:hAnsiTheme="minorHAnsi" w:cstheme="minorHAnsi"/>
          <w:color w:val="000000" w:themeColor="text1"/>
          <w:sz w:val="24"/>
          <w:szCs w:val="24"/>
          <w:lang w:val="pt-BR"/>
        </w:rPr>
        <w:t>Decreto n</w:t>
      </w:r>
      <w:r w:rsidRPr="005E78E2">
        <w:rPr>
          <w:rFonts w:asciiTheme="minorHAnsi" w:hAnsiTheme="minorHAnsi" w:cstheme="minorHAnsi"/>
          <w:color w:val="000000" w:themeColor="text1"/>
          <w:sz w:val="24"/>
          <w:szCs w:val="24"/>
          <w:vertAlign w:val="superscript"/>
          <w:lang w:val="pt-BR"/>
        </w:rPr>
        <w:t>o</w:t>
      </w:r>
      <w:r w:rsidRPr="005E78E2">
        <w:rPr>
          <w:rFonts w:asciiTheme="minorHAnsi" w:hAnsiTheme="minorHAnsi" w:cstheme="minorHAnsi"/>
          <w:color w:val="000000" w:themeColor="text1"/>
          <w:sz w:val="24"/>
          <w:szCs w:val="24"/>
          <w:lang w:val="pt-BR"/>
        </w:rPr>
        <w:t xml:space="preserve"> 9.235, de 15 de dezembro de 2017, que dispõe sobre o exercício das funções de regulação, supervisão e avaliação das instituições de educação superior e dos cursos superiores de graduação e de pós-graduação no sistema federal de ensino. </w:t>
      </w:r>
    </w:p>
    <w:p w14:paraId="09962667" w14:textId="77777777" w:rsidR="000A2B58" w:rsidRPr="005E78E2" w:rsidRDefault="000A2B58" w:rsidP="000A2B58">
      <w:pPr>
        <w:pStyle w:val="PargrafodaLista"/>
        <w:numPr>
          <w:ilvl w:val="0"/>
          <w:numId w:val="26"/>
        </w:numPr>
        <w:spacing w:line="276" w:lineRule="auto"/>
        <w:jc w:val="both"/>
        <w:rPr>
          <w:rFonts w:cstheme="minorHAnsi"/>
          <w:color w:val="000000" w:themeColor="text1"/>
          <w:lang w:val="pt-BR"/>
        </w:rPr>
      </w:pPr>
      <w:r w:rsidRPr="005E78E2">
        <w:rPr>
          <w:rFonts w:cstheme="minorHAnsi"/>
          <w:color w:val="000000" w:themeColor="text1"/>
          <w:lang w:val="pt-BR"/>
        </w:rPr>
        <w:t>Portaria Normativa n</w:t>
      </w:r>
      <w:r w:rsidRPr="005E78E2">
        <w:rPr>
          <w:rFonts w:cstheme="minorHAnsi"/>
          <w:color w:val="000000" w:themeColor="text1"/>
          <w:vertAlign w:val="superscript"/>
          <w:lang w:val="pt-BR"/>
        </w:rPr>
        <w:t>o</w:t>
      </w:r>
      <w:r w:rsidRPr="005E78E2">
        <w:rPr>
          <w:rFonts w:cstheme="minorHAnsi"/>
          <w:color w:val="000000" w:themeColor="text1"/>
          <w:lang w:val="pt-BR"/>
        </w:rPr>
        <w:t xml:space="preserve"> 840, de 24 de agosto de 2018, que dispõe sobre os procedimentos de competência do Instituto Nacional de Estudos e Pesquisas Educacionais Anísio Teixeira – INEP referentes à avaliação de instituições de educação superior, de cursos de graduação e de desempenho acadêmico de estudantes.</w:t>
      </w:r>
    </w:p>
    <w:p w14:paraId="604BFA2F"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5DC9C2D3"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Portanto, é possível distinguir as Instituições de Educação Superior (IES) segundo sua organização acadêmica como universidades, centros universitários e faculdades e, ainda, quanto à sua natureza jurídica, em instituições públicas ou privadas, sendo estas últimas divididas segundo as características de suas entidades mantenedoras, ou seja, instituições públicas federais, estaduais ou municipais ou, instituições privadas, com ou sem finalidades lucrativas. Ainda, conforme disposto na Lei n</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12.881, de 12 de novembro de 2013, dentre as IES privadas sem finalidade lucrativa, foram caracterizadas as Instituições Comunitárias de Educação Superior (ICES). </w:t>
      </w:r>
    </w:p>
    <w:p w14:paraId="20440C1E"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Segundo ROBL (2021), tais definições são utilizadas para caracterizar a oferta da Educação Superior na RIDE, apontando que as IES, quanto à sua organização acadêmica, poderiam também ser divididas em instituições universitárias (universidades) e não-universitárias (centros universitários, faculdades e institutos de tecnologia). Ainda, segundo a autora, a partir dos dados disponíveis no sítio do Instituto Nacional de Pesquisas Educacionais Anísio Teixeira (INEP) referentes aos Censos da Educação Superior (CenSup) de 2010 a 2019 (Anexo 1), tal oferta está caracterizada </w:t>
      </w:r>
      <w:r w:rsidRPr="005E78E2">
        <w:rPr>
          <w:rFonts w:asciiTheme="minorHAnsi" w:hAnsiTheme="minorHAnsi" w:cstheme="minorHAnsi"/>
          <w:color w:val="000000" w:themeColor="text1"/>
          <w:lang w:val="pt-BR"/>
        </w:rPr>
        <w:lastRenderedPageBreak/>
        <w:t>pela existência em 2019, de 72 instituições com sede no Distrito Federal, sendo cinco públicas e 67 privadas e, de outras 16 instituições privadas, segundo o Cadastro Nacional de Cursos e Instituições de Educação Superior (Cadastro e-MEC), nos outros municípios de abrangência, totalizando 88 IES com sede na RIDE. Este número é constituído, em sua maioria, por instituições não-universitárias privadas (Anexos 2 e 3) e por apenas duas universidades: a) Universidade de Brasília (pública federal); e, b) Universidade Católica de Brasília (privada sem fins lucrativos). Por fim, o número total de 88 IES, representa 3,37% das 2608 IES existentes em 2019, ano do último Censo da Educação Superior disponível. Destaca-se que o número de IES presentes no CenSup 2019 não é o mesmo que o atualmente observado no Cadastro e-MEC, devido ao fato das IES credenciadas em 2020 ainda não fazem parte do Censo da Educação Superior.</w:t>
      </w:r>
    </w:p>
    <w:p w14:paraId="6D91B137"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Quanto à distribuição das sedes das IES nas regiões do Distrito Federal, a partir das análises de ROBL (</w:t>
      </w:r>
      <w:r w:rsidRPr="005E78E2">
        <w:rPr>
          <w:rFonts w:asciiTheme="minorHAnsi" w:hAnsiTheme="minorHAnsi" w:cstheme="minorHAnsi"/>
          <w:i/>
          <w:color w:val="000000" w:themeColor="text1"/>
          <w:lang w:val="pt-BR"/>
        </w:rPr>
        <w:t>op.cit.</w:t>
      </w:r>
      <w:r w:rsidRPr="005E78E2">
        <w:rPr>
          <w:rFonts w:asciiTheme="minorHAnsi" w:hAnsiTheme="minorHAnsi" w:cstheme="minorHAnsi"/>
          <w:color w:val="000000" w:themeColor="text1"/>
          <w:lang w:val="pt-BR"/>
        </w:rPr>
        <w:t xml:space="preserve">), verifica-se que a maior concentração se encontra na Asa Sul (18), seguida de Taguatinga (13), da Asa Norte (9) e de Águas Claras (7) e de Guará (5). As demais IES estão distribuídas nas outras 14 regiões. </w:t>
      </w:r>
    </w:p>
    <w:p w14:paraId="09486E6A"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No que tange ao número de matrículas na Educação Superior, em nível de graduação (bacharelado, licenciatura ou superior de tecnologia), o Distrito Federal apresentava, em 2019, segundo o CenSup, 224.454 matrículas, sendo 40.971 (18,25%) em IES públicas e 183.483 (81,75%) em IES privadas. No Quadro 2 são apresentados os números de matrículas em graduação, nas modalidades de cursos presenciais e a distância (EaD), no Distrito Federal e no Brasil, em 2019, segundo a organização acadêmica e a natureza jurídica das mantenedoras, onde pode ser observado que o Distrito Federal possuía apenas 2,61% de total de matrículas no Brasil. Quando se consideram apenas as matrículas em IES públicas, o percentual é ainda menor, chegando a 1,97% do total. </w:t>
      </w:r>
    </w:p>
    <w:p w14:paraId="3AC08D7C"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080091A3"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2</w:t>
      </w:r>
      <w:r w:rsidRPr="005E78E2">
        <w:rPr>
          <w:rFonts w:asciiTheme="minorHAnsi" w:hAnsiTheme="minorHAnsi" w:cstheme="minorHAnsi"/>
          <w:color w:val="000000" w:themeColor="text1"/>
          <w:lang w:val="pt-BR"/>
        </w:rPr>
        <w:t xml:space="preserve">. Matrículas em Cursos de Graduação, nas modalidades Presencial e a Distância no Distrito Federal e no Brasil, em 2019. </w:t>
      </w:r>
    </w:p>
    <w:tbl>
      <w:tblPr>
        <w:tblStyle w:val="TabeladeGrade4-nfase1"/>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743"/>
        <w:gridCol w:w="1100"/>
        <w:gridCol w:w="1363"/>
        <w:gridCol w:w="1791"/>
        <w:gridCol w:w="1103"/>
        <w:gridCol w:w="1121"/>
      </w:tblGrid>
      <w:tr w:rsidR="000A2B58" w:rsidRPr="005E78E2" w14:paraId="31E9CED0" w14:textId="77777777" w:rsidTr="00157F5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5" w:type="dxa"/>
            <w:gridSpan w:val="2"/>
            <w:vMerge w:val="restart"/>
            <w:tcBorders>
              <w:top w:val="none" w:sz="0" w:space="0" w:color="auto"/>
              <w:left w:val="none" w:sz="0" w:space="0" w:color="auto"/>
              <w:bottom w:val="none" w:sz="0" w:space="0" w:color="auto"/>
              <w:right w:val="none" w:sz="0" w:space="0" w:color="auto"/>
            </w:tcBorders>
            <w:hideMark/>
          </w:tcPr>
          <w:p w14:paraId="18DFC78D" w14:textId="77777777" w:rsidR="000A2B58" w:rsidRPr="005E78E2" w:rsidRDefault="000A2B58" w:rsidP="00157F58">
            <w:pPr>
              <w:spacing w:line="276" w:lineRule="auto"/>
              <w:jc w:val="center"/>
              <w:rPr>
                <w:rFonts w:asciiTheme="minorHAnsi" w:eastAsia="Times New Roman" w:hAnsiTheme="minorHAnsi" w:cstheme="minorHAnsi"/>
                <w:sz w:val="18"/>
                <w:szCs w:val="18"/>
                <w:lang w:val="pt-BR"/>
              </w:rPr>
            </w:pPr>
            <w:r w:rsidRPr="005E78E2">
              <w:rPr>
                <w:rFonts w:asciiTheme="minorHAnsi" w:eastAsia="Times New Roman" w:hAnsiTheme="minorHAnsi" w:cstheme="minorHAnsi"/>
                <w:sz w:val="18"/>
                <w:szCs w:val="18"/>
                <w:lang w:val="pt-BR"/>
              </w:rPr>
              <w:t>Unidade da Federação / Categoria Administrativa</w:t>
            </w:r>
          </w:p>
        </w:tc>
        <w:tc>
          <w:tcPr>
            <w:tcW w:w="6478" w:type="dxa"/>
            <w:gridSpan w:val="5"/>
            <w:tcBorders>
              <w:top w:val="none" w:sz="0" w:space="0" w:color="auto"/>
              <w:left w:val="none" w:sz="0" w:space="0" w:color="auto"/>
              <w:bottom w:val="none" w:sz="0" w:space="0" w:color="auto"/>
              <w:right w:val="none" w:sz="0" w:space="0" w:color="auto"/>
            </w:tcBorders>
            <w:noWrap/>
            <w:hideMark/>
          </w:tcPr>
          <w:p w14:paraId="5BF71B93"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E78E2">
              <w:rPr>
                <w:rFonts w:asciiTheme="minorHAnsi" w:eastAsia="Times New Roman" w:hAnsiTheme="minorHAnsi" w:cstheme="minorHAnsi"/>
                <w:bCs w:val="0"/>
                <w:sz w:val="18"/>
                <w:szCs w:val="18"/>
              </w:rPr>
              <w:t xml:space="preserve">Organização Acadêmica </w:t>
            </w:r>
          </w:p>
        </w:tc>
      </w:tr>
      <w:tr w:rsidR="000A2B58" w:rsidRPr="005E78E2" w14:paraId="0291F0AA" w14:textId="77777777" w:rsidTr="00157F5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25" w:type="dxa"/>
            <w:gridSpan w:val="2"/>
            <w:vMerge/>
            <w:hideMark/>
          </w:tcPr>
          <w:p w14:paraId="71AFD76D" w14:textId="77777777" w:rsidR="000A2B58" w:rsidRPr="005E78E2" w:rsidRDefault="000A2B58" w:rsidP="00157F58">
            <w:pPr>
              <w:spacing w:line="276" w:lineRule="auto"/>
              <w:rPr>
                <w:rFonts w:asciiTheme="minorHAnsi" w:eastAsia="Times New Roman" w:hAnsiTheme="minorHAnsi" w:cstheme="minorHAnsi"/>
                <w:color w:val="000000" w:themeColor="text1"/>
                <w:sz w:val="18"/>
                <w:szCs w:val="18"/>
              </w:rPr>
            </w:pPr>
          </w:p>
        </w:tc>
        <w:tc>
          <w:tcPr>
            <w:tcW w:w="1100" w:type="dxa"/>
            <w:noWrap/>
            <w:hideMark/>
          </w:tcPr>
          <w:p w14:paraId="01E876F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Total Geral </w:t>
            </w:r>
          </w:p>
        </w:tc>
        <w:tc>
          <w:tcPr>
            <w:tcW w:w="1363" w:type="dxa"/>
            <w:noWrap/>
            <w:hideMark/>
          </w:tcPr>
          <w:p w14:paraId="4E27EF9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Universidades </w:t>
            </w:r>
          </w:p>
        </w:tc>
        <w:tc>
          <w:tcPr>
            <w:tcW w:w="1791" w:type="dxa"/>
            <w:noWrap/>
            <w:hideMark/>
          </w:tcPr>
          <w:p w14:paraId="6D2041B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Centros Universitários </w:t>
            </w:r>
          </w:p>
        </w:tc>
        <w:tc>
          <w:tcPr>
            <w:tcW w:w="1103" w:type="dxa"/>
            <w:noWrap/>
            <w:hideMark/>
          </w:tcPr>
          <w:p w14:paraId="0986C92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Faculdades </w:t>
            </w:r>
          </w:p>
        </w:tc>
        <w:tc>
          <w:tcPr>
            <w:tcW w:w="1121" w:type="dxa"/>
            <w:noWrap/>
            <w:hideMark/>
          </w:tcPr>
          <w:p w14:paraId="12DEA5F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IF e CEFET </w:t>
            </w:r>
          </w:p>
        </w:tc>
      </w:tr>
      <w:tr w:rsidR="000A2B58" w:rsidRPr="005E78E2" w14:paraId="1A580B0E" w14:textId="77777777" w:rsidTr="00157F58">
        <w:trPr>
          <w:trHeight w:val="270"/>
        </w:trPr>
        <w:tc>
          <w:tcPr>
            <w:cnfStyle w:val="001000000000" w:firstRow="0" w:lastRow="0" w:firstColumn="1" w:lastColumn="0" w:oddVBand="0" w:evenVBand="0" w:oddHBand="0" w:evenHBand="0" w:firstRowFirstColumn="0" w:firstRowLastColumn="0" w:lastRowFirstColumn="0" w:lastRowLastColumn="0"/>
            <w:tcW w:w="982" w:type="dxa"/>
            <w:vMerge w:val="restart"/>
            <w:noWrap/>
            <w:hideMark/>
          </w:tcPr>
          <w:p w14:paraId="33CA6DDE"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Distrito Federal</w:t>
            </w:r>
          </w:p>
        </w:tc>
        <w:tc>
          <w:tcPr>
            <w:tcW w:w="1743" w:type="dxa"/>
            <w:noWrap/>
            <w:hideMark/>
          </w:tcPr>
          <w:p w14:paraId="77E5BBC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Total</w:t>
            </w:r>
          </w:p>
        </w:tc>
        <w:tc>
          <w:tcPr>
            <w:tcW w:w="1100" w:type="dxa"/>
            <w:noWrap/>
            <w:hideMark/>
          </w:tcPr>
          <w:p w14:paraId="4360F7B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224.454 </w:t>
            </w:r>
          </w:p>
        </w:tc>
        <w:tc>
          <w:tcPr>
            <w:tcW w:w="1363" w:type="dxa"/>
            <w:noWrap/>
            <w:hideMark/>
          </w:tcPr>
          <w:p w14:paraId="7A0BF33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83.371 </w:t>
            </w:r>
          </w:p>
        </w:tc>
        <w:tc>
          <w:tcPr>
            <w:tcW w:w="1791" w:type="dxa"/>
            <w:noWrap/>
            <w:hideMark/>
          </w:tcPr>
          <w:p w14:paraId="377F10C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97.138 </w:t>
            </w:r>
          </w:p>
        </w:tc>
        <w:tc>
          <w:tcPr>
            <w:tcW w:w="1103" w:type="dxa"/>
            <w:noWrap/>
            <w:hideMark/>
          </w:tcPr>
          <w:p w14:paraId="20B35CF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40.122 </w:t>
            </w:r>
          </w:p>
        </w:tc>
        <w:tc>
          <w:tcPr>
            <w:tcW w:w="1121" w:type="dxa"/>
            <w:noWrap/>
            <w:hideMark/>
          </w:tcPr>
          <w:p w14:paraId="1C022BD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3.823 </w:t>
            </w:r>
          </w:p>
        </w:tc>
      </w:tr>
      <w:tr w:rsidR="000A2B58" w:rsidRPr="005E78E2" w14:paraId="73D7B818" w14:textId="77777777" w:rsidTr="00157F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3EACE3EA"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09B05AF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Pública</w:t>
            </w:r>
          </w:p>
        </w:tc>
        <w:tc>
          <w:tcPr>
            <w:tcW w:w="1100" w:type="dxa"/>
            <w:noWrap/>
            <w:hideMark/>
          </w:tcPr>
          <w:p w14:paraId="4D9E1F6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40.971 </w:t>
            </w:r>
          </w:p>
        </w:tc>
        <w:tc>
          <w:tcPr>
            <w:tcW w:w="1363" w:type="dxa"/>
            <w:noWrap/>
            <w:hideMark/>
          </w:tcPr>
          <w:p w14:paraId="4627875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36.118 </w:t>
            </w:r>
          </w:p>
        </w:tc>
        <w:tc>
          <w:tcPr>
            <w:tcW w:w="1791" w:type="dxa"/>
            <w:noWrap/>
            <w:hideMark/>
          </w:tcPr>
          <w:p w14:paraId="757EDA2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c>
          <w:tcPr>
            <w:tcW w:w="1103" w:type="dxa"/>
            <w:noWrap/>
            <w:hideMark/>
          </w:tcPr>
          <w:p w14:paraId="1E8519E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1.030 </w:t>
            </w:r>
          </w:p>
        </w:tc>
        <w:tc>
          <w:tcPr>
            <w:tcW w:w="1121" w:type="dxa"/>
            <w:noWrap/>
            <w:hideMark/>
          </w:tcPr>
          <w:p w14:paraId="733FDB9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3.823 </w:t>
            </w:r>
          </w:p>
        </w:tc>
      </w:tr>
      <w:tr w:rsidR="000A2B58" w:rsidRPr="005E78E2" w14:paraId="6BFF9D88" w14:textId="77777777" w:rsidTr="00157F58">
        <w:trPr>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35BE7053"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65E7E08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Federal</w:t>
            </w:r>
          </w:p>
        </w:tc>
        <w:tc>
          <w:tcPr>
            <w:tcW w:w="1100" w:type="dxa"/>
            <w:noWrap/>
            <w:hideMark/>
          </w:tcPr>
          <w:p w14:paraId="0B9D02E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40.198 </w:t>
            </w:r>
          </w:p>
        </w:tc>
        <w:tc>
          <w:tcPr>
            <w:tcW w:w="1363" w:type="dxa"/>
            <w:noWrap/>
            <w:hideMark/>
          </w:tcPr>
          <w:p w14:paraId="2185B87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36.118 </w:t>
            </w:r>
          </w:p>
        </w:tc>
        <w:tc>
          <w:tcPr>
            <w:tcW w:w="1791" w:type="dxa"/>
            <w:noWrap/>
            <w:hideMark/>
          </w:tcPr>
          <w:p w14:paraId="2203089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c>
          <w:tcPr>
            <w:tcW w:w="1103" w:type="dxa"/>
            <w:noWrap/>
            <w:hideMark/>
          </w:tcPr>
          <w:p w14:paraId="696E8F9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257 </w:t>
            </w:r>
          </w:p>
        </w:tc>
        <w:tc>
          <w:tcPr>
            <w:tcW w:w="1121" w:type="dxa"/>
            <w:noWrap/>
            <w:hideMark/>
          </w:tcPr>
          <w:p w14:paraId="518810F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3.823 </w:t>
            </w:r>
          </w:p>
        </w:tc>
      </w:tr>
      <w:tr w:rsidR="000A2B58" w:rsidRPr="005E78E2" w14:paraId="3C640483" w14:textId="77777777" w:rsidTr="00157F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484B6763"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0FCA19E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Estadual</w:t>
            </w:r>
          </w:p>
        </w:tc>
        <w:tc>
          <w:tcPr>
            <w:tcW w:w="1100" w:type="dxa"/>
            <w:noWrap/>
            <w:hideMark/>
          </w:tcPr>
          <w:p w14:paraId="5750A40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773 </w:t>
            </w:r>
          </w:p>
        </w:tc>
        <w:tc>
          <w:tcPr>
            <w:tcW w:w="1363" w:type="dxa"/>
            <w:noWrap/>
            <w:hideMark/>
          </w:tcPr>
          <w:p w14:paraId="4BB2B7E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c>
          <w:tcPr>
            <w:tcW w:w="1791" w:type="dxa"/>
            <w:noWrap/>
            <w:hideMark/>
          </w:tcPr>
          <w:p w14:paraId="2246EF3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c>
          <w:tcPr>
            <w:tcW w:w="1103" w:type="dxa"/>
            <w:noWrap/>
            <w:hideMark/>
          </w:tcPr>
          <w:p w14:paraId="1652FA7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773 </w:t>
            </w:r>
          </w:p>
        </w:tc>
        <w:tc>
          <w:tcPr>
            <w:tcW w:w="1121" w:type="dxa"/>
            <w:noWrap/>
            <w:hideMark/>
          </w:tcPr>
          <w:p w14:paraId="085EEAD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r>
      <w:tr w:rsidR="000A2B58" w:rsidRPr="005E78E2" w14:paraId="70B4DA84" w14:textId="77777777" w:rsidTr="00157F58">
        <w:trPr>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640DD73A"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0206AA6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Municipal</w:t>
            </w:r>
          </w:p>
        </w:tc>
        <w:tc>
          <w:tcPr>
            <w:tcW w:w="1100" w:type="dxa"/>
            <w:noWrap/>
            <w:hideMark/>
          </w:tcPr>
          <w:p w14:paraId="54C4258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c>
          <w:tcPr>
            <w:tcW w:w="1363" w:type="dxa"/>
            <w:noWrap/>
            <w:hideMark/>
          </w:tcPr>
          <w:p w14:paraId="03E1A74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c>
          <w:tcPr>
            <w:tcW w:w="1791" w:type="dxa"/>
            <w:noWrap/>
            <w:hideMark/>
          </w:tcPr>
          <w:p w14:paraId="02DA645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c>
          <w:tcPr>
            <w:tcW w:w="1103" w:type="dxa"/>
            <w:noWrap/>
            <w:hideMark/>
          </w:tcPr>
          <w:p w14:paraId="0F47735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c>
          <w:tcPr>
            <w:tcW w:w="1121" w:type="dxa"/>
            <w:noWrap/>
            <w:hideMark/>
          </w:tcPr>
          <w:p w14:paraId="4321548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r>
      <w:tr w:rsidR="000A2B58" w:rsidRPr="005E78E2" w14:paraId="167D2081" w14:textId="77777777" w:rsidTr="00157F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652FF67B"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7C0FC8B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Privada</w:t>
            </w:r>
          </w:p>
        </w:tc>
        <w:tc>
          <w:tcPr>
            <w:tcW w:w="1100" w:type="dxa"/>
            <w:noWrap/>
            <w:hideMark/>
          </w:tcPr>
          <w:p w14:paraId="0492F96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183.483 </w:t>
            </w:r>
          </w:p>
        </w:tc>
        <w:tc>
          <w:tcPr>
            <w:tcW w:w="1363" w:type="dxa"/>
            <w:noWrap/>
            <w:hideMark/>
          </w:tcPr>
          <w:p w14:paraId="1575D86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47.253 </w:t>
            </w:r>
          </w:p>
        </w:tc>
        <w:tc>
          <w:tcPr>
            <w:tcW w:w="1791" w:type="dxa"/>
            <w:noWrap/>
            <w:hideMark/>
          </w:tcPr>
          <w:p w14:paraId="64FAC86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97.138 </w:t>
            </w:r>
          </w:p>
        </w:tc>
        <w:tc>
          <w:tcPr>
            <w:tcW w:w="1103" w:type="dxa"/>
            <w:noWrap/>
            <w:hideMark/>
          </w:tcPr>
          <w:p w14:paraId="03E7A02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39.092 </w:t>
            </w:r>
          </w:p>
        </w:tc>
        <w:tc>
          <w:tcPr>
            <w:tcW w:w="1121" w:type="dxa"/>
            <w:noWrap/>
            <w:hideMark/>
          </w:tcPr>
          <w:p w14:paraId="67F754C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r>
      <w:tr w:rsidR="000A2B58" w:rsidRPr="005E78E2" w14:paraId="00B6411E" w14:textId="77777777" w:rsidTr="00157F58">
        <w:trPr>
          <w:trHeight w:val="270"/>
        </w:trPr>
        <w:tc>
          <w:tcPr>
            <w:cnfStyle w:val="001000000000" w:firstRow="0" w:lastRow="0" w:firstColumn="1" w:lastColumn="0" w:oddVBand="0" w:evenVBand="0" w:oddHBand="0" w:evenHBand="0" w:firstRowFirstColumn="0" w:firstRowLastColumn="0" w:lastRowFirstColumn="0" w:lastRowLastColumn="0"/>
            <w:tcW w:w="982" w:type="dxa"/>
            <w:vMerge w:val="restart"/>
            <w:noWrap/>
            <w:hideMark/>
          </w:tcPr>
          <w:p w14:paraId="5954BB25"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Brasil</w:t>
            </w:r>
          </w:p>
        </w:tc>
        <w:tc>
          <w:tcPr>
            <w:tcW w:w="1743" w:type="dxa"/>
            <w:noWrap/>
            <w:hideMark/>
          </w:tcPr>
          <w:p w14:paraId="229C62D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Total</w:t>
            </w:r>
          </w:p>
        </w:tc>
        <w:tc>
          <w:tcPr>
            <w:tcW w:w="1100" w:type="dxa"/>
            <w:noWrap/>
            <w:hideMark/>
          </w:tcPr>
          <w:p w14:paraId="6487C6B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8.603.824 </w:t>
            </w:r>
          </w:p>
        </w:tc>
        <w:tc>
          <w:tcPr>
            <w:tcW w:w="1363" w:type="dxa"/>
            <w:noWrap/>
            <w:hideMark/>
          </w:tcPr>
          <w:p w14:paraId="47E0203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4.487.849 </w:t>
            </w:r>
          </w:p>
        </w:tc>
        <w:tc>
          <w:tcPr>
            <w:tcW w:w="1791" w:type="dxa"/>
            <w:noWrap/>
            <w:hideMark/>
          </w:tcPr>
          <w:p w14:paraId="7C3FE85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2.263.304 </w:t>
            </w:r>
          </w:p>
        </w:tc>
        <w:tc>
          <w:tcPr>
            <w:tcW w:w="1103" w:type="dxa"/>
            <w:noWrap/>
            <w:hideMark/>
          </w:tcPr>
          <w:p w14:paraId="3AC14B1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1.636.828 </w:t>
            </w:r>
          </w:p>
        </w:tc>
        <w:tc>
          <w:tcPr>
            <w:tcW w:w="1121" w:type="dxa"/>
            <w:noWrap/>
            <w:hideMark/>
          </w:tcPr>
          <w:p w14:paraId="24698F9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 xml:space="preserve"> 215.843 </w:t>
            </w:r>
          </w:p>
        </w:tc>
      </w:tr>
      <w:tr w:rsidR="000A2B58" w:rsidRPr="005E78E2" w14:paraId="60AF218C" w14:textId="77777777" w:rsidTr="00157F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6AECC448"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1832FAB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Pública</w:t>
            </w:r>
          </w:p>
        </w:tc>
        <w:tc>
          <w:tcPr>
            <w:tcW w:w="1100" w:type="dxa"/>
            <w:noWrap/>
            <w:hideMark/>
          </w:tcPr>
          <w:p w14:paraId="76C812F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2.080.146 </w:t>
            </w:r>
          </w:p>
        </w:tc>
        <w:tc>
          <w:tcPr>
            <w:tcW w:w="1363" w:type="dxa"/>
            <w:noWrap/>
            <w:hideMark/>
          </w:tcPr>
          <w:p w14:paraId="748C968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1.721.425 </w:t>
            </w:r>
          </w:p>
        </w:tc>
        <w:tc>
          <w:tcPr>
            <w:tcW w:w="1791" w:type="dxa"/>
            <w:noWrap/>
            <w:hideMark/>
          </w:tcPr>
          <w:p w14:paraId="50786CC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20.962 </w:t>
            </w:r>
          </w:p>
        </w:tc>
        <w:tc>
          <w:tcPr>
            <w:tcW w:w="1103" w:type="dxa"/>
            <w:noWrap/>
            <w:hideMark/>
          </w:tcPr>
          <w:p w14:paraId="36F1C1C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121.916 </w:t>
            </w:r>
          </w:p>
        </w:tc>
        <w:tc>
          <w:tcPr>
            <w:tcW w:w="1121" w:type="dxa"/>
            <w:noWrap/>
            <w:hideMark/>
          </w:tcPr>
          <w:p w14:paraId="73A3743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215.843 </w:t>
            </w:r>
          </w:p>
        </w:tc>
      </w:tr>
      <w:tr w:rsidR="000A2B58" w:rsidRPr="005E78E2" w14:paraId="125FD0C9" w14:textId="77777777" w:rsidTr="00157F58">
        <w:trPr>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39A6EC86"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53CCA36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Federal</w:t>
            </w:r>
          </w:p>
        </w:tc>
        <w:tc>
          <w:tcPr>
            <w:tcW w:w="1100" w:type="dxa"/>
            <w:noWrap/>
            <w:hideMark/>
          </w:tcPr>
          <w:p w14:paraId="6CA56E4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1.335.254 </w:t>
            </w:r>
          </w:p>
        </w:tc>
        <w:tc>
          <w:tcPr>
            <w:tcW w:w="1363" w:type="dxa"/>
            <w:noWrap/>
            <w:hideMark/>
          </w:tcPr>
          <w:p w14:paraId="218454B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1.114.468 </w:t>
            </w:r>
          </w:p>
        </w:tc>
        <w:tc>
          <w:tcPr>
            <w:tcW w:w="1791" w:type="dxa"/>
            <w:noWrap/>
            <w:hideMark/>
          </w:tcPr>
          <w:p w14:paraId="6CB1B51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2.167 </w:t>
            </w:r>
          </w:p>
        </w:tc>
        <w:tc>
          <w:tcPr>
            <w:tcW w:w="1103" w:type="dxa"/>
            <w:noWrap/>
            <w:hideMark/>
          </w:tcPr>
          <w:p w14:paraId="787CDBF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2.776 </w:t>
            </w:r>
          </w:p>
        </w:tc>
        <w:tc>
          <w:tcPr>
            <w:tcW w:w="1121" w:type="dxa"/>
            <w:noWrap/>
            <w:hideMark/>
          </w:tcPr>
          <w:p w14:paraId="690F7DF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215.843 </w:t>
            </w:r>
          </w:p>
        </w:tc>
      </w:tr>
      <w:tr w:rsidR="000A2B58" w:rsidRPr="005E78E2" w14:paraId="05059426" w14:textId="77777777" w:rsidTr="00157F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00D96C04"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3011836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Estadual</w:t>
            </w:r>
          </w:p>
        </w:tc>
        <w:tc>
          <w:tcPr>
            <w:tcW w:w="1100" w:type="dxa"/>
            <w:noWrap/>
            <w:hideMark/>
          </w:tcPr>
          <w:p w14:paraId="2AEA2DB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656.585 </w:t>
            </w:r>
          </w:p>
        </w:tc>
        <w:tc>
          <w:tcPr>
            <w:tcW w:w="1363" w:type="dxa"/>
            <w:noWrap/>
            <w:hideMark/>
          </w:tcPr>
          <w:p w14:paraId="74E8355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571.714 </w:t>
            </w:r>
          </w:p>
        </w:tc>
        <w:tc>
          <w:tcPr>
            <w:tcW w:w="1791" w:type="dxa"/>
            <w:noWrap/>
            <w:hideMark/>
          </w:tcPr>
          <w:p w14:paraId="0B52E56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1.179 </w:t>
            </w:r>
          </w:p>
        </w:tc>
        <w:tc>
          <w:tcPr>
            <w:tcW w:w="1103" w:type="dxa"/>
            <w:noWrap/>
            <w:hideMark/>
          </w:tcPr>
          <w:p w14:paraId="063717F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83.692 </w:t>
            </w:r>
          </w:p>
        </w:tc>
        <w:tc>
          <w:tcPr>
            <w:tcW w:w="1121" w:type="dxa"/>
            <w:noWrap/>
            <w:hideMark/>
          </w:tcPr>
          <w:p w14:paraId="0A9EB15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r>
      <w:tr w:rsidR="000A2B58" w:rsidRPr="005E78E2" w14:paraId="707BCDB8" w14:textId="77777777" w:rsidTr="00157F58">
        <w:trPr>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421124DC"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26BFE87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Municipal</w:t>
            </w:r>
          </w:p>
        </w:tc>
        <w:tc>
          <w:tcPr>
            <w:tcW w:w="1100" w:type="dxa"/>
            <w:noWrap/>
            <w:hideMark/>
          </w:tcPr>
          <w:p w14:paraId="2B45B6D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88.307 </w:t>
            </w:r>
          </w:p>
        </w:tc>
        <w:tc>
          <w:tcPr>
            <w:tcW w:w="1363" w:type="dxa"/>
            <w:noWrap/>
            <w:hideMark/>
          </w:tcPr>
          <w:p w14:paraId="2C84CE0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35.243 </w:t>
            </w:r>
          </w:p>
        </w:tc>
        <w:tc>
          <w:tcPr>
            <w:tcW w:w="1791" w:type="dxa"/>
            <w:noWrap/>
            <w:hideMark/>
          </w:tcPr>
          <w:p w14:paraId="7DE157B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17.616 </w:t>
            </w:r>
          </w:p>
        </w:tc>
        <w:tc>
          <w:tcPr>
            <w:tcW w:w="1103" w:type="dxa"/>
            <w:noWrap/>
            <w:hideMark/>
          </w:tcPr>
          <w:p w14:paraId="48EEA12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35.448 </w:t>
            </w:r>
          </w:p>
        </w:tc>
        <w:tc>
          <w:tcPr>
            <w:tcW w:w="1121" w:type="dxa"/>
            <w:noWrap/>
            <w:hideMark/>
          </w:tcPr>
          <w:p w14:paraId="05AA473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r>
      <w:tr w:rsidR="000A2B58" w:rsidRPr="005E78E2" w14:paraId="54FA4EC6" w14:textId="77777777" w:rsidTr="00157F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noWrap/>
            <w:hideMark/>
          </w:tcPr>
          <w:p w14:paraId="588FEE86" w14:textId="77777777" w:rsidR="000A2B58" w:rsidRPr="005E78E2" w:rsidRDefault="000A2B58" w:rsidP="00157F58">
            <w:pPr>
              <w:spacing w:line="276" w:lineRule="auto"/>
              <w:jc w:val="right"/>
              <w:rPr>
                <w:rFonts w:asciiTheme="minorHAnsi" w:eastAsia="Times New Roman" w:hAnsiTheme="minorHAnsi" w:cstheme="minorHAnsi"/>
                <w:color w:val="000000" w:themeColor="text1"/>
                <w:sz w:val="18"/>
                <w:szCs w:val="18"/>
              </w:rPr>
            </w:pPr>
          </w:p>
        </w:tc>
        <w:tc>
          <w:tcPr>
            <w:tcW w:w="1743" w:type="dxa"/>
            <w:noWrap/>
            <w:hideMark/>
          </w:tcPr>
          <w:p w14:paraId="24BE6D1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Privada</w:t>
            </w:r>
          </w:p>
        </w:tc>
        <w:tc>
          <w:tcPr>
            <w:tcW w:w="1100" w:type="dxa"/>
            <w:noWrap/>
            <w:hideMark/>
          </w:tcPr>
          <w:p w14:paraId="386AC53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6.523.678 </w:t>
            </w:r>
          </w:p>
        </w:tc>
        <w:tc>
          <w:tcPr>
            <w:tcW w:w="1363" w:type="dxa"/>
            <w:noWrap/>
            <w:hideMark/>
          </w:tcPr>
          <w:p w14:paraId="731DD1D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2.766.424 </w:t>
            </w:r>
          </w:p>
        </w:tc>
        <w:tc>
          <w:tcPr>
            <w:tcW w:w="1791" w:type="dxa"/>
            <w:noWrap/>
            <w:hideMark/>
          </w:tcPr>
          <w:p w14:paraId="5A07D15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2.242.342 </w:t>
            </w:r>
          </w:p>
        </w:tc>
        <w:tc>
          <w:tcPr>
            <w:tcW w:w="1103" w:type="dxa"/>
            <w:noWrap/>
            <w:hideMark/>
          </w:tcPr>
          <w:p w14:paraId="78F5CA7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1.514.912 </w:t>
            </w:r>
          </w:p>
        </w:tc>
        <w:tc>
          <w:tcPr>
            <w:tcW w:w="1121" w:type="dxa"/>
            <w:noWrap/>
            <w:hideMark/>
          </w:tcPr>
          <w:p w14:paraId="08663B3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 xml:space="preserve"> - </w:t>
            </w:r>
          </w:p>
        </w:tc>
      </w:tr>
      <w:tr w:rsidR="000A2B58" w:rsidRPr="000A2B58" w14:paraId="0C819609" w14:textId="77777777" w:rsidTr="00157F58">
        <w:trPr>
          <w:trHeight w:val="343"/>
        </w:trPr>
        <w:tc>
          <w:tcPr>
            <w:cnfStyle w:val="001000000000" w:firstRow="0" w:lastRow="0" w:firstColumn="1" w:lastColumn="0" w:oddVBand="0" w:evenVBand="0" w:oddHBand="0" w:evenHBand="0" w:firstRowFirstColumn="0" w:firstRowLastColumn="0" w:lastRowFirstColumn="0" w:lastRowLastColumn="0"/>
            <w:tcW w:w="9203" w:type="dxa"/>
            <w:gridSpan w:val="7"/>
            <w:noWrap/>
            <w:hideMark/>
          </w:tcPr>
          <w:p w14:paraId="21ACD8B3" w14:textId="77777777" w:rsidR="000A2B58" w:rsidRPr="005E78E2" w:rsidRDefault="000A2B58" w:rsidP="00157F58">
            <w:pPr>
              <w:spacing w:line="276" w:lineRule="auto"/>
              <w:rPr>
                <w:rFonts w:asciiTheme="minorHAnsi" w:eastAsia="Times New Roman" w:hAnsiTheme="minorHAnsi" w:cstheme="minorHAnsi"/>
                <w:color w:val="000000" w:themeColor="text1"/>
                <w:sz w:val="18"/>
                <w:szCs w:val="18"/>
                <w:lang w:val="pt-BR"/>
              </w:rPr>
            </w:pPr>
            <w:r w:rsidRPr="005E78E2">
              <w:rPr>
                <w:rFonts w:asciiTheme="minorHAnsi" w:eastAsia="Times New Roman" w:hAnsiTheme="minorHAnsi" w:cstheme="minorHAnsi"/>
                <w:color w:val="000000" w:themeColor="text1"/>
                <w:sz w:val="18"/>
                <w:szCs w:val="18"/>
                <w:lang w:val="pt-BR"/>
              </w:rPr>
              <w:t>Fonte: compilado de CenSup 2019 (MEC/INEP/DEED</w:t>
            </w:r>
          </w:p>
          <w:p w14:paraId="7F020B89" w14:textId="77777777" w:rsidR="000A2B58" w:rsidRPr="005E78E2" w:rsidRDefault="000A2B58" w:rsidP="00157F58">
            <w:pPr>
              <w:spacing w:line="276" w:lineRule="auto"/>
              <w:rPr>
                <w:rFonts w:asciiTheme="minorHAnsi" w:eastAsia="Times New Roman" w:hAnsiTheme="minorHAnsi" w:cstheme="minorHAnsi"/>
                <w:color w:val="000000" w:themeColor="text1"/>
                <w:sz w:val="18"/>
                <w:szCs w:val="18"/>
                <w:lang w:val="pt-BR"/>
              </w:rPr>
            </w:pPr>
            <w:r w:rsidRPr="005E78E2">
              <w:rPr>
                <w:rFonts w:asciiTheme="minorHAnsi" w:eastAsia="Times New Roman" w:hAnsiTheme="minorHAnsi" w:cstheme="minorHAnsi"/>
                <w:color w:val="000000" w:themeColor="text1"/>
                <w:sz w:val="18"/>
                <w:szCs w:val="18"/>
                <w:lang w:val="pt-BR"/>
              </w:rPr>
              <w:t>IF/CEFET - Instituto Federal de Educação, Ciência e Tecnologia e Centro Federal de Educação Tecnológica</w:t>
            </w:r>
          </w:p>
        </w:tc>
      </w:tr>
    </w:tbl>
    <w:p w14:paraId="62659622"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6E3D7F66" w14:textId="77777777" w:rsidR="000A2B58" w:rsidRPr="005E78E2" w:rsidRDefault="000A2B58" w:rsidP="000A2B58">
      <w:pPr>
        <w:spacing w:line="276" w:lineRule="auto"/>
        <w:ind w:firstLine="708"/>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lastRenderedPageBreak/>
        <w:t xml:space="preserve">ROBL (2021), a partir da série histórica de 2010 a 2019 do CenSup (ANEXO 4), apontou que houve um aumento de cerca de 43% no número de matrículas nas IES do Distrito Federal (de 157.111 para 224.454), como pode ser visto no Quadro 3 e na Figura 1, que foram adaptados do referido trabalho, destacando-se o incremento percentual importante (173,06%) observado no aumento das matrículas nos Centros Universitários (de 35.574 para 97.138), com reflexo direto na redução do número de matrículas das Faculdades (-45,02%). Isto pode ser explicado pelo fato de algumas Faculdades terem sido credenciadas como Centros Universitários, por transformação, ao longo dos 10 anos do estudo. </w:t>
      </w:r>
    </w:p>
    <w:p w14:paraId="484D5F38" w14:textId="77777777" w:rsidR="000A2B58" w:rsidRPr="005E78E2" w:rsidRDefault="000A2B58" w:rsidP="000A2B58">
      <w:pPr>
        <w:spacing w:line="276" w:lineRule="auto"/>
        <w:ind w:firstLine="708"/>
        <w:jc w:val="both"/>
        <w:rPr>
          <w:rFonts w:asciiTheme="minorHAnsi" w:hAnsiTheme="minorHAnsi" w:cstheme="minorHAnsi"/>
          <w:color w:val="000000" w:themeColor="text1"/>
          <w:lang w:val="pt-BR"/>
        </w:rPr>
      </w:pPr>
    </w:p>
    <w:p w14:paraId="5B4AC83A" w14:textId="77777777" w:rsidR="000A2B58" w:rsidRPr="005E78E2" w:rsidRDefault="000A2B58" w:rsidP="000A2B58">
      <w:pPr>
        <w:spacing w:line="276" w:lineRule="auto"/>
        <w:ind w:left="284" w:right="134"/>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3</w:t>
      </w:r>
      <w:r w:rsidRPr="005E78E2">
        <w:rPr>
          <w:rFonts w:asciiTheme="minorHAnsi" w:hAnsiTheme="minorHAnsi" w:cstheme="minorHAnsi"/>
          <w:color w:val="000000" w:themeColor="text1"/>
          <w:lang w:val="pt-BR"/>
        </w:rPr>
        <w:t>. Número de matrículas em cursos de graduação (presenciais e a distância) no Distrito Federal, segundo a organização acadêmica, na série histórica do CenSup 2010-2019.</w:t>
      </w:r>
    </w:p>
    <w:tbl>
      <w:tblPr>
        <w:tblStyle w:val="TabeladeGrade4-nfase1"/>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866"/>
        <w:gridCol w:w="1786"/>
        <w:gridCol w:w="1513"/>
        <w:gridCol w:w="1379"/>
        <w:gridCol w:w="1380"/>
      </w:tblGrid>
      <w:tr w:rsidR="000A2B58" w:rsidRPr="005E78E2" w14:paraId="508503C1" w14:textId="77777777" w:rsidTr="00157F58">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02" w:type="dxa"/>
            <w:vMerge w:val="restart"/>
            <w:tcBorders>
              <w:top w:val="none" w:sz="0" w:space="0" w:color="auto"/>
              <w:left w:val="none" w:sz="0" w:space="0" w:color="auto"/>
              <w:bottom w:val="none" w:sz="0" w:space="0" w:color="auto"/>
              <w:right w:val="none" w:sz="0" w:space="0" w:color="auto"/>
            </w:tcBorders>
          </w:tcPr>
          <w:p w14:paraId="5EF02D96" w14:textId="77777777" w:rsidR="000A2B58" w:rsidRPr="005E78E2" w:rsidRDefault="000A2B58" w:rsidP="00157F58">
            <w:pPr>
              <w:spacing w:line="276" w:lineRule="auto"/>
              <w:jc w:val="center"/>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Ano</w:t>
            </w:r>
          </w:p>
        </w:tc>
        <w:tc>
          <w:tcPr>
            <w:tcW w:w="6544" w:type="dxa"/>
            <w:gridSpan w:val="4"/>
            <w:tcBorders>
              <w:top w:val="none" w:sz="0" w:space="0" w:color="auto"/>
              <w:left w:val="none" w:sz="0" w:space="0" w:color="auto"/>
              <w:bottom w:val="none" w:sz="0" w:space="0" w:color="auto"/>
              <w:right w:val="none" w:sz="0" w:space="0" w:color="auto"/>
            </w:tcBorders>
            <w:noWrap/>
            <w:hideMark/>
          </w:tcPr>
          <w:p w14:paraId="3F11CF80"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Organização Acadêmica</w:t>
            </w:r>
          </w:p>
        </w:tc>
        <w:tc>
          <w:tcPr>
            <w:tcW w:w="1378" w:type="dxa"/>
            <w:vMerge w:val="restart"/>
            <w:tcBorders>
              <w:top w:val="none" w:sz="0" w:space="0" w:color="auto"/>
              <w:left w:val="none" w:sz="0" w:space="0" w:color="auto"/>
              <w:bottom w:val="none" w:sz="0" w:space="0" w:color="auto"/>
              <w:right w:val="none" w:sz="0" w:space="0" w:color="auto"/>
            </w:tcBorders>
            <w:noWrap/>
            <w:hideMark/>
          </w:tcPr>
          <w:p w14:paraId="29522C94"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Total</w:t>
            </w:r>
          </w:p>
        </w:tc>
      </w:tr>
      <w:tr w:rsidR="000A2B58" w:rsidRPr="005E78E2" w14:paraId="3795A80B" w14:textId="77777777" w:rsidTr="00157F5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02" w:type="dxa"/>
            <w:vMerge/>
          </w:tcPr>
          <w:p w14:paraId="19EDE2B9" w14:textId="77777777" w:rsidR="000A2B58" w:rsidRPr="005E78E2" w:rsidRDefault="000A2B58" w:rsidP="00157F58">
            <w:pPr>
              <w:spacing w:line="276" w:lineRule="auto"/>
              <w:jc w:val="center"/>
              <w:rPr>
                <w:rFonts w:asciiTheme="minorHAnsi" w:eastAsia="Times New Roman" w:hAnsiTheme="minorHAnsi" w:cstheme="minorHAnsi"/>
                <w:b w:val="0"/>
                <w:color w:val="000000" w:themeColor="text1"/>
                <w:sz w:val="18"/>
                <w:szCs w:val="18"/>
              </w:rPr>
            </w:pPr>
          </w:p>
        </w:tc>
        <w:tc>
          <w:tcPr>
            <w:tcW w:w="1866" w:type="dxa"/>
            <w:noWrap/>
            <w:hideMark/>
          </w:tcPr>
          <w:p w14:paraId="561FA45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Universidades</w:t>
            </w:r>
          </w:p>
        </w:tc>
        <w:tc>
          <w:tcPr>
            <w:tcW w:w="1786" w:type="dxa"/>
            <w:noWrap/>
            <w:hideMark/>
          </w:tcPr>
          <w:p w14:paraId="16F1060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Centros Universitários</w:t>
            </w:r>
          </w:p>
        </w:tc>
        <w:tc>
          <w:tcPr>
            <w:tcW w:w="1513" w:type="dxa"/>
            <w:noWrap/>
            <w:hideMark/>
          </w:tcPr>
          <w:p w14:paraId="37814BF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Faculdades</w:t>
            </w:r>
          </w:p>
        </w:tc>
        <w:tc>
          <w:tcPr>
            <w:tcW w:w="1378" w:type="dxa"/>
            <w:noWrap/>
            <w:hideMark/>
          </w:tcPr>
          <w:p w14:paraId="764CA55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Institutos Federais</w:t>
            </w:r>
          </w:p>
        </w:tc>
        <w:tc>
          <w:tcPr>
            <w:tcW w:w="1378" w:type="dxa"/>
            <w:vMerge/>
            <w:noWrap/>
            <w:hideMark/>
          </w:tcPr>
          <w:p w14:paraId="756ED2B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p>
        </w:tc>
      </w:tr>
      <w:tr w:rsidR="000A2B58" w:rsidRPr="005E78E2" w14:paraId="341614AB" w14:textId="77777777" w:rsidTr="00157F58">
        <w:trPr>
          <w:trHeight w:val="345"/>
        </w:trPr>
        <w:tc>
          <w:tcPr>
            <w:cnfStyle w:val="001000000000" w:firstRow="0" w:lastRow="0" w:firstColumn="1" w:lastColumn="0" w:oddVBand="0" w:evenVBand="0" w:oddHBand="0" w:evenHBand="0" w:firstRowFirstColumn="0" w:firstRowLastColumn="0" w:lastRowFirstColumn="0" w:lastRowLastColumn="0"/>
            <w:tcW w:w="1202" w:type="dxa"/>
          </w:tcPr>
          <w:p w14:paraId="035C7C73"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2010</w:t>
            </w:r>
          </w:p>
        </w:tc>
        <w:tc>
          <w:tcPr>
            <w:tcW w:w="1866" w:type="dxa"/>
            <w:noWrap/>
            <w:hideMark/>
          </w:tcPr>
          <w:p w14:paraId="0E1F0213" w14:textId="77777777" w:rsidR="000A2B58" w:rsidRPr="005E78E2" w:rsidRDefault="000A2B58" w:rsidP="00157F58">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48.479</w:t>
            </w:r>
          </w:p>
        </w:tc>
        <w:tc>
          <w:tcPr>
            <w:tcW w:w="1786" w:type="dxa"/>
            <w:noWrap/>
            <w:hideMark/>
          </w:tcPr>
          <w:p w14:paraId="569F5284" w14:textId="77777777" w:rsidR="000A2B58" w:rsidRPr="005E78E2" w:rsidRDefault="000A2B58" w:rsidP="00157F58">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35.574</w:t>
            </w:r>
          </w:p>
        </w:tc>
        <w:tc>
          <w:tcPr>
            <w:tcW w:w="1513" w:type="dxa"/>
            <w:noWrap/>
            <w:hideMark/>
          </w:tcPr>
          <w:p w14:paraId="392D73F6" w14:textId="77777777" w:rsidR="000A2B58" w:rsidRPr="005E78E2" w:rsidRDefault="000A2B58" w:rsidP="00157F58">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72.970</w:t>
            </w:r>
          </w:p>
        </w:tc>
        <w:tc>
          <w:tcPr>
            <w:tcW w:w="1378" w:type="dxa"/>
            <w:noWrap/>
            <w:hideMark/>
          </w:tcPr>
          <w:p w14:paraId="1FC66E53" w14:textId="77777777" w:rsidR="000A2B58" w:rsidRPr="005E78E2" w:rsidRDefault="000A2B58" w:rsidP="00157F58">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88</w:t>
            </w:r>
          </w:p>
        </w:tc>
        <w:tc>
          <w:tcPr>
            <w:tcW w:w="1378" w:type="dxa"/>
            <w:noWrap/>
            <w:hideMark/>
          </w:tcPr>
          <w:p w14:paraId="1A83245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157.111</w:t>
            </w:r>
          </w:p>
        </w:tc>
      </w:tr>
      <w:tr w:rsidR="000A2B58" w:rsidRPr="005E78E2" w14:paraId="3BFB17C5" w14:textId="77777777" w:rsidTr="00157F5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02" w:type="dxa"/>
          </w:tcPr>
          <w:p w14:paraId="4E23AFA6"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2011</w:t>
            </w:r>
          </w:p>
        </w:tc>
        <w:tc>
          <w:tcPr>
            <w:tcW w:w="1866" w:type="dxa"/>
            <w:noWrap/>
            <w:hideMark/>
          </w:tcPr>
          <w:p w14:paraId="4A1650BD" w14:textId="77777777" w:rsidR="000A2B58" w:rsidRPr="005E78E2" w:rsidRDefault="000A2B58" w:rsidP="00157F58">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69.916</w:t>
            </w:r>
          </w:p>
        </w:tc>
        <w:tc>
          <w:tcPr>
            <w:tcW w:w="1786" w:type="dxa"/>
            <w:noWrap/>
            <w:hideMark/>
          </w:tcPr>
          <w:p w14:paraId="55244FE8" w14:textId="77777777" w:rsidR="000A2B58" w:rsidRPr="005E78E2" w:rsidRDefault="000A2B58" w:rsidP="00157F58">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48.728</w:t>
            </w:r>
          </w:p>
        </w:tc>
        <w:tc>
          <w:tcPr>
            <w:tcW w:w="1513" w:type="dxa"/>
            <w:noWrap/>
            <w:hideMark/>
          </w:tcPr>
          <w:p w14:paraId="6D1A4AAD" w14:textId="77777777" w:rsidR="000A2B58" w:rsidRPr="005E78E2" w:rsidRDefault="000A2B58" w:rsidP="00157F58">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68.606</w:t>
            </w:r>
          </w:p>
        </w:tc>
        <w:tc>
          <w:tcPr>
            <w:tcW w:w="1378" w:type="dxa"/>
            <w:noWrap/>
            <w:hideMark/>
          </w:tcPr>
          <w:p w14:paraId="24AFAF0F" w14:textId="77777777" w:rsidR="000A2B58" w:rsidRPr="005E78E2" w:rsidRDefault="000A2B58" w:rsidP="00157F58">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192</w:t>
            </w:r>
          </w:p>
        </w:tc>
        <w:tc>
          <w:tcPr>
            <w:tcW w:w="1378" w:type="dxa"/>
            <w:noWrap/>
            <w:hideMark/>
          </w:tcPr>
          <w:p w14:paraId="02DB8E9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187.442</w:t>
            </w:r>
          </w:p>
        </w:tc>
      </w:tr>
      <w:tr w:rsidR="000A2B58" w:rsidRPr="005E78E2" w14:paraId="12395361" w14:textId="77777777" w:rsidTr="00157F58">
        <w:trPr>
          <w:trHeight w:val="345"/>
        </w:trPr>
        <w:tc>
          <w:tcPr>
            <w:cnfStyle w:val="001000000000" w:firstRow="0" w:lastRow="0" w:firstColumn="1" w:lastColumn="0" w:oddVBand="0" w:evenVBand="0" w:oddHBand="0" w:evenHBand="0" w:firstRowFirstColumn="0" w:firstRowLastColumn="0" w:lastRowFirstColumn="0" w:lastRowLastColumn="0"/>
            <w:tcW w:w="1202" w:type="dxa"/>
          </w:tcPr>
          <w:p w14:paraId="2ACBA847"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2012</w:t>
            </w:r>
          </w:p>
        </w:tc>
        <w:tc>
          <w:tcPr>
            <w:tcW w:w="1866" w:type="dxa"/>
            <w:noWrap/>
            <w:hideMark/>
          </w:tcPr>
          <w:p w14:paraId="62036FC0" w14:textId="77777777" w:rsidR="000A2B58" w:rsidRPr="005E78E2" w:rsidRDefault="000A2B58" w:rsidP="00157F58">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47.674</w:t>
            </w:r>
          </w:p>
        </w:tc>
        <w:tc>
          <w:tcPr>
            <w:tcW w:w="1786" w:type="dxa"/>
            <w:noWrap/>
            <w:hideMark/>
          </w:tcPr>
          <w:p w14:paraId="38E30F4A" w14:textId="77777777" w:rsidR="000A2B58" w:rsidRPr="005E78E2" w:rsidRDefault="000A2B58" w:rsidP="00157F58">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52.926</w:t>
            </w:r>
          </w:p>
        </w:tc>
        <w:tc>
          <w:tcPr>
            <w:tcW w:w="1513" w:type="dxa"/>
            <w:noWrap/>
            <w:hideMark/>
          </w:tcPr>
          <w:p w14:paraId="79CE4AFE" w14:textId="77777777" w:rsidR="000A2B58" w:rsidRPr="005E78E2" w:rsidRDefault="000A2B58" w:rsidP="00157F58">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63.525</w:t>
            </w:r>
          </w:p>
        </w:tc>
        <w:tc>
          <w:tcPr>
            <w:tcW w:w="1378" w:type="dxa"/>
            <w:noWrap/>
            <w:hideMark/>
          </w:tcPr>
          <w:p w14:paraId="7A1FEC8E" w14:textId="77777777" w:rsidR="000A2B58" w:rsidRPr="005E78E2" w:rsidRDefault="000A2B58" w:rsidP="00157F58">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516</w:t>
            </w:r>
          </w:p>
        </w:tc>
        <w:tc>
          <w:tcPr>
            <w:tcW w:w="1378" w:type="dxa"/>
            <w:noWrap/>
            <w:hideMark/>
          </w:tcPr>
          <w:p w14:paraId="35C2EE3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164.641</w:t>
            </w:r>
          </w:p>
        </w:tc>
      </w:tr>
      <w:tr w:rsidR="000A2B58" w:rsidRPr="005E78E2" w14:paraId="72A9BD9C" w14:textId="77777777" w:rsidTr="00157F5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02" w:type="dxa"/>
          </w:tcPr>
          <w:p w14:paraId="3C4067D6"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2013</w:t>
            </w:r>
          </w:p>
        </w:tc>
        <w:tc>
          <w:tcPr>
            <w:tcW w:w="1866" w:type="dxa"/>
            <w:noWrap/>
            <w:hideMark/>
          </w:tcPr>
          <w:p w14:paraId="0DDC4E0B" w14:textId="77777777" w:rsidR="000A2B58" w:rsidRPr="005E78E2" w:rsidRDefault="000A2B58" w:rsidP="00157F58">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77.061</w:t>
            </w:r>
          </w:p>
        </w:tc>
        <w:tc>
          <w:tcPr>
            <w:tcW w:w="1786" w:type="dxa"/>
            <w:noWrap/>
            <w:hideMark/>
          </w:tcPr>
          <w:p w14:paraId="57AAB28B" w14:textId="77777777" w:rsidR="000A2B58" w:rsidRPr="005E78E2" w:rsidRDefault="000A2B58" w:rsidP="00157F58">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61.757</w:t>
            </w:r>
          </w:p>
        </w:tc>
        <w:tc>
          <w:tcPr>
            <w:tcW w:w="1513" w:type="dxa"/>
            <w:noWrap/>
            <w:hideMark/>
          </w:tcPr>
          <w:p w14:paraId="4A906154" w14:textId="77777777" w:rsidR="000A2B58" w:rsidRPr="005E78E2" w:rsidRDefault="000A2B58" w:rsidP="00157F58">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63.245</w:t>
            </w:r>
          </w:p>
        </w:tc>
        <w:tc>
          <w:tcPr>
            <w:tcW w:w="1378" w:type="dxa"/>
            <w:noWrap/>
            <w:hideMark/>
          </w:tcPr>
          <w:p w14:paraId="1FF29D66" w14:textId="77777777" w:rsidR="000A2B58" w:rsidRPr="005E78E2" w:rsidRDefault="000A2B58" w:rsidP="00157F58">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648</w:t>
            </w:r>
          </w:p>
        </w:tc>
        <w:tc>
          <w:tcPr>
            <w:tcW w:w="1378" w:type="dxa"/>
            <w:noWrap/>
            <w:hideMark/>
          </w:tcPr>
          <w:p w14:paraId="398D094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202.711</w:t>
            </w:r>
          </w:p>
        </w:tc>
      </w:tr>
      <w:tr w:rsidR="000A2B58" w:rsidRPr="005E78E2" w14:paraId="11D9FB20" w14:textId="77777777" w:rsidTr="00157F58">
        <w:trPr>
          <w:trHeight w:val="345"/>
        </w:trPr>
        <w:tc>
          <w:tcPr>
            <w:cnfStyle w:val="001000000000" w:firstRow="0" w:lastRow="0" w:firstColumn="1" w:lastColumn="0" w:oddVBand="0" w:evenVBand="0" w:oddHBand="0" w:evenHBand="0" w:firstRowFirstColumn="0" w:firstRowLastColumn="0" w:lastRowFirstColumn="0" w:lastRowLastColumn="0"/>
            <w:tcW w:w="1202" w:type="dxa"/>
          </w:tcPr>
          <w:p w14:paraId="74DBFB2F"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2014</w:t>
            </w:r>
          </w:p>
        </w:tc>
        <w:tc>
          <w:tcPr>
            <w:tcW w:w="1866" w:type="dxa"/>
            <w:noWrap/>
            <w:hideMark/>
          </w:tcPr>
          <w:p w14:paraId="36404178" w14:textId="77777777" w:rsidR="000A2B58" w:rsidRPr="005E78E2" w:rsidRDefault="000A2B58" w:rsidP="00157F58">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84.483</w:t>
            </w:r>
          </w:p>
        </w:tc>
        <w:tc>
          <w:tcPr>
            <w:tcW w:w="1786" w:type="dxa"/>
            <w:noWrap/>
            <w:hideMark/>
          </w:tcPr>
          <w:p w14:paraId="5A1C7B20" w14:textId="77777777" w:rsidR="000A2B58" w:rsidRPr="005E78E2" w:rsidRDefault="000A2B58" w:rsidP="00157F58">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71.579</w:t>
            </w:r>
          </w:p>
        </w:tc>
        <w:tc>
          <w:tcPr>
            <w:tcW w:w="1513" w:type="dxa"/>
            <w:noWrap/>
            <w:hideMark/>
          </w:tcPr>
          <w:p w14:paraId="11AC4EFF" w14:textId="77777777" w:rsidR="000A2B58" w:rsidRPr="005E78E2" w:rsidRDefault="000A2B58" w:rsidP="00157F58">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61.519</w:t>
            </w:r>
          </w:p>
        </w:tc>
        <w:tc>
          <w:tcPr>
            <w:tcW w:w="1378" w:type="dxa"/>
            <w:noWrap/>
            <w:hideMark/>
          </w:tcPr>
          <w:p w14:paraId="1A5F5459" w14:textId="77777777" w:rsidR="000A2B58" w:rsidRPr="005E78E2" w:rsidRDefault="000A2B58" w:rsidP="00157F58">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966</w:t>
            </w:r>
          </w:p>
        </w:tc>
        <w:tc>
          <w:tcPr>
            <w:tcW w:w="1378" w:type="dxa"/>
            <w:noWrap/>
            <w:hideMark/>
          </w:tcPr>
          <w:p w14:paraId="5633874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218.547</w:t>
            </w:r>
          </w:p>
        </w:tc>
      </w:tr>
      <w:tr w:rsidR="000A2B58" w:rsidRPr="005E78E2" w14:paraId="41235A91" w14:textId="77777777" w:rsidTr="00157F5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02" w:type="dxa"/>
          </w:tcPr>
          <w:p w14:paraId="7283BAE9"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2015</w:t>
            </w:r>
          </w:p>
        </w:tc>
        <w:tc>
          <w:tcPr>
            <w:tcW w:w="1866" w:type="dxa"/>
            <w:noWrap/>
            <w:hideMark/>
          </w:tcPr>
          <w:p w14:paraId="42A67701" w14:textId="77777777" w:rsidR="000A2B58" w:rsidRPr="005E78E2" w:rsidRDefault="000A2B58" w:rsidP="00157F58">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87.385</w:t>
            </w:r>
          </w:p>
        </w:tc>
        <w:tc>
          <w:tcPr>
            <w:tcW w:w="1786" w:type="dxa"/>
            <w:noWrap/>
            <w:hideMark/>
          </w:tcPr>
          <w:p w14:paraId="07302CAC" w14:textId="77777777" w:rsidR="000A2B58" w:rsidRPr="005E78E2" w:rsidRDefault="000A2B58" w:rsidP="00157F58">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76.941</w:t>
            </w:r>
          </w:p>
        </w:tc>
        <w:tc>
          <w:tcPr>
            <w:tcW w:w="1513" w:type="dxa"/>
            <w:noWrap/>
            <w:hideMark/>
          </w:tcPr>
          <w:p w14:paraId="5E2E64A6" w14:textId="77777777" w:rsidR="000A2B58" w:rsidRPr="005E78E2" w:rsidRDefault="000A2B58" w:rsidP="00157F58">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37.916</w:t>
            </w:r>
          </w:p>
        </w:tc>
        <w:tc>
          <w:tcPr>
            <w:tcW w:w="1378" w:type="dxa"/>
            <w:noWrap/>
            <w:hideMark/>
          </w:tcPr>
          <w:p w14:paraId="34D82DEA" w14:textId="77777777" w:rsidR="000A2B58" w:rsidRPr="005E78E2" w:rsidRDefault="000A2B58" w:rsidP="00157F58">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1329</w:t>
            </w:r>
          </w:p>
        </w:tc>
        <w:tc>
          <w:tcPr>
            <w:tcW w:w="1378" w:type="dxa"/>
            <w:noWrap/>
            <w:hideMark/>
          </w:tcPr>
          <w:p w14:paraId="64663C4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203.571</w:t>
            </w:r>
          </w:p>
        </w:tc>
      </w:tr>
      <w:tr w:rsidR="000A2B58" w:rsidRPr="005E78E2" w14:paraId="22FD7EB9" w14:textId="77777777" w:rsidTr="00157F58">
        <w:trPr>
          <w:trHeight w:val="345"/>
        </w:trPr>
        <w:tc>
          <w:tcPr>
            <w:cnfStyle w:val="001000000000" w:firstRow="0" w:lastRow="0" w:firstColumn="1" w:lastColumn="0" w:oddVBand="0" w:evenVBand="0" w:oddHBand="0" w:evenHBand="0" w:firstRowFirstColumn="0" w:firstRowLastColumn="0" w:lastRowFirstColumn="0" w:lastRowLastColumn="0"/>
            <w:tcW w:w="1202" w:type="dxa"/>
          </w:tcPr>
          <w:p w14:paraId="0456404D"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2016</w:t>
            </w:r>
          </w:p>
        </w:tc>
        <w:tc>
          <w:tcPr>
            <w:tcW w:w="1866" w:type="dxa"/>
            <w:noWrap/>
            <w:hideMark/>
          </w:tcPr>
          <w:p w14:paraId="7BED725B" w14:textId="77777777" w:rsidR="000A2B58" w:rsidRPr="005E78E2" w:rsidRDefault="000A2B58" w:rsidP="00157F58">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86.055</w:t>
            </w:r>
          </w:p>
        </w:tc>
        <w:tc>
          <w:tcPr>
            <w:tcW w:w="1786" w:type="dxa"/>
            <w:noWrap/>
            <w:hideMark/>
          </w:tcPr>
          <w:p w14:paraId="5F490996" w14:textId="77777777" w:rsidR="000A2B58" w:rsidRPr="005E78E2" w:rsidRDefault="000A2B58" w:rsidP="00157F58">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82.839</w:t>
            </w:r>
          </w:p>
        </w:tc>
        <w:tc>
          <w:tcPr>
            <w:tcW w:w="1513" w:type="dxa"/>
            <w:noWrap/>
            <w:hideMark/>
          </w:tcPr>
          <w:p w14:paraId="1001BB80" w14:textId="77777777" w:rsidR="000A2B58" w:rsidRPr="005E78E2" w:rsidRDefault="000A2B58" w:rsidP="00157F58">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50.482</w:t>
            </w:r>
          </w:p>
        </w:tc>
        <w:tc>
          <w:tcPr>
            <w:tcW w:w="1378" w:type="dxa"/>
            <w:noWrap/>
            <w:hideMark/>
          </w:tcPr>
          <w:p w14:paraId="2D82E894" w14:textId="77777777" w:rsidR="000A2B58" w:rsidRPr="005E78E2" w:rsidRDefault="000A2B58" w:rsidP="00157F58">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1836</w:t>
            </w:r>
          </w:p>
        </w:tc>
        <w:tc>
          <w:tcPr>
            <w:tcW w:w="1378" w:type="dxa"/>
            <w:noWrap/>
            <w:hideMark/>
          </w:tcPr>
          <w:p w14:paraId="12214FC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221.212</w:t>
            </w:r>
          </w:p>
        </w:tc>
      </w:tr>
      <w:tr w:rsidR="000A2B58" w:rsidRPr="005E78E2" w14:paraId="2007173E" w14:textId="77777777" w:rsidTr="00157F5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02" w:type="dxa"/>
          </w:tcPr>
          <w:p w14:paraId="71F3505A"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2017</w:t>
            </w:r>
          </w:p>
        </w:tc>
        <w:tc>
          <w:tcPr>
            <w:tcW w:w="1866" w:type="dxa"/>
            <w:noWrap/>
            <w:hideMark/>
          </w:tcPr>
          <w:p w14:paraId="1E5E8209" w14:textId="77777777" w:rsidR="000A2B58" w:rsidRPr="005E78E2" w:rsidRDefault="000A2B58" w:rsidP="00157F58">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86.428</w:t>
            </w:r>
          </w:p>
        </w:tc>
        <w:tc>
          <w:tcPr>
            <w:tcW w:w="1786" w:type="dxa"/>
            <w:noWrap/>
            <w:hideMark/>
          </w:tcPr>
          <w:p w14:paraId="2AAF5821" w14:textId="77777777" w:rsidR="000A2B58" w:rsidRPr="005E78E2" w:rsidRDefault="000A2B58" w:rsidP="00157F58">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85.160</w:t>
            </w:r>
          </w:p>
        </w:tc>
        <w:tc>
          <w:tcPr>
            <w:tcW w:w="1513" w:type="dxa"/>
            <w:noWrap/>
            <w:hideMark/>
          </w:tcPr>
          <w:p w14:paraId="23D4C10F" w14:textId="77777777" w:rsidR="000A2B58" w:rsidRPr="005E78E2" w:rsidRDefault="000A2B58" w:rsidP="00157F58">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49.176</w:t>
            </w:r>
          </w:p>
        </w:tc>
        <w:tc>
          <w:tcPr>
            <w:tcW w:w="1378" w:type="dxa"/>
            <w:noWrap/>
            <w:hideMark/>
          </w:tcPr>
          <w:p w14:paraId="33FF1279" w14:textId="77777777" w:rsidR="000A2B58" w:rsidRPr="005E78E2" w:rsidRDefault="000A2B58" w:rsidP="00157F58">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2463</w:t>
            </w:r>
          </w:p>
        </w:tc>
        <w:tc>
          <w:tcPr>
            <w:tcW w:w="1378" w:type="dxa"/>
            <w:noWrap/>
            <w:hideMark/>
          </w:tcPr>
          <w:p w14:paraId="5B74845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223.227</w:t>
            </w:r>
          </w:p>
        </w:tc>
      </w:tr>
      <w:tr w:rsidR="000A2B58" w:rsidRPr="005E78E2" w14:paraId="1A874554" w14:textId="77777777" w:rsidTr="00157F58">
        <w:trPr>
          <w:trHeight w:val="345"/>
        </w:trPr>
        <w:tc>
          <w:tcPr>
            <w:cnfStyle w:val="001000000000" w:firstRow="0" w:lastRow="0" w:firstColumn="1" w:lastColumn="0" w:oddVBand="0" w:evenVBand="0" w:oddHBand="0" w:evenHBand="0" w:firstRowFirstColumn="0" w:firstRowLastColumn="0" w:lastRowFirstColumn="0" w:lastRowLastColumn="0"/>
            <w:tcW w:w="1202" w:type="dxa"/>
          </w:tcPr>
          <w:p w14:paraId="4B135A1F"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2018</w:t>
            </w:r>
          </w:p>
        </w:tc>
        <w:tc>
          <w:tcPr>
            <w:tcW w:w="1866" w:type="dxa"/>
            <w:noWrap/>
            <w:hideMark/>
          </w:tcPr>
          <w:p w14:paraId="407544BB" w14:textId="77777777" w:rsidR="000A2B58" w:rsidRPr="005E78E2" w:rsidRDefault="000A2B58" w:rsidP="00157F58">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84.180</w:t>
            </w:r>
          </w:p>
        </w:tc>
        <w:tc>
          <w:tcPr>
            <w:tcW w:w="1786" w:type="dxa"/>
            <w:noWrap/>
            <w:hideMark/>
          </w:tcPr>
          <w:p w14:paraId="6DDAA23B" w14:textId="77777777" w:rsidR="000A2B58" w:rsidRPr="005E78E2" w:rsidRDefault="000A2B58" w:rsidP="00157F58">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92.057</w:t>
            </w:r>
          </w:p>
        </w:tc>
        <w:tc>
          <w:tcPr>
            <w:tcW w:w="1513" w:type="dxa"/>
            <w:noWrap/>
            <w:hideMark/>
          </w:tcPr>
          <w:p w14:paraId="778EABA3" w14:textId="77777777" w:rsidR="000A2B58" w:rsidRPr="005E78E2" w:rsidRDefault="000A2B58" w:rsidP="00157F58">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42.213</w:t>
            </w:r>
          </w:p>
        </w:tc>
        <w:tc>
          <w:tcPr>
            <w:tcW w:w="1378" w:type="dxa"/>
            <w:noWrap/>
            <w:hideMark/>
          </w:tcPr>
          <w:p w14:paraId="375B964F" w14:textId="77777777" w:rsidR="000A2B58" w:rsidRPr="005E78E2" w:rsidRDefault="000A2B58" w:rsidP="00157F58">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3085</w:t>
            </w:r>
          </w:p>
        </w:tc>
        <w:tc>
          <w:tcPr>
            <w:tcW w:w="1378" w:type="dxa"/>
            <w:noWrap/>
            <w:hideMark/>
          </w:tcPr>
          <w:p w14:paraId="4FA2258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221.535</w:t>
            </w:r>
          </w:p>
        </w:tc>
      </w:tr>
      <w:tr w:rsidR="000A2B58" w:rsidRPr="005E78E2" w14:paraId="52BFA158" w14:textId="77777777" w:rsidTr="00157F5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02" w:type="dxa"/>
          </w:tcPr>
          <w:p w14:paraId="527B5658"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2019</w:t>
            </w:r>
          </w:p>
        </w:tc>
        <w:tc>
          <w:tcPr>
            <w:tcW w:w="1866" w:type="dxa"/>
            <w:noWrap/>
            <w:hideMark/>
          </w:tcPr>
          <w:p w14:paraId="60AC5BF6" w14:textId="77777777" w:rsidR="000A2B58" w:rsidRPr="005E78E2" w:rsidRDefault="000A2B58" w:rsidP="00157F58">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83.371</w:t>
            </w:r>
          </w:p>
        </w:tc>
        <w:tc>
          <w:tcPr>
            <w:tcW w:w="1786" w:type="dxa"/>
            <w:noWrap/>
            <w:hideMark/>
          </w:tcPr>
          <w:p w14:paraId="4F50DF15" w14:textId="77777777" w:rsidR="000A2B58" w:rsidRPr="005E78E2" w:rsidRDefault="000A2B58" w:rsidP="00157F58">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97.138</w:t>
            </w:r>
          </w:p>
        </w:tc>
        <w:tc>
          <w:tcPr>
            <w:tcW w:w="1513" w:type="dxa"/>
            <w:noWrap/>
            <w:hideMark/>
          </w:tcPr>
          <w:p w14:paraId="6C8B05FD" w14:textId="77777777" w:rsidR="000A2B58" w:rsidRPr="005E78E2" w:rsidRDefault="000A2B58" w:rsidP="00157F58">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40.122</w:t>
            </w:r>
          </w:p>
        </w:tc>
        <w:tc>
          <w:tcPr>
            <w:tcW w:w="1378" w:type="dxa"/>
            <w:noWrap/>
            <w:hideMark/>
          </w:tcPr>
          <w:p w14:paraId="2C71A130" w14:textId="77777777" w:rsidR="000A2B58" w:rsidRPr="005E78E2" w:rsidRDefault="000A2B58" w:rsidP="00157F58">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3823</w:t>
            </w:r>
          </w:p>
        </w:tc>
        <w:tc>
          <w:tcPr>
            <w:tcW w:w="1378" w:type="dxa"/>
            <w:noWrap/>
            <w:hideMark/>
          </w:tcPr>
          <w:p w14:paraId="1E41860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224.454</w:t>
            </w:r>
          </w:p>
        </w:tc>
      </w:tr>
      <w:tr w:rsidR="000A2B58" w:rsidRPr="005E78E2" w14:paraId="5F097324" w14:textId="77777777" w:rsidTr="00157F58">
        <w:trPr>
          <w:trHeight w:val="345"/>
        </w:trPr>
        <w:tc>
          <w:tcPr>
            <w:cnfStyle w:val="001000000000" w:firstRow="0" w:lastRow="0" w:firstColumn="1" w:lastColumn="0" w:oddVBand="0" w:evenVBand="0" w:oddHBand="0" w:evenHBand="0" w:firstRowFirstColumn="0" w:firstRowLastColumn="0" w:lastRowFirstColumn="0" w:lastRowLastColumn="0"/>
            <w:tcW w:w="1202" w:type="dxa"/>
          </w:tcPr>
          <w:p w14:paraId="1C9D8EE7" w14:textId="77777777" w:rsidR="000A2B58" w:rsidRPr="005E78E2" w:rsidRDefault="000A2B58" w:rsidP="00157F58">
            <w:pPr>
              <w:spacing w:line="276" w:lineRule="auto"/>
              <w:jc w:val="center"/>
              <w:rPr>
                <w:rFonts w:asciiTheme="minorHAnsi" w:eastAsia="Times New Roman" w:hAnsiTheme="minorHAnsi" w:cstheme="minorHAnsi"/>
                <w:b w:val="0"/>
                <w:color w:val="000000" w:themeColor="text1"/>
                <w:sz w:val="18"/>
                <w:szCs w:val="18"/>
              </w:rPr>
            </w:pPr>
            <w:r w:rsidRPr="005E78E2">
              <w:rPr>
                <w:rFonts w:asciiTheme="minorHAnsi" w:eastAsia="Times New Roman" w:hAnsiTheme="minorHAnsi" w:cstheme="minorHAnsi"/>
                <w:b w:val="0"/>
                <w:color w:val="000000" w:themeColor="text1"/>
                <w:sz w:val="18"/>
                <w:szCs w:val="18"/>
              </w:rPr>
              <w:t>Variação</w:t>
            </w:r>
          </w:p>
        </w:tc>
        <w:tc>
          <w:tcPr>
            <w:tcW w:w="1866" w:type="dxa"/>
            <w:noWrap/>
          </w:tcPr>
          <w:p w14:paraId="637FF6E7" w14:textId="77777777" w:rsidR="000A2B58" w:rsidRPr="005E78E2" w:rsidRDefault="000A2B58" w:rsidP="00157F58">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34.892</w:t>
            </w:r>
          </w:p>
        </w:tc>
        <w:tc>
          <w:tcPr>
            <w:tcW w:w="1786" w:type="dxa"/>
            <w:noWrap/>
          </w:tcPr>
          <w:p w14:paraId="3F2FE498" w14:textId="77777777" w:rsidR="000A2B58" w:rsidRPr="005E78E2" w:rsidRDefault="000A2B58" w:rsidP="00157F58">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61.564</w:t>
            </w:r>
          </w:p>
        </w:tc>
        <w:tc>
          <w:tcPr>
            <w:tcW w:w="1513" w:type="dxa"/>
            <w:noWrap/>
          </w:tcPr>
          <w:p w14:paraId="2B616B8B" w14:textId="77777777" w:rsidR="000A2B58" w:rsidRPr="005E78E2" w:rsidRDefault="000A2B58" w:rsidP="00157F58">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-32.848</w:t>
            </w:r>
          </w:p>
        </w:tc>
        <w:tc>
          <w:tcPr>
            <w:tcW w:w="1378" w:type="dxa"/>
            <w:noWrap/>
          </w:tcPr>
          <w:p w14:paraId="5367828B" w14:textId="77777777" w:rsidR="000A2B58" w:rsidRPr="005E78E2" w:rsidRDefault="000A2B58" w:rsidP="00157F58">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3.735</w:t>
            </w:r>
          </w:p>
        </w:tc>
        <w:tc>
          <w:tcPr>
            <w:tcW w:w="1378" w:type="dxa"/>
            <w:noWrap/>
          </w:tcPr>
          <w:p w14:paraId="4508008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67.343</w:t>
            </w:r>
          </w:p>
        </w:tc>
      </w:tr>
      <w:tr w:rsidR="000A2B58" w:rsidRPr="005E78E2" w14:paraId="71286335" w14:textId="77777777" w:rsidTr="00157F5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02" w:type="dxa"/>
          </w:tcPr>
          <w:p w14:paraId="08931116"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w:t>
            </w:r>
          </w:p>
        </w:tc>
        <w:tc>
          <w:tcPr>
            <w:tcW w:w="1866" w:type="dxa"/>
            <w:noWrap/>
          </w:tcPr>
          <w:p w14:paraId="0D0326C7" w14:textId="77777777" w:rsidR="000A2B58" w:rsidRPr="005E78E2" w:rsidRDefault="000A2B58" w:rsidP="00157F58">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71,97%</w:t>
            </w:r>
          </w:p>
        </w:tc>
        <w:tc>
          <w:tcPr>
            <w:tcW w:w="1786" w:type="dxa"/>
            <w:noWrap/>
          </w:tcPr>
          <w:p w14:paraId="4CF35318" w14:textId="77777777" w:rsidR="000A2B58" w:rsidRPr="005E78E2" w:rsidRDefault="000A2B58" w:rsidP="00157F58">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173,06%</w:t>
            </w:r>
          </w:p>
        </w:tc>
        <w:tc>
          <w:tcPr>
            <w:tcW w:w="1513" w:type="dxa"/>
            <w:noWrap/>
          </w:tcPr>
          <w:p w14:paraId="2DC79F67" w14:textId="77777777" w:rsidR="000A2B58" w:rsidRPr="005E78E2" w:rsidRDefault="000A2B58" w:rsidP="00157F58">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-45,02%</w:t>
            </w:r>
          </w:p>
        </w:tc>
        <w:tc>
          <w:tcPr>
            <w:tcW w:w="1378" w:type="dxa"/>
            <w:noWrap/>
          </w:tcPr>
          <w:p w14:paraId="5E3B0A88" w14:textId="77777777" w:rsidR="000A2B58" w:rsidRPr="005E78E2" w:rsidRDefault="000A2B58" w:rsidP="00157F58">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4244,32%</w:t>
            </w:r>
          </w:p>
        </w:tc>
        <w:tc>
          <w:tcPr>
            <w:tcW w:w="1378" w:type="dxa"/>
            <w:noWrap/>
          </w:tcPr>
          <w:p w14:paraId="1A0FF4A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42,86%</w:t>
            </w:r>
          </w:p>
        </w:tc>
      </w:tr>
      <w:tr w:rsidR="000A2B58" w:rsidRPr="005E78E2" w14:paraId="1144852C" w14:textId="77777777" w:rsidTr="00157F58">
        <w:trPr>
          <w:trHeight w:val="319"/>
        </w:trPr>
        <w:tc>
          <w:tcPr>
            <w:cnfStyle w:val="001000000000" w:firstRow="0" w:lastRow="0" w:firstColumn="1" w:lastColumn="0" w:oddVBand="0" w:evenVBand="0" w:oddHBand="0" w:evenHBand="0" w:firstRowFirstColumn="0" w:firstRowLastColumn="0" w:lastRowFirstColumn="0" w:lastRowLastColumn="0"/>
            <w:tcW w:w="9126" w:type="dxa"/>
            <w:gridSpan w:val="6"/>
          </w:tcPr>
          <w:p w14:paraId="3572D43A" w14:textId="77777777" w:rsidR="000A2B58" w:rsidRPr="005E78E2" w:rsidRDefault="000A2B58" w:rsidP="00157F58">
            <w:pPr>
              <w:spacing w:line="276" w:lineRule="auto"/>
              <w:rPr>
                <w:rFonts w:asciiTheme="minorHAnsi" w:eastAsia="Times New Roman" w:hAnsiTheme="minorHAnsi" w:cstheme="minorHAnsi"/>
                <w:color w:val="000000" w:themeColor="text1"/>
                <w:sz w:val="18"/>
                <w:szCs w:val="18"/>
              </w:rPr>
            </w:pPr>
            <w:r w:rsidRPr="005E78E2">
              <w:rPr>
                <w:rFonts w:asciiTheme="minorHAnsi" w:hAnsiTheme="minorHAnsi" w:cstheme="minorHAnsi"/>
                <w:color w:val="000000" w:themeColor="text1"/>
                <w:sz w:val="18"/>
                <w:szCs w:val="18"/>
              </w:rPr>
              <w:t>Adaptado de ROBL (2021).</w:t>
            </w:r>
          </w:p>
        </w:tc>
      </w:tr>
    </w:tbl>
    <w:p w14:paraId="0CB5A322" w14:textId="77777777" w:rsidR="000A2B58" w:rsidRPr="005E78E2" w:rsidRDefault="000A2B58" w:rsidP="000A2B58">
      <w:pPr>
        <w:spacing w:line="276" w:lineRule="auto"/>
        <w:ind w:firstLine="142"/>
        <w:jc w:val="both"/>
        <w:rPr>
          <w:rFonts w:asciiTheme="minorHAnsi" w:hAnsiTheme="minorHAnsi" w:cstheme="minorHAnsi"/>
          <w:color w:val="000000" w:themeColor="text1"/>
          <w:sz w:val="20"/>
          <w:lang w:val="pt-BR"/>
        </w:rPr>
      </w:pPr>
    </w:p>
    <w:p w14:paraId="2F400108" w14:textId="77777777" w:rsidR="000A2B58" w:rsidRPr="005E78E2" w:rsidRDefault="000A2B58" w:rsidP="000A2B58">
      <w:pPr>
        <w:spacing w:line="276" w:lineRule="auto"/>
        <w:ind w:firstLine="142"/>
        <w:jc w:val="both"/>
        <w:rPr>
          <w:rFonts w:asciiTheme="minorHAnsi" w:hAnsiTheme="minorHAnsi" w:cstheme="minorHAnsi"/>
          <w:color w:val="000000" w:themeColor="text1"/>
          <w:sz w:val="20"/>
          <w:lang w:val="pt-BR"/>
        </w:rPr>
      </w:pPr>
    </w:p>
    <w:p w14:paraId="457453CB"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b/>
        <w:t xml:space="preserve">Na Figura 1 pode ser verificado que a participação de cada organização acadêmica no número total de matrículas de graduação no Distrito Federal (224.454), variou ao longo do período de 2010-2019, com destaque para os Centros Universitários, que passaram de 22,64% para 43,28% e, para as Universidades, que passaram de 30,86% para 37,14%. Por outro lado, as Faculdades, como já visto, apresentaram redução expressiva, reduzindo sua participação percentual de 46,44% para 17,88%. </w:t>
      </w:r>
    </w:p>
    <w:p w14:paraId="1ABF5BF4" w14:textId="77777777" w:rsidR="000A2B58" w:rsidRPr="005E78E2" w:rsidRDefault="000A2B58" w:rsidP="000A2B58">
      <w:pPr>
        <w:spacing w:line="276" w:lineRule="auto"/>
        <w:rPr>
          <w:rFonts w:asciiTheme="minorHAnsi" w:hAnsiTheme="minorHAnsi" w:cstheme="minorHAnsi"/>
          <w:color w:val="000000" w:themeColor="text1"/>
          <w:lang w:val="pt-BR"/>
        </w:rPr>
      </w:pPr>
    </w:p>
    <w:p w14:paraId="3A3764E0" w14:textId="77777777" w:rsidR="000A2B58" w:rsidRPr="005E78E2" w:rsidRDefault="000A2B58" w:rsidP="000A2B58">
      <w:pPr>
        <w:spacing w:line="276" w:lineRule="auto"/>
        <w:ind w:firstLine="708"/>
        <w:jc w:val="both"/>
        <w:rPr>
          <w:rFonts w:asciiTheme="minorHAnsi" w:hAnsiTheme="minorHAnsi" w:cstheme="minorHAnsi"/>
          <w:color w:val="000000" w:themeColor="text1"/>
          <w:lang w:val="pt-BR"/>
        </w:rPr>
      </w:pPr>
    </w:p>
    <w:p w14:paraId="7A25B8EB"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noProof/>
          <w:color w:val="000000" w:themeColor="text1"/>
        </w:rPr>
        <w:lastRenderedPageBreak/>
        <w:drawing>
          <wp:inline distT="0" distB="0" distL="0" distR="0" wp14:anchorId="7DEB16E5" wp14:editId="3EDA589C">
            <wp:extent cx="5711402" cy="3114040"/>
            <wp:effectExtent l="0" t="0" r="381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33FD85"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Figura 1.</w:t>
      </w:r>
      <w:r w:rsidRPr="005E78E2">
        <w:rPr>
          <w:rFonts w:asciiTheme="minorHAnsi" w:hAnsiTheme="minorHAnsi" w:cstheme="minorHAnsi"/>
          <w:color w:val="000000" w:themeColor="text1"/>
          <w:lang w:val="pt-BR"/>
        </w:rPr>
        <w:t xml:space="preserve"> Variação percentual do número de matrículas em graduação no Distrito Federal, de 2010 a 2019, segundo a organização acadêmica (adaptado de ROBL, 2020).</w:t>
      </w:r>
    </w:p>
    <w:p w14:paraId="29918B65" w14:textId="77777777" w:rsidR="000A2B58" w:rsidRPr="005E78E2" w:rsidRDefault="000A2B58" w:rsidP="000A2B58">
      <w:pPr>
        <w:spacing w:line="276" w:lineRule="auto"/>
        <w:ind w:firstLine="708"/>
        <w:jc w:val="both"/>
        <w:rPr>
          <w:rFonts w:asciiTheme="minorHAnsi" w:hAnsiTheme="minorHAnsi" w:cstheme="minorHAnsi"/>
          <w:color w:val="000000" w:themeColor="text1"/>
          <w:lang w:val="pt-BR"/>
        </w:rPr>
      </w:pPr>
    </w:p>
    <w:p w14:paraId="4F9D5E62"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b/>
        <w:t xml:space="preserve">Quando se discute a variação do número de matrículas em graduação (presencial e a distância) no Distrito Federal, de acordo com a natureza jurídica da IES, ou seja, se pública ou privada, observa-se que a participação das matrículas em instituições públicas em relação ao total, apresentou um pequeno aumento percentual, saindo de 15,75% para 18,25% (Quadro 4). Todavia, em termos do total de matrículas das IES públicas, o aumento foi de aproximadamente 65%, passando de 24.750 para 40.971. </w:t>
      </w:r>
    </w:p>
    <w:p w14:paraId="633AB462" w14:textId="77777777" w:rsidR="000A2B58" w:rsidRPr="005E78E2" w:rsidRDefault="000A2B58" w:rsidP="000A2B58">
      <w:pPr>
        <w:spacing w:line="276" w:lineRule="auto"/>
        <w:rPr>
          <w:rFonts w:asciiTheme="minorHAnsi" w:hAnsiTheme="minorHAnsi" w:cstheme="minorHAnsi"/>
          <w:color w:val="000000" w:themeColor="text1"/>
          <w:lang w:val="pt-BR"/>
        </w:rPr>
      </w:pPr>
    </w:p>
    <w:p w14:paraId="5E270B30" w14:textId="77777777" w:rsidR="000A2B58" w:rsidRPr="005E78E2" w:rsidRDefault="000A2B58" w:rsidP="000A2B58">
      <w:pPr>
        <w:spacing w:line="276" w:lineRule="auto"/>
        <w:ind w:left="426" w:right="418"/>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4</w:t>
      </w:r>
      <w:r w:rsidRPr="005E78E2">
        <w:rPr>
          <w:rFonts w:asciiTheme="minorHAnsi" w:hAnsiTheme="minorHAnsi" w:cstheme="minorHAnsi"/>
          <w:color w:val="000000" w:themeColor="text1"/>
          <w:lang w:val="pt-BR"/>
        </w:rPr>
        <w:t xml:space="preserve">. Número de matrículas em cursos de graduação (presenciais e a distância) no Distrito Federal, segundo a natureza jurídica da IES, na série histórica do CenSup 2010-2019. </w:t>
      </w:r>
    </w:p>
    <w:tbl>
      <w:tblPr>
        <w:tblStyle w:val="TabeladeGrade4-nfase1"/>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445"/>
        <w:gridCol w:w="1445"/>
        <w:gridCol w:w="1798"/>
        <w:gridCol w:w="1577"/>
        <w:gridCol w:w="1418"/>
      </w:tblGrid>
      <w:tr w:rsidR="000A2B58" w:rsidRPr="005E78E2" w14:paraId="6DB29C71" w14:textId="77777777" w:rsidTr="00157F5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45" w:type="dxa"/>
            <w:vMerge w:val="restart"/>
            <w:tcBorders>
              <w:top w:val="none" w:sz="0" w:space="0" w:color="auto"/>
              <w:left w:val="none" w:sz="0" w:space="0" w:color="auto"/>
              <w:bottom w:val="none" w:sz="0" w:space="0" w:color="auto"/>
              <w:right w:val="none" w:sz="0" w:space="0" w:color="auto"/>
            </w:tcBorders>
            <w:noWrap/>
            <w:hideMark/>
          </w:tcPr>
          <w:p w14:paraId="1AE50662" w14:textId="77777777" w:rsidR="000A2B58" w:rsidRPr="005E78E2" w:rsidRDefault="000A2B58" w:rsidP="00157F58">
            <w:pPr>
              <w:spacing w:line="276" w:lineRule="auto"/>
              <w:jc w:val="center"/>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Ano</w:t>
            </w:r>
          </w:p>
        </w:tc>
        <w:tc>
          <w:tcPr>
            <w:tcW w:w="6265" w:type="dxa"/>
            <w:gridSpan w:val="4"/>
            <w:tcBorders>
              <w:top w:val="none" w:sz="0" w:space="0" w:color="auto"/>
              <w:left w:val="none" w:sz="0" w:space="0" w:color="auto"/>
              <w:bottom w:val="none" w:sz="0" w:space="0" w:color="auto"/>
              <w:right w:val="none" w:sz="0" w:space="0" w:color="auto"/>
            </w:tcBorders>
            <w:noWrap/>
            <w:hideMark/>
          </w:tcPr>
          <w:p w14:paraId="5F329E30"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Natureza Jurídica</w:t>
            </w:r>
          </w:p>
        </w:tc>
        <w:tc>
          <w:tcPr>
            <w:tcW w:w="1418" w:type="dxa"/>
            <w:vMerge w:val="restart"/>
            <w:tcBorders>
              <w:top w:val="none" w:sz="0" w:space="0" w:color="auto"/>
              <w:left w:val="none" w:sz="0" w:space="0" w:color="auto"/>
              <w:bottom w:val="none" w:sz="0" w:space="0" w:color="auto"/>
              <w:right w:val="none" w:sz="0" w:space="0" w:color="auto"/>
            </w:tcBorders>
            <w:noWrap/>
            <w:hideMark/>
          </w:tcPr>
          <w:p w14:paraId="33EB874E"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Total</w:t>
            </w:r>
          </w:p>
        </w:tc>
      </w:tr>
      <w:tr w:rsidR="000A2B58" w:rsidRPr="005E78E2" w14:paraId="43252FAF" w14:textId="77777777" w:rsidTr="00157F5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45" w:type="dxa"/>
            <w:vMerge/>
            <w:noWrap/>
            <w:hideMark/>
          </w:tcPr>
          <w:p w14:paraId="78288479" w14:textId="77777777" w:rsidR="000A2B58" w:rsidRPr="005E78E2" w:rsidRDefault="000A2B58" w:rsidP="00157F58">
            <w:pPr>
              <w:spacing w:line="276" w:lineRule="auto"/>
              <w:jc w:val="center"/>
              <w:rPr>
                <w:rFonts w:asciiTheme="minorHAnsi" w:eastAsia="Times New Roman" w:hAnsiTheme="minorHAnsi" w:cstheme="minorHAnsi"/>
                <w:b w:val="0"/>
                <w:color w:val="000000" w:themeColor="text1"/>
                <w:sz w:val="18"/>
                <w:szCs w:val="18"/>
              </w:rPr>
            </w:pPr>
          </w:p>
        </w:tc>
        <w:tc>
          <w:tcPr>
            <w:tcW w:w="2890" w:type="dxa"/>
            <w:gridSpan w:val="2"/>
            <w:noWrap/>
            <w:hideMark/>
          </w:tcPr>
          <w:p w14:paraId="456F05A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Pública</w:t>
            </w:r>
          </w:p>
        </w:tc>
        <w:tc>
          <w:tcPr>
            <w:tcW w:w="3374" w:type="dxa"/>
            <w:gridSpan w:val="2"/>
          </w:tcPr>
          <w:p w14:paraId="4F3991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Privada</w:t>
            </w:r>
          </w:p>
        </w:tc>
        <w:tc>
          <w:tcPr>
            <w:tcW w:w="1418" w:type="dxa"/>
            <w:vMerge/>
            <w:noWrap/>
            <w:hideMark/>
          </w:tcPr>
          <w:p w14:paraId="6E8017F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p>
        </w:tc>
      </w:tr>
      <w:tr w:rsidR="000A2B58" w:rsidRPr="005E78E2" w14:paraId="177F64F2" w14:textId="77777777" w:rsidTr="00157F58">
        <w:trPr>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04A32046"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2010</w:t>
            </w:r>
          </w:p>
        </w:tc>
        <w:tc>
          <w:tcPr>
            <w:tcW w:w="1445" w:type="dxa"/>
            <w:noWrap/>
            <w:hideMark/>
          </w:tcPr>
          <w:p w14:paraId="0119CCC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24.750</w:t>
            </w:r>
          </w:p>
        </w:tc>
        <w:tc>
          <w:tcPr>
            <w:tcW w:w="1445" w:type="dxa"/>
          </w:tcPr>
          <w:p w14:paraId="55D20D1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15,75%</w:t>
            </w:r>
          </w:p>
        </w:tc>
        <w:tc>
          <w:tcPr>
            <w:tcW w:w="1798" w:type="dxa"/>
          </w:tcPr>
          <w:p w14:paraId="764C1B0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132.361</w:t>
            </w:r>
          </w:p>
        </w:tc>
        <w:tc>
          <w:tcPr>
            <w:tcW w:w="1575" w:type="dxa"/>
            <w:noWrap/>
            <w:hideMark/>
          </w:tcPr>
          <w:p w14:paraId="60B6607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84,25%</w:t>
            </w:r>
          </w:p>
        </w:tc>
        <w:tc>
          <w:tcPr>
            <w:tcW w:w="1418" w:type="dxa"/>
            <w:noWrap/>
            <w:hideMark/>
          </w:tcPr>
          <w:p w14:paraId="4F9EBB2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157.111</w:t>
            </w:r>
          </w:p>
        </w:tc>
      </w:tr>
      <w:tr w:rsidR="000A2B58" w:rsidRPr="005E78E2" w14:paraId="6B22627C" w14:textId="77777777" w:rsidTr="00157F5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0D506937"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2011</w:t>
            </w:r>
          </w:p>
        </w:tc>
        <w:tc>
          <w:tcPr>
            <w:tcW w:w="1445" w:type="dxa"/>
            <w:noWrap/>
            <w:hideMark/>
          </w:tcPr>
          <w:p w14:paraId="60E1198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28.591</w:t>
            </w:r>
          </w:p>
        </w:tc>
        <w:tc>
          <w:tcPr>
            <w:tcW w:w="1445" w:type="dxa"/>
          </w:tcPr>
          <w:p w14:paraId="369D32E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15,25%</w:t>
            </w:r>
          </w:p>
        </w:tc>
        <w:tc>
          <w:tcPr>
            <w:tcW w:w="1798" w:type="dxa"/>
          </w:tcPr>
          <w:p w14:paraId="47B5854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158.851</w:t>
            </w:r>
          </w:p>
        </w:tc>
        <w:tc>
          <w:tcPr>
            <w:tcW w:w="1575" w:type="dxa"/>
            <w:noWrap/>
            <w:hideMark/>
          </w:tcPr>
          <w:p w14:paraId="19C5EC3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84,75%</w:t>
            </w:r>
          </w:p>
        </w:tc>
        <w:tc>
          <w:tcPr>
            <w:tcW w:w="1418" w:type="dxa"/>
            <w:noWrap/>
            <w:hideMark/>
          </w:tcPr>
          <w:p w14:paraId="5903355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187.442</w:t>
            </w:r>
          </w:p>
        </w:tc>
      </w:tr>
      <w:tr w:rsidR="000A2B58" w:rsidRPr="005E78E2" w14:paraId="7F7C2AE5" w14:textId="77777777" w:rsidTr="00157F58">
        <w:trPr>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21291002"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2012</w:t>
            </w:r>
          </w:p>
        </w:tc>
        <w:tc>
          <w:tcPr>
            <w:tcW w:w="1445" w:type="dxa"/>
            <w:noWrap/>
            <w:hideMark/>
          </w:tcPr>
          <w:p w14:paraId="3F57D20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23.003</w:t>
            </w:r>
          </w:p>
        </w:tc>
        <w:tc>
          <w:tcPr>
            <w:tcW w:w="1445" w:type="dxa"/>
          </w:tcPr>
          <w:p w14:paraId="2720297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13,97%</w:t>
            </w:r>
          </w:p>
        </w:tc>
        <w:tc>
          <w:tcPr>
            <w:tcW w:w="1798" w:type="dxa"/>
          </w:tcPr>
          <w:p w14:paraId="17E3571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141.638</w:t>
            </w:r>
          </w:p>
        </w:tc>
        <w:tc>
          <w:tcPr>
            <w:tcW w:w="1575" w:type="dxa"/>
            <w:noWrap/>
            <w:hideMark/>
          </w:tcPr>
          <w:p w14:paraId="0790717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86,03%</w:t>
            </w:r>
          </w:p>
        </w:tc>
        <w:tc>
          <w:tcPr>
            <w:tcW w:w="1418" w:type="dxa"/>
            <w:noWrap/>
            <w:hideMark/>
          </w:tcPr>
          <w:p w14:paraId="4B5E660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164.641</w:t>
            </w:r>
          </w:p>
        </w:tc>
      </w:tr>
      <w:tr w:rsidR="000A2B58" w:rsidRPr="005E78E2" w14:paraId="1A595C21" w14:textId="77777777" w:rsidTr="00157F5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5986A108"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2013</w:t>
            </w:r>
          </w:p>
        </w:tc>
        <w:tc>
          <w:tcPr>
            <w:tcW w:w="1445" w:type="dxa"/>
            <w:noWrap/>
            <w:hideMark/>
          </w:tcPr>
          <w:p w14:paraId="1CDC83E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31.472</w:t>
            </w:r>
          </w:p>
        </w:tc>
        <w:tc>
          <w:tcPr>
            <w:tcW w:w="1445" w:type="dxa"/>
          </w:tcPr>
          <w:p w14:paraId="52BD002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15,53%</w:t>
            </w:r>
          </w:p>
        </w:tc>
        <w:tc>
          <w:tcPr>
            <w:tcW w:w="1798" w:type="dxa"/>
          </w:tcPr>
          <w:p w14:paraId="37BB735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171.239</w:t>
            </w:r>
          </w:p>
        </w:tc>
        <w:tc>
          <w:tcPr>
            <w:tcW w:w="1575" w:type="dxa"/>
            <w:noWrap/>
            <w:hideMark/>
          </w:tcPr>
          <w:p w14:paraId="2D45B48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84,47%</w:t>
            </w:r>
          </w:p>
        </w:tc>
        <w:tc>
          <w:tcPr>
            <w:tcW w:w="1418" w:type="dxa"/>
            <w:noWrap/>
            <w:hideMark/>
          </w:tcPr>
          <w:p w14:paraId="662AFDD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202.711</w:t>
            </w:r>
          </w:p>
        </w:tc>
      </w:tr>
      <w:tr w:rsidR="000A2B58" w:rsidRPr="005E78E2" w14:paraId="0B5A3944" w14:textId="77777777" w:rsidTr="00157F58">
        <w:trPr>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71301FD9"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2014</w:t>
            </w:r>
          </w:p>
        </w:tc>
        <w:tc>
          <w:tcPr>
            <w:tcW w:w="1445" w:type="dxa"/>
            <w:noWrap/>
            <w:hideMark/>
          </w:tcPr>
          <w:p w14:paraId="5E42BB1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33.267</w:t>
            </w:r>
          </w:p>
        </w:tc>
        <w:tc>
          <w:tcPr>
            <w:tcW w:w="1445" w:type="dxa"/>
          </w:tcPr>
          <w:p w14:paraId="410F897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15,22%</w:t>
            </w:r>
          </w:p>
        </w:tc>
        <w:tc>
          <w:tcPr>
            <w:tcW w:w="1798" w:type="dxa"/>
          </w:tcPr>
          <w:p w14:paraId="0C19719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185.280</w:t>
            </w:r>
          </w:p>
        </w:tc>
        <w:tc>
          <w:tcPr>
            <w:tcW w:w="1575" w:type="dxa"/>
            <w:noWrap/>
            <w:hideMark/>
          </w:tcPr>
          <w:p w14:paraId="4727CC7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84,78%</w:t>
            </w:r>
          </w:p>
        </w:tc>
        <w:tc>
          <w:tcPr>
            <w:tcW w:w="1418" w:type="dxa"/>
            <w:noWrap/>
            <w:hideMark/>
          </w:tcPr>
          <w:p w14:paraId="5CDC529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218.547</w:t>
            </w:r>
          </w:p>
        </w:tc>
      </w:tr>
      <w:tr w:rsidR="000A2B58" w:rsidRPr="005E78E2" w14:paraId="375842C2" w14:textId="77777777" w:rsidTr="00157F5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1F538C38"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2015</w:t>
            </w:r>
          </w:p>
        </w:tc>
        <w:tc>
          <w:tcPr>
            <w:tcW w:w="1445" w:type="dxa"/>
            <w:noWrap/>
            <w:hideMark/>
          </w:tcPr>
          <w:p w14:paraId="633701C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36.203</w:t>
            </w:r>
          </w:p>
        </w:tc>
        <w:tc>
          <w:tcPr>
            <w:tcW w:w="1445" w:type="dxa"/>
          </w:tcPr>
          <w:p w14:paraId="504B38E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17,78%</w:t>
            </w:r>
          </w:p>
        </w:tc>
        <w:tc>
          <w:tcPr>
            <w:tcW w:w="1798" w:type="dxa"/>
          </w:tcPr>
          <w:p w14:paraId="70D2F66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167.368</w:t>
            </w:r>
          </w:p>
        </w:tc>
        <w:tc>
          <w:tcPr>
            <w:tcW w:w="1575" w:type="dxa"/>
            <w:noWrap/>
            <w:hideMark/>
          </w:tcPr>
          <w:p w14:paraId="6844546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82,22%</w:t>
            </w:r>
          </w:p>
        </w:tc>
        <w:tc>
          <w:tcPr>
            <w:tcW w:w="1418" w:type="dxa"/>
            <w:noWrap/>
            <w:hideMark/>
          </w:tcPr>
          <w:p w14:paraId="206755E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203.571</w:t>
            </w:r>
          </w:p>
        </w:tc>
      </w:tr>
      <w:tr w:rsidR="000A2B58" w:rsidRPr="005E78E2" w14:paraId="7BBBBA0A" w14:textId="77777777" w:rsidTr="00157F58">
        <w:trPr>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5005E843"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2016</w:t>
            </w:r>
          </w:p>
        </w:tc>
        <w:tc>
          <w:tcPr>
            <w:tcW w:w="1445" w:type="dxa"/>
            <w:noWrap/>
            <w:hideMark/>
          </w:tcPr>
          <w:p w14:paraId="0DAC3FB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37.187</w:t>
            </w:r>
          </w:p>
        </w:tc>
        <w:tc>
          <w:tcPr>
            <w:tcW w:w="1445" w:type="dxa"/>
          </w:tcPr>
          <w:p w14:paraId="2415F0A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16,81%</w:t>
            </w:r>
          </w:p>
        </w:tc>
        <w:tc>
          <w:tcPr>
            <w:tcW w:w="1798" w:type="dxa"/>
          </w:tcPr>
          <w:p w14:paraId="78BD287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184.025</w:t>
            </w:r>
          </w:p>
        </w:tc>
        <w:tc>
          <w:tcPr>
            <w:tcW w:w="1575" w:type="dxa"/>
            <w:noWrap/>
            <w:hideMark/>
          </w:tcPr>
          <w:p w14:paraId="0BC5CD6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83,19%</w:t>
            </w:r>
          </w:p>
        </w:tc>
        <w:tc>
          <w:tcPr>
            <w:tcW w:w="1418" w:type="dxa"/>
            <w:noWrap/>
            <w:hideMark/>
          </w:tcPr>
          <w:p w14:paraId="3E6675A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221.212</w:t>
            </w:r>
          </w:p>
        </w:tc>
      </w:tr>
      <w:tr w:rsidR="000A2B58" w:rsidRPr="005E78E2" w14:paraId="32A7B236" w14:textId="77777777" w:rsidTr="00157F5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6BDD0AF0"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2017</w:t>
            </w:r>
          </w:p>
        </w:tc>
        <w:tc>
          <w:tcPr>
            <w:tcW w:w="1445" w:type="dxa"/>
            <w:noWrap/>
            <w:hideMark/>
          </w:tcPr>
          <w:p w14:paraId="19F99C6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39.109</w:t>
            </w:r>
          </w:p>
        </w:tc>
        <w:tc>
          <w:tcPr>
            <w:tcW w:w="1445" w:type="dxa"/>
          </w:tcPr>
          <w:p w14:paraId="17F15DE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17,52%</w:t>
            </w:r>
          </w:p>
        </w:tc>
        <w:tc>
          <w:tcPr>
            <w:tcW w:w="1798" w:type="dxa"/>
          </w:tcPr>
          <w:p w14:paraId="21AC3BE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184.118</w:t>
            </w:r>
          </w:p>
        </w:tc>
        <w:tc>
          <w:tcPr>
            <w:tcW w:w="1575" w:type="dxa"/>
            <w:noWrap/>
            <w:hideMark/>
          </w:tcPr>
          <w:p w14:paraId="67824C8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82,48%</w:t>
            </w:r>
          </w:p>
        </w:tc>
        <w:tc>
          <w:tcPr>
            <w:tcW w:w="1418" w:type="dxa"/>
            <w:noWrap/>
            <w:hideMark/>
          </w:tcPr>
          <w:p w14:paraId="0CBFBC4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223.227</w:t>
            </w:r>
          </w:p>
        </w:tc>
      </w:tr>
      <w:tr w:rsidR="000A2B58" w:rsidRPr="005E78E2" w14:paraId="5AE86702" w14:textId="77777777" w:rsidTr="00157F58">
        <w:trPr>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666C8C18"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2018</w:t>
            </w:r>
          </w:p>
        </w:tc>
        <w:tc>
          <w:tcPr>
            <w:tcW w:w="1445" w:type="dxa"/>
            <w:noWrap/>
            <w:hideMark/>
          </w:tcPr>
          <w:p w14:paraId="6D4763A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39.948</w:t>
            </w:r>
          </w:p>
        </w:tc>
        <w:tc>
          <w:tcPr>
            <w:tcW w:w="1445" w:type="dxa"/>
          </w:tcPr>
          <w:p w14:paraId="66C8312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18,03%</w:t>
            </w:r>
          </w:p>
        </w:tc>
        <w:tc>
          <w:tcPr>
            <w:tcW w:w="1798" w:type="dxa"/>
          </w:tcPr>
          <w:p w14:paraId="2912735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181.587</w:t>
            </w:r>
          </w:p>
        </w:tc>
        <w:tc>
          <w:tcPr>
            <w:tcW w:w="1575" w:type="dxa"/>
            <w:noWrap/>
            <w:hideMark/>
          </w:tcPr>
          <w:p w14:paraId="43DED59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81,97%</w:t>
            </w:r>
          </w:p>
        </w:tc>
        <w:tc>
          <w:tcPr>
            <w:tcW w:w="1418" w:type="dxa"/>
            <w:noWrap/>
            <w:hideMark/>
          </w:tcPr>
          <w:p w14:paraId="56B4388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221.535</w:t>
            </w:r>
          </w:p>
        </w:tc>
      </w:tr>
      <w:tr w:rsidR="000A2B58" w:rsidRPr="005E78E2" w14:paraId="37AE22C7" w14:textId="77777777" w:rsidTr="00157F5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20C48FC5" w14:textId="77777777" w:rsidR="000A2B58" w:rsidRPr="005E78E2" w:rsidRDefault="000A2B58" w:rsidP="00157F58">
            <w:pPr>
              <w:spacing w:line="276" w:lineRule="auto"/>
              <w:jc w:val="center"/>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2019</w:t>
            </w:r>
          </w:p>
        </w:tc>
        <w:tc>
          <w:tcPr>
            <w:tcW w:w="1445" w:type="dxa"/>
            <w:noWrap/>
            <w:hideMark/>
          </w:tcPr>
          <w:p w14:paraId="2FCC3C7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40.971</w:t>
            </w:r>
          </w:p>
        </w:tc>
        <w:tc>
          <w:tcPr>
            <w:tcW w:w="1445" w:type="dxa"/>
          </w:tcPr>
          <w:p w14:paraId="4937F75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18,25%</w:t>
            </w:r>
          </w:p>
        </w:tc>
        <w:tc>
          <w:tcPr>
            <w:tcW w:w="1798" w:type="dxa"/>
          </w:tcPr>
          <w:p w14:paraId="0318D69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183.483</w:t>
            </w:r>
          </w:p>
        </w:tc>
        <w:tc>
          <w:tcPr>
            <w:tcW w:w="1575" w:type="dxa"/>
            <w:noWrap/>
            <w:hideMark/>
          </w:tcPr>
          <w:p w14:paraId="6AEC4C3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81,75%</w:t>
            </w:r>
          </w:p>
        </w:tc>
        <w:tc>
          <w:tcPr>
            <w:tcW w:w="1418" w:type="dxa"/>
            <w:noWrap/>
            <w:hideMark/>
          </w:tcPr>
          <w:p w14:paraId="0634EE7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224.454</w:t>
            </w:r>
          </w:p>
        </w:tc>
      </w:tr>
      <w:tr w:rsidR="000A2B58" w:rsidRPr="005E78E2" w14:paraId="188293FE" w14:textId="77777777" w:rsidTr="00157F58">
        <w:trPr>
          <w:trHeight w:val="352"/>
        </w:trPr>
        <w:tc>
          <w:tcPr>
            <w:cnfStyle w:val="001000000000" w:firstRow="0" w:lastRow="0" w:firstColumn="1" w:lastColumn="0" w:oddVBand="0" w:evenVBand="0" w:oddHBand="0" w:evenHBand="0" w:firstRowFirstColumn="0" w:firstRowLastColumn="0" w:lastRowFirstColumn="0" w:lastRowLastColumn="0"/>
            <w:tcW w:w="1445" w:type="dxa"/>
            <w:noWrap/>
            <w:hideMark/>
          </w:tcPr>
          <w:p w14:paraId="2E78FF51" w14:textId="77777777" w:rsidR="000A2B58" w:rsidRPr="005E78E2" w:rsidRDefault="000A2B58" w:rsidP="00157F58">
            <w:pPr>
              <w:spacing w:line="276" w:lineRule="auto"/>
              <w:jc w:val="center"/>
              <w:rPr>
                <w:rFonts w:asciiTheme="minorHAnsi" w:eastAsia="Times New Roman" w:hAnsiTheme="minorHAnsi" w:cstheme="minorHAnsi"/>
                <w:b w:val="0"/>
                <w:color w:val="000000" w:themeColor="text1"/>
                <w:sz w:val="18"/>
                <w:szCs w:val="18"/>
              </w:rPr>
            </w:pPr>
            <w:r w:rsidRPr="005E78E2">
              <w:rPr>
                <w:rFonts w:asciiTheme="minorHAnsi" w:eastAsia="Times New Roman" w:hAnsiTheme="minorHAnsi" w:cstheme="minorHAnsi"/>
                <w:b w:val="0"/>
                <w:color w:val="000000" w:themeColor="text1"/>
                <w:sz w:val="18"/>
                <w:szCs w:val="18"/>
              </w:rPr>
              <w:lastRenderedPageBreak/>
              <w:t>Variação</w:t>
            </w:r>
          </w:p>
        </w:tc>
        <w:tc>
          <w:tcPr>
            <w:tcW w:w="1445" w:type="dxa"/>
            <w:noWrap/>
            <w:hideMark/>
          </w:tcPr>
          <w:p w14:paraId="72E783C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16.221</w:t>
            </w:r>
          </w:p>
        </w:tc>
        <w:tc>
          <w:tcPr>
            <w:tcW w:w="1445" w:type="dxa"/>
          </w:tcPr>
          <w:p w14:paraId="36B7D38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p>
        </w:tc>
        <w:tc>
          <w:tcPr>
            <w:tcW w:w="1798" w:type="dxa"/>
          </w:tcPr>
          <w:p w14:paraId="453A67F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51.122</w:t>
            </w:r>
          </w:p>
        </w:tc>
        <w:tc>
          <w:tcPr>
            <w:tcW w:w="1575" w:type="dxa"/>
            <w:noWrap/>
            <w:hideMark/>
          </w:tcPr>
          <w:p w14:paraId="6CB32F9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p>
        </w:tc>
        <w:tc>
          <w:tcPr>
            <w:tcW w:w="1418" w:type="dxa"/>
            <w:noWrap/>
            <w:hideMark/>
          </w:tcPr>
          <w:p w14:paraId="3136A5C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5E78E2">
              <w:rPr>
                <w:rFonts w:asciiTheme="minorHAnsi" w:eastAsia="Times New Roman" w:hAnsiTheme="minorHAnsi" w:cstheme="minorHAnsi"/>
                <w:b/>
                <w:color w:val="000000" w:themeColor="text1"/>
                <w:sz w:val="18"/>
                <w:szCs w:val="18"/>
              </w:rPr>
              <w:t>67.343</w:t>
            </w:r>
          </w:p>
        </w:tc>
      </w:tr>
      <w:tr w:rsidR="000A2B58" w:rsidRPr="005E78E2" w14:paraId="68AC2693" w14:textId="77777777" w:rsidTr="00157F5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45" w:type="dxa"/>
            <w:noWrap/>
            <w:hideMark/>
          </w:tcPr>
          <w:p w14:paraId="647442CD" w14:textId="77777777" w:rsidR="000A2B58" w:rsidRPr="005E78E2" w:rsidRDefault="000A2B58" w:rsidP="00157F58">
            <w:pPr>
              <w:spacing w:line="276" w:lineRule="auto"/>
              <w:jc w:val="center"/>
              <w:rPr>
                <w:rFonts w:asciiTheme="minorHAnsi" w:eastAsia="Times New Roman" w:hAnsiTheme="minorHAnsi" w:cstheme="minorHAnsi"/>
                <w:b w:val="0"/>
                <w:color w:val="000000" w:themeColor="text1"/>
                <w:sz w:val="18"/>
                <w:szCs w:val="18"/>
              </w:rPr>
            </w:pPr>
            <w:r w:rsidRPr="005E78E2">
              <w:rPr>
                <w:rFonts w:asciiTheme="minorHAnsi" w:eastAsia="Times New Roman" w:hAnsiTheme="minorHAnsi" w:cstheme="minorHAnsi"/>
                <w:b w:val="0"/>
                <w:color w:val="000000" w:themeColor="text1"/>
                <w:sz w:val="18"/>
                <w:szCs w:val="18"/>
              </w:rPr>
              <w:t>%</w:t>
            </w:r>
          </w:p>
        </w:tc>
        <w:tc>
          <w:tcPr>
            <w:tcW w:w="1445" w:type="dxa"/>
            <w:noWrap/>
            <w:hideMark/>
          </w:tcPr>
          <w:p w14:paraId="5B338FE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65,54%</w:t>
            </w:r>
          </w:p>
        </w:tc>
        <w:tc>
          <w:tcPr>
            <w:tcW w:w="1445" w:type="dxa"/>
          </w:tcPr>
          <w:p w14:paraId="6424A48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p>
        </w:tc>
        <w:tc>
          <w:tcPr>
            <w:tcW w:w="1798" w:type="dxa"/>
          </w:tcPr>
          <w:p w14:paraId="6CC8A27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38,62%</w:t>
            </w:r>
          </w:p>
        </w:tc>
        <w:tc>
          <w:tcPr>
            <w:tcW w:w="1575" w:type="dxa"/>
            <w:noWrap/>
            <w:hideMark/>
          </w:tcPr>
          <w:p w14:paraId="680C82E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p>
        </w:tc>
        <w:tc>
          <w:tcPr>
            <w:tcW w:w="1418" w:type="dxa"/>
            <w:noWrap/>
            <w:hideMark/>
          </w:tcPr>
          <w:p w14:paraId="43066DB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eastAsia="Times New Roman" w:hAnsiTheme="minorHAnsi" w:cstheme="minorHAnsi"/>
                <w:color w:val="000000" w:themeColor="text1"/>
                <w:sz w:val="18"/>
                <w:szCs w:val="18"/>
              </w:rPr>
              <w:t>42,86%</w:t>
            </w:r>
          </w:p>
        </w:tc>
      </w:tr>
    </w:tbl>
    <w:p w14:paraId="2F50C379" w14:textId="77777777" w:rsidR="000A2B58" w:rsidRPr="005E78E2" w:rsidRDefault="000A2B58" w:rsidP="000A2B58">
      <w:pPr>
        <w:spacing w:line="276" w:lineRule="auto"/>
        <w:ind w:left="993" w:hanging="567"/>
        <w:jc w:val="both"/>
        <w:rPr>
          <w:rFonts w:asciiTheme="minorHAnsi" w:hAnsiTheme="minorHAnsi" w:cstheme="minorHAnsi"/>
          <w:b/>
          <w:color w:val="4472C4" w:themeColor="accent1"/>
          <w:sz w:val="32"/>
          <w:szCs w:val="32"/>
          <w:lang w:val="pt-BR"/>
        </w:rPr>
      </w:pPr>
    </w:p>
    <w:p w14:paraId="4867CC47" w14:textId="77777777" w:rsidR="000A2B58" w:rsidRPr="005E78E2" w:rsidRDefault="000A2B58" w:rsidP="000A2B58">
      <w:pPr>
        <w:spacing w:line="276" w:lineRule="auto"/>
        <w:ind w:left="993" w:hanging="567"/>
        <w:jc w:val="both"/>
        <w:rPr>
          <w:rFonts w:asciiTheme="minorHAnsi" w:hAnsiTheme="minorHAnsi" w:cstheme="minorHAnsi"/>
          <w:b/>
          <w:color w:val="4472C4" w:themeColor="accent1"/>
          <w:sz w:val="32"/>
          <w:szCs w:val="32"/>
          <w:lang w:val="pt-BR"/>
        </w:rPr>
      </w:pPr>
      <w:r w:rsidRPr="005E78E2">
        <w:rPr>
          <w:rFonts w:asciiTheme="minorHAnsi" w:hAnsiTheme="minorHAnsi" w:cstheme="minorHAnsi"/>
          <w:b/>
          <w:color w:val="4472C4" w:themeColor="accent1"/>
          <w:sz w:val="32"/>
          <w:szCs w:val="32"/>
          <w:lang w:val="pt-BR"/>
        </w:rPr>
        <w:t>4.2. QUANTO À DISTRIBUIÇÃO DE MATRÍCULAS NO ENSINO SUPERIOR (GRADUAÇÃO) EM RELAÇÃO AO SEXO DOS ALUNOS</w:t>
      </w:r>
    </w:p>
    <w:p w14:paraId="51149908"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1E3FAE8F" w14:textId="77777777" w:rsidR="000A2B58" w:rsidRPr="005E78E2" w:rsidRDefault="000A2B58" w:rsidP="000A2B58">
      <w:pPr>
        <w:spacing w:line="276" w:lineRule="auto"/>
        <w:ind w:firstLine="708"/>
        <w:jc w:val="both"/>
        <w:rPr>
          <w:rFonts w:asciiTheme="minorHAnsi" w:hAnsiTheme="minorHAnsi" w:cstheme="minorHAnsi"/>
          <w:lang w:val="pt-BR"/>
        </w:rPr>
      </w:pPr>
      <w:r w:rsidRPr="005E78E2">
        <w:rPr>
          <w:rFonts w:asciiTheme="minorHAnsi" w:hAnsiTheme="minorHAnsi" w:cstheme="minorHAnsi"/>
          <w:lang w:val="pt-BR"/>
        </w:rPr>
        <w:t xml:space="preserve">É possível avaliar também, a partir dos dados de ROBL (2021), a distribuição de matrículas de alunos dos sexos feminino e masculino ao longo da série de 2010 a 2019, segundo dados do CenSup. Nota-se no Quadro 5 que, embora tenha havido um incremento de 67.343 matrículas (42,86%) entre os anos 2010 e 2019, o percentual de matrículas do sexo feminino foi sempre maior (Média=55,86%; DP=1,80%; CV=3,22%) que o do sexo masculino (Média=44,14%; DP=1,80%; CV=4,07%). Estes resultados estão em consonância quando comparados com os dados totais para o Brasil, como pode ser visto no Quadro 6, médias nacionais de 55,51% e 44,49%, respectivamente, para os sexos feminino e masculino. </w:t>
      </w:r>
    </w:p>
    <w:p w14:paraId="0C1877F3" w14:textId="77777777" w:rsidR="000A2B58" w:rsidRPr="005E78E2" w:rsidRDefault="000A2B58" w:rsidP="000A2B58">
      <w:pPr>
        <w:spacing w:line="276" w:lineRule="auto"/>
        <w:rPr>
          <w:rFonts w:asciiTheme="minorHAnsi" w:hAnsiTheme="minorHAnsi" w:cstheme="minorHAnsi"/>
          <w:lang w:val="pt-BR"/>
        </w:rPr>
      </w:pPr>
    </w:p>
    <w:p w14:paraId="21BE4A25"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5</w:t>
      </w:r>
      <w:r w:rsidRPr="005E78E2">
        <w:rPr>
          <w:rFonts w:asciiTheme="minorHAnsi" w:hAnsiTheme="minorHAnsi" w:cstheme="minorHAnsi"/>
          <w:color w:val="000000" w:themeColor="text1"/>
          <w:lang w:val="pt-BR"/>
        </w:rPr>
        <w:t>. Número de matrículas em cursos de graduação (presenciais e a distância) no Distrito Federal, segundo o sexo, na série histórica do CenSup 2010-2019.</w:t>
      </w:r>
    </w:p>
    <w:tbl>
      <w:tblPr>
        <w:tblStyle w:val="TabeladeGrade4-nfase1"/>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0"/>
        <w:gridCol w:w="1277"/>
        <w:gridCol w:w="1404"/>
        <w:gridCol w:w="1229"/>
        <w:gridCol w:w="1464"/>
      </w:tblGrid>
      <w:tr w:rsidR="000A2B58" w:rsidRPr="001D321E" w14:paraId="120AE4ED" w14:textId="77777777" w:rsidTr="00157F5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none" w:sz="0" w:space="0" w:color="auto"/>
              <w:left w:val="none" w:sz="0" w:space="0" w:color="auto"/>
              <w:bottom w:val="none" w:sz="0" w:space="0" w:color="auto"/>
              <w:right w:val="none" w:sz="0" w:space="0" w:color="auto"/>
            </w:tcBorders>
            <w:noWrap/>
            <w:hideMark/>
          </w:tcPr>
          <w:p w14:paraId="1C2F2F02" w14:textId="77777777" w:rsidR="000A2B58" w:rsidRPr="001D321E" w:rsidRDefault="000A2B58" w:rsidP="00157F58">
            <w:pPr>
              <w:spacing w:line="276" w:lineRule="auto"/>
              <w:jc w:val="center"/>
              <w:rPr>
                <w:rFonts w:asciiTheme="minorHAnsi" w:eastAsia="Times New Roman" w:hAnsiTheme="minorHAnsi" w:cstheme="minorHAnsi"/>
                <w:sz w:val="18"/>
                <w:szCs w:val="18"/>
              </w:rPr>
            </w:pPr>
            <w:r w:rsidRPr="001D321E">
              <w:rPr>
                <w:rFonts w:asciiTheme="minorHAnsi" w:eastAsia="Times New Roman" w:hAnsiTheme="minorHAnsi" w:cstheme="minorHAnsi"/>
                <w:sz w:val="18"/>
                <w:szCs w:val="18"/>
              </w:rPr>
              <w:t>Ano</w:t>
            </w:r>
          </w:p>
        </w:tc>
        <w:tc>
          <w:tcPr>
            <w:tcW w:w="2977" w:type="dxa"/>
            <w:gridSpan w:val="2"/>
            <w:tcBorders>
              <w:top w:val="none" w:sz="0" w:space="0" w:color="auto"/>
              <w:left w:val="none" w:sz="0" w:space="0" w:color="auto"/>
              <w:bottom w:val="none" w:sz="0" w:space="0" w:color="auto"/>
              <w:right w:val="none" w:sz="0" w:space="0" w:color="auto"/>
            </w:tcBorders>
            <w:noWrap/>
            <w:hideMark/>
          </w:tcPr>
          <w:p w14:paraId="592B10BA" w14:textId="77777777" w:rsidR="000A2B58" w:rsidRPr="001D321E"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1D321E">
              <w:rPr>
                <w:rFonts w:asciiTheme="minorHAnsi" w:eastAsia="Times New Roman" w:hAnsiTheme="minorHAnsi" w:cstheme="minorHAnsi"/>
                <w:sz w:val="18"/>
                <w:szCs w:val="18"/>
              </w:rPr>
              <w:t>Feminino</w:t>
            </w:r>
          </w:p>
        </w:tc>
        <w:tc>
          <w:tcPr>
            <w:tcW w:w="2633" w:type="dxa"/>
            <w:gridSpan w:val="2"/>
            <w:tcBorders>
              <w:top w:val="none" w:sz="0" w:space="0" w:color="auto"/>
              <w:left w:val="none" w:sz="0" w:space="0" w:color="auto"/>
              <w:bottom w:val="none" w:sz="0" w:space="0" w:color="auto"/>
              <w:right w:val="none" w:sz="0" w:space="0" w:color="auto"/>
            </w:tcBorders>
            <w:noWrap/>
            <w:hideMark/>
          </w:tcPr>
          <w:p w14:paraId="642DA7D4" w14:textId="77777777" w:rsidR="000A2B58" w:rsidRPr="001D321E"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1D321E">
              <w:rPr>
                <w:rFonts w:asciiTheme="minorHAnsi" w:eastAsia="Times New Roman" w:hAnsiTheme="minorHAnsi" w:cstheme="minorHAnsi"/>
                <w:sz w:val="18"/>
                <w:szCs w:val="18"/>
              </w:rPr>
              <w:t>Masculino</w:t>
            </w:r>
          </w:p>
        </w:tc>
        <w:tc>
          <w:tcPr>
            <w:tcW w:w="1464" w:type="dxa"/>
            <w:vMerge w:val="restart"/>
            <w:tcBorders>
              <w:top w:val="none" w:sz="0" w:space="0" w:color="auto"/>
              <w:left w:val="none" w:sz="0" w:space="0" w:color="auto"/>
              <w:bottom w:val="none" w:sz="0" w:space="0" w:color="auto"/>
              <w:right w:val="none" w:sz="0" w:space="0" w:color="auto"/>
            </w:tcBorders>
          </w:tcPr>
          <w:p w14:paraId="468C5E4F" w14:textId="77777777" w:rsidR="000A2B58" w:rsidRPr="001D321E"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1D321E">
              <w:rPr>
                <w:rFonts w:asciiTheme="minorHAnsi" w:eastAsia="Times New Roman" w:hAnsiTheme="minorHAnsi" w:cstheme="minorHAnsi"/>
                <w:sz w:val="18"/>
                <w:szCs w:val="18"/>
              </w:rPr>
              <w:t>Total</w:t>
            </w:r>
          </w:p>
        </w:tc>
      </w:tr>
      <w:tr w:rsidR="000A2B58" w:rsidRPr="005E78E2" w14:paraId="461077DA"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vMerge/>
            <w:noWrap/>
            <w:hideMark/>
          </w:tcPr>
          <w:p w14:paraId="46FD24F9"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p>
        </w:tc>
        <w:tc>
          <w:tcPr>
            <w:tcW w:w="1700" w:type="dxa"/>
            <w:noWrap/>
            <w:hideMark/>
          </w:tcPr>
          <w:p w14:paraId="78804C3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Matrículas</w:t>
            </w:r>
          </w:p>
        </w:tc>
        <w:tc>
          <w:tcPr>
            <w:tcW w:w="1277" w:type="dxa"/>
            <w:noWrap/>
            <w:hideMark/>
          </w:tcPr>
          <w:p w14:paraId="6CF9633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w:t>
            </w:r>
          </w:p>
        </w:tc>
        <w:tc>
          <w:tcPr>
            <w:tcW w:w="1404" w:type="dxa"/>
            <w:noWrap/>
            <w:hideMark/>
          </w:tcPr>
          <w:p w14:paraId="3660823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Matrículas</w:t>
            </w:r>
          </w:p>
        </w:tc>
        <w:tc>
          <w:tcPr>
            <w:tcW w:w="1229" w:type="dxa"/>
            <w:noWrap/>
            <w:hideMark/>
          </w:tcPr>
          <w:p w14:paraId="2F7018E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w:t>
            </w:r>
          </w:p>
        </w:tc>
        <w:tc>
          <w:tcPr>
            <w:tcW w:w="1464" w:type="dxa"/>
            <w:vMerge/>
          </w:tcPr>
          <w:p w14:paraId="7A77193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r>
      <w:tr w:rsidR="000A2B58" w:rsidRPr="005E78E2" w14:paraId="6CE0C62E"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0D2CAAE"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2010</w:t>
            </w:r>
          </w:p>
        </w:tc>
        <w:tc>
          <w:tcPr>
            <w:tcW w:w="1700" w:type="dxa"/>
            <w:noWrap/>
            <w:hideMark/>
          </w:tcPr>
          <w:p w14:paraId="31B61894"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87424</w:t>
            </w:r>
          </w:p>
        </w:tc>
        <w:tc>
          <w:tcPr>
            <w:tcW w:w="1277" w:type="dxa"/>
            <w:noWrap/>
            <w:hideMark/>
          </w:tcPr>
          <w:p w14:paraId="31D9B56B"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55,64%</w:t>
            </w:r>
          </w:p>
        </w:tc>
        <w:tc>
          <w:tcPr>
            <w:tcW w:w="1404" w:type="dxa"/>
            <w:noWrap/>
            <w:hideMark/>
          </w:tcPr>
          <w:p w14:paraId="08118C13"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69687</w:t>
            </w:r>
          </w:p>
        </w:tc>
        <w:tc>
          <w:tcPr>
            <w:tcW w:w="1229" w:type="dxa"/>
            <w:noWrap/>
            <w:hideMark/>
          </w:tcPr>
          <w:p w14:paraId="24376798"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44,36%</w:t>
            </w:r>
          </w:p>
        </w:tc>
        <w:tc>
          <w:tcPr>
            <w:tcW w:w="1464" w:type="dxa"/>
          </w:tcPr>
          <w:p w14:paraId="7C8DF444"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157111</w:t>
            </w:r>
          </w:p>
        </w:tc>
      </w:tr>
      <w:tr w:rsidR="000A2B58" w:rsidRPr="005E78E2" w14:paraId="6992642F"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61FC37B"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2011</w:t>
            </w:r>
          </w:p>
        </w:tc>
        <w:tc>
          <w:tcPr>
            <w:tcW w:w="1700" w:type="dxa"/>
            <w:noWrap/>
            <w:hideMark/>
          </w:tcPr>
          <w:p w14:paraId="0B9B0766"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103930</w:t>
            </w:r>
          </w:p>
        </w:tc>
        <w:tc>
          <w:tcPr>
            <w:tcW w:w="1277" w:type="dxa"/>
            <w:noWrap/>
            <w:hideMark/>
          </w:tcPr>
          <w:p w14:paraId="557792FE"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55,45%</w:t>
            </w:r>
          </w:p>
        </w:tc>
        <w:tc>
          <w:tcPr>
            <w:tcW w:w="1404" w:type="dxa"/>
            <w:noWrap/>
            <w:hideMark/>
          </w:tcPr>
          <w:p w14:paraId="674F0A4A"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83512</w:t>
            </w:r>
          </w:p>
        </w:tc>
        <w:tc>
          <w:tcPr>
            <w:tcW w:w="1229" w:type="dxa"/>
            <w:noWrap/>
            <w:hideMark/>
          </w:tcPr>
          <w:p w14:paraId="5E4AA7ED"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44,55%</w:t>
            </w:r>
          </w:p>
        </w:tc>
        <w:tc>
          <w:tcPr>
            <w:tcW w:w="1464" w:type="dxa"/>
          </w:tcPr>
          <w:p w14:paraId="71191047"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187442</w:t>
            </w:r>
          </w:p>
        </w:tc>
      </w:tr>
      <w:tr w:rsidR="000A2B58" w:rsidRPr="005E78E2" w14:paraId="30A02BC1"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01A4A99"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2012</w:t>
            </w:r>
          </w:p>
        </w:tc>
        <w:tc>
          <w:tcPr>
            <w:tcW w:w="1700" w:type="dxa"/>
            <w:noWrap/>
            <w:hideMark/>
          </w:tcPr>
          <w:p w14:paraId="7BAC9C28"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106936</w:t>
            </w:r>
          </w:p>
        </w:tc>
        <w:tc>
          <w:tcPr>
            <w:tcW w:w="1277" w:type="dxa"/>
            <w:noWrap/>
            <w:hideMark/>
          </w:tcPr>
          <w:p w14:paraId="27EF9CCC"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55,96%</w:t>
            </w:r>
          </w:p>
        </w:tc>
        <w:tc>
          <w:tcPr>
            <w:tcW w:w="1404" w:type="dxa"/>
            <w:noWrap/>
            <w:hideMark/>
          </w:tcPr>
          <w:p w14:paraId="2E5F181A"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84141</w:t>
            </w:r>
          </w:p>
        </w:tc>
        <w:tc>
          <w:tcPr>
            <w:tcW w:w="1229" w:type="dxa"/>
            <w:noWrap/>
            <w:hideMark/>
          </w:tcPr>
          <w:p w14:paraId="112C56B2"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44,04%</w:t>
            </w:r>
          </w:p>
        </w:tc>
        <w:tc>
          <w:tcPr>
            <w:tcW w:w="1464" w:type="dxa"/>
          </w:tcPr>
          <w:p w14:paraId="6D069572"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191077</w:t>
            </w:r>
          </w:p>
        </w:tc>
      </w:tr>
      <w:tr w:rsidR="000A2B58" w:rsidRPr="005E78E2" w14:paraId="5738044A"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BBB4FFA"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2013</w:t>
            </w:r>
          </w:p>
        </w:tc>
        <w:tc>
          <w:tcPr>
            <w:tcW w:w="1700" w:type="dxa"/>
            <w:noWrap/>
            <w:hideMark/>
          </w:tcPr>
          <w:p w14:paraId="2BF7DA86"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113416</w:t>
            </w:r>
          </w:p>
        </w:tc>
        <w:tc>
          <w:tcPr>
            <w:tcW w:w="1277" w:type="dxa"/>
            <w:noWrap/>
            <w:hideMark/>
          </w:tcPr>
          <w:p w14:paraId="5E872311"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55,64%</w:t>
            </w:r>
          </w:p>
        </w:tc>
        <w:tc>
          <w:tcPr>
            <w:tcW w:w="1404" w:type="dxa"/>
            <w:noWrap/>
            <w:hideMark/>
          </w:tcPr>
          <w:p w14:paraId="01591B98"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90405</w:t>
            </w:r>
          </w:p>
        </w:tc>
        <w:tc>
          <w:tcPr>
            <w:tcW w:w="1229" w:type="dxa"/>
            <w:noWrap/>
            <w:hideMark/>
          </w:tcPr>
          <w:p w14:paraId="52845695"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44,36%</w:t>
            </w:r>
          </w:p>
        </w:tc>
        <w:tc>
          <w:tcPr>
            <w:tcW w:w="1464" w:type="dxa"/>
          </w:tcPr>
          <w:p w14:paraId="39FA6D18"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203821</w:t>
            </w:r>
          </w:p>
        </w:tc>
      </w:tr>
      <w:tr w:rsidR="000A2B58" w:rsidRPr="005E78E2" w14:paraId="0AA9C9F9"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B096B2B"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2014</w:t>
            </w:r>
          </w:p>
        </w:tc>
        <w:tc>
          <w:tcPr>
            <w:tcW w:w="1700" w:type="dxa"/>
            <w:noWrap/>
            <w:hideMark/>
          </w:tcPr>
          <w:p w14:paraId="536113C2"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123198</w:t>
            </w:r>
          </w:p>
        </w:tc>
        <w:tc>
          <w:tcPr>
            <w:tcW w:w="1277" w:type="dxa"/>
            <w:noWrap/>
            <w:hideMark/>
          </w:tcPr>
          <w:p w14:paraId="4E3FC9B9"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56,37%</w:t>
            </w:r>
          </w:p>
        </w:tc>
        <w:tc>
          <w:tcPr>
            <w:tcW w:w="1404" w:type="dxa"/>
            <w:noWrap/>
            <w:hideMark/>
          </w:tcPr>
          <w:p w14:paraId="002AACA8"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95359</w:t>
            </w:r>
          </w:p>
        </w:tc>
        <w:tc>
          <w:tcPr>
            <w:tcW w:w="1229" w:type="dxa"/>
            <w:noWrap/>
            <w:hideMark/>
          </w:tcPr>
          <w:p w14:paraId="002E5279"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43,63%</w:t>
            </w:r>
          </w:p>
        </w:tc>
        <w:tc>
          <w:tcPr>
            <w:tcW w:w="1464" w:type="dxa"/>
          </w:tcPr>
          <w:p w14:paraId="0C1E8A3C"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218557</w:t>
            </w:r>
          </w:p>
        </w:tc>
      </w:tr>
      <w:tr w:rsidR="000A2B58" w:rsidRPr="005E78E2" w14:paraId="1353FA71"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EB60D69"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2015</w:t>
            </w:r>
          </w:p>
        </w:tc>
        <w:tc>
          <w:tcPr>
            <w:tcW w:w="1700" w:type="dxa"/>
            <w:noWrap/>
            <w:hideMark/>
          </w:tcPr>
          <w:p w14:paraId="192D4AC6"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124360</w:t>
            </w:r>
          </w:p>
        </w:tc>
        <w:tc>
          <w:tcPr>
            <w:tcW w:w="1277" w:type="dxa"/>
            <w:noWrap/>
            <w:hideMark/>
          </w:tcPr>
          <w:p w14:paraId="799A3A82"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56,26%</w:t>
            </w:r>
          </w:p>
        </w:tc>
        <w:tc>
          <w:tcPr>
            <w:tcW w:w="1404" w:type="dxa"/>
            <w:noWrap/>
            <w:hideMark/>
          </w:tcPr>
          <w:p w14:paraId="2CC3905A"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96685</w:t>
            </w:r>
          </w:p>
        </w:tc>
        <w:tc>
          <w:tcPr>
            <w:tcW w:w="1229" w:type="dxa"/>
            <w:noWrap/>
            <w:hideMark/>
          </w:tcPr>
          <w:p w14:paraId="6585A1BD"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43,74%</w:t>
            </w:r>
          </w:p>
        </w:tc>
        <w:tc>
          <w:tcPr>
            <w:tcW w:w="1464" w:type="dxa"/>
          </w:tcPr>
          <w:p w14:paraId="529AAFB8"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221045</w:t>
            </w:r>
          </w:p>
        </w:tc>
      </w:tr>
      <w:tr w:rsidR="000A2B58" w:rsidRPr="005E78E2" w14:paraId="33F1DF25"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BB774D"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2016</w:t>
            </w:r>
          </w:p>
        </w:tc>
        <w:tc>
          <w:tcPr>
            <w:tcW w:w="1700" w:type="dxa"/>
            <w:noWrap/>
            <w:hideMark/>
          </w:tcPr>
          <w:p w14:paraId="0DDC8BEF"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106949</w:t>
            </w:r>
          </w:p>
        </w:tc>
        <w:tc>
          <w:tcPr>
            <w:tcW w:w="1277" w:type="dxa"/>
            <w:noWrap/>
            <w:hideMark/>
          </w:tcPr>
          <w:p w14:paraId="60F103D3"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52,27%</w:t>
            </w:r>
          </w:p>
        </w:tc>
        <w:tc>
          <w:tcPr>
            <w:tcW w:w="1404" w:type="dxa"/>
            <w:noWrap/>
            <w:hideMark/>
          </w:tcPr>
          <w:p w14:paraId="192C91BE"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97665</w:t>
            </w:r>
          </w:p>
        </w:tc>
        <w:tc>
          <w:tcPr>
            <w:tcW w:w="1229" w:type="dxa"/>
            <w:noWrap/>
            <w:hideMark/>
          </w:tcPr>
          <w:p w14:paraId="5DDFE290"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47,73%</w:t>
            </w:r>
          </w:p>
        </w:tc>
        <w:tc>
          <w:tcPr>
            <w:tcW w:w="1464" w:type="dxa"/>
          </w:tcPr>
          <w:p w14:paraId="7103A585"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204614</w:t>
            </w:r>
          </w:p>
        </w:tc>
      </w:tr>
      <w:tr w:rsidR="000A2B58" w:rsidRPr="005E78E2" w14:paraId="4F1CAE02"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10A63C8"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2017</w:t>
            </w:r>
          </w:p>
        </w:tc>
        <w:tc>
          <w:tcPr>
            <w:tcW w:w="1700" w:type="dxa"/>
            <w:noWrap/>
            <w:hideMark/>
          </w:tcPr>
          <w:p w14:paraId="66A2EB96"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122355</w:t>
            </w:r>
          </w:p>
        </w:tc>
        <w:tc>
          <w:tcPr>
            <w:tcW w:w="1277" w:type="dxa"/>
            <w:noWrap/>
            <w:hideMark/>
          </w:tcPr>
          <w:p w14:paraId="1334C3F8"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55,28%</w:t>
            </w:r>
          </w:p>
        </w:tc>
        <w:tc>
          <w:tcPr>
            <w:tcW w:w="1404" w:type="dxa"/>
            <w:noWrap/>
            <w:hideMark/>
          </w:tcPr>
          <w:p w14:paraId="6A4EB8D7"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98979</w:t>
            </w:r>
          </w:p>
        </w:tc>
        <w:tc>
          <w:tcPr>
            <w:tcW w:w="1229" w:type="dxa"/>
            <w:noWrap/>
            <w:hideMark/>
          </w:tcPr>
          <w:p w14:paraId="6915EF56"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44,72%</w:t>
            </w:r>
          </w:p>
        </w:tc>
        <w:tc>
          <w:tcPr>
            <w:tcW w:w="1464" w:type="dxa"/>
          </w:tcPr>
          <w:p w14:paraId="098BB147"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221334</w:t>
            </w:r>
          </w:p>
        </w:tc>
      </w:tr>
      <w:tr w:rsidR="000A2B58" w:rsidRPr="005E78E2" w14:paraId="1AA7D05A"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A4C6BEE"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2018</w:t>
            </w:r>
          </w:p>
        </w:tc>
        <w:tc>
          <w:tcPr>
            <w:tcW w:w="1700" w:type="dxa"/>
            <w:noWrap/>
            <w:hideMark/>
          </w:tcPr>
          <w:p w14:paraId="00D53DD7"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123480</w:t>
            </w:r>
          </w:p>
        </w:tc>
        <w:tc>
          <w:tcPr>
            <w:tcW w:w="1277" w:type="dxa"/>
            <w:noWrap/>
            <w:hideMark/>
          </w:tcPr>
          <w:p w14:paraId="0FB21350"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59,74%</w:t>
            </w:r>
          </w:p>
        </w:tc>
        <w:tc>
          <w:tcPr>
            <w:tcW w:w="1404" w:type="dxa"/>
            <w:noWrap/>
            <w:hideMark/>
          </w:tcPr>
          <w:p w14:paraId="3D9B8C00"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83201</w:t>
            </w:r>
          </w:p>
        </w:tc>
        <w:tc>
          <w:tcPr>
            <w:tcW w:w="1229" w:type="dxa"/>
            <w:noWrap/>
            <w:hideMark/>
          </w:tcPr>
          <w:p w14:paraId="1356BA3A"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40,26%</w:t>
            </w:r>
          </w:p>
        </w:tc>
        <w:tc>
          <w:tcPr>
            <w:tcW w:w="1464" w:type="dxa"/>
          </w:tcPr>
          <w:p w14:paraId="0132F32E"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206681</w:t>
            </w:r>
          </w:p>
        </w:tc>
      </w:tr>
      <w:tr w:rsidR="000A2B58" w:rsidRPr="005E78E2" w14:paraId="3923638D"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2F0DFB8"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2019</w:t>
            </w:r>
          </w:p>
        </w:tc>
        <w:tc>
          <w:tcPr>
            <w:tcW w:w="1700" w:type="dxa"/>
            <w:noWrap/>
            <w:hideMark/>
          </w:tcPr>
          <w:p w14:paraId="5DC35EB6"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125661</w:t>
            </w:r>
          </w:p>
        </w:tc>
        <w:tc>
          <w:tcPr>
            <w:tcW w:w="1277" w:type="dxa"/>
            <w:noWrap/>
            <w:hideMark/>
          </w:tcPr>
          <w:p w14:paraId="2B154B8A"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55,99%</w:t>
            </w:r>
          </w:p>
        </w:tc>
        <w:tc>
          <w:tcPr>
            <w:tcW w:w="1404" w:type="dxa"/>
            <w:noWrap/>
            <w:hideMark/>
          </w:tcPr>
          <w:p w14:paraId="6AFFC000"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98793</w:t>
            </w:r>
          </w:p>
        </w:tc>
        <w:tc>
          <w:tcPr>
            <w:tcW w:w="1229" w:type="dxa"/>
            <w:noWrap/>
            <w:hideMark/>
          </w:tcPr>
          <w:p w14:paraId="7075BC27"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44,01%</w:t>
            </w:r>
          </w:p>
        </w:tc>
        <w:tc>
          <w:tcPr>
            <w:tcW w:w="1464" w:type="dxa"/>
          </w:tcPr>
          <w:p w14:paraId="6FC0239E"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224454</w:t>
            </w:r>
          </w:p>
        </w:tc>
      </w:tr>
      <w:tr w:rsidR="000A2B58" w:rsidRPr="005E78E2" w14:paraId="29ABF2EC"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AEFB81"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Variação</w:t>
            </w:r>
          </w:p>
        </w:tc>
        <w:tc>
          <w:tcPr>
            <w:tcW w:w="1700" w:type="dxa"/>
            <w:noWrap/>
            <w:hideMark/>
          </w:tcPr>
          <w:p w14:paraId="5CF35130"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38237</w:t>
            </w:r>
          </w:p>
        </w:tc>
        <w:tc>
          <w:tcPr>
            <w:tcW w:w="1277" w:type="dxa"/>
            <w:noWrap/>
            <w:hideMark/>
          </w:tcPr>
          <w:p w14:paraId="7D7E89A8"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404" w:type="dxa"/>
            <w:noWrap/>
            <w:hideMark/>
          </w:tcPr>
          <w:p w14:paraId="7A73EF75"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29106</w:t>
            </w:r>
          </w:p>
        </w:tc>
        <w:tc>
          <w:tcPr>
            <w:tcW w:w="1229" w:type="dxa"/>
            <w:noWrap/>
            <w:hideMark/>
          </w:tcPr>
          <w:p w14:paraId="4CB65E67"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464" w:type="dxa"/>
          </w:tcPr>
          <w:p w14:paraId="0B507BD9" w14:textId="77777777" w:rsidR="000A2B58" w:rsidRPr="005E78E2" w:rsidRDefault="000A2B58" w:rsidP="00157F58">
            <w:pPr>
              <w:spacing w:line="276" w:lineRule="auto"/>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67343</w:t>
            </w:r>
          </w:p>
        </w:tc>
      </w:tr>
      <w:tr w:rsidR="000A2B58" w:rsidRPr="005E78E2" w14:paraId="12693AF8"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931F53"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w:t>
            </w:r>
          </w:p>
        </w:tc>
        <w:tc>
          <w:tcPr>
            <w:tcW w:w="1700" w:type="dxa"/>
            <w:noWrap/>
            <w:hideMark/>
          </w:tcPr>
          <w:p w14:paraId="5B2599F4"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43,74%</w:t>
            </w:r>
          </w:p>
        </w:tc>
        <w:tc>
          <w:tcPr>
            <w:tcW w:w="1277" w:type="dxa"/>
            <w:noWrap/>
            <w:hideMark/>
          </w:tcPr>
          <w:p w14:paraId="4C900792"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404" w:type="dxa"/>
            <w:noWrap/>
            <w:hideMark/>
          </w:tcPr>
          <w:p w14:paraId="4C7F5563"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41,77%</w:t>
            </w:r>
          </w:p>
        </w:tc>
        <w:tc>
          <w:tcPr>
            <w:tcW w:w="1229" w:type="dxa"/>
            <w:noWrap/>
            <w:hideMark/>
          </w:tcPr>
          <w:p w14:paraId="4BFB9FA4"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464" w:type="dxa"/>
          </w:tcPr>
          <w:p w14:paraId="0F2826E8"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42,86%</w:t>
            </w:r>
          </w:p>
        </w:tc>
      </w:tr>
      <w:tr w:rsidR="000A2B58" w:rsidRPr="005E78E2" w14:paraId="1AE661F4"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3538" w:type="dxa"/>
            <w:gridSpan w:val="2"/>
            <w:noWrap/>
            <w:hideMark/>
          </w:tcPr>
          <w:p w14:paraId="6A0807C5" w14:textId="77777777" w:rsidR="000A2B58" w:rsidRPr="005E78E2" w:rsidRDefault="000A2B58" w:rsidP="00157F58">
            <w:pPr>
              <w:spacing w:line="276" w:lineRule="auto"/>
              <w:ind w:right="170"/>
              <w:jc w:val="right"/>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1277" w:type="dxa"/>
            <w:noWrap/>
            <w:hideMark/>
          </w:tcPr>
          <w:p w14:paraId="511EFBF0" w14:textId="77777777" w:rsidR="000A2B58" w:rsidRPr="005E78E2" w:rsidRDefault="000A2B58" w:rsidP="00157F58">
            <w:pPr>
              <w:spacing w:line="276" w:lineRule="auto"/>
              <w:ind w:right="17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55,86%</w:t>
            </w:r>
          </w:p>
        </w:tc>
        <w:tc>
          <w:tcPr>
            <w:tcW w:w="1404" w:type="dxa"/>
            <w:vMerge w:val="restart"/>
            <w:noWrap/>
            <w:hideMark/>
          </w:tcPr>
          <w:p w14:paraId="2CB40B3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noWrap/>
            <w:hideMark/>
          </w:tcPr>
          <w:p w14:paraId="121E2AF3" w14:textId="77777777" w:rsidR="000A2B58" w:rsidRPr="005E78E2" w:rsidRDefault="000A2B58" w:rsidP="00157F58">
            <w:pPr>
              <w:spacing w:line="276" w:lineRule="auto"/>
              <w:ind w:right="1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44,14%</w:t>
            </w:r>
          </w:p>
        </w:tc>
        <w:tc>
          <w:tcPr>
            <w:tcW w:w="1464" w:type="dxa"/>
            <w:vMerge w:val="restart"/>
            <w:noWrap/>
            <w:hideMark/>
          </w:tcPr>
          <w:p w14:paraId="2A625F1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558182EE"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38" w:type="dxa"/>
            <w:gridSpan w:val="2"/>
            <w:noWrap/>
            <w:hideMark/>
          </w:tcPr>
          <w:p w14:paraId="13487F65" w14:textId="77777777" w:rsidR="000A2B58" w:rsidRPr="005E78E2" w:rsidRDefault="000A2B58" w:rsidP="00157F58">
            <w:pPr>
              <w:spacing w:line="276" w:lineRule="auto"/>
              <w:ind w:right="170"/>
              <w:jc w:val="right"/>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1277" w:type="dxa"/>
            <w:noWrap/>
            <w:hideMark/>
          </w:tcPr>
          <w:p w14:paraId="5F4C108B" w14:textId="77777777" w:rsidR="000A2B58" w:rsidRPr="005E78E2" w:rsidRDefault="000A2B58" w:rsidP="00157F58">
            <w:pPr>
              <w:spacing w:line="276" w:lineRule="auto"/>
              <w:ind w:right="17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1,80%</w:t>
            </w:r>
          </w:p>
        </w:tc>
        <w:tc>
          <w:tcPr>
            <w:tcW w:w="1404" w:type="dxa"/>
            <w:vMerge/>
            <w:noWrap/>
            <w:hideMark/>
          </w:tcPr>
          <w:p w14:paraId="04238FF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noWrap/>
            <w:hideMark/>
          </w:tcPr>
          <w:p w14:paraId="6355FC85" w14:textId="77777777" w:rsidR="000A2B58" w:rsidRPr="005E78E2" w:rsidRDefault="000A2B58" w:rsidP="00157F58">
            <w:pPr>
              <w:spacing w:line="276" w:lineRule="auto"/>
              <w:ind w:right="1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1,80%</w:t>
            </w:r>
          </w:p>
        </w:tc>
        <w:tc>
          <w:tcPr>
            <w:tcW w:w="1464" w:type="dxa"/>
            <w:vMerge/>
            <w:noWrap/>
            <w:hideMark/>
          </w:tcPr>
          <w:p w14:paraId="74C570B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3C1C550F"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3538" w:type="dxa"/>
            <w:gridSpan w:val="2"/>
            <w:noWrap/>
            <w:hideMark/>
          </w:tcPr>
          <w:p w14:paraId="6488C0B2" w14:textId="77777777" w:rsidR="000A2B58" w:rsidRPr="005E78E2" w:rsidRDefault="000A2B58" w:rsidP="00157F58">
            <w:pPr>
              <w:spacing w:line="276" w:lineRule="auto"/>
              <w:ind w:right="170"/>
              <w:jc w:val="right"/>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1277" w:type="dxa"/>
            <w:noWrap/>
            <w:hideMark/>
          </w:tcPr>
          <w:p w14:paraId="6D555D81" w14:textId="77777777" w:rsidR="000A2B58" w:rsidRPr="005E78E2" w:rsidRDefault="000A2B58" w:rsidP="00157F58">
            <w:pPr>
              <w:spacing w:line="276" w:lineRule="auto"/>
              <w:ind w:right="17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3,22%</w:t>
            </w:r>
          </w:p>
        </w:tc>
        <w:tc>
          <w:tcPr>
            <w:tcW w:w="1404" w:type="dxa"/>
            <w:vMerge/>
            <w:noWrap/>
            <w:hideMark/>
          </w:tcPr>
          <w:p w14:paraId="7EF10CD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noWrap/>
            <w:hideMark/>
          </w:tcPr>
          <w:p w14:paraId="008621AC" w14:textId="77777777" w:rsidR="000A2B58" w:rsidRPr="005E78E2" w:rsidRDefault="000A2B58" w:rsidP="00157F58">
            <w:pPr>
              <w:spacing w:line="276" w:lineRule="auto"/>
              <w:ind w:right="1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4,07%</w:t>
            </w:r>
          </w:p>
        </w:tc>
        <w:tc>
          <w:tcPr>
            <w:tcW w:w="1464" w:type="dxa"/>
            <w:vMerge/>
            <w:noWrap/>
            <w:hideMark/>
          </w:tcPr>
          <w:p w14:paraId="34C6725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bl>
    <w:p w14:paraId="25F7F84E" w14:textId="77777777" w:rsidR="000A2B58" w:rsidRPr="005E78E2" w:rsidRDefault="000A2B58" w:rsidP="000A2B58">
      <w:pPr>
        <w:spacing w:line="276" w:lineRule="auto"/>
        <w:jc w:val="both"/>
        <w:rPr>
          <w:rFonts w:asciiTheme="minorHAnsi" w:hAnsiTheme="minorHAnsi" w:cstheme="minorHAnsi"/>
          <w:sz w:val="20"/>
          <w:szCs w:val="20"/>
          <w:lang w:val="pt-BR"/>
        </w:rPr>
      </w:pPr>
      <w:r w:rsidRPr="005E78E2">
        <w:rPr>
          <w:rFonts w:asciiTheme="minorHAnsi" w:hAnsiTheme="minorHAnsi" w:cstheme="minorHAnsi"/>
          <w:sz w:val="20"/>
          <w:szCs w:val="20"/>
          <w:lang w:val="pt-BR"/>
        </w:rPr>
        <w:t>Adaptado de ROBL (2021)</w:t>
      </w:r>
    </w:p>
    <w:p w14:paraId="34FD8E05" w14:textId="77777777" w:rsidR="000A2B58" w:rsidRPr="005E78E2" w:rsidRDefault="000A2B58" w:rsidP="000A2B58">
      <w:pPr>
        <w:spacing w:line="276" w:lineRule="auto"/>
        <w:jc w:val="both"/>
        <w:rPr>
          <w:rFonts w:asciiTheme="minorHAnsi" w:hAnsiTheme="minorHAnsi" w:cstheme="minorHAnsi"/>
          <w:sz w:val="20"/>
          <w:szCs w:val="20"/>
          <w:lang w:val="pt-BR"/>
        </w:rPr>
      </w:pPr>
    </w:p>
    <w:p w14:paraId="7E3E2CCE"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color w:val="000000" w:themeColor="text1"/>
          <w:lang w:val="pt-BR"/>
        </w:rPr>
        <w:t>Quadro 6</w:t>
      </w:r>
      <w:r w:rsidRPr="005E78E2">
        <w:rPr>
          <w:rFonts w:asciiTheme="minorHAnsi" w:hAnsiTheme="minorHAnsi" w:cstheme="minorHAnsi"/>
          <w:color w:val="000000" w:themeColor="text1"/>
          <w:lang w:val="pt-BR"/>
        </w:rPr>
        <w:t>. Número de matrículas em cursos de graduação (presenciais e a distância) no Brasil, segundo o sexo, na série histórica do CenSup 2010-2019 (Fonte: INEP/CenSup 2019).</w:t>
      </w:r>
    </w:p>
    <w:tbl>
      <w:tblPr>
        <w:tblStyle w:val="TabeladeGrade4-nfase1"/>
        <w:tblW w:w="8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700"/>
        <w:gridCol w:w="1277"/>
        <w:gridCol w:w="1404"/>
        <w:gridCol w:w="1229"/>
        <w:gridCol w:w="1464"/>
      </w:tblGrid>
      <w:tr w:rsidR="000A2B58" w:rsidRPr="005E78E2" w14:paraId="34EF8518" w14:textId="77777777" w:rsidTr="00157F5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vMerge w:val="restart"/>
            <w:tcBorders>
              <w:top w:val="none" w:sz="0" w:space="0" w:color="auto"/>
              <w:left w:val="none" w:sz="0" w:space="0" w:color="auto"/>
              <w:bottom w:val="none" w:sz="0" w:space="0" w:color="auto"/>
              <w:right w:val="none" w:sz="0" w:space="0" w:color="auto"/>
            </w:tcBorders>
            <w:noWrap/>
            <w:hideMark/>
          </w:tcPr>
          <w:p w14:paraId="3249D69E" w14:textId="77777777" w:rsidR="000A2B58" w:rsidRPr="005E78E2" w:rsidRDefault="000A2B58" w:rsidP="00157F58">
            <w:pPr>
              <w:spacing w:line="276" w:lineRule="auto"/>
              <w:jc w:val="center"/>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Ano</w:t>
            </w:r>
          </w:p>
        </w:tc>
        <w:tc>
          <w:tcPr>
            <w:tcW w:w="2977" w:type="dxa"/>
            <w:gridSpan w:val="2"/>
            <w:tcBorders>
              <w:top w:val="none" w:sz="0" w:space="0" w:color="auto"/>
              <w:left w:val="none" w:sz="0" w:space="0" w:color="auto"/>
              <w:bottom w:val="none" w:sz="0" w:space="0" w:color="auto"/>
              <w:right w:val="none" w:sz="0" w:space="0" w:color="auto"/>
            </w:tcBorders>
            <w:noWrap/>
            <w:hideMark/>
          </w:tcPr>
          <w:p w14:paraId="55BB47E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Feminino</w:t>
            </w:r>
          </w:p>
        </w:tc>
        <w:tc>
          <w:tcPr>
            <w:tcW w:w="2633" w:type="dxa"/>
            <w:gridSpan w:val="2"/>
            <w:tcBorders>
              <w:top w:val="none" w:sz="0" w:space="0" w:color="auto"/>
              <w:left w:val="none" w:sz="0" w:space="0" w:color="auto"/>
              <w:bottom w:val="none" w:sz="0" w:space="0" w:color="auto"/>
              <w:right w:val="none" w:sz="0" w:space="0" w:color="auto"/>
            </w:tcBorders>
            <w:noWrap/>
            <w:hideMark/>
          </w:tcPr>
          <w:p w14:paraId="0CC3822E"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Masculino</w:t>
            </w:r>
          </w:p>
        </w:tc>
        <w:tc>
          <w:tcPr>
            <w:tcW w:w="1464" w:type="dxa"/>
            <w:vMerge w:val="restart"/>
            <w:tcBorders>
              <w:top w:val="none" w:sz="0" w:space="0" w:color="auto"/>
              <w:left w:val="none" w:sz="0" w:space="0" w:color="auto"/>
              <w:bottom w:val="none" w:sz="0" w:space="0" w:color="auto"/>
              <w:right w:val="none" w:sz="0" w:space="0" w:color="auto"/>
            </w:tcBorders>
          </w:tcPr>
          <w:p w14:paraId="4365D6D5"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Total</w:t>
            </w:r>
          </w:p>
        </w:tc>
      </w:tr>
      <w:tr w:rsidR="000A2B58" w:rsidRPr="005E78E2" w14:paraId="06E86C49"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vMerge/>
            <w:noWrap/>
            <w:hideMark/>
          </w:tcPr>
          <w:p w14:paraId="63D1A9C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p>
        </w:tc>
        <w:tc>
          <w:tcPr>
            <w:tcW w:w="1700" w:type="dxa"/>
            <w:noWrap/>
            <w:hideMark/>
          </w:tcPr>
          <w:p w14:paraId="7D6B431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Matrículas</w:t>
            </w:r>
          </w:p>
        </w:tc>
        <w:tc>
          <w:tcPr>
            <w:tcW w:w="1277" w:type="dxa"/>
            <w:noWrap/>
            <w:hideMark/>
          </w:tcPr>
          <w:p w14:paraId="16FA60C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w:t>
            </w:r>
          </w:p>
        </w:tc>
        <w:tc>
          <w:tcPr>
            <w:tcW w:w="1404" w:type="dxa"/>
            <w:noWrap/>
            <w:hideMark/>
          </w:tcPr>
          <w:p w14:paraId="1E5EFFB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Matrículas</w:t>
            </w:r>
          </w:p>
        </w:tc>
        <w:tc>
          <w:tcPr>
            <w:tcW w:w="1229" w:type="dxa"/>
            <w:noWrap/>
            <w:hideMark/>
          </w:tcPr>
          <w:p w14:paraId="3D84F86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w:t>
            </w:r>
          </w:p>
        </w:tc>
        <w:tc>
          <w:tcPr>
            <w:tcW w:w="1464" w:type="dxa"/>
            <w:vMerge/>
          </w:tcPr>
          <w:p w14:paraId="3139867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r>
      <w:tr w:rsidR="000A2B58" w:rsidRPr="005E78E2" w14:paraId="10267D47"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D8ED2F6"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2010</w:t>
            </w:r>
          </w:p>
        </w:tc>
        <w:tc>
          <w:tcPr>
            <w:tcW w:w="1700" w:type="dxa"/>
            <w:noWrap/>
            <w:hideMark/>
          </w:tcPr>
          <w:p w14:paraId="0B3FE1D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3.016.304</w:t>
            </w:r>
          </w:p>
        </w:tc>
        <w:tc>
          <w:tcPr>
            <w:tcW w:w="1277" w:type="dxa"/>
            <w:noWrap/>
            <w:hideMark/>
          </w:tcPr>
          <w:p w14:paraId="2CC6B61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55,35%</w:t>
            </w:r>
          </w:p>
        </w:tc>
        <w:tc>
          <w:tcPr>
            <w:tcW w:w="1404" w:type="dxa"/>
            <w:noWrap/>
            <w:hideMark/>
          </w:tcPr>
          <w:p w14:paraId="5E45504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2.432.816</w:t>
            </w:r>
          </w:p>
        </w:tc>
        <w:tc>
          <w:tcPr>
            <w:tcW w:w="1229" w:type="dxa"/>
            <w:noWrap/>
            <w:hideMark/>
          </w:tcPr>
          <w:p w14:paraId="242664A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44,65%</w:t>
            </w:r>
          </w:p>
        </w:tc>
        <w:tc>
          <w:tcPr>
            <w:tcW w:w="1464" w:type="dxa"/>
          </w:tcPr>
          <w:p w14:paraId="6FF11E5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5.449.120</w:t>
            </w:r>
          </w:p>
        </w:tc>
      </w:tr>
      <w:tr w:rsidR="000A2B58" w:rsidRPr="005E78E2" w14:paraId="7F3DC95B"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FA0B5C8"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lastRenderedPageBreak/>
              <w:t>2011</w:t>
            </w:r>
          </w:p>
        </w:tc>
        <w:tc>
          <w:tcPr>
            <w:tcW w:w="1700" w:type="dxa"/>
            <w:noWrap/>
            <w:hideMark/>
          </w:tcPr>
          <w:p w14:paraId="436A7AD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3.174.106</w:t>
            </w:r>
          </w:p>
        </w:tc>
        <w:tc>
          <w:tcPr>
            <w:tcW w:w="1277" w:type="dxa"/>
            <w:noWrap/>
            <w:hideMark/>
          </w:tcPr>
          <w:p w14:paraId="66F78B5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55,23%</w:t>
            </w:r>
          </w:p>
        </w:tc>
        <w:tc>
          <w:tcPr>
            <w:tcW w:w="1404" w:type="dxa"/>
            <w:noWrap/>
            <w:hideMark/>
          </w:tcPr>
          <w:p w14:paraId="41AA089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2.572.656</w:t>
            </w:r>
          </w:p>
        </w:tc>
        <w:tc>
          <w:tcPr>
            <w:tcW w:w="1229" w:type="dxa"/>
            <w:noWrap/>
            <w:hideMark/>
          </w:tcPr>
          <w:p w14:paraId="3317425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44,77%</w:t>
            </w:r>
          </w:p>
        </w:tc>
        <w:tc>
          <w:tcPr>
            <w:tcW w:w="1464" w:type="dxa"/>
          </w:tcPr>
          <w:p w14:paraId="1E5A09F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5.746.762</w:t>
            </w:r>
          </w:p>
        </w:tc>
      </w:tr>
      <w:tr w:rsidR="000A2B58" w:rsidRPr="005E78E2" w14:paraId="7A28D723"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062ACD6"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2012</w:t>
            </w:r>
          </w:p>
        </w:tc>
        <w:tc>
          <w:tcPr>
            <w:tcW w:w="1700" w:type="dxa"/>
            <w:noWrap/>
            <w:hideMark/>
          </w:tcPr>
          <w:p w14:paraId="648D3C1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3.286.415</w:t>
            </w:r>
          </w:p>
        </w:tc>
        <w:tc>
          <w:tcPr>
            <w:tcW w:w="1277" w:type="dxa"/>
            <w:noWrap/>
            <w:hideMark/>
          </w:tcPr>
          <w:p w14:paraId="19485BD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55,48%</w:t>
            </w:r>
          </w:p>
        </w:tc>
        <w:tc>
          <w:tcPr>
            <w:tcW w:w="1404" w:type="dxa"/>
            <w:noWrap/>
            <w:hideMark/>
          </w:tcPr>
          <w:p w14:paraId="07F707A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2.637.423</w:t>
            </w:r>
          </w:p>
        </w:tc>
        <w:tc>
          <w:tcPr>
            <w:tcW w:w="1229" w:type="dxa"/>
            <w:noWrap/>
            <w:hideMark/>
          </w:tcPr>
          <w:p w14:paraId="2AEDDB1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44,52%</w:t>
            </w:r>
          </w:p>
        </w:tc>
        <w:tc>
          <w:tcPr>
            <w:tcW w:w="1464" w:type="dxa"/>
          </w:tcPr>
          <w:p w14:paraId="01FA4B5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5.923.838</w:t>
            </w:r>
          </w:p>
        </w:tc>
      </w:tr>
      <w:tr w:rsidR="000A2B58" w:rsidRPr="005E78E2" w14:paraId="32098F51"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BD26310"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2013</w:t>
            </w:r>
          </w:p>
        </w:tc>
        <w:tc>
          <w:tcPr>
            <w:tcW w:w="1700" w:type="dxa"/>
            <w:noWrap/>
            <w:hideMark/>
          </w:tcPr>
          <w:p w14:paraId="212F254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3.416.238</w:t>
            </w:r>
          </w:p>
        </w:tc>
        <w:tc>
          <w:tcPr>
            <w:tcW w:w="1277" w:type="dxa"/>
            <w:noWrap/>
            <w:hideMark/>
          </w:tcPr>
          <w:p w14:paraId="28B5945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55,53%</w:t>
            </w:r>
          </w:p>
        </w:tc>
        <w:tc>
          <w:tcPr>
            <w:tcW w:w="1404" w:type="dxa"/>
            <w:noWrap/>
            <w:hideMark/>
          </w:tcPr>
          <w:p w14:paraId="5908CA5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2.736.167</w:t>
            </w:r>
          </w:p>
        </w:tc>
        <w:tc>
          <w:tcPr>
            <w:tcW w:w="1229" w:type="dxa"/>
            <w:noWrap/>
            <w:hideMark/>
          </w:tcPr>
          <w:p w14:paraId="414815D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44,47%</w:t>
            </w:r>
          </w:p>
        </w:tc>
        <w:tc>
          <w:tcPr>
            <w:tcW w:w="1464" w:type="dxa"/>
          </w:tcPr>
          <w:p w14:paraId="0579F06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6.152.405</w:t>
            </w:r>
          </w:p>
        </w:tc>
      </w:tr>
      <w:tr w:rsidR="000A2B58" w:rsidRPr="005E78E2" w14:paraId="5D4C1353"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33CBEAB9"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2014</w:t>
            </w:r>
          </w:p>
        </w:tc>
        <w:tc>
          <w:tcPr>
            <w:tcW w:w="1700" w:type="dxa"/>
            <w:noWrap/>
            <w:hideMark/>
          </w:tcPr>
          <w:p w14:paraId="30F87BF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3.611.675</w:t>
            </w:r>
          </w:p>
        </w:tc>
        <w:tc>
          <w:tcPr>
            <w:tcW w:w="1277" w:type="dxa"/>
            <w:noWrap/>
            <w:hideMark/>
          </w:tcPr>
          <w:p w14:paraId="47B7CA5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55,68%</w:t>
            </w:r>
          </w:p>
        </w:tc>
        <w:tc>
          <w:tcPr>
            <w:tcW w:w="1404" w:type="dxa"/>
            <w:noWrap/>
            <w:hideMark/>
          </w:tcPr>
          <w:p w14:paraId="70DADDE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2.874.496</w:t>
            </w:r>
          </w:p>
        </w:tc>
        <w:tc>
          <w:tcPr>
            <w:tcW w:w="1229" w:type="dxa"/>
            <w:noWrap/>
            <w:hideMark/>
          </w:tcPr>
          <w:p w14:paraId="178090E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44,32%</w:t>
            </w:r>
          </w:p>
        </w:tc>
        <w:tc>
          <w:tcPr>
            <w:tcW w:w="1464" w:type="dxa"/>
          </w:tcPr>
          <w:p w14:paraId="3A43FCF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6.486.171</w:t>
            </w:r>
          </w:p>
        </w:tc>
      </w:tr>
      <w:tr w:rsidR="000A2B58" w:rsidRPr="005E78E2" w14:paraId="454E69E4"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4A8E4C91"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2015</w:t>
            </w:r>
          </w:p>
        </w:tc>
        <w:tc>
          <w:tcPr>
            <w:tcW w:w="1700" w:type="dxa"/>
            <w:noWrap/>
            <w:hideMark/>
          </w:tcPr>
          <w:p w14:paraId="501C225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3.687.371</w:t>
            </w:r>
          </w:p>
        </w:tc>
        <w:tc>
          <w:tcPr>
            <w:tcW w:w="1277" w:type="dxa"/>
            <w:noWrap/>
            <w:hideMark/>
          </w:tcPr>
          <w:p w14:paraId="625EC21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55,59%</w:t>
            </w:r>
          </w:p>
        </w:tc>
        <w:tc>
          <w:tcPr>
            <w:tcW w:w="1404" w:type="dxa"/>
            <w:noWrap/>
            <w:hideMark/>
          </w:tcPr>
          <w:p w14:paraId="6847EB2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2.946.174</w:t>
            </w:r>
          </w:p>
        </w:tc>
        <w:tc>
          <w:tcPr>
            <w:tcW w:w="1229" w:type="dxa"/>
            <w:noWrap/>
            <w:hideMark/>
          </w:tcPr>
          <w:p w14:paraId="2A1617D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44,41%</w:t>
            </w:r>
          </w:p>
        </w:tc>
        <w:tc>
          <w:tcPr>
            <w:tcW w:w="1464" w:type="dxa"/>
          </w:tcPr>
          <w:p w14:paraId="2C9E05B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6.633.545</w:t>
            </w:r>
          </w:p>
        </w:tc>
      </w:tr>
      <w:tr w:rsidR="000A2B58" w:rsidRPr="005E78E2" w14:paraId="6E355169"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6C4127F1"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2016</w:t>
            </w:r>
          </w:p>
        </w:tc>
        <w:tc>
          <w:tcPr>
            <w:tcW w:w="1700" w:type="dxa"/>
            <w:noWrap/>
            <w:hideMark/>
          </w:tcPr>
          <w:p w14:paraId="1AA639C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3.641.263</w:t>
            </w:r>
          </w:p>
        </w:tc>
        <w:tc>
          <w:tcPr>
            <w:tcW w:w="1277" w:type="dxa"/>
            <w:noWrap/>
            <w:hideMark/>
          </w:tcPr>
          <w:p w14:paraId="7602FFB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55,56%</w:t>
            </w:r>
          </w:p>
        </w:tc>
        <w:tc>
          <w:tcPr>
            <w:tcW w:w="1404" w:type="dxa"/>
            <w:noWrap/>
            <w:hideMark/>
          </w:tcPr>
          <w:p w14:paraId="6C194F2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2.913.020</w:t>
            </w:r>
          </w:p>
        </w:tc>
        <w:tc>
          <w:tcPr>
            <w:tcW w:w="1229" w:type="dxa"/>
            <w:noWrap/>
            <w:hideMark/>
          </w:tcPr>
          <w:p w14:paraId="21FE30D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44,44%</w:t>
            </w:r>
          </w:p>
        </w:tc>
        <w:tc>
          <w:tcPr>
            <w:tcW w:w="1464" w:type="dxa"/>
          </w:tcPr>
          <w:p w14:paraId="2FA5297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6.554.283</w:t>
            </w:r>
          </w:p>
        </w:tc>
      </w:tr>
      <w:tr w:rsidR="000A2B58" w:rsidRPr="005E78E2" w14:paraId="44868CC5"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E812168"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2017</w:t>
            </w:r>
          </w:p>
        </w:tc>
        <w:tc>
          <w:tcPr>
            <w:tcW w:w="1700" w:type="dxa"/>
            <w:noWrap/>
            <w:hideMark/>
          </w:tcPr>
          <w:p w14:paraId="0AEB5AC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3.618.763</w:t>
            </w:r>
          </w:p>
        </w:tc>
        <w:tc>
          <w:tcPr>
            <w:tcW w:w="1277" w:type="dxa"/>
            <w:noWrap/>
            <w:hideMark/>
          </w:tcPr>
          <w:p w14:paraId="0206C03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55,42%</w:t>
            </w:r>
          </w:p>
        </w:tc>
        <w:tc>
          <w:tcPr>
            <w:tcW w:w="1404" w:type="dxa"/>
            <w:noWrap/>
            <w:hideMark/>
          </w:tcPr>
          <w:p w14:paraId="5808C6B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2.910.918</w:t>
            </w:r>
          </w:p>
        </w:tc>
        <w:tc>
          <w:tcPr>
            <w:tcW w:w="1229" w:type="dxa"/>
            <w:noWrap/>
            <w:hideMark/>
          </w:tcPr>
          <w:p w14:paraId="63BD027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44,58%</w:t>
            </w:r>
          </w:p>
        </w:tc>
        <w:tc>
          <w:tcPr>
            <w:tcW w:w="1464" w:type="dxa"/>
          </w:tcPr>
          <w:p w14:paraId="6513D2B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6.529.681</w:t>
            </w:r>
          </w:p>
        </w:tc>
      </w:tr>
      <w:tr w:rsidR="000A2B58" w:rsidRPr="005E78E2" w14:paraId="741D4BDE"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8D32B71"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2018</w:t>
            </w:r>
          </w:p>
        </w:tc>
        <w:tc>
          <w:tcPr>
            <w:tcW w:w="1700" w:type="dxa"/>
            <w:noWrap/>
            <w:hideMark/>
          </w:tcPr>
          <w:p w14:paraId="5836920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3.551.116</w:t>
            </w:r>
          </w:p>
        </w:tc>
        <w:tc>
          <w:tcPr>
            <w:tcW w:w="1277" w:type="dxa"/>
            <w:noWrap/>
            <w:hideMark/>
          </w:tcPr>
          <w:p w14:paraId="408BDEE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55,54%</w:t>
            </w:r>
          </w:p>
        </w:tc>
        <w:tc>
          <w:tcPr>
            <w:tcW w:w="1404" w:type="dxa"/>
            <w:noWrap/>
            <w:hideMark/>
          </w:tcPr>
          <w:p w14:paraId="50F2C95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2.843.128</w:t>
            </w:r>
          </w:p>
        </w:tc>
        <w:tc>
          <w:tcPr>
            <w:tcW w:w="1229" w:type="dxa"/>
            <w:noWrap/>
            <w:hideMark/>
          </w:tcPr>
          <w:p w14:paraId="0D21DEE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44,46%</w:t>
            </w:r>
          </w:p>
        </w:tc>
        <w:tc>
          <w:tcPr>
            <w:tcW w:w="1464" w:type="dxa"/>
          </w:tcPr>
          <w:p w14:paraId="6770F96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6.394.244</w:t>
            </w:r>
          </w:p>
        </w:tc>
      </w:tr>
      <w:tr w:rsidR="000A2B58" w:rsidRPr="005E78E2" w14:paraId="1BBCCF7D"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2F4873A"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2019</w:t>
            </w:r>
          </w:p>
        </w:tc>
        <w:tc>
          <w:tcPr>
            <w:tcW w:w="1700" w:type="dxa"/>
            <w:noWrap/>
            <w:hideMark/>
          </w:tcPr>
          <w:p w14:paraId="19F46E0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3.430.115</w:t>
            </w:r>
          </w:p>
        </w:tc>
        <w:tc>
          <w:tcPr>
            <w:tcW w:w="1277" w:type="dxa"/>
            <w:noWrap/>
            <w:hideMark/>
          </w:tcPr>
          <w:p w14:paraId="512EA21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55,74%</w:t>
            </w:r>
          </w:p>
        </w:tc>
        <w:tc>
          <w:tcPr>
            <w:tcW w:w="1404" w:type="dxa"/>
            <w:noWrap/>
            <w:hideMark/>
          </w:tcPr>
          <w:p w14:paraId="050E37F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2.723.445</w:t>
            </w:r>
          </w:p>
        </w:tc>
        <w:tc>
          <w:tcPr>
            <w:tcW w:w="1229" w:type="dxa"/>
            <w:noWrap/>
            <w:hideMark/>
          </w:tcPr>
          <w:p w14:paraId="0D86854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44,26%</w:t>
            </w:r>
          </w:p>
        </w:tc>
        <w:tc>
          <w:tcPr>
            <w:tcW w:w="1464" w:type="dxa"/>
          </w:tcPr>
          <w:p w14:paraId="7CB3E09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6.153.560</w:t>
            </w:r>
          </w:p>
        </w:tc>
      </w:tr>
      <w:tr w:rsidR="000A2B58" w:rsidRPr="005E78E2" w14:paraId="530B5818"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3570A9FB"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Variação</w:t>
            </w:r>
          </w:p>
        </w:tc>
        <w:tc>
          <w:tcPr>
            <w:tcW w:w="1700" w:type="dxa"/>
            <w:noWrap/>
          </w:tcPr>
          <w:p w14:paraId="3E35C52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413.811</w:t>
            </w:r>
          </w:p>
        </w:tc>
        <w:tc>
          <w:tcPr>
            <w:tcW w:w="1277" w:type="dxa"/>
            <w:vMerge w:val="restart"/>
            <w:noWrap/>
          </w:tcPr>
          <w:p w14:paraId="2FD9EB4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1404" w:type="dxa"/>
            <w:noWrap/>
          </w:tcPr>
          <w:p w14:paraId="562492E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290.629</w:t>
            </w:r>
          </w:p>
        </w:tc>
        <w:tc>
          <w:tcPr>
            <w:tcW w:w="1229" w:type="dxa"/>
            <w:vMerge w:val="restart"/>
            <w:noWrap/>
          </w:tcPr>
          <w:p w14:paraId="5425A9D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1464" w:type="dxa"/>
          </w:tcPr>
          <w:p w14:paraId="43F2C20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704.440</w:t>
            </w:r>
          </w:p>
        </w:tc>
      </w:tr>
      <w:tr w:rsidR="000A2B58" w:rsidRPr="005E78E2" w14:paraId="1F984E99"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53F75B8"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w:t>
            </w:r>
          </w:p>
        </w:tc>
        <w:tc>
          <w:tcPr>
            <w:tcW w:w="1700" w:type="dxa"/>
            <w:noWrap/>
            <w:hideMark/>
          </w:tcPr>
          <w:p w14:paraId="1E940E5B"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13,72%</w:t>
            </w:r>
          </w:p>
        </w:tc>
        <w:tc>
          <w:tcPr>
            <w:tcW w:w="1277" w:type="dxa"/>
            <w:vMerge/>
            <w:noWrap/>
            <w:hideMark/>
          </w:tcPr>
          <w:p w14:paraId="30F76BF0"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404" w:type="dxa"/>
            <w:noWrap/>
            <w:hideMark/>
          </w:tcPr>
          <w:p w14:paraId="1EF4967A"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11,95%</w:t>
            </w:r>
          </w:p>
        </w:tc>
        <w:tc>
          <w:tcPr>
            <w:tcW w:w="1229" w:type="dxa"/>
            <w:vMerge/>
            <w:noWrap/>
            <w:hideMark/>
          </w:tcPr>
          <w:p w14:paraId="283D9A51"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464" w:type="dxa"/>
          </w:tcPr>
          <w:p w14:paraId="5E55E0A7" w14:textId="77777777" w:rsidR="000A2B58" w:rsidRPr="005E78E2" w:rsidRDefault="000A2B58" w:rsidP="00157F58">
            <w:pPr>
              <w:spacing w:line="276" w:lineRule="auto"/>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12,93%</w:t>
            </w:r>
          </w:p>
        </w:tc>
      </w:tr>
      <w:tr w:rsidR="000A2B58" w:rsidRPr="005E78E2" w14:paraId="74E211FA"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3537" w:type="dxa"/>
            <w:gridSpan w:val="2"/>
            <w:noWrap/>
            <w:hideMark/>
          </w:tcPr>
          <w:p w14:paraId="310BF496" w14:textId="77777777" w:rsidR="000A2B58" w:rsidRPr="005E78E2" w:rsidRDefault="000A2B58" w:rsidP="00157F58">
            <w:pPr>
              <w:spacing w:line="276" w:lineRule="auto"/>
              <w:ind w:right="170"/>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Média</w:t>
            </w:r>
          </w:p>
        </w:tc>
        <w:tc>
          <w:tcPr>
            <w:tcW w:w="1277" w:type="dxa"/>
            <w:noWrap/>
            <w:hideMark/>
          </w:tcPr>
          <w:p w14:paraId="32B2F06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r w:rsidRPr="005E78E2">
              <w:rPr>
                <w:rFonts w:asciiTheme="minorHAnsi" w:eastAsia="Times New Roman" w:hAnsiTheme="minorHAnsi" w:cstheme="minorHAnsi"/>
                <w:b/>
                <w:sz w:val="18"/>
                <w:szCs w:val="18"/>
              </w:rPr>
              <w:t>55,51%</w:t>
            </w:r>
          </w:p>
        </w:tc>
        <w:tc>
          <w:tcPr>
            <w:tcW w:w="1404" w:type="dxa"/>
            <w:vMerge w:val="restart"/>
            <w:noWrap/>
            <w:hideMark/>
          </w:tcPr>
          <w:p w14:paraId="15BCF44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noWrap/>
            <w:hideMark/>
          </w:tcPr>
          <w:p w14:paraId="0CF3703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r w:rsidRPr="005E78E2">
              <w:rPr>
                <w:rFonts w:asciiTheme="minorHAnsi" w:eastAsia="Times New Roman" w:hAnsiTheme="minorHAnsi" w:cstheme="minorHAnsi"/>
                <w:b/>
                <w:sz w:val="18"/>
                <w:szCs w:val="18"/>
              </w:rPr>
              <w:t>44,49%</w:t>
            </w:r>
          </w:p>
        </w:tc>
        <w:tc>
          <w:tcPr>
            <w:tcW w:w="1464" w:type="dxa"/>
            <w:vMerge w:val="restart"/>
            <w:noWrap/>
            <w:hideMark/>
          </w:tcPr>
          <w:p w14:paraId="722447C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53001453"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37" w:type="dxa"/>
            <w:gridSpan w:val="2"/>
            <w:noWrap/>
            <w:hideMark/>
          </w:tcPr>
          <w:p w14:paraId="1FD893B1" w14:textId="77777777" w:rsidR="000A2B58" w:rsidRPr="005E78E2" w:rsidRDefault="000A2B58" w:rsidP="00157F58">
            <w:pPr>
              <w:spacing w:line="276" w:lineRule="auto"/>
              <w:ind w:right="170"/>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DP</w:t>
            </w:r>
          </w:p>
        </w:tc>
        <w:tc>
          <w:tcPr>
            <w:tcW w:w="1277" w:type="dxa"/>
            <w:noWrap/>
            <w:hideMark/>
          </w:tcPr>
          <w:p w14:paraId="52A6A81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0,15%</w:t>
            </w:r>
          </w:p>
        </w:tc>
        <w:tc>
          <w:tcPr>
            <w:tcW w:w="1404" w:type="dxa"/>
            <w:vMerge/>
            <w:noWrap/>
            <w:hideMark/>
          </w:tcPr>
          <w:p w14:paraId="5E8C774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noWrap/>
            <w:hideMark/>
          </w:tcPr>
          <w:p w14:paraId="4DC93D6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0,15%</w:t>
            </w:r>
          </w:p>
        </w:tc>
        <w:tc>
          <w:tcPr>
            <w:tcW w:w="1464" w:type="dxa"/>
            <w:vMerge/>
            <w:noWrap/>
            <w:hideMark/>
          </w:tcPr>
          <w:p w14:paraId="3C458B5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26683410"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3537" w:type="dxa"/>
            <w:gridSpan w:val="2"/>
            <w:noWrap/>
            <w:hideMark/>
          </w:tcPr>
          <w:p w14:paraId="45188E11" w14:textId="77777777" w:rsidR="000A2B58" w:rsidRPr="005E78E2" w:rsidRDefault="000A2B58" w:rsidP="00157F58">
            <w:pPr>
              <w:spacing w:line="276" w:lineRule="auto"/>
              <w:ind w:right="170"/>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CV%</w:t>
            </w:r>
          </w:p>
        </w:tc>
        <w:tc>
          <w:tcPr>
            <w:tcW w:w="1277" w:type="dxa"/>
            <w:noWrap/>
            <w:hideMark/>
          </w:tcPr>
          <w:p w14:paraId="5A0EFAD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0,27%</w:t>
            </w:r>
          </w:p>
        </w:tc>
        <w:tc>
          <w:tcPr>
            <w:tcW w:w="1404" w:type="dxa"/>
            <w:vMerge/>
            <w:noWrap/>
            <w:hideMark/>
          </w:tcPr>
          <w:p w14:paraId="0BB8F93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noWrap/>
            <w:hideMark/>
          </w:tcPr>
          <w:p w14:paraId="523CC1C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0,34%</w:t>
            </w:r>
          </w:p>
        </w:tc>
        <w:tc>
          <w:tcPr>
            <w:tcW w:w="1464" w:type="dxa"/>
            <w:vMerge/>
            <w:noWrap/>
            <w:hideMark/>
          </w:tcPr>
          <w:p w14:paraId="7FE2446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bl>
    <w:p w14:paraId="06A20649" w14:textId="77777777" w:rsidR="000A2B58" w:rsidRPr="005E78E2" w:rsidRDefault="000A2B58" w:rsidP="000A2B58">
      <w:pPr>
        <w:spacing w:line="276" w:lineRule="auto"/>
        <w:rPr>
          <w:rFonts w:asciiTheme="minorHAnsi" w:eastAsia="Times New Roman" w:hAnsiTheme="minorHAnsi" w:cstheme="minorHAnsi"/>
          <w:color w:val="000000" w:themeColor="text1"/>
          <w:sz w:val="21"/>
        </w:rPr>
      </w:pPr>
      <w:r w:rsidRPr="005E78E2">
        <w:rPr>
          <w:rFonts w:asciiTheme="minorHAnsi" w:hAnsiTheme="minorHAnsi" w:cstheme="minorHAnsi"/>
          <w:color w:val="000000" w:themeColor="text1"/>
          <w:sz w:val="20"/>
          <w:lang w:val="pt-BR"/>
        </w:rPr>
        <w:t>Adaptado de ROBL (2021).</w:t>
      </w:r>
    </w:p>
    <w:p w14:paraId="10D7C20A" w14:textId="77777777" w:rsidR="000A2B58" w:rsidRPr="005E78E2" w:rsidRDefault="000A2B58" w:rsidP="000A2B58">
      <w:pPr>
        <w:spacing w:line="276" w:lineRule="auto"/>
        <w:ind w:left="993" w:hanging="567"/>
        <w:jc w:val="both"/>
        <w:rPr>
          <w:rFonts w:asciiTheme="minorHAnsi" w:hAnsiTheme="minorHAnsi" w:cstheme="minorHAnsi"/>
          <w:b/>
          <w:color w:val="000000" w:themeColor="text1"/>
          <w:lang w:val="pt-BR"/>
        </w:rPr>
      </w:pPr>
    </w:p>
    <w:p w14:paraId="403BB0DB" w14:textId="77777777" w:rsidR="000A2B58" w:rsidRPr="005E78E2" w:rsidRDefault="000A2B58" w:rsidP="000A2B58">
      <w:pPr>
        <w:spacing w:line="276" w:lineRule="auto"/>
        <w:ind w:left="993" w:hanging="567"/>
        <w:jc w:val="both"/>
        <w:rPr>
          <w:rFonts w:asciiTheme="minorHAnsi" w:hAnsiTheme="minorHAnsi" w:cstheme="minorHAnsi"/>
          <w:b/>
          <w:color w:val="4472C4" w:themeColor="accent1"/>
          <w:sz w:val="32"/>
          <w:szCs w:val="32"/>
          <w:lang w:val="pt-BR"/>
        </w:rPr>
      </w:pPr>
      <w:r w:rsidRPr="005E78E2">
        <w:rPr>
          <w:rFonts w:asciiTheme="minorHAnsi" w:hAnsiTheme="minorHAnsi" w:cstheme="minorHAnsi"/>
          <w:b/>
          <w:color w:val="4472C4" w:themeColor="accent1"/>
          <w:sz w:val="32"/>
          <w:szCs w:val="32"/>
          <w:lang w:val="pt-BR"/>
        </w:rPr>
        <w:t>4.3. QUANTO À DISTRIBUIÇÃO DE MATRÍCULAS NO ENSINO SUPERIOR (GRADUAÇÃO) EM RELAÇÃO À COR E À RAÇA DOS ALUNOS</w:t>
      </w:r>
    </w:p>
    <w:p w14:paraId="4CFC9661" w14:textId="77777777" w:rsidR="000A2B58" w:rsidRPr="005E78E2" w:rsidRDefault="000A2B58" w:rsidP="000A2B58">
      <w:pPr>
        <w:spacing w:line="276" w:lineRule="auto"/>
        <w:jc w:val="both"/>
        <w:rPr>
          <w:rFonts w:asciiTheme="minorHAnsi" w:hAnsiTheme="minorHAnsi" w:cstheme="minorHAnsi"/>
          <w:b/>
          <w:sz w:val="20"/>
          <w:szCs w:val="20"/>
          <w:lang w:val="pt-BR"/>
        </w:rPr>
      </w:pPr>
    </w:p>
    <w:p w14:paraId="1121D265" w14:textId="77777777" w:rsidR="000A2B58"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FF0000"/>
          <w:lang w:val="pt-BR"/>
        </w:rPr>
        <w:tab/>
      </w:r>
      <w:r w:rsidRPr="005E78E2">
        <w:rPr>
          <w:rFonts w:asciiTheme="minorHAnsi" w:hAnsiTheme="minorHAnsi" w:cstheme="minorHAnsi"/>
          <w:color w:val="000000" w:themeColor="text1"/>
          <w:lang w:val="pt-BR"/>
        </w:rPr>
        <w:t xml:space="preserve">No que tange à distribuição de matrículas no Ensino Superior, em nível de graduação no Distrito Federal, dos alunos que se autodenominaram segundo sua cor ou raça, o quadro abaixo apresenta os dados do CenSup da série de 2011 a 2019 (2010 não disponível), a partir de ROBL (2021), de acordo com a natureza administrativa da IES (pública ou privada). </w:t>
      </w:r>
    </w:p>
    <w:p w14:paraId="59912749"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309CF702"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7</w:t>
      </w:r>
      <w:r w:rsidRPr="005E78E2">
        <w:rPr>
          <w:rFonts w:asciiTheme="minorHAnsi" w:hAnsiTheme="minorHAnsi" w:cstheme="minorHAnsi"/>
          <w:color w:val="000000" w:themeColor="text1"/>
          <w:lang w:val="pt-BR"/>
        </w:rPr>
        <w:t>. Número de matrículas em cursos de graduação (presenciais e a distância) no Distrito Federal, segundo a natureza jurídica da IES, na série histórica do CenSup 2011-2019 (B: Branco; P: Preto; Pardo; A: Amarelo; In: Indígina; SI: Sem Informação; ND: Não Declarado). (</w:t>
      </w:r>
      <w:r w:rsidRPr="005E78E2">
        <w:rPr>
          <w:rFonts w:asciiTheme="minorHAnsi" w:hAnsiTheme="minorHAnsi" w:cstheme="minorHAnsi"/>
          <w:color w:val="000000" w:themeColor="text1"/>
          <w:sz w:val="20"/>
          <w:lang w:val="pt-BR"/>
        </w:rPr>
        <w:t>Adaptado de ROBL (2021).</w:t>
      </w:r>
    </w:p>
    <w:tbl>
      <w:tblPr>
        <w:tblStyle w:val="TabeladeGrade4-nfase1"/>
        <w:tblpPr w:leftFromText="180" w:rightFromText="180" w:vertAnchor="text" w:horzAnchor="page" w:tblpX="1154" w:tblpY="303"/>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641"/>
        <w:gridCol w:w="759"/>
        <w:gridCol w:w="759"/>
        <w:gridCol w:w="795"/>
        <w:gridCol w:w="759"/>
        <w:gridCol w:w="759"/>
        <w:gridCol w:w="792"/>
        <w:gridCol w:w="808"/>
        <w:gridCol w:w="803"/>
        <w:gridCol w:w="759"/>
      </w:tblGrid>
      <w:tr w:rsidR="000A2B58" w:rsidRPr="005E78E2" w14:paraId="028324EE" w14:textId="77777777" w:rsidTr="00157F58">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005" w:type="dxa"/>
            <w:vMerge w:val="restart"/>
            <w:tcBorders>
              <w:top w:val="none" w:sz="0" w:space="0" w:color="auto"/>
              <w:left w:val="none" w:sz="0" w:space="0" w:color="auto"/>
              <w:bottom w:val="none" w:sz="0" w:space="0" w:color="auto"/>
              <w:right w:val="none" w:sz="0" w:space="0" w:color="auto"/>
            </w:tcBorders>
            <w:hideMark/>
          </w:tcPr>
          <w:p w14:paraId="10BCD940" w14:textId="77777777" w:rsidR="000A2B58" w:rsidRPr="005E78E2" w:rsidRDefault="000A2B58" w:rsidP="00157F58">
            <w:pPr>
              <w:spacing w:line="276" w:lineRule="auto"/>
              <w:jc w:val="center"/>
              <w:rPr>
                <w:rFonts w:asciiTheme="minorHAnsi" w:eastAsia="Times New Roman" w:hAnsiTheme="minorHAnsi" w:cstheme="minorHAnsi"/>
                <w:bCs w:val="0"/>
                <w:sz w:val="18"/>
                <w:szCs w:val="18"/>
              </w:rPr>
            </w:pPr>
            <w:r w:rsidRPr="005E78E2">
              <w:rPr>
                <w:rFonts w:asciiTheme="minorHAnsi" w:eastAsia="Times New Roman" w:hAnsiTheme="minorHAnsi" w:cstheme="minorHAnsi"/>
                <w:bCs w:val="0"/>
                <w:sz w:val="18"/>
                <w:szCs w:val="18"/>
              </w:rPr>
              <w:t>Categoria Administrativa</w:t>
            </w:r>
          </w:p>
        </w:tc>
        <w:tc>
          <w:tcPr>
            <w:tcW w:w="645" w:type="dxa"/>
            <w:vMerge w:val="restart"/>
            <w:tcBorders>
              <w:top w:val="none" w:sz="0" w:space="0" w:color="auto"/>
              <w:left w:val="none" w:sz="0" w:space="0" w:color="auto"/>
              <w:bottom w:val="none" w:sz="0" w:space="0" w:color="auto"/>
              <w:right w:val="none" w:sz="0" w:space="0" w:color="auto"/>
            </w:tcBorders>
            <w:noWrap/>
            <w:hideMark/>
          </w:tcPr>
          <w:p w14:paraId="37E737B4"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E78E2">
              <w:rPr>
                <w:rFonts w:asciiTheme="minorHAnsi" w:eastAsia="Times New Roman" w:hAnsiTheme="minorHAnsi" w:cstheme="minorHAnsi"/>
                <w:bCs w:val="0"/>
                <w:sz w:val="18"/>
                <w:szCs w:val="18"/>
              </w:rPr>
              <w:t>Cor/ Raça</w:t>
            </w:r>
          </w:p>
        </w:tc>
        <w:tc>
          <w:tcPr>
            <w:tcW w:w="6970" w:type="dxa"/>
            <w:gridSpan w:val="9"/>
            <w:tcBorders>
              <w:top w:val="none" w:sz="0" w:space="0" w:color="auto"/>
              <w:left w:val="none" w:sz="0" w:space="0" w:color="auto"/>
              <w:bottom w:val="none" w:sz="0" w:space="0" w:color="auto"/>
              <w:right w:val="none" w:sz="0" w:space="0" w:color="auto"/>
            </w:tcBorders>
            <w:noWrap/>
            <w:hideMark/>
          </w:tcPr>
          <w:p w14:paraId="3C50CADC"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Ano</w:t>
            </w:r>
          </w:p>
        </w:tc>
      </w:tr>
      <w:tr w:rsidR="000A2B58" w:rsidRPr="005E78E2" w14:paraId="116BAC2F" w14:textId="77777777" w:rsidTr="00157F5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005" w:type="dxa"/>
            <w:vMerge/>
            <w:hideMark/>
          </w:tcPr>
          <w:p w14:paraId="7C2C6B1D"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vMerge/>
            <w:hideMark/>
          </w:tcPr>
          <w:p w14:paraId="4F1641A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p>
        </w:tc>
        <w:tc>
          <w:tcPr>
            <w:tcW w:w="749" w:type="dxa"/>
            <w:noWrap/>
            <w:hideMark/>
          </w:tcPr>
          <w:p w14:paraId="23E0A54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2011</w:t>
            </w:r>
          </w:p>
        </w:tc>
        <w:tc>
          <w:tcPr>
            <w:tcW w:w="749" w:type="dxa"/>
            <w:noWrap/>
            <w:hideMark/>
          </w:tcPr>
          <w:p w14:paraId="7C30EB2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2012</w:t>
            </w:r>
          </w:p>
        </w:tc>
        <w:tc>
          <w:tcPr>
            <w:tcW w:w="800" w:type="dxa"/>
            <w:noWrap/>
            <w:hideMark/>
          </w:tcPr>
          <w:p w14:paraId="7BB9517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2013</w:t>
            </w:r>
          </w:p>
        </w:tc>
        <w:tc>
          <w:tcPr>
            <w:tcW w:w="749" w:type="dxa"/>
            <w:noWrap/>
            <w:hideMark/>
          </w:tcPr>
          <w:p w14:paraId="0F78160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2014</w:t>
            </w:r>
          </w:p>
        </w:tc>
        <w:tc>
          <w:tcPr>
            <w:tcW w:w="749" w:type="dxa"/>
            <w:noWrap/>
            <w:hideMark/>
          </w:tcPr>
          <w:p w14:paraId="0CF200D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2015</w:t>
            </w:r>
          </w:p>
        </w:tc>
        <w:tc>
          <w:tcPr>
            <w:tcW w:w="797" w:type="dxa"/>
            <w:noWrap/>
            <w:hideMark/>
          </w:tcPr>
          <w:p w14:paraId="3B17A42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2016</w:t>
            </w:r>
          </w:p>
        </w:tc>
        <w:tc>
          <w:tcPr>
            <w:tcW w:w="813" w:type="dxa"/>
            <w:noWrap/>
            <w:hideMark/>
          </w:tcPr>
          <w:p w14:paraId="1500664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2017</w:t>
            </w:r>
          </w:p>
        </w:tc>
        <w:tc>
          <w:tcPr>
            <w:tcW w:w="808" w:type="dxa"/>
            <w:noWrap/>
            <w:hideMark/>
          </w:tcPr>
          <w:p w14:paraId="4B604E9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2018</w:t>
            </w:r>
          </w:p>
        </w:tc>
        <w:tc>
          <w:tcPr>
            <w:tcW w:w="749" w:type="dxa"/>
            <w:noWrap/>
            <w:hideMark/>
          </w:tcPr>
          <w:p w14:paraId="48B2E0E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2019</w:t>
            </w:r>
          </w:p>
        </w:tc>
      </w:tr>
      <w:tr w:rsidR="000A2B58" w:rsidRPr="005E78E2" w14:paraId="6698979F"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val="restart"/>
            <w:noWrap/>
            <w:hideMark/>
          </w:tcPr>
          <w:p w14:paraId="6AB93082" w14:textId="77777777" w:rsidR="000A2B58" w:rsidRPr="005E78E2" w:rsidRDefault="000A2B58" w:rsidP="00157F58">
            <w:pPr>
              <w:spacing w:line="276" w:lineRule="auto"/>
              <w:jc w:val="center"/>
              <w:rPr>
                <w:rFonts w:asciiTheme="minorHAnsi" w:eastAsia="Times New Roman" w:hAnsiTheme="minorHAnsi" w:cstheme="minorHAnsi"/>
                <w:bCs w:val="0"/>
                <w:color w:val="000000"/>
                <w:sz w:val="18"/>
                <w:szCs w:val="18"/>
              </w:rPr>
            </w:pPr>
            <w:r w:rsidRPr="005E78E2">
              <w:rPr>
                <w:rFonts w:asciiTheme="minorHAnsi" w:eastAsia="Times New Roman" w:hAnsiTheme="minorHAnsi" w:cstheme="minorHAnsi"/>
                <w:bCs w:val="0"/>
                <w:color w:val="000000"/>
                <w:sz w:val="18"/>
                <w:szCs w:val="18"/>
              </w:rPr>
              <w:t>Público</w:t>
            </w:r>
          </w:p>
        </w:tc>
        <w:tc>
          <w:tcPr>
            <w:tcW w:w="645" w:type="dxa"/>
            <w:noWrap/>
            <w:hideMark/>
          </w:tcPr>
          <w:p w14:paraId="5D86D63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B</w:t>
            </w:r>
          </w:p>
        </w:tc>
        <w:tc>
          <w:tcPr>
            <w:tcW w:w="749" w:type="dxa"/>
            <w:noWrap/>
            <w:hideMark/>
          </w:tcPr>
          <w:p w14:paraId="18D5313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119</w:t>
            </w:r>
          </w:p>
        </w:tc>
        <w:tc>
          <w:tcPr>
            <w:tcW w:w="749" w:type="dxa"/>
            <w:noWrap/>
            <w:hideMark/>
          </w:tcPr>
          <w:p w14:paraId="45CE8D2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1482</w:t>
            </w:r>
          </w:p>
        </w:tc>
        <w:tc>
          <w:tcPr>
            <w:tcW w:w="800" w:type="dxa"/>
            <w:noWrap/>
            <w:hideMark/>
          </w:tcPr>
          <w:p w14:paraId="200B1B5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9764</w:t>
            </w:r>
          </w:p>
        </w:tc>
        <w:tc>
          <w:tcPr>
            <w:tcW w:w="749" w:type="dxa"/>
            <w:noWrap/>
            <w:hideMark/>
          </w:tcPr>
          <w:p w14:paraId="6525B01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14470</w:t>
            </w:r>
          </w:p>
        </w:tc>
        <w:tc>
          <w:tcPr>
            <w:tcW w:w="749" w:type="dxa"/>
            <w:noWrap/>
            <w:hideMark/>
          </w:tcPr>
          <w:p w14:paraId="71E0BB5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14998</w:t>
            </w:r>
          </w:p>
        </w:tc>
        <w:tc>
          <w:tcPr>
            <w:tcW w:w="797" w:type="dxa"/>
            <w:noWrap/>
            <w:hideMark/>
          </w:tcPr>
          <w:p w14:paraId="557EFA4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14765</w:t>
            </w:r>
          </w:p>
        </w:tc>
        <w:tc>
          <w:tcPr>
            <w:tcW w:w="813" w:type="dxa"/>
            <w:noWrap/>
            <w:hideMark/>
          </w:tcPr>
          <w:p w14:paraId="0354465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15294</w:t>
            </w:r>
          </w:p>
        </w:tc>
        <w:tc>
          <w:tcPr>
            <w:tcW w:w="808" w:type="dxa"/>
            <w:noWrap/>
            <w:hideMark/>
          </w:tcPr>
          <w:p w14:paraId="531B5B8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14899</w:t>
            </w:r>
          </w:p>
        </w:tc>
        <w:tc>
          <w:tcPr>
            <w:tcW w:w="749" w:type="dxa"/>
            <w:noWrap/>
            <w:hideMark/>
          </w:tcPr>
          <w:p w14:paraId="5B9462A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15117</w:t>
            </w:r>
          </w:p>
        </w:tc>
      </w:tr>
      <w:tr w:rsidR="000A2B58" w:rsidRPr="005E78E2" w14:paraId="3BF90A4E"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06FDA680"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4BE93A0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P</w:t>
            </w:r>
          </w:p>
        </w:tc>
        <w:tc>
          <w:tcPr>
            <w:tcW w:w="749" w:type="dxa"/>
            <w:noWrap/>
            <w:hideMark/>
          </w:tcPr>
          <w:p w14:paraId="4D638A2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3494</w:t>
            </w:r>
          </w:p>
        </w:tc>
        <w:tc>
          <w:tcPr>
            <w:tcW w:w="749" w:type="dxa"/>
            <w:noWrap/>
            <w:hideMark/>
          </w:tcPr>
          <w:p w14:paraId="7EB8378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3193</w:t>
            </w:r>
          </w:p>
        </w:tc>
        <w:tc>
          <w:tcPr>
            <w:tcW w:w="800" w:type="dxa"/>
            <w:noWrap/>
            <w:hideMark/>
          </w:tcPr>
          <w:p w14:paraId="7C3676A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2121</w:t>
            </w:r>
          </w:p>
        </w:tc>
        <w:tc>
          <w:tcPr>
            <w:tcW w:w="749" w:type="dxa"/>
            <w:noWrap/>
            <w:hideMark/>
          </w:tcPr>
          <w:p w14:paraId="5072CB6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3480</w:t>
            </w:r>
          </w:p>
        </w:tc>
        <w:tc>
          <w:tcPr>
            <w:tcW w:w="749" w:type="dxa"/>
            <w:noWrap/>
            <w:hideMark/>
          </w:tcPr>
          <w:p w14:paraId="5EF1BCB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3570</w:t>
            </w:r>
          </w:p>
        </w:tc>
        <w:tc>
          <w:tcPr>
            <w:tcW w:w="797" w:type="dxa"/>
            <w:noWrap/>
            <w:hideMark/>
          </w:tcPr>
          <w:p w14:paraId="7AE2200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3851</w:t>
            </w:r>
          </w:p>
        </w:tc>
        <w:tc>
          <w:tcPr>
            <w:tcW w:w="813" w:type="dxa"/>
            <w:noWrap/>
            <w:hideMark/>
          </w:tcPr>
          <w:p w14:paraId="4FF2D0E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4179</w:t>
            </w:r>
          </w:p>
        </w:tc>
        <w:tc>
          <w:tcPr>
            <w:tcW w:w="808" w:type="dxa"/>
            <w:noWrap/>
            <w:hideMark/>
          </w:tcPr>
          <w:p w14:paraId="3145289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3860</w:t>
            </w:r>
          </w:p>
        </w:tc>
        <w:tc>
          <w:tcPr>
            <w:tcW w:w="749" w:type="dxa"/>
            <w:noWrap/>
            <w:hideMark/>
          </w:tcPr>
          <w:p w14:paraId="4532768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3995</w:t>
            </w:r>
          </w:p>
        </w:tc>
      </w:tr>
      <w:tr w:rsidR="000A2B58" w:rsidRPr="005E78E2" w14:paraId="5AB351C6"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5C0D2B33"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003F2DB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Pa</w:t>
            </w:r>
          </w:p>
        </w:tc>
        <w:tc>
          <w:tcPr>
            <w:tcW w:w="749" w:type="dxa"/>
            <w:noWrap/>
            <w:hideMark/>
          </w:tcPr>
          <w:p w14:paraId="12C914A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102</w:t>
            </w:r>
          </w:p>
        </w:tc>
        <w:tc>
          <w:tcPr>
            <w:tcW w:w="749" w:type="dxa"/>
            <w:noWrap/>
            <w:hideMark/>
          </w:tcPr>
          <w:p w14:paraId="47292DD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563</w:t>
            </w:r>
          </w:p>
        </w:tc>
        <w:tc>
          <w:tcPr>
            <w:tcW w:w="800" w:type="dxa"/>
            <w:noWrap/>
            <w:hideMark/>
          </w:tcPr>
          <w:p w14:paraId="11D0990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6707</w:t>
            </w:r>
          </w:p>
        </w:tc>
        <w:tc>
          <w:tcPr>
            <w:tcW w:w="749" w:type="dxa"/>
            <w:noWrap/>
            <w:hideMark/>
          </w:tcPr>
          <w:p w14:paraId="0A8AB01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10506</w:t>
            </w:r>
          </w:p>
        </w:tc>
        <w:tc>
          <w:tcPr>
            <w:tcW w:w="749" w:type="dxa"/>
            <w:noWrap/>
            <w:hideMark/>
          </w:tcPr>
          <w:p w14:paraId="0592AF2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11426</w:t>
            </w:r>
          </w:p>
        </w:tc>
        <w:tc>
          <w:tcPr>
            <w:tcW w:w="797" w:type="dxa"/>
            <w:noWrap/>
            <w:hideMark/>
          </w:tcPr>
          <w:p w14:paraId="6755957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12702</w:t>
            </w:r>
          </w:p>
        </w:tc>
        <w:tc>
          <w:tcPr>
            <w:tcW w:w="813" w:type="dxa"/>
            <w:noWrap/>
            <w:hideMark/>
          </w:tcPr>
          <w:p w14:paraId="59533E6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14425</w:t>
            </w:r>
          </w:p>
        </w:tc>
        <w:tc>
          <w:tcPr>
            <w:tcW w:w="808" w:type="dxa"/>
            <w:noWrap/>
            <w:hideMark/>
          </w:tcPr>
          <w:p w14:paraId="698E0F9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15290</w:t>
            </w:r>
          </w:p>
        </w:tc>
        <w:tc>
          <w:tcPr>
            <w:tcW w:w="749" w:type="dxa"/>
            <w:noWrap/>
            <w:hideMark/>
          </w:tcPr>
          <w:p w14:paraId="09FA199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15923</w:t>
            </w:r>
          </w:p>
        </w:tc>
      </w:tr>
      <w:tr w:rsidR="000A2B58" w:rsidRPr="005E78E2" w14:paraId="22C0D2CF"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2C54F611"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5270BB8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A</w:t>
            </w:r>
          </w:p>
        </w:tc>
        <w:tc>
          <w:tcPr>
            <w:tcW w:w="749" w:type="dxa"/>
            <w:noWrap/>
            <w:hideMark/>
          </w:tcPr>
          <w:p w14:paraId="49D7CDB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w:t>
            </w:r>
          </w:p>
        </w:tc>
        <w:tc>
          <w:tcPr>
            <w:tcW w:w="749" w:type="dxa"/>
            <w:noWrap/>
            <w:hideMark/>
          </w:tcPr>
          <w:p w14:paraId="76FCAA5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w:t>
            </w:r>
          </w:p>
        </w:tc>
        <w:tc>
          <w:tcPr>
            <w:tcW w:w="800" w:type="dxa"/>
            <w:noWrap/>
            <w:hideMark/>
          </w:tcPr>
          <w:p w14:paraId="5620C8C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553</w:t>
            </w:r>
          </w:p>
        </w:tc>
        <w:tc>
          <w:tcPr>
            <w:tcW w:w="749" w:type="dxa"/>
            <w:noWrap/>
            <w:hideMark/>
          </w:tcPr>
          <w:p w14:paraId="42C2E15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955</w:t>
            </w:r>
          </w:p>
        </w:tc>
        <w:tc>
          <w:tcPr>
            <w:tcW w:w="749" w:type="dxa"/>
            <w:noWrap/>
            <w:hideMark/>
          </w:tcPr>
          <w:p w14:paraId="494BB42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910</w:t>
            </w:r>
          </w:p>
        </w:tc>
        <w:tc>
          <w:tcPr>
            <w:tcW w:w="797" w:type="dxa"/>
            <w:noWrap/>
            <w:hideMark/>
          </w:tcPr>
          <w:p w14:paraId="784B051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815</w:t>
            </w:r>
          </w:p>
        </w:tc>
        <w:tc>
          <w:tcPr>
            <w:tcW w:w="813" w:type="dxa"/>
            <w:noWrap/>
            <w:hideMark/>
          </w:tcPr>
          <w:p w14:paraId="710E79A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741</w:t>
            </w:r>
          </w:p>
        </w:tc>
        <w:tc>
          <w:tcPr>
            <w:tcW w:w="808" w:type="dxa"/>
            <w:noWrap/>
            <w:hideMark/>
          </w:tcPr>
          <w:p w14:paraId="535CD32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655</w:t>
            </w:r>
          </w:p>
        </w:tc>
        <w:tc>
          <w:tcPr>
            <w:tcW w:w="749" w:type="dxa"/>
            <w:noWrap/>
            <w:hideMark/>
          </w:tcPr>
          <w:p w14:paraId="2B1D6BE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641</w:t>
            </w:r>
          </w:p>
        </w:tc>
      </w:tr>
      <w:tr w:rsidR="000A2B58" w:rsidRPr="005E78E2" w14:paraId="1E9BDA9E"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5A6425E4"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4F0E7BB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In</w:t>
            </w:r>
          </w:p>
        </w:tc>
        <w:tc>
          <w:tcPr>
            <w:tcW w:w="749" w:type="dxa"/>
            <w:noWrap/>
            <w:hideMark/>
          </w:tcPr>
          <w:p w14:paraId="79ADC85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w:t>
            </w:r>
          </w:p>
        </w:tc>
        <w:tc>
          <w:tcPr>
            <w:tcW w:w="749" w:type="dxa"/>
            <w:noWrap/>
            <w:hideMark/>
          </w:tcPr>
          <w:p w14:paraId="1AEAB04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w:t>
            </w:r>
          </w:p>
        </w:tc>
        <w:tc>
          <w:tcPr>
            <w:tcW w:w="800" w:type="dxa"/>
            <w:noWrap/>
            <w:hideMark/>
          </w:tcPr>
          <w:p w14:paraId="3879808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80</w:t>
            </w:r>
          </w:p>
        </w:tc>
        <w:tc>
          <w:tcPr>
            <w:tcW w:w="749" w:type="dxa"/>
            <w:noWrap/>
            <w:hideMark/>
          </w:tcPr>
          <w:p w14:paraId="284410E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219</w:t>
            </w:r>
          </w:p>
        </w:tc>
        <w:tc>
          <w:tcPr>
            <w:tcW w:w="749" w:type="dxa"/>
            <w:noWrap/>
            <w:hideMark/>
          </w:tcPr>
          <w:p w14:paraId="564A778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190</w:t>
            </w:r>
          </w:p>
        </w:tc>
        <w:tc>
          <w:tcPr>
            <w:tcW w:w="797" w:type="dxa"/>
            <w:noWrap/>
            <w:hideMark/>
          </w:tcPr>
          <w:p w14:paraId="01D7E2D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166</w:t>
            </w:r>
          </w:p>
        </w:tc>
        <w:tc>
          <w:tcPr>
            <w:tcW w:w="813" w:type="dxa"/>
            <w:noWrap/>
            <w:hideMark/>
          </w:tcPr>
          <w:p w14:paraId="5226FEF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136</w:t>
            </w:r>
          </w:p>
        </w:tc>
        <w:tc>
          <w:tcPr>
            <w:tcW w:w="808" w:type="dxa"/>
            <w:noWrap/>
            <w:hideMark/>
          </w:tcPr>
          <w:p w14:paraId="3D0F486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151</w:t>
            </w:r>
          </w:p>
        </w:tc>
        <w:tc>
          <w:tcPr>
            <w:tcW w:w="749" w:type="dxa"/>
            <w:noWrap/>
            <w:hideMark/>
          </w:tcPr>
          <w:p w14:paraId="0E599AF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189</w:t>
            </w:r>
          </w:p>
        </w:tc>
      </w:tr>
      <w:tr w:rsidR="000A2B58" w:rsidRPr="005E78E2" w14:paraId="7C24C8B1"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5C1E98CB"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1CD882D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SI</w:t>
            </w:r>
          </w:p>
        </w:tc>
        <w:tc>
          <w:tcPr>
            <w:tcW w:w="749" w:type="dxa"/>
            <w:noWrap/>
            <w:hideMark/>
          </w:tcPr>
          <w:p w14:paraId="391FEC1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24395</w:t>
            </w:r>
          </w:p>
        </w:tc>
        <w:tc>
          <w:tcPr>
            <w:tcW w:w="749" w:type="dxa"/>
            <w:noWrap/>
            <w:hideMark/>
          </w:tcPr>
          <w:p w14:paraId="18B1D9F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24077</w:t>
            </w:r>
          </w:p>
        </w:tc>
        <w:tc>
          <w:tcPr>
            <w:tcW w:w="800" w:type="dxa"/>
            <w:noWrap/>
            <w:hideMark/>
          </w:tcPr>
          <w:p w14:paraId="7A04CDB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2525</w:t>
            </w:r>
          </w:p>
        </w:tc>
        <w:tc>
          <w:tcPr>
            <w:tcW w:w="749" w:type="dxa"/>
            <w:noWrap/>
            <w:hideMark/>
          </w:tcPr>
          <w:p w14:paraId="255513F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633</w:t>
            </w:r>
          </w:p>
        </w:tc>
        <w:tc>
          <w:tcPr>
            <w:tcW w:w="749" w:type="dxa"/>
            <w:noWrap/>
            <w:hideMark/>
          </w:tcPr>
          <w:p w14:paraId="4BECAC6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431</w:t>
            </w:r>
          </w:p>
        </w:tc>
        <w:tc>
          <w:tcPr>
            <w:tcW w:w="797" w:type="dxa"/>
            <w:noWrap/>
            <w:hideMark/>
          </w:tcPr>
          <w:p w14:paraId="519E969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w:t>
            </w:r>
          </w:p>
        </w:tc>
        <w:tc>
          <w:tcPr>
            <w:tcW w:w="813" w:type="dxa"/>
            <w:noWrap/>
            <w:hideMark/>
          </w:tcPr>
          <w:p w14:paraId="4C03773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w:t>
            </w:r>
          </w:p>
        </w:tc>
        <w:tc>
          <w:tcPr>
            <w:tcW w:w="808" w:type="dxa"/>
            <w:noWrap/>
            <w:hideMark/>
          </w:tcPr>
          <w:p w14:paraId="3C0175D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w:t>
            </w:r>
          </w:p>
        </w:tc>
        <w:tc>
          <w:tcPr>
            <w:tcW w:w="749" w:type="dxa"/>
            <w:noWrap/>
            <w:hideMark/>
          </w:tcPr>
          <w:p w14:paraId="1F11779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w:t>
            </w:r>
          </w:p>
        </w:tc>
      </w:tr>
      <w:tr w:rsidR="000A2B58" w:rsidRPr="005E78E2" w14:paraId="0B697CEB"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2A343865"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30644B8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ND</w:t>
            </w:r>
          </w:p>
        </w:tc>
        <w:tc>
          <w:tcPr>
            <w:tcW w:w="749" w:type="dxa"/>
            <w:noWrap/>
            <w:hideMark/>
          </w:tcPr>
          <w:p w14:paraId="12B2C69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427</w:t>
            </w:r>
          </w:p>
        </w:tc>
        <w:tc>
          <w:tcPr>
            <w:tcW w:w="749" w:type="dxa"/>
            <w:noWrap/>
            <w:hideMark/>
          </w:tcPr>
          <w:p w14:paraId="6F79B0C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1330</w:t>
            </w:r>
          </w:p>
        </w:tc>
        <w:tc>
          <w:tcPr>
            <w:tcW w:w="800" w:type="dxa"/>
            <w:noWrap/>
            <w:hideMark/>
          </w:tcPr>
          <w:p w14:paraId="2A7F89E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10831</w:t>
            </w:r>
          </w:p>
        </w:tc>
        <w:tc>
          <w:tcPr>
            <w:tcW w:w="749" w:type="dxa"/>
            <w:noWrap/>
            <w:hideMark/>
          </w:tcPr>
          <w:p w14:paraId="79DB157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3014</w:t>
            </w:r>
          </w:p>
        </w:tc>
        <w:tc>
          <w:tcPr>
            <w:tcW w:w="749" w:type="dxa"/>
            <w:noWrap/>
            <w:hideMark/>
          </w:tcPr>
          <w:p w14:paraId="64D2BA2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4755</w:t>
            </w:r>
          </w:p>
        </w:tc>
        <w:tc>
          <w:tcPr>
            <w:tcW w:w="797" w:type="dxa"/>
            <w:noWrap/>
            <w:hideMark/>
          </w:tcPr>
          <w:p w14:paraId="033BB72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4830</w:t>
            </w:r>
          </w:p>
        </w:tc>
        <w:tc>
          <w:tcPr>
            <w:tcW w:w="813" w:type="dxa"/>
            <w:noWrap/>
            <w:hideMark/>
          </w:tcPr>
          <w:p w14:paraId="24EDC58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4414</w:t>
            </w:r>
          </w:p>
        </w:tc>
        <w:tc>
          <w:tcPr>
            <w:tcW w:w="808" w:type="dxa"/>
            <w:noWrap/>
            <w:hideMark/>
          </w:tcPr>
          <w:p w14:paraId="50BFCA0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5079</w:t>
            </w:r>
          </w:p>
        </w:tc>
        <w:tc>
          <w:tcPr>
            <w:tcW w:w="749" w:type="dxa"/>
            <w:noWrap/>
            <w:hideMark/>
          </w:tcPr>
          <w:p w14:paraId="68B5397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5094</w:t>
            </w:r>
          </w:p>
        </w:tc>
      </w:tr>
      <w:tr w:rsidR="000A2B58" w:rsidRPr="005E78E2" w14:paraId="1537B9B1"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68EA072E"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7522584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Total</w:t>
            </w:r>
          </w:p>
        </w:tc>
        <w:tc>
          <w:tcPr>
            <w:tcW w:w="749" w:type="dxa"/>
            <w:noWrap/>
            <w:hideMark/>
          </w:tcPr>
          <w:p w14:paraId="41A2BE6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28591</w:t>
            </w:r>
          </w:p>
        </w:tc>
        <w:tc>
          <w:tcPr>
            <w:tcW w:w="749" w:type="dxa"/>
            <w:noWrap/>
            <w:hideMark/>
          </w:tcPr>
          <w:p w14:paraId="1B6FE21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30730</w:t>
            </w:r>
          </w:p>
        </w:tc>
        <w:tc>
          <w:tcPr>
            <w:tcW w:w="800" w:type="dxa"/>
            <w:noWrap/>
            <w:hideMark/>
          </w:tcPr>
          <w:p w14:paraId="2E426B2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32581</w:t>
            </w:r>
          </w:p>
        </w:tc>
        <w:tc>
          <w:tcPr>
            <w:tcW w:w="749" w:type="dxa"/>
            <w:noWrap/>
            <w:hideMark/>
          </w:tcPr>
          <w:p w14:paraId="45163B6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33277</w:t>
            </w:r>
          </w:p>
        </w:tc>
        <w:tc>
          <w:tcPr>
            <w:tcW w:w="749" w:type="dxa"/>
            <w:noWrap/>
            <w:hideMark/>
          </w:tcPr>
          <w:p w14:paraId="00F1655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36280</w:t>
            </w:r>
          </w:p>
        </w:tc>
        <w:tc>
          <w:tcPr>
            <w:tcW w:w="797" w:type="dxa"/>
            <w:noWrap/>
            <w:hideMark/>
          </w:tcPr>
          <w:p w14:paraId="47C87CD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37183</w:t>
            </w:r>
          </w:p>
        </w:tc>
        <w:tc>
          <w:tcPr>
            <w:tcW w:w="813" w:type="dxa"/>
            <w:noWrap/>
            <w:hideMark/>
          </w:tcPr>
          <w:p w14:paraId="71690DB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39213</w:t>
            </w:r>
          </w:p>
        </w:tc>
        <w:tc>
          <w:tcPr>
            <w:tcW w:w="808" w:type="dxa"/>
            <w:noWrap/>
            <w:hideMark/>
          </w:tcPr>
          <w:p w14:paraId="66409FE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39948</w:t>
            </w:r>
          </w:p>
        </w:tc>
        <w:tc>
          <w:tcPr>
            <w:tcW w:w="749" w:type="dxa"/>
            <w:noWrap/>
            <w:hideMark/>
          </w:tcPr>
          <w:p w14:paraId="5842C97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40971</w:t>
            </w:r>
          </w:p>
        </w:tc>
      </w:tr>
      <w:tr w:rsidR="000A2B58" w:rsidRPr="005E78E2" w14:paraId="20913ECF" w14:textId="77777777" w:rsidTr="00157F58">
        <w:trPr>
          <w:trHeight w:val="51"/>
        </w:trPr>
        <w:tc>
          <w:tcPr>
            <w:cnfStyle w:val="001000000000" w:firstRow="0" w:lastRow="0" w:firstColumn="1" w:lastColumn="0" w:oddVBand="0" w:evenVBand="0" w:oddHBand="0" w:evenHBand="0" w:firstRowFirstColumn="0" w:firstRowLastColumn="0" w:lastRowFirstColumn="0" w:lastRowLastColumn="0"/>
            <w:tcW w:w="9621" w:type="dxa"/>
            <w:gridSpan w:val="11"/>
            <w:noWrap/>
            <w:hideMark/>
          </w:tcPr>
          <w:p w14:paraId="15DB7E84"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601A7476"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val="restart"/>
            <w:noWrap/>
            <w:hideMark/>
          </w:tcPr>
          <w:p w14:paraId="7F234F28" w14:textId="77777777" w:rsidR="000A2B58" w:rsidRPr="005E78E2" w:rsidRDefault="000A2B58" w:rsidP="00157F58">
            <w:pPr>
              <w:spacing w:line="276" w:lineRule="auto"/>
              <w:jc w:val="center"/>
              <w:rPr>
                <w:rFonts w:asciiTheme="minorHAnsi" w:eastAsia="Times New Roman" w:hAnsiTheme="minorHAnsi" w:cstheme="minorHAnsi"/>
                <w:bCs w:val="0"/>
                <w:color w:val="000000"/>
                <w:sz w:val="18"/>
                <w:szCs w:val="18"/>
              </w:rPr>
            </w:pPr>
            <w:r w:rsidRPr="005E78E2">
              <w:rPr>
                <w:rFonts w:asciiTheme="minorHAnsi" w:eastAsia="Times New Roman" w:hAnsiTheme="minorHAnsi" w:cstheme="minorHAnsi"/>
                <w:bCs w:val="0"/>
                <w:color w:val="000000"/>
                <w:sz w:val="18"/>
                <w:szCs w:val="18"/>
              </w:rPr>
              <w:t>Privado</w:t>
            </w:r>
          </w:p>
        </w:tc>
        <w:tc>
          <w:tcPr>
            <w:tcW w:w="645" w:type="dxa"/>
            <w:noWrap/>
            <w:hideMark/>
          </w:tcPr>
          <w:p w14:paraId="08A0A81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B</w:t>
            </w:r>
          </w:p>
        </w:tc>
        <w:tc>
          <w:tcPr>
            <w:tcW w:w="749" w:type="dxa"/>
            <w:noWrap/>
            <w:hideMark/>
          </w:tcPr>
          <w:p w14:paraId="165C7BC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35716</w:t>
            </w:r>
          </w:p>
        </w:tc>
        <w:tc>
          <w:tcPr>
            <w:tcW w:w="749" w:type="dxa"/>
            <w:noWrap/>
            <w:hideMark/>
          </w:tcPr>
          <w:p w14:paraId="7506495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40099</w:t>
            </w:r>
          </w:p>
        </w:tc>
        <w:tc>
          <w:tcPr>
            <w:tcW w:w="800" w:type="dxa"/>
            <w:noWrap/>
            <w:hideMark/>
          </w:tcPr>
          <w:p w14:paraId="0D37FDE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34101</w:t>
            </w:r>
          </w:p>
        </w:tc>
        <w:tc>
          <w:tcPr>
            <w:tcW w:w="749" w:type="dxa"/>
            <w:noWrap/>
            <w:hideMark/>
          </w:tcPr>
          <w:p w14:paraId="3814271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40119</w:t>
            </w:r>
          </w:p>
        </w:tc>
        <w:tc>
          <w:tcPr>
            <w:tcW w:w="749" w:type="dxa"/>
            <w:noWrap/>
            <w:hideMark/>
          </w:tcPr>
          <w:p w14:paraId="782B67B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48610</w:t>
            </w:r>
          </w:p>
        </w:tc>
        <w:tc>
          <w:tcPr>
            <w:tcW w:w="797" w:type="dxa"/>
            <w:noWrap/>
            <w:hideMark/>
          </w:tcPr>
          <w:p w14:paraId="34373F6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51337</w:t>
            </w:r>
          </w:p>
        </w:tc>
        <w:tc>
          <w:tcPr>
            <w:tcW w:w="813" w:type="dxa"/>
            <w:noWrap/>
            <w:hideMark/>
          </w:tcPr>
          <w:p w14:paraId="4687735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54423</w:t>
            </w:r>
          </w:p>
        </w:tc>
        <w:tc>
          <w:tcPr>
            <w:tcW w:w="808" w:type="dxa"/>
            <w:noWrap/>
            <w:hideMark/>
          </w:tcPr>
          <w:p w14:paraId="556070D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57749</w:t>
            </w:r>
          </w:p>
        </w:tc>
        <w:tc>
          <w:tcPr>
            <w:tcW w:w="749" w:type="dxa"/>
            <w:noWrap/>
            <w:hideMark/>
          </w:tcPr>
          <w:p w14:paraId="6FD52C8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60505</w:t>
            </w:r>
          </w:p>
        </w:tc>
      </w:tr>
      <w:tr w:rsidR="000A2B58" w:rsidRPr="005E78E2" w14:paraId="1E3BFFEC"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71F2B3E6"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06EC610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P</w:t>
            </w:r>
          </w:p>
        </w:tc>
        <w:tc>
          <w:tcPr>
            <w:tcW w:w="749" w:type="dxa"/>
            <w:noWrap/>
            <w:hideMark/>
          </w:tcPr>
          <w:p w14:paraId="35527DA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4006</w:t>
            </w:r>
          </w:p>
        </w:tc>
        <w:tc>
          <w:tcPr>
            <w:tcW w:w="749" w:type="dxa"/>
            <w:noWrap/>
            <w:hideMark/>
          </w:tcPr>
          <w:p w14:paraId="38AAD65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4701</w:t>
            </w:r>
          </w:p>
        </w:tc>
        <w:tc>
          <w:tcPr>
            <w:tcW w:w="800" w:type="dxa"/>
            <w:noWrap/>
            <w:hideMark/>
          </w:tcPr>
          <w:p w14:paraId="0CEDB8A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5763</w:t>
            </w:r>
          </w:p>
        </w:tc>
        <w:tc>
          <w:tcPr>
            <w:tcW w:w="749" w:type="dxa"/>
            <w:noWrap/>
            <w:hideMark/>
          </w:tcPr>
          <w:p w14:paraId="16D27BF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9131</w:t>
            </w:r>
          </w:p>
        </w:tc>
        <w:tc>
          <w:tcPr>
            <w:tcW w:w="749" w:type="dxa"/>
            <w:noWrap/>
            <w:hideMark/>
          </w:tcPr>
          <w:p w14:paraId="23EBB37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10997</w:t>
            </w:r>
          </w:p>
        </w:tc>
        <w:tc>
          <w:tcPr>
            <w:tcW w:w="797" w:type="dxa"/>
            <w:noWrap/>
            <w:hideMark/>
          </w:tcPr>
          <w:p w14:paraId="245191B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11308</w:t>
            </w:r>
          </w:p>
        </w:tc>
        <w:tc>
          <w:tcPr>
            <w:tcW w:w="813" w:type="dxa"/>
            <w:noWrap/>
            <w:hideMark/>
          </w:tcPr>
          <w:p w14:paraId="684EC72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11773</w:t>
            </w:r>
          </w:p>
        </w:tc>
        <w:tc>
          <w:tcPr>
            <w:tcW w:w="808" w:type="dxa"/>
            <w:noWrap/>
            <w:hideMark/>
          </w:tcPr>
          <w:p w14:paraId="313B288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12519</w:t>
            </w:r>
          </w:p>
        </w:tc>
        <w:tc>
          <w:tcPr>
            <w:tcW w:w="749" w:type="dxa"/>
            <w:noWrap/>
            <w:hideMark/>
          </w:tcPr>
          <w:p w14:paraId="458F1C4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13380</w:t>
            </w:r>
          </w:p>
        </w:tc>
      </w:tr>
      <w:tr w:rsidR="000A2B58" w:rsidRPr="005E78E2" w14:paraId="13785B70"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7ED5C271"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699174B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Pa</w:t>
            </w:r>
          </w:p>
        </w:tc>
        <w:tc>
          <w:tcPr>
            <w:tcW w:w="749" w:type="dxa"/>
            <w:noWrap/>
            <w:hideMark/>
          </w:tcPr>
          <w:p w14:paraId="0C37808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19560</w:t>
            </w:r>
          </w:p>
        </w:tc>
        <w:tc>
          <w:tcPr>
            <w:tcW w:w="749" w:type="dxa"/>
            <w:noWrap/>
            <w:hideMark/>
          </w:tcPr>
          <w:p w14:paraId="4849772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23372</w:t>
            </w:r>
          </w:p>
        </w:tc>
        <w:tc>
          <w:tcPr>
            <w:tcW w:w="800" w:type="dxa"/>
            <w:noWrap/>
            <w:hideMark/>
          </w:tcPr>
          <w:p w14:paraId="456E00E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31427</w:t>
            </w:r>
          </w:p>
        </w:tc>
        <w:tc>
          <w:tcPr>
            <w:tcW w:w="749" w:type="dxa"/>
            <w:noWrap/>
            <w:hideMark/>
          </w:tcPr>
          <w:p w14:paraId="28251B3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49422</w:t>
            </w:r>
          </w:p>
        </w:tc>
        <w:tc>
          <w:tcPr>
            <w:tcW w:w="749" w:type="dxa"/>
            <w:noWrap/>
            <w:hideMark/>
          </w:tcPr>
          <w:p w14:paraId="32921ED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60357</w:t>
            </w:r>
          </w:p>
        </w:tc>
        <w:tc>
          <w:tcPr>
            <w:tcW w:w="797" w:type="dxa"/>
            <w:noWrap/>
            <w:hideMark/>
          </w:tcPr>
          <w:p w14:paraId="2AB6F73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63240</w:t>
            </w:r>
          </w:p>
        </w:tc>
        <w:tc>
          <w:tcPr>
            <w:tcW w:w="813" w:type="dxa"/>
            <w:noWrap/>
            <w:hideMark/>
          </w:tcPr>
          <w:p w14:paraId="483737F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65313</w:t>
            </w:r>
          </w:p>
        </w:tc>
        <w:tc>
          <w:tcPr>
            <w:tcW w:w="808" w:type="dxa"/>
            <w:noWrap/>
            <w:hideMark/>
          </w:tcPr>
          <w:p w14:paraId="096B256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68780</w:t>
            </w:r>
          </w:p>
        </w:tc>
        <w:tc>
          <w:tcPr>
            <w:tcW w:w="749" w:type="dxa"/>
            <w:noWrap/>
            <w:hideMark/>
          </w:tcPr>
          <w:p w14:paraId="6E85862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73649</w:t>
            </w:r>
          </w:p>
        </w:tc>
      </w:tr>
      <w:tr w:rsidR="000A2B58" w:rsidRPr="005E78E2" w14:paraId="37270DFC"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0B58A671"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62F5ECD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A</w:t>
            </w:r>
          </w:p>
        </w:tc>
        <w:tc>
          <w:tcPr>
            <w:tcW w:w="749" w:type="dxa"/>
            <w:noWrap/>
            <w:hideMark/>
          </w:tcPr>
          <w:p w14:paraId="0F8C630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1880</w:t>
            </w:r>
          </w:p>
        </w:tc>
        <w:tc>
          <w:tcPr>
            <w:tcW w:w="749" w:type="dxa"/>
            <w:noWrap/>
            <w:hideMark/>
          </w:tcPr>
          <w:p w14:paraId="17C0CD3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1976</w:t>
            </w:r>
          </w:p>
        </w:tc>
        <w:tc>
          <w:tcPr>
            <w:tcW w:w="800" w:type="dxa"/>
            <w:noWrap/>
            <w:hideMark/>
          </w:tcPr>
          <w:p w14:paraId="5A8E0C4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2522</w:t>
            </w:r>
          </w:p>
        </w:tc>
        <w:tc>
          <w:tcPr>
            <w:tcW w:w="749" w:type="dxa"/>
            <w:noWrap/>
            <w:hideMark/>
          </w:tcPr>
          <w:p w14:paraId="167AC4D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3378</w:t>
            </w:r>
          </w:p>
        </w:tc>
        <w:tc>
          <w:tcPr>
            <w:tcW w:w="749" w:type="dxa"/>
            <w:noWrap/>
            <w:hideMark/>
          </w:tcPr>
          <w:p w14:paraId="7EDDF79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3778</w:t>
            </w:r>
          </w:p>
        </w:tc>
        <w:tc>
          <w:tcPr>
            <w:tcW w:w="797" w:type="dxa"/>
            <w:noWrap/>
            <w:hideMark/>
          </w:tcPr>
          <w:p w14:paraId="246F6DD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3665</w:t>
            </w:r>
          </w:p>
        </w:tc>
        <w:tc>
          <w:tcPr>
            <w:tcW w:w="813" w:type="dxa"/>
            <w:noWrap/>
            <w:hideMark/>
          </w:tcPr>
          <w:p w14:paraId="61D6783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4192</w:t>
            </w:r>
          </w:p>
        </w:tc>
        <w:tc>
          <w:tcPr>
            <w:tcW w:w="808" w:type="dxa"/>
            <w:noWrap/>
            <w:hideMark/>
          </w:tcPr>
          <w:p w14:paraId="7BCFF53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4066</w:t>
            </w:r>
          </w:p>
        </w:tc>
        <w:tc>
          <w:tcPr>
            <w:tcW w:w="749" w:type="dxa"/>
            <w:noWrap/>
            <w:hideMark/>
          </w:tcPr>
          <w:p w14:paraId="73FFCB4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4337</w:t>
            </w:r>
          </w:p>
        </w:tc>
      </w:tr>
      <w:tr w:rsidR="000A2B58" w:rsidRPr="005E78E2" w14:paraId="58B89BD5"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70503B42"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50FE547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In</w:t>
            </w:r>
          </w:p>
        </w:tc>
        <w:tc>
          <w:tcPr>
            <w:tcW w:w="749" w:type="dxa"/>
            <w:noWrap/>
            <w:hideMark/>
          </w:tcPr>
          <w:p w14:paraId="47FABB2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244</w:t>
            </w:r>
          </w:p>
        </w:tc>
        <w:tc>
          <w:tcPr>
            <w:tcW w:w="749" w:type="dxa"/>
            <w:noWrap/>
            <w:hideMark/>
          </w:tcPr>
          <w:p w14:paraId="78EBDA2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226</w:t>
            </w:r>
          </w:p>
        </w:tc>
        <w:tc>
          <w:tcPr>
            <w:tcW w:w="800" w:type="dxa"/>
            <w:noWrap/>
            <w:hideMark/>
          </w:tcPr>
          <w:p w14:paraId="0B1C1EF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313</w:t>
            </w:r>
          </w:p>
        </w:tc>
        <w:tc>
          <w:tcPr>
            <w:tcW w:w="749" w:type="dxa"/>
            <w:noWrap/>
            <w:hideMark/>
          </w:tcPr>
          <w:p w14:paraId="50DC069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446</w:t>
            </w:r>
          </w:p>
        </w:tc>
        <w:tc>
          <w:tcPr>
            <w:tcW w:w="749" w:type="dxa"/>
            <w:noWrap/>
            <w:hideMark/>
          </w:tcPr>
          <w:p w14:paraId="23F60FD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561</w:t>
            </w:r>
          </w:p>
        </w:tc>
        <w:tc>
          <w:tcPr>
            <w:tcW w:w="797" w:type="dxa"/>
            <w:noWrap/>
            <w:hideMark/>
          </w:tcPr>
          <w:p w14:paraId="31CBB44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565</w:t>
            </w:r>
          </w:p>
        </w:tc>
        <w:tc>
          <w:tcPr>
            <w:tcW w:w="813" w:type="dxa"/>
            <w:noWrap/>
            <w:hideMark/>
          </w:tcPr>
          <w:p w14:paraId="6ECEFE1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581</w:t>
            </w:r>
          </w:p>
        </w:tc>
        <w:tc>
          <w:tcPr>
            <w:tcW w:w="808" w:type="dxa"/>
            <w:noWrap/>
            <w:hideMark/>
          </w:tcPr>
          <w:p w14:paraId="15F5FE4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985</w:t>
            </w:r>
          </w:p>
        </w:tc>
        <w:tc>
          <w:tcPr>
            <w:tcW w:w="749" w:type="dxa"/>
            <w:noWrap/>
            <w:hideMark/>
          </w:tcPr>
          <w:p w14:paraId="1929193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1033</w:t>
            </w:r>
          </w:p>
        </w:tc>
      </w:tr>
      <w:tr w:rsidR="000A2B58" w:rsidRPr="005E78E2" w14:paraId="00403A49"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3D3F2035"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39C3655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SI</w:t>
            </w:r>
          </w:p>
        </w:tc>
        <w:tc>
          <w:tcPr>
            <w:tcW w:w="749" w:type="dxa"/>
            <w:noWrap/>
            <w:hideMark/>
          </w:tcPr>
          <w:p w14:paraId="1812F35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55822</w:t>
            </w:r>
          </w:p>
        </w:tc>
        <w:tc>
          <w:tcPr>
            <w:tcW w:w="749" w:type="dxa"/>
            <w:noWrap/>
            <w:hideMark/>
          </w:tcPr>
          <w:p w14:paraId="2A0E812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55064</w:t>
            </w:r>
          </w:p>
        </w:tc>
        <w:tc>
          <w:tcPr>
            <w:tcW w:w="800" w:type="dxa"/>
            <w:noWrap/>
            <w:hideMark/>
          </w:tcPr>
          <w:p w14:paraId="097CF37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59746</w:t>
            </w:r>
          </w:p>
        </w:tc>
        <w:tc>
          <w:tcPr>
            <w:tcW w:w="749" w:type="dxa"/>
            <w:noWrap/>
            <w:hideMark/>
          </w:tcPr>
          <w:p w14:paraId="19949DE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7824</w:t>
            </w:r>
          </w:p>
        </w:tc>
        <w:tc>
          <w:tcPr>
            <w:tcW w:w="749" w:type="dxa"/>
            <w:noWrap/>
            <w:hideMark/>
          </w:tcPr>
          <w:p w14:paraId="75799A6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2741</w:t>
            </w:r>
          </w:p>
        </w:tc>
        <w:tc>
          <w:tcPr>
            <w:tcW w:w="797" w:type="dxa"/>
            <w:noWrap/>
            <w:hideMark/>
          </w:tcPr>
          <w:p w14:paraId="552631B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1244</w:t>
            </w:r>
          </w:p>
        </w:tc>
        <w:tc>
          <w:tcPr>
            <w:tcW w:w="813" w:type="dxa"/>
            <w:noWrap/>
            <w:hideMark/>
          </w:tcPr>
          <w:p w14:paraId="354D5B4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336</w:t>
            </w:r>
          </w:p>
        </w:tc>
        <w:tc>
          <w:tcPr>
            <w:tcW w:w="808" w:type="dxa"/>
            <w:noWrap/>
            <w:hideMark/>
          </w:tcPr>
          <w:p w14:paraId="73B4401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141</w:t>
            </w:r>
          </w:p>
        </w:tc>
        <w:tc>
          <w:tcPr>
            <w:tcW w:w="749" w:type="dxa"/>
            <w:noWrap/>
            <w:hideMark/>
          </w:tcPr>
          <w:p w14:paraId="650B5EC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w:t>
            </w:r>
          </w:p>
        </w:tc>
      </w:tr>
      <w:tr w:rsidR="000A2B58" w:rsidRPr="005E78E2" w14:paraId="5E993DF3"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3B08C043"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59C4979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ND</w:t>
            </w:r>
          </w:p>
        </w:tc>
        <w:tc>
          <w:tcPr>
            <w:tcW w:w="749" w:type="dxa"/>
            <w:noWrap/>
            <w:hideMark/>
          </w:tcPr>
          <w:p w14:paraId="65F86E7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41623</w:t>
            </w:r>
          </w:p>
        </w:tc>
        <w:tc>
          <w:tcPr>
            <w:tcW w:w="749" w:type="dxa"/>
            <w:noWrap/>
            <w:hideMark/>
          </w:tcPr>
          <w:p w14:paraId="06B3D48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34909</w:t>
            </w:r>
          </w:p>
        </w:tc>
        <w:tc>
          <w:tcPr>
            <w:tcW w:w="800" w:type="dxa"/>
            <w:noWrap/>
            <w:hideMark/>
          </w:tcPr>
          <w:p w14:paraId="3BED297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37367</w:t>
            </w:r>
          </w:p>
        </w:tc>
        <w:tc>
          <w:tcPr>
            <w:tcW w:w="749" w:type="dxa"/>
            <w:noWrap/>
            <w:hideMark/>
          </w:tcPr>
          <w:p w14:paraId="145BAB3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74960</w:t>
            </w:r>
          </w:p>
        </w:tc>
        <w:tc>
          <w:tcPr>
            <w:tcW w:w="749" w:type="dxa"/>
            <w:noWrap/>
            <w:hideMark/>
          </w:tcPr>
          <w:p w14:paraId="1BC35A2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57721</w:t>
            </w:r>
          </w:p>
        </w:tc>
        <w:tc>
          <w:tcPr>
            <w:tcW w:w="797" w:type="dxa"/>
            <w:noWrap/>
            <w:hideMark/>
          </w:tcPr>
          <w:p w14:paraId="306684D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52666</w:t>
            </w:r>
          </w:p>
        </w:tc>
        <w:tc>
          <w:tcPr>
            <w:tcW w:w="813" w:type="dxa"/>
            <w:noWrap/>
            <w:hideMark/>
          </w:tcPr>
          <w:p w14:paraId="680279C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47500</w:t>
            </w:r>
          </w:p>
        </w:tc>
        <w:tc>
          <w:tcPr>
            <w:tcW w:w="808" w:type="dxa"/>
            <w:noWrap/>
            <w:hideMark/>
          </w:tcPr>
          <w:p w14:paraId="4205B88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37547</w:t>
            </w:r>
          </w:p>
        </w:tc>
        <w:tc>
          <w:tcPr>
            <w:tcW w:w="749" w:type="dxa"/>
            <w:noWrap/>
            <w:hideMark/>
          </w:tcPr>
          <w:p w14:paraId="7085F87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30545</w:t>
            </w:r>
          </w:p>
        </w:tc>
      </w:tr>
      <w:tr w:rsidR="000A2B58" w:rsidRPr="005E78E2" w14:paraId="74F317A8"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37EA7BF4"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39A20FF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Total</w:t>
            </w:r>
          </w:p>
        </w:tc>
        <w:tc>
          <w:tcPr>
            <w:tcW w:w="749" w:type="dxa"/>
            <w:noWrap/>
            <w:hideMark/>
          </w:tcPr>
          <w:p w14:paraId="194B45C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158851</w:t>
            </w:r>
          </w:p>
        </w:tc>
        <w:tc>
          <w:tcPr>
            <w:tcW w:w="749" w:type="dxa"/>
            <w:noWrap/>
            <w:hideMark/>
          </w:tcPr>
          <w:p w14:paraId="77C0D55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160347</w:t>
            </w:r>
          </w:p>
        </w:tc>
        <w:tc>
          <w:tcPr>
            <w:tcW w:w="800" w:type="dxa"/>
            <w:noWrap/>
            <w:hideMark/>
          </w:tcPr>
          <w:p w14:paraId="3BC5094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171239</w:t>
            </w:r>
          </w:p>
        </w:tc>
        <w:tc>
          <w:tcPr>
            <w:tcW w:w="749" w:type="dxa"/>
            <w:noWrap/>
            <w:hideMark/>
          </w:tcPr>
          <w:p w14:paraId="1100C15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185280</w:t>
            </w:r>
          </w:p>
        </w:tc>
        <w:tc>
          <w:tcPr>
            <w:tcW w:w="749" w:type="dxa"/>
            <w:noWrap/>
            <w:hideMark/>
          </w:tcPr>
          <w:p w14:paraId="65058EA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184765</w:t>
            </w:r>
          </w:p>
        </w:tc>
        <w:tc>
          <w:tcPr>
            <w:tcW w:w="797" w:type="dxa"/>
            <w:noWrap/>
            <w:hideMark/>
          </w:tcPr>
          <w:p w14:paraId="213D8B8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184025</w:t>
            </w:r>
          </w:p>
        </w:tc>
        <w:tc>
          <w:tcPr>
            <w:tcW w:w="813" w:type="dxa"/>
            <w:noWrap/>
            <w:hideMark/>
          </w:tcPr>
          <w:p w14:paraId="511EC07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184118</w:t>
            </w:r>
          </w:p>
        </w:tc>
        <w:tc>
          <w:tcPr>
            <w:tcW w:w="808" w:type="dxa"/>
            <w:noWrap/>
            <w:hideMark/>
          </w:tcPr>
          <w:p w14:paraId="23CA69D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181787</w:t>
            </w:r>
          </w:p>
        </w:tc>
        <w:tc>
          <w:tcPr>
            <w:tcW w:w="749" w:type="dxa"/>
            <w:noWrap/>
            <w:hideMark/>
          </w:tcPr>
          <w:p w14:paraId="274AA04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183483</w:t>
            </w:r>
          </w:p>
        </w:tc>
      </w:tr>
      <w:tr w:rsidR="000A2B58" w:rsidRPr="005E78E2" w14:paraId="168E56B7" w14:textId="77777777" w:rsidTr="00157F58">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9621" w:type="dxa"/>
            <w:gridSpan w:val="11"/>
            <w:noWrap/>
            <w:hideMark/>
          </w:tcPr>
          <w:p w14:paraId="2CDF88C2"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2AE717CB"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val="restart"/>
            <w:noWrap/>
            <w:hideMark/>
          </w:tcPr>
          <w:p w14:paraId="6DA174F5" w14:textId="77777777" w:rsidR="000A2B58" w:rsidRPr="005E78E2" w:rsidRDefault="000A2B58" w:rsidP="00157F58">
            <w:pPr>
              <w:spacing w:line="276" w:lineRule="auto"/>
              <w:jc w:val="center"/>
              <w:rPr>
                <w:rFonts w:asciiTheme="minorHAnsi" w:eastAsia="Times New Roman" w:hAnsiTheme="minorHAnsi" w:cstheme="minorHAnsi"/>
                <w:bCs w:val="0"/>
                <w:color w:val="000000"/>
                <w:sz w:val="18"/>
                <w:szCs w:val="18"/>
              </w:rPr>
            </w:pPr>
            <w:r w:rsidRPr="005E78E2">
              <w:rPr>
                <w:rFonts w:asciiTheme="minorHAnsi" w:eastAsia="Times New Roman" w:hAnsiTheme="minorHAnsi" w:cstheme="minorHAnsi"/>
                <w:bCs w:val="0"/>
                <w:color w:val="000000"/>
                <w:sz w:val="18"/>
                <w:szCs w:val="18"/>
              </w:rPr>
              <w:t>Total</w:t>
            </w:r>
          </w:p>
        </w:tc>
        <w:tc>
          <w:tcPr>
            <w:tcW w:w="645" w:type="dxa"/>
            <w:noWrap/>
            <w:hideMark/>
          </w:tcPr>
          <w:p w14:paraId="6610C9F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B</w:t>
            </w:r>
          </w:p>
        </w:tc>
        <w:tc>
          <w:tcPr>
            <w:tcW w:w="749" w:type="dxa"/>
            <w:noWrap/>
            <w:hideMark/>
          </w:tcPr>
          <w:p w14:paraId="2D212FB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35835</w:t>
            </w:r>
          </w:p>
        </w:tc>
        <w:tc>
          <w:tcPr>
            <w:tcW w:w="749" w:type="dxa"/>
            <w:noWrap/>
            <w:hideMark/>
          </w:tcPr>
          <w:p w14:paraId="6D31878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41581</w:t>
            </w:r>
          </w:p>
        </w:tc>
        <w:tc>
          <w:tcPr>
            <w:tcW w:w="800" w:type="dxa"/>
            <w:noWrap/>
            <w:hideMark/>
          </w:tcPr>
          <w:p w14:paraId="202846E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43865</w:t>
            </w:r>
          </w:p>
        </w:tc>
        <w:tc>
          <w:tcPr>
            <w:tcW w:w="749" w:type="dxa"/>
            <w:noWrap/>
            <w:hideMark/>
          </w:tcPr>
          <w:p w14:paraId="4434696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54589</w:t>
            </w:r>
          </w:p>
        </w:tc>
        <w:tc>
          <w:tcPr>
            <w:tcW w:w="749" w:type="dxa"/>
            <w:noWrap/>
            <w:hideMark/>
          </w:tcPr>
          <w:p w14:paraId="29BB6BD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63608</w:t>
            </w:r>
          </w:p>
        </w:tc>
        <w:tc>
          <w:tcPr>
            <w:tcW w:w="797" w:type="dxa"/>
            <w:noWrap/>
            <w:hideMark/>
          </w:tcPr>
          <w:p w14:paraId="162489B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66102</w:t>
            </w:r>
          </w:p>
        </w:tc>
        <w:tc>
          <w:tcPr>
            <w:tcW w:w="813" w:type="dxa"/>
            <w:noWrap/>
            <w:hideMark/>
          </w:tcPr>
          <w:p w14:paraId="12C337C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69717</w:t>
            </w:r>
          </w:p>
        </w:tc>
        <w:tc>
          <w:tcPr>
            <w:tcW w:w="808" w:type="dxa"/>
            <w:noWrap/>
            <w:hideMark/>
          </w:tcPr>
          <w:p w14:paraId="6640678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72648</w:t>
            </w:r>
          </w:p>
        </w:tc>
        <w:tc>
          <w:tcPr>
            <w:tcW w:w="749" w:type="dxa"/>
            <w:noWrap/>
            <w:hideMark/>
          </w:tcPr>
          <w:p w14:paraId="4FD148E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75622</w:t>
            </w:r>
          </w:p>
        </w:tc>
      </w:tr>
      <w:tr w:rsidR="000A2B58" w:rsidRPr="005E78E2" w14:paraId="36D0102D"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7E8897F7"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593ADB0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P</w:t>
            </w:r>
          </w:p>
        </w:tc>
        <w:tc>
          <w:tcPr>
            <w:tcW w:w="749" w:type="dxa"/>
            <w:noWrap/>
            <w:hideMark/>
          </w:tcPr>
          <w:p w14:paraId="41F1CF4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7500</w:t>
            </w:r>
          </w:p>
        </w:tc>
        <w:tc>
          <w:tcPr>
            <w:tcW w:w="749" w:type="dxa"/>
            <w:noWrap/>
            <w:hideMark/>
          </w:tcPr>
          <w:p w14:paraId="74AA671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7894</w:t>
            </w:r>
          </w:p>
        </w:tc>
        <w:tc>
          <w:tcPr>
            <w:tcW w:w="800" w:type="dxa"/>
            <w:noWrap/>
            <w:hideMark/>
          </w:tcPr>
          <w:p w14:paraId="48416D9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7884</w:t>
            </w:r>
          </w:p>
        </w:tc>
        <w:tc>
          <w:tcPr>
            <w:tcW w:w="749" w:type="dxa"/>
            <w:noWrap/>
            <w:hideMark/>
          </w:tcPr>
          <w:p w14:paraId="111709E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12611</w:t>
            </w:r>
          </w:p>
        </w:tc>
        <w:tc>
          <w:tcPr>
            <w:tcW w:w="749" w:type="dxa"/>
            <w:noWrap/>
            <w:hideMark/>
          </w:tcPr>
          <w:p w14:paraId="3BE3FC5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14567</w:t>
            </w:r>
          </w:p>
        </w:tc>
        <w:tc>
          <w:tcPr>
            <w:tcW w:w="797" w:type="dxa"/>
            <w:noWrap/>
            <w:hideMark/>
          </w:tcPr>
          <w:p w14:paraId="3455A25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15159</w:t>
            </w:r>
          </w:p>
        </w:tc>
        <w:tc>
          <w:tcPr>
            <w:tcW w:w="813" w:type="dxa"/>
            <w:noWrap/>
            <w:hideMark/>
          </w:tcPr>
          <w:p w14:paraId="5442285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15952</w:t>
            </w:r>
          </w:p>
        </w:tc>
        <w:tc>
          <w:tcPr>
            <w:tcW w:w="808" w:type="dxa"/>
            <w:noWrap/>
            <w:hideMark/>
          </w:tcPr>
          <w:p w14:paraId="0913778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16379</w:t>
            </w:r>
          </w:p>
        </w:tc>
        <w:tc>
          <w:tcPr>
            <w:tcW w:w="749" w:type="dxa"/>
            <w:noWrap/>
            <w:hideMark/>
          </w:tcPr>
          <w:p w14:paraId="4ADDB75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17375</w:t>
            </w:r>
          </w:p>
        </w:tc>
      </w:tr>
      <w:tr w:rsidR="000A2B58" w:rsidRPr="005E78E2" w14:paraId="6B7AEEE6"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67095A53"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6CDB030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Pa</w:t>
            </w:r>
          </w:p>
        </w:tc>
        <w:tc>
          <w:tcPr>
            <w:tcW w:w="749" w:type="dxa"/>
            <w:noWrap/>
            <w:hideMark/>
          </w:tcPr>
          <w:p w14:paraId="291044C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19662</w:t>
            </w:r>
          </w:p>
        </w:tc>
        <w:tc>
          <w:tcPr>
            <w:tcW w:w="749" w:type="dxa"/>
            <w:noWrap/>
            <w:hideMark/>
          </w:tcPr>
          <w:p w14:paraId="702BCF0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23935</w:t>
            </w:r>
          </w:p>
        </w:tc>
        <w:tc>
          <w:tcPr>
            <w:tcW w:w="800" w:type="dxa"/>
            <w:noWrap/>
            <w:hideMark/>
          </w:tcPr>
          <w:p w14:paraId="5BB20A9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38134</w:t>
            </w:r>
          </w:p>
        </w:tc>
        <w:tc>
          <w:tcPr>
            <w:tcW w:w="749" w:type="dxa"/>
            <w:noWrap/>
            <w:hideMark/>
          </w:tcPr>
          <w:p w14:paraId="584E4FE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59928</w:t>
            </w:r>
          </w:p>
        </w:tc>
        <w:tc>
          <w:tcPr>
            <w:tcW w:w="749" w:type="dxa"/>
            <w:noWrap/>
            <w:hideMark/>
          </w:tcPr>
          <w:p w14:paraId="4F5C181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71783</w:t>
            </w:r>
          </w:p>
        </w:tc>
        <w:tc>
          <w:tcPr>
            <w:tcW w:w="797" w:type="dxa"/>
            <w:noWrap/>
            <w:hideMark/>
          </w:tcPr>
          <w:p w14:paraId="1B15665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75942</w:t>
            </w:r>
          </w:p>
        </w:tc>
        <w:tc>
          <w:tcPr>
            <w:tcW w:w="813" w:type="dxa"/>
            <w:noWrap/>
            <w:hideMark/>
          </w:tcPr>
          <w:p w14:paraId="1F045A6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79738</w:t>
            </w:r>
          </w:p>
        </w:tc>
        <w:tc>
          <w:tcPr>
            <w:tcW w:w="808" w:type="dxa"/>
            <w:noWrap/>
            <w:hideMark/>
          </w:tcPr>
          <w:p w14:paraId="050D9EE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84070</w:t>
            </w:r>
          </w:p>
        </w:tc>
        <w:tc>
          <w:tcPr>
            <w:tcW w:w="749" w:type="dxa"/>
            <w:noWrap/>
            <w:hideMark/>
          </w:tcPr>
          <w:p w14:paraId="7695CA3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89572</w:t>
            </w:r>
          </w:p>
        </w:tc>
      </w:tr>
      <w:tr w:rsidR="000A2B58" w:rsidRPr="005E78E2" w14:paraId="231F121E"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662BEECE"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3E753B6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A</w:t>
            </w:r>
          </w:p>
        </w:tc>
        <w:tc>
          <w:tcPr>
            <w:tcW w:w="749" w:type="dxa"/>
            <w:noWrap/>
            <w:hideMark/>
          </w:tcPr>
          <w:p w14:paraId="32751E8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1885</w:t>
            </w:r>
          </w:p>
        </w:tc>
        <w:tc>
          <w:tcPr>
            <w:tcW w:w="749" w:type="dxa"/>
            <w:noWrap/>
            <w:hideMark/>
          </w:tcPr>
          <w:p w14:paraId="52213D1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2012</w:t>
            </w:r>
          </w:p>
        </w:tc>
        <w:tc>
          <w:tcPr>
            <w:tcW w:w="800" w:type="dxa"/>
            <w:noWrap/>
            <w:hideMark/>
          </w:tcPr>
          <w:p w14:paraId="60328F7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3075</w:t>
            </w:r>
          </w:p>
        </w:tc>
        <w:tc>
          <w:tcPr>
            <w:tcW w:w="749" w:type="dxa"/>
            <w:noWrap/>
            <w:hideMark/>
          </w:tcPr>
          <w:p w14:paraId="0EB609A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4333</w:t>
            </w:r>
          </w:p>
        </w:tc>
        <w:tc>
          <w:tcPr>
            <w:tcW w:w="749" w:type="dxa"/>
            <w:noWrap/>
            <w:hideMark/>
          </w:tcPr>
          <w:p w14:paraId="789DA54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4688</w:t>
            </w:r>
          </w:p>
        </w:tc>
        <w:tc>
          <w:tcPr>
            <w:tcW w:w="797" w:type="dxa"/>
            <w:noWrap/>
            <w:hideMark/>
          </w:tcPr>
          <w:p w14:paraId="52D9C16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4480</w:t>
            </w:r>
          </w:p>
        </w:tc>
        <w:tc>
          <w:tcPr>
            <w:tcW w:w="813" w:type="dxa"/>
            <w:noWrap/>
            <w:hideMark/>
          </w:tcPr>
          <w:p w14:paraId="06DD399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4933</w:t>
            </w:r>
          </w:p>
        </w:tc>
        <w:tc>
          <w:tcPr>
            <w:tcW w:w="808" w:type="dxa"/>
            <w:noWrap/>
            <w:hideMark/>
          </w:tcPr>
          <w:p w14:paraId="6FF790B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4721</w:t>
            </w:r>
          </w:p>
        </w:tc>
        <w:tc>
          <w:tcPr>
            <w:tcW w:w="749" w:type="dxa"/>
            <w:noWrap/>
            <w:hideMark/>
          </w:tcPr>
          <w:p w14:paraId="077809D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4978</w:t>
            </w:r>
          </w:p>
        </w:tc>
      </w:tr>
      <w:tr w:rsidR="000A2B58" w:rsidRPr="005E78E2" w14:paraId="427391D8"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7A06D087"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727ABDC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In</w:t>
            </w:r>
          </w:p>
        </w:tc>
        <w:tc>
          <w:tcPr>
            <w:tcW w:w="749" w:type="dxa"/>
            <w:noWrap/>
            <w:hideMark/>
          </w:tcPr>
          <w:p w14:paraId="69CE98E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293</w:t>
            </w:r>
          </w:p>
        </w:tc>
        <w:tc>
          <w:tcPr>
            <w:tcW w:w="749" w:type="dxa"/>
            <w:noWrap/>
            <w:hideMark/>
          </w:tcPr>
          <w:p w14:paraId="35CD0FF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275</w:t>
            </w:r>
          </w:p>
        </w:tc>
        <w:tc>
          <w:tcPr>
            <w:tcW w:w="800" w:type="dxa"/>
            <w:noWrap/>
            <w:hideMark/>
          </w:tcPr>
          <w:p w14:paraId="16EA511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393</w:t>
            </w:r>
          </w:p>
        </w:tc>
        <w:tc>
          <w:tcPr>
            <w:tcW w:w="749" w:type="dxa"/>
            <w:noWrap/>
            <w:hideMark/>
          </w:tcPr>
          <w:p w14:paraId="3635E1C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665</w:t>
            </w:r>
          </w:p>
        </w:tc>
        <w:tc>
          <w:tcPr>
            <w:tcW w:w="749" w:type="dxa"/>
            <w:noWrap/>
            <w:hideMark/>
          </w:tcPr>
          <w:p w14:paraId="4C247EB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751</w:t>
            </w:r>
          </w:p>
        </w:tc>
        <w:tc>
          <w:tcPr>
            <w:tcW w:w="797" w:type="dxa"/>
            <w:noWrap/>
            <w:hideMark/>
          </w:tcPr>
          <w:p w14:paraId="2F1F0FD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731</w:t>
            </w:r>
          </w:p>
        </w:tc>
        <w:tc>
          <w:tcPr>
            <w:tcW w:w="813" w:type="dxa"/>
            <w:noWrap/>
            <w:hideMark/>
          </w:tcPr>
          <w:p w14:paraId="55B0B77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717</w:t>
            </w:r>
          </w:p>
        </w:tc>
        <w:tc>
          <w:tcPr>
            <w:tcW w:w="808" w:type="dxa"/>
            <w:noWrap/>
            <w:hideMark/>
          </w:tcPr>
          <w:p w14:paraId="777B988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1136</w:t>
            </w:r>
          </w:p>
        </w:tc>
        <w:tc>
          <w:tcPr>
            <w:tcW w:w="749" w:type="dxa"/>
            <w:noWrap/>
            <w:hideMark/>
          </w:tcPr>
          <w:p w14:paraId="5B96C79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1222</w:t>
            </w:r>
          </w:p>
        </w:tc>
      </w:tr>
      <w:tr w:rsidR="000A2B58" w:rsidRPr="005E78E2" w14:paraId="261D3FAE"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66AEE8D4"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5F26F34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SI</w:t>
            </w:r>
          </w:p>
        </w:tc>
        <w:tc>
          <w:tcPr>
            <w:tcW w:w="749" w:type="dxa"/>
            <w:noWrap/>
            <w:hideMark/>
          </w:tcPr>
          <w:p w14:paraId="74505BC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80217</w:t>
            </w:r>
          </w:p>
        </w:tc>
        <w:tc>
          <w:tcPr>
            <w:tcW w:w="749" w:type="dxa"/>
            <w:noWrap/>
            <w:hideMark/>
          </w:tcPr>
          <w:p w14:paraId="49DD27A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79141</w:t>
            </w:r>
          </w:p>
        </w:tc>
        <w:tc>
          <w:tcPr>
            <w:tcW w:w="800" w:type="dxa"/>
            <w:noWrap/>
            <w:hideMark/>
          </w:tcPr>
          <w:p w14:paraId="4447D79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62271</w:t>
            </w:r>
          </w:p>
        </w:tc>
        <w:tc>
          <w:tcPr>
            <w:tcW w:w="749" w:type="dxa"/>
            <w:noWrap/>
            <w:hideMark/>
          </w:tcPr>
          <w:p w14:paraId="13276B9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8457</w:t>
            </w:r>
          </w:p>
        </w:tc>
        <w:tc>
          <w:tcPr>
            <w:tcW w:w="749" w:type="dxa"/>
            <w:noWrap/>
            <w:hideMark/>
          </w:tcPr>
          <w:p w14:paraId="6A584E1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3172</w:t>
            </w:r>
          </w:p>
        </w:tc>
        <w:tc>
          <w:tcPr>
            <w:tcW w:w="797" w:type="dxa"/>
            <w:noWrap/>
            <w:hideMark/>
          </w:tcPr>
          <w:p w14:paraId="58B96D7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1298</w:t>
            </w:r>
          </w:p>
        </w:tc>
        <w:tc>
          <w:tcPr>
            <w:tcW w:w="813" w:type="dxa"/>
            <w:noWrap/>
            <w:hideMark/>
          </w:tcPr>
          <w:p w14:paraId="5CA9AAF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360</w:t>
            </w:r>
          </w:p>
        </w:tc>
        <w:tc>
          <w:tcPr>
            <w:tcW w:w="808" w:type="dxa"/>
            <w:noWrap/>
            <w:hideMark/>
          </w:tcPr>
          <w:p w14:paraId="7411017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155</w:t>
            </w:r>
          </w:p>
        </w:tc>
        <w:tc>
          <w:tcPr>
            <w:tcW w:w="749" w:type="dxa"/>
            <w:noWrap/>
            <w:hideMark/>
          </w:tcPr>
          <w:p w14:paraId="4B736CA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w:t>
            </w:r>
          </w:p>
        </w:tc>
      </w:tr>
      <w:tr w:rsidR="000A2B58" w:rsidRPr="005E78E2" w14:paraId="3F91D9E8" w14:textId="77777777" w:rsidTr="00157F58">
        <w:trPr>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4B20C256"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42CC4C1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ND</w:t>
            </w:r>
          </w:p>
        </w:tc>
        <w:tc>
          <w:tcPr>
            <w:tcW w:w="749" w:type="dxa"/>
            <w:noWrap/>
            <w:hideMark/>
          </w:tcPr>
          <w:p w14:paraId="328ECE1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42050</w:t>
            </w:r>
          </w:p>
        </w:tc>
        <w:tc>
          <w:tcPr>
            <w:tcW w:w="749" w:type="dxa"/>
            <w:noWrap/>
            <w:hideMark/>
          </w:tcPr>
          <w:p w14:paraId="2B851EC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36239</w:t>
            </w:r>
          </w:p>
        </w:tc>
        <w:tc>
          <w:tcPr>
            <w:tcW w:w="800" w:type="dxa"/>
            <w:noWrap/>
            <w:hideMark/>
          </w:tcPr>
          <w:p w14:paraId="2CF96FC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48198</w:t>
            </w:r>
          </w:p>
        </w:tc>
        <w:tc>
          <w:tcPr>
            <w:tcW w:w="749" w:type="dxa"/>
            <w:noWrap/>
            <w:hideMark/>
          </w:tcPr>
          <w:p w14:paraId="7842492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77974</w:t>
            </w:r>
          </w:p>
        </w:tc>
        <w:tc>
          <w:tcPr>
            <w:tcW w:w="749" w:type="dxa"/>
            <w:noWrap/>
            <w:hideMark/>
          </w:tcPr>
          <w:p w14:paraId="21FD8D4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62476</w:t>
            </w:r>
          </w:p>
        </w:tc>
        <w:tc>
          <w:tcPr>
            <w:tcW w:w="797" w:type="dxa"/>
            <w:noWrap/>
            <w:hideMark/>
          </w:tcPr>
          <w:p w14:paraId="1720A4B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57496</w:t>
            </w:r>
          </w:p>
        </w:tc>
        <w:tc>
          <w:tcPr>
            <w:tcW w:w="813" w:type="dxa"/>
            <w:noWrap/>
            <w:hideMark/>
          </w:tcPr>
          <w:p w14:paraId="5A5B0F5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51914</w:t>
            </w:r>
          </w:p>
        </w:tc>
        <w:tc>
          <w:tcPr>
            <w:tcW w:w="808" w:type="dxa"/>
            <w:noWrap/>
            <w:hideMark/>
          </w:tcPr>
          <w:p w14:paraId="72684BC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42626</w:t>
            </w:r>
          </w:p>
        </w:tc>
        <w:tc>
          <w:tcPr>
            <w:tcW w:w="749" w:type="dxa"/>
            <w:noWrap/>
            <w:hideMark/>
          </w:tcPr>
          <w:p w14:paraId="2630F77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35639</w:t>
            </w:r>
          </w:p>
        </w:tc>
      </w:tr>
      <w:tr w:rsidR="000A2B58" w:rsidRPr="005E78E2" w14:paraId="6D24C246" w14:textId="77777777" w:rsidTr="00157F5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005" w:type="dxa"/>
            <w:vMerge/>
            <w:hideMark/>
          </w:tcPr>
          <w:p w14:paraId="59617F08" w14:textId="77777777" w:rsidR="000A2B58" w:rsidRPr="005E78E2" w:rsidRDefault="000A2B58" w:rsidP="00157F58">
            <w:pPr>
              <w:spacing w:line="276" w:lineRule="auto"/>
              <w:rPr>
                <w:rFonts w:asciiTheme="minorHAnsi" w:eastAsia="Times New Roman" w:hAnsiTheme="minorHAnsi" w:cstheme="minorHAnsi"/>
                <w:bCs w:val="0"/>
                <w:color w:val="000000"/>
                <w:sz w:val="18"/>
                <w:szCs w:val="18"/>
              </w:rPr>
            </w:pPr>
          </w:p>
        </w:tc>
        <w:tc>
          <w:tcPr>
            <w:tcW w:w="645" w:type="dxa"/>
            <w:noWrap/>
            <w:hideMark/>
          </w:tcPr>
          <w:p w14:paraId="0C53496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Total</w:t>
            </w:r>
          </w:p>
        </w:tc>
        <w:tc>
          <w:tcPr>
            <w:tcW w:w="749" w:type="dxa"/>
            <w:noWrap/>
            <w:hideMark/>
          </w:tcPr>
          <w:p w14:paraId="723297D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187442</w:t>
            </w:r>
          </w:p>
        </w:tc>
        <w:tc>
          <w:tcPr>
            <w:tcW w:w="749" w:type="dxa"/>
            <w:noWrap/>
            <w:hideMark/>
          </w:tcPr>
          <w:p w14:paraId="19F7837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191077</w:t>
            </w:r>
          </w:p>
        </w:tc>
        <w:tc>
          <w:tcPr>
            <w:tcW w:w="800" w:type="dxa"/>
            <w:noWrap/>
            <w:hideMark/>
          </w:tcPr>
          <w:p w14:paraId="477A87C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203820</w:t>
            </w:r>
          </w:p>
        </w:tc>
        <w:tc>
          <w:tcPr>
            <w:tcW w:w="749" w:type="dxa"/>
            <w:noWrap/>
            <w:hideMark/>
          </w:tcPr>
          <w:p w14:paraId="42B6BAB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218557</w:t>
            </w:r>
          </w:p>
        </w:tc>
        <w:tc>
          <w:tcPr>
            <w:tcW w:w="749" w:type="dxa"/>
            <w:noWrap/>
            <w:hideMark/>
          </w:tcPr>
          <w:p w14:paraId="772538B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221045</w:t>
            </w:r>
          </w:p>
        </w:tc>
        <w:tc>
          <w:tcPr>
            <w:tcW w:w="797" w:type="dxa"/>
            <w:noWrap/>
            <w:hideMark/>
          </w:tcPr>
          <w:p w14:paraId="69FDE6E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221208</w:t>
            </w:r>
          </w:p>
        </w:tc>
        <w:tc>
          <w:tcPr>
            <w:tcW w:w="813" w:type="dxa"/>
            <w:noWrap/>
            <w:hideMark/>
          </w:tcPr>
          <w:p w14:paraId="4C90E42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223331</w:t>
            </w:r>
          </w:p>
        </w:tc>
        <w:tc>
          <w:tcPr>
            <w:tcW w:w="808" w:type="dxa"/>
            <w:noWrap/>
            <w:hideMark/>
          </w:tcPr>
          <w:p w14:paraId="6D8D354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221735</w:t>
            </w:r>
          </w:p>
        </w:tc>
        <w:tc>
          <w:tcPr>
            <w:tcW w:w="749" w:type="dxa"/>
            <w:noWrap/>
            <w:hideMark/>
          </w:tcPr>
          <w:p w14:paraId="5D42F7A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224454</w:t>
            </w:r>
          </w:p>
        </w:tc>
      </w:tr>
    </w:tbl>
    <w:p w14:paraId="363DDF22" w14:textId="77777777" w:rsidR="000A2B58" w:rsidRPr="005E78E2" w:rsidRDefault="000A2B58" w:rsidP="000A2B58">
      <w:pPr>
        <w:spacing w:line="276" w:lineRule="auto"/>
        <w:ind w:firstLine="708"/>
        <w:jc w:val="both"/>
        <w:rPr>
          <w:rFonts w:asciiTheme="minorHAnsi" w:hAnsiTheme="minorHAnsi" w:cstheme="minorHAnsi"/>
          <w:sz w:val="22"/>
          <w:lang w:val="pt-BR"/>
        </w:rPr>
      </w:pPr>
    </w:p>
    <w:p w14:paraId="7EA5DDCF" w14:textId="77777777" w:rsidR="000A2B58" w:rsidRPr="005E78E2" w:rsidRDefault="000A2B58" w:rsidP="000A2B58">
      <w:pPr>
        <w:spacing w:line="276" w:lineRule="auto"/>
        <w:ind w:firstLine="708"/>
        <w:jc w:val="both"/>
        <w:rPr>
          <w:rFonts w:asciiTheme="minorHAnsi" w:hAnsiTheme="minorHAnsi" w:cstheme="minorHAnsi"/>
          <w:lang w:val="pt-BR"/>
        </w:rPr>
      </w:pPr>
      <w:r w:rsidRPr="005E78E2">
        <w:rPr>
          <w:rFonts w:asciiTheme="minorHAnsi" w:hAnsiTheme="minorHAnsi" w:cstheme="minorHAnsi"/>
          <w:lang w:val="pt-BR"/>
        </w:rPr>
        <w:t xml:space="preserve">Assim, com base nos dados do quadro acima foi possível traçar as figuras a seguir apresentadas, que demonstram a variação percentual ao longo da série histórica, para cada uma das naturezas jurídicas, bem como, para o total de matrículas do Distrito Federal. </w:t>
      </w:r>
    </w:p>
    <w:p w14:paraId="3C3B52D3" w14:textId="77777777" w:rsidR="000A2B58" w:rsidRPr="005E78E2" w:rsidRDefault="000A2B58" w:rsidP="000A2B58">
      <w:pPr>
        <w:spacing w:line="276" w:lineRule="auto"/>
        <w:ind w:firstLine="708"/>
        <w:jc w:val="both"/>
        <w:rPr>
          <w:rFonts w:asciiTheme="minorHAnsi" w:hAnsiTheme="minorHAnsi" w:cstheme="minorHAnsi"/>
          <w:lang w:val="pt-BR"/>
        </w:rPr>
      </w:pPr>
    </w:p>
    <w:p w14:paraId="4AE52F9C"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noProof/>
        </w:rPr>
        <w:drawing>
          <wp:inline distT="0" distB="0" distL="0" distR="0" wp14:anchorId="5986379B" wp14:editId="0D101479">
            <wp:extent cx="5830143" cy="3027680"/>
            <wp:effectExtent l="0" t="0" r="12065" b="203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604E09"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color w:val="000000" w:themeColor="text1"/>
          <w:lang w:val="pt-BR"/>
        </w:rPr>
        <w:t>Figura 2.</w:t>
      </w:r>
      <w:r w:rsidRPr="005E78E2">
        <w:rPr>
          <w:rFonts w:asciiTheme="minorHAnsi" w:hAnsiTheme="minorHAnsi" w:cstheme="minorHAnsi"/>
          <w:color w:val="000000" w:themeColor="text1"/>
          <w:lang w:val="pt-BR"/>
        </w:rPr>
        <w:t xml:space="preserve"> Variação percentual de matrículas em cursos de graduação (presenciais e a distância) em IES Públicas, no Distrito Federal, na série histórica do CenSup 2011-2019, de acordo com autodeclaração de cor ou raça (B: Branco; P: Preto; Pardo; A: Amarelo; In: Indígena; SI: Sem Informação; ND: Não Declarado).</w:t>
      </w:r>
    </w:p>
    <w:p w14:paraId="6A9E8B5B" w14:textId="77777777" w:rsidR="000A2B58" w:rsidRPr="005E78E2" w:rsidRDefault="000A2B58" w:rsidP="000A2B58">
      <w:pPr>
        <w:spacing w:line="276" w:lineRule="auto"/>
        <w:ind w:firstLine="708"/>
        <w:jc w:val="both"/>
        <w:rPr>
          <w:rFonts w:asciiTheme="minorHAnsi" w:hAnsiTheme="minorHAnsi" w:cstheme="minorHAnsi"/>
          <w:lang w:val="pt-BR"/>
        </w:rPr>
      </w:pPr>
    </w:p>
    <w:p w14:paraId="5F5504F6" w14:textId="77777777" w:rsidR="000A2B58" w:rsidRPr="005E78E2" w:rsidRDefault="000A2B58" w:rsidP="000A2B58">
      <w:pPr>
        <w:spacing w:line="276" w:lineRule="auto"/>
        <w:ind w:firstLine="708"/>
        <w:jc w:val="both"/>
        <w:rPr>
          <w:rFonts w:asciiTheme="minorHAnsi" w:hAnsiTheme="minorHAnsi" w:cstheme="minorHAnsi"/>
          <w:lang w:val="pt-BR"/>
        </w:rPr>
      </w:pPr>
      <w:r w:rsidRPr="005E78E2">
        <w:rPr>
          <w:rFonts w:asciiTheme="minorHAnsi" w:hAnsiTheme="minorHAnsi" w:cstheme="minorHAnsi"/>
          <w:lang w:val="pt-BR"/>
        </w:rPr>
        <w:t xml:space="preserve">Da análise da figura 2 acima, pode-se perceber que a elevada ausência de informações, caracterizada como SI (Sem Informação) dos anos de 2011 e 2012 dificultaram a percepção das tendências de cada uma das distribuições de matrículas nas IES Públicas do DF. Todavia, a partir de 2013 e, mais ainda de 2014, pode-se notar que a incidência de matrículas de Pardos (Pa) passou a evoluir consideravelmente até ultrapassar, em 2019, o percentual dos autodeclarados Brancos (B), respectivamente de 38,86% e de 36,90%. Por sua vez, o percentual de matrículas de autodeclarados </w:t>
      </w:r>
      <w:r w:rsidRPr="005E78E2">
        <w:rPr>
          <w:rFonts w:asciiTheme="minorHAnsi" w:hAnsiTheme="minorHAnsi" w:cstheme="minorHAnsi"/>
          <w:lang w:val="pt-BR"/>
        </w:rPr>
        <w:lastRenderedPageBreak/>
        <w:t xml:space="preserve">Pretos (P) manteve-se aproximadamente constante, com média de 10% ao longo do período. Por outro lado, quando se considera as IES Privadas (Figura 3), o percentual de matrículas de autodeclarados Pretos passou de 2,52% para 7,29%, aproximadamente 200% de aumento em nove anos. Quanto à incidência das matrículas das categorias Pardo (Pa) e Brancos (B), embora os anos de 2011 a 2013 também tenha ocorrido uma considerável ausência de informações (SI), a predominância dos autodeclarados Pardos é mais notória, com destaque aos valores já superiores apresentados desde 2014 em relação às demais categorias, atingindo, em 2019, a marca de 40,14% do total de matrículas dos indivíduos autodeclarados, contra 32,98% da categoria de Brancos (B). </w:t>
      </w:r>
    </w:p>
    <w:p w14:paraId="5BAC4894" w14:textId="77777777" w:rsidR="000A2B58" w:rsidRPr="005E78E2" w:rsidRDefault="000A2B58" w:rsidP="000A2B58">
      <w:pPr>
        <w:spacing w:line="276" w:lineRule="auto"/>
        <w:ind w:firstLine="708"/>
        <w:jc w:val="both"/>
        <w:rPr>
          <w:rFonts w:asciiTheme="minorHAnsi" w:hAnsiTheme="minorHAnsi" w:cstheme="minorHAnsi"/>
          <w:lang w:val="pt-BR"/>
        </w:rPr>
      </w:pPr>
    </w:p>
    <w:p w14:paraId="7B692F3A"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noProof/>
        </w:rPr>
        <w:drawing>
          <wp:inline distT="0" distB="0" distL="0" distR="0" wp14:anchorId="3CEE0D4B" wp14:editId="1380DDF3">
            <wp:extent cx="5829935" cy="3313492"/>
            <wp:effectExtent l="0" t="0" r="1206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45BFA1"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color w:val="000000" w:themeColor="text1"/>
          <w:lang w:val="pt-BR"/>
        </w:rPr>
        <w:t>Figura 3.</w:t>
      </w:r>
      <w:r w:rsidRPr="005E78E2">
        <w:rPr>
          <w:rFonts w:asciiTheme="minorHAnsi" w:hAnsiTheme="minorHAnsi" w:cstheme="minorHAnsi"/>
          <w:color w:val="000000" w:themeColor="text1"/>
          <w:lang w:val="pt-BR"/>
        </w:rPr>
        <w:t xml:space="preserve"> Variação percentual de matrículas em cursos de graduação (presenciais e a distância) em IES Privadas, no Distrito Federal, na série histórica do CenSup 2011-2019, de acordo com autodeclaração de cor ou raça (B: Branco; P: Preto; Pardo; A: Amarelo; In: Indígena; SI: Sem Informação; ND: Não Declarado).</w:t>
      </w:r>
    </w:p>
    <w:p w14:paraId="47D54B32" w14:textId="77777777" w:rsidR="000A2B58" w:rsidRPr="005E78E2" w:rsidRDefault="000A2B58" w:rsidP="000A2B58">
      <w:pPr>
        <w:spacing w:line="276" w:lineRule="auto"/>
        <w:ind w:firstLine="708"/>
        <w:jc w:val="both"/>
        <w:rPr>
          <w:rFonts w:asciiTheme="minorHAnsi" w:hAnsiTheme="minorHAnsi" w:cstheme="minorHAnsi"/>
          <w:lang w:val="pt-BR"/>
        </w:rPr>
      </w:pPr>
    </w:p>
    <w:p w14:paraId="5CB2907C" w14:textId="77777777" w:rsidR="000A2B58" w:rsidRPr="005E78E2" w:rsidRDefault="000A2B58" w:rsidP="000A2B58">
      <w:pPr>
        <w:spacing w:line="276" w:lineRule="auto"/>
        <w:ind w:firstLine="708"/>
        <w:jc w:val="both"/>
        <w:rPr>
          <w:rFonts w:asciiTheme="minorHAnsi" w:hAnsiTheme="minorHAnsi" w:cstheme="minorHAnsi"/>
          <w:lang w:val="pt-BR"/>
        </w:rPr>
      </w:pPr>
      <w:r w:rsidRPr="005E78E2">
        <w:rPr>
          <w:rFonts w:asciiTheme="minorHAnsi" w:hAnsiTheme="minorHAnsi" w:cstheme="minorHAnsi"/>
          <w:lang w:val="pt-BR"/>
        </w:rPr>
        <w:t xml:space="preserve">Tanto na análise dos dados das IES Públicas, quanto das IES Privadas, a categoria dos autodeclarados Amarelos (A) e Indígenas (In) apresentaram percentuais consideravelmente baixos, sendo os da categoria (A) com médias de 1,61% (IES Públicas) e 1,85% (IES Privadas) e os da categoria (In), com percentuais médios de 0,38% (IES Públicas) e 0,31% (IES Privadas). Quando se analise o total de matrículas no DF, segundo a classificação de autodeclaração de cor ou de raça, independentemente da natureza jurídica das IES, ainda é possível verificar a predominância dos Pardos (Média=27,72%), em relação aos demais. Destaca-se, também, o representativo percentual de alunos que não se declaram pertencentes à qualquer uma das categorias da análise (SD), com média igual a 23,70%. A Figura 4 e o Quadro 8 a seguir demonstram estas distribuições. </w:t>
      </w:r>
    </w:p>
    <w:p w14:paraId="495DBE49" w14:textId="77777777" w:rsidR="000A2B58" w:rsidRPr="005E78E2" w:rsidRDefault="000A2B58" w:rsidP="000A2B58">
      <w:pPr>
        <w:spacing w:line="276" w:lineRule="auto"/>
        <w:rPr>
          <w:rFonts w:asciiTheme="minorHAnsi" w:hAnsiTheme="minorHAnsi" w:cstheme="minorHAnsi"/>
          <w:lang w:val="pt-BR"/>
        </w:rPr>
      </w:pPr>
      <w:r w:rsidRPr="005E78E2">
        <w:rPr>
          <w:rFonts w:asciiTheme="minorHAnsi" w:hAnsiTheme="minorHAnsi" w:cstheme="minorHAnsi"/>
          <w:lang w:val="pt-BR"/>
        </w:rPr>
        <w:br w:type="page"/>
      </w:r>
    </w:p>
    <w:p w14:paraId="2C59DD2C" w14:textId="77777777" w:rsidR="000A2B58" w:rsidRPr="005E78E2" w:rsidRDefault="000A2B58" w:rsidP="000A2B58">
      <w:pPr>
        <w:spacing w:line="276" w:lineRule="auto"/>
        <w:ind w:left="426" w:right="276"/>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lastRenderedPageBreak/>
        <w:t>Quadro 8</w:t>
      </w:r>
      <w:r w:rsidRPr="005E78E2">
        <w:rPr>
          <w:rFonts w:asciiTheme="minorHAnsi" w:hAnsiTheme="minorHAnsi" w:cstheme="minorHAnsi"/>
          <w:color w:val="000000" w:themeColor="text1"/>
          <w:lang w:val="pt-BR"/>
        </w:rPr>
        <w:t xml:space="preserve">. Percentual de matrículas em cursos de graduação (presenciais e a distância) no Distrito Federal, na série histórica do CenSup 2011-2019, com destaque para a média, o desvio padrão (DP) e o Coeficiente de Variação (%),, de acordo com autodeclaração de cor ou raça (B: Branco; P: Preto; Pardo; A: Amarelo; In: Indígina; SI: Sem Informação; ND: Não Declarado). </w:t>
      </w:r>
    </w:p>
    <w:p w14:paraId="0E86B4FB" w14:textId="77777777" w:rsidR="000A2B58" w:rsidRPr="005E78E2" w:rsidRDefault="000A2B58" w:rsidP="000A2B58">
      <w:pPr>
        <w:spacing w:line="276" w:lineRule="auto"/>
        <w:ind w:left="426" w:right="276"/>
        <w:jc w:val="both"/>
        <w:rPr>
          <w:rFonts w:asciiTheme="minorHAnsi" w:hAnsiTheme="minorHAnsi" w:cstheme="minorHAnsi"/>
          <w:color w:val="000000" w:themeColor="text1"/>
          <w:lang w:val="pt-BR"/>
        </w:rPr>
      </w:pPr>
    </w:p>
    <w:tbl>
      <w:tblPr>
        <w:tblStyle w:val="TabeladeGrade4-nfase1"/>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748"/>
        <w:gridCol w:w="748"/>
        <w:gridCol w:w="748"/>
        <w:gridCol w:w="748"/>
        <w:gridCol w:w="748"/>
        <w:gridCol w:w="748"/>
        <w:gridCol w:w="748"/>
        <w:gridCol w:w="748"/>
        <w:gridCol w:w="748"/>
        <w:gridCol w:w="748"/>
        <w:gridCol w:w="748"/>
        <w:gridCol w:w="838"/>
      </w:tblGrid>
      <w:tr w:rsidR="000A2B58" w:rsidRPr="005E78E2" w14:paraId="004F87D0" w14:textId="77777777" w:rsidTr="00157F5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noWrap/>
            <w:hideMark/>
          </w:tcPr>
          <w:p w14:paraId="60D9CC69" w14:textId="77777777" w:rsidR="000A2B58" w:rsidRPr="005E78E2" w:rsidRDefault="000A2B58" w:rsidP="00157F58">
            <w:pPr>
              <w:spacing w:line="276" w:lineRule="auto"/>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Cor</w:t>
            </w:r>
          </w:p>
        </w:tc>
        <w:tc>
          <w:tcPr>
            <w:tcW w:w="664" w:type="dxa"/>
            <w:tcBorders>
              <w:top w:val="none" w:sz="0" w:space="0" w:color="auto"/>
              <w:left w:val="none" w:sz="0" w:space="0" w:color="auto"/>
              <w:bottom w:val="none" w:sz="0" w:space="0" w:color="auto"/>
              <w:right w:val="none" w:sz="0" w:space="0" w:color="auto"/>
            </w:tcBorders>
            <w:noWrap/>
            <w:hideMark/>
          </w:tcPr>
          <w:p w14:paraId="1E83C013" w14:textId="77777777" w:rsidR="000A2B58" w:rsidRPr="005E78E2" w:rsidRDefault="000A2B58" w:rsidP="00157F58">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2011</w:t>
            </w:r>
          </w:p>
        </w:tc>
        <w:tc>
          <w:tcPr>
            <w:tcW w:w="755" w:type="dxa"/>
            <w:tcBorders>
              <w:top w:val="none" w:sz="0" w:space="0" w:color="auto"/>
              <w:left w:val="none" w:sz="0" w:space="0" w:color="auto"/>
              <w:bottom w:val="none" w:sz="0" w:space="0" w:color="auto"/>
              <w:right w:val="none" w:sz="0" w:space="0" w:color="auto"/>
            </w:tcBorders>
            <w:noWrap/>
            <w:hideMark/>
          </w:tcPr>
          <w:p w14:paraId="3F6C49E8" w14:textId="77777777" w:rsidR="000A2B58" w:rsidRPr="005E78E2" w:rsidRDefault="000A2B58" w:rsidP="00157F58">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2012</w:t>
            </w:r>
          </w:p>
        </w:tc>
        <w:tc>
          <w:tcPr>
            <w:tcW w:w="755" w:type="dxa"/>
            <w:tcBorders>
              <w:top w:val="none" w:sz="0" w:space="0" w:color="auto"/>
              <w:left w:val="none" w:sz="0" w:space="0" w:color="auto"/>
              <w:bottom w:val="none" w:sz="0" w:space="0" w:color="auto"/>
              <w:right w:val="none" w:sz="0" w:space="0" w:color="auto"/>
            </w:tcBorders>
            <w:noWrap/>
            <w:hideMark/>
          </w:tcPr>
          <w:p w14:paraId="385C1B2E" w14:textId="77777777" w:rsidR="000A2B58" w:rsidRPr="005E78E2" w:rsidRDefault="000A2B58" w:rsidP="00157F58">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2013</w:t>
            </w:r>
          </w:p>
        </w:tc>
        <w:tc>
          <w:tcPr>
            <w:tcW w:w="755" w:type="dxa"/>
            <w:tcBorders>
              <w:top w:val="none" w:sz="0" w:space="0" w:color="auto"/>
              <w:left w:val="none" w:sz="0" w:space="0" w:color="auto"/>
              <w:bottom w:val="none" w:sz="0" w:space="0" w:color="auto"/>
              <w:right w:val="none" w:sz="0" w:space="0" w:color="auto"/>
            </w:tcBorders>
            <w:noWrap/>
            <w:hideMark/>
          </w:tcPr>
          <w:p w14:paraId="408B7BA4" w14:textId="77777777" w:rsidR="000A2B58" w:rsidRPr="005E78E2" w:rsidRDefault="000A2B58" w:rsidP="00157F58">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2014</w:t>
            </w:r>
          </w:p>
        </w:tc>
        <w:tc>
          <w:tcPr>
            <w:tcW w:w="755" w:type="dxa"/>
            <w:tcBorders>
              <w:top w:val="none" w:sz="0" w:space="0" w:color="auto"/>
              <w:left w:val="none" w:sz="0" w:space="0" w:color="auto"/>
              <w:bottom w:val="none" w:sz="0" w:space="0" w:color="auto"/>
              <w:right w:val="none" w:sz="0" w:space="0" w:color="auto"/>
            </w:tcBorders>
            <w:noWrap/>
            <w:hideMark/>
          </w:tcPr>
          <w:p w14:paraId="42132ACE" w14:textId="77777777" w:rsidR="000A2B58" w:rsidRPr="005E78E2" w:rsidRDefault="000A2B58" w:rsidP="00157F58">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2015</w:t>
            </w:r>
          </w:p>
        </w:tc>
        <w:tc>
          <w:tcPr>
            <w:tcW w:w="755" w:type="dxa"/>
            <w:tcBorders>
              <w:top w:val="none" w:sz="0" w:space="0" w:color="auto"/>
              <w:left w:val="none" w:sz="0" w:space="0" w:color="auto"/>
              <w:bottom w:val="none" w:sz="0" w:space="0" w:color="auto"/>
              <w:right w:val="none" w:sz="0" w:space="0" w:color="auto"/>
            </w:tcBorders>
            <w:noWrap/>
            <w:hideMark/>
          </w:tcPr>
          <w:p w14:paraId="745DEDB6" w14:textId="77777777" w:rsidR="000A2B58" w:rsidRPr="005E78E2" w:rsidRDefault="000A2B58" w:rsidP="00157F58">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2016</w:t>
            </w:r>
          </w:p>
        </w:tc>
        <w:tc>
          <w:tcPr>
            <w:tcW w:w="755" w:type="dxa"/>
            <w:tcBorders>
              <w:top w:val="none" w:sz="0" w:space="0" w:color="auto"/>
              <w:left w:val="none" w:sz="0" w:space="0" w:color="auto"/>
              <w:bottom w:val="none" w:sz="0" w:space="0" w:color="auto"/>
              <w:right w:val="none" w:sz="0" w:space="0" w:color="auto"/>
            </w:tcBorders>
            <w:noWrap/>
            <w:hideMark/>
          </w:tcPr>
          <w:p w14:paraId="527546E4" w14:textId="77777777" w:rsidR="000A2B58" w:rsidRPr="005E78E2" w:rsidRDefault="000A2B58" w:rsidP="00157F58">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2017</w:t>
            </w:r>
          </w:p>
        </w:tc>
        <w:tc>
          <w:tcPr>
            <w:tcW w:w="755" w:type="dxa"/>
            <w:tcBorders>
              <w:top w:val="none" w:sz="0" w:space="0" w:color="auto"/>
              <w:left w:val="none" w:sz="0" w:space="0" w:color="auto"/>
              <w:bottom w:val="none" w:sz="0" w:space="0" w:color="auto"/>
              <w:right w:val="none" w:sz="0" w:space="0" w:color="auto"/>
            </w:tcBorders>
            <w:noWrap/>
            <w:hideMark/>
          </w:tcPr>
          <w:p w14:paraId="782D88B1" w14:textId="77777777" w:rsidR="000A2B58" w:rsidRPr="005E78E2" w:rsidRDefault="000A2B58" w:rsidP="00157F58">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2018</w:t>
            </w:r>
          </w:p>
        </w:tc>
        <w:tc>
          <w:tcPr>
            <w:tcW w:w="755" w:type="dxa"/>
            <w:tcBorders>
              <w:top w:val="none" w:sz="0" w:space="0" w:color="auto"/>
              <w:left w:val="none" w:sz="0" w:space="0" w:color="auto"/>
              <w:bottom w:val="none" w:sz="0" w:space="0" w:color="auto"/>
              <w:right w:val="none" w:sz="0" w:space="0" w:color="auto"/>
            </w:tcBorders>
            <w:noWrap/>
            <w:hideMark/>
          </w:tcPr>
          <w:p w14:paraId="05E1F5C6" w14:textId="77777777" w:rsidR="000A2B58" w:rsidRPr="005E78E2" w:rsidRDefault="000A2B58" w:rsidP="00157F58">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2019</w:t>
            </w:r>
          </w:p>
        </w:tc>
        <w:tc>
          <w:tcPr>
            <w:tcW w:w="755" w:type="dxa"/>
            <w:tcBorders>
              <w:top w:val="none" w:sz="0" w:space="0" w:color="auto"/>
              <w:left w:val="none" w:sz="0" w:space="0" w:color="auto"/>
              <w:bottom w:val="none" w:sz="0" w:space="0" w:color="auto"/>
              <w:right w:val="none" w:sz="0" w:space="0" w:color="auto"/>
            </w:tcBorders>
            <w:noWrap/>
            <w:hideMark/>
          </w:tcPr>
          <w:p w14:paraId="489E6FFE"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Média</w:t>
            </w:r>
          </w:p>
        </w:tc>
        <w:tc>
          <w:tcPr>
            <w:tcW w:w="755" w:type="dxa"/>
            <w:tcBorders>
              <w:top w:val="none" w:sz="0" w:space="0" w:color="auto"/>
              <w:left w:val="none" w:sz="0" w:space="0" w:color="auto"/>
              <w:bottom w:val="none" w:sz="0" w:space="0" w:color="auto"/>
              <w:right w:val="none" w:sz="0" w:space="0" w:color="auto"/>
            </w:tcBorders>
            <w:noWrap/>
            <w:hideMark/>
          </w:tcPr>
          <w:p w14:paraId="013B2C8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DP</w:t>
            </w:r>
          </w:p>
        </w:tc>
        <w:tc>
          <w:tcPr>
            <w:tcW w:w="846" w:type="dxa"/>
            <w:tcBorders>
              <w:top w:val="none" w:sz="0" w:space="0" w:color="auto"/>
              <w:left w:val="none" w:sz="0" w:space="0" w:color="auto"/>
              <w:bottom w:val="none" w:sz="0" w:space="0" w:color="auto"/>
              <w:right w:val="none" w:sz="0" w:space="0" w:color="auto"/>
            </w:tcBorders>
            <w:noWrap/>
            <w:hideMark/>
          </w:tcPr>
          <w:p w14:paraId="56290FC9"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CV%</w:t>
            </w:r>
          </w:p>
        </w:tc>
      </w:tr>
      <w:tr w:rsidR="000A2B58" w:rsidRPr="005E78E2" w14:paraId="110B1DCE"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619E3D3"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w:t>
            </w:r>
          </w:p>
        </w:tc>
        <w:tc>
          <w:tcPr>
            <w:tcW w:w="664" w:type="dxa"/>
            <w:noWrap/>
            <w:hideMark/>
          </w:tcPr>
          <w:p w14:paraId="2A45BE0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19,12%</w:t>
            </w:r>
          </w:p>
        </w:tc>
        <w:tc>
          <w:tcPr>
            <w:tcW w:w="755" w:type="dxa"/>
            <w:noWrap/>
            <w:hideMark/>
          </w:tcPr>
          <w:p w14:paraId="50986A2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21,76%</w:t>
            </w:r>
          </w:p>
        </w:tc>
        <w:tc>
          <w:tcPr>
            <w:tcW w:w="755" w:type="dxa"/>
            <w:noWrap/>
            <w:hideMark/>
          </w:tcPr>
          <w:p w14:paraId="022DFA2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21,52%</w:t>
            </w:r>
          </w:p>
        </w:tc>
        <w:tc>
          <w:tcPr>
            <w:tcW w:w="755" w:type="dxa"/>
            <w:noWrap/>
            <w:hideMark/>
          </w:tcPr>
          <w:p w14:paraId="38E29C5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24,98%</w:t>
            </w:r>
          </w:p>
        </w:tc>
        <w:tc>
          <w:tcPr>
            <w:tcW w:w="755" w:type="dxa"/>
            <w:noWrap/>
            <w:hideMark/>
          </w:tcPr>
          <w:p w14:paraId="6895485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28,78%</w:t>
            </w:r>
          </w:p>
        </w:tc>
        <w:tc>
          <w:tcPr>
            <w:tcW w:w="755" w:type="dxa"/>
            <w:noWrap/>
            <w:hideMark/>
          </w:tcPr>
          <w:p w14:paraId="420631E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29,88%</w:t>
            </w:r>
          </w:p>
        </w:tc>
        <w:tc>
          <w:tcPr>
            <w:tcW w:w="755" w:type="dxa"/>
            <w:noWrap/>
            <w:hideMark/>
          </w:tcPr>
          <w:p w14:paraId="02B5A9D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31,22%</w:t>
            </w:r>
          </w:p>
        </w:tc>
        <w:tc>
          <w:tcPr>
            <w:tcW w:w="755" w:type="dxa"/>
            <w:noWrap/>
            <w:hideMark/>
          </w:tcPr>
          <w:p w14:paraId="0E4149B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32,76%</w:t>
            </w:r>
          </w:p>
        </w:tc>
        <w:tc>
          <w:tcPr>
            <w:tcW w:w="755" w:type="dxa"/>
            <w:noWrap/>
            <w:hideMark/>
          </w:tcPr>
          <w:p w14:paraId="79B4C1B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33,69%</w:t>
            </w:r>
          </w:p>
        </w:tc>
        <w:tc>
          <w:tcPr>
            <w:tcW w:w="755" w:type="dxa"/>
            <w:noWrap/>
            <w:hideMark/>
          </w:tcPr>
          <w:p w14:paraId="2677DBE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27,08%</w:t>
            </w:r>
          </w:p>
        </w:tc>
        <w:tc>
          <w:tcPr>
            <w:tcW w:w="755" w:type="dxa"/>
            <w:noWrap/>
            <w:hideMark/>
          </w:tcPr>
          <w:p w14:paraId="5F3CDC2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5,37%</w:t>
            </w:r>
          </w:p>
        </w:tc>
        <w:tc>
          <w:tcPr>
            <w:tcW w:w="846" w:type="dxa"/>
            <w:noWrap/>
            <w:hideMark/>
          </w:tcPr>
          <w:p w14:paraId="3CD6A1D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19,84%</w:t>
            </w:r>
          </w:p>
        </w:tc>
      </w:tr>
      <w:tr w:rsidR="000A2B58" w:rsidRPr="005E78E2" w14:paraId="37C1FBF9"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2832EDD"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w:t>
            </w:r>
          </w:p>
        </w:tc>
        <w:tc>
          <w:tcPr>
            <w:tcW w:w="664" w:type="dxa"/>
            <w:noWrap/>
            <w:hideMark/>
          </w:tcPr>
          <w:p w14:paraId="2DA9DBF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4,00%</w:t>
            </w:r>
          </w:p>
        </w:tc>
        <w:tc>
          <w:tcPr>
            <w:tcW w:w="755" w:type="dxa"/>
            <w:noWrap/>
            <w:hideMark/>
          </w:tcPr>
          <w:p w14:paraId="6869043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4,13%</w:t>
            </w:r>
          </w:p>
        </w:tc>
        <w:tc>
          <w:tcPr>
            <w:tcW w:w="755" w:type="dxa"/>
            <w:noWrap/>
            <w:hideMark/>
          </w:tcPr>
          <w:p w14:paraId="1FD3E8F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3,87%</w:t>
            </w:r>
          </w:p>
        </w:tc>
        <w:tc>
          <w:tcPr>
            <w:tcW w:w="755" w:type="dxa"/>
            <w:noWrap/>
            <w:hideMark/>
          </w:tcPr>
          <w:p w14:paraId="1F9CC83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5,77%</w:t>
            </w:r>
          </w:p>
        </w:tc>
        <w:tc>
          <w:tcPr>
            <w:tcW w:w="755" w:type="dxa"/>
            <w:noWrap/>
            <w:hideMark/>
          </w:tcPr>
          <w:p w14:paraId="5CB984D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6,59%</w:t>
            </w:r>
          </w:p>
        </w:tc>
        <w:tc>
          <w:tcPr>
            <w:tcW w:w="755" w:type="dxa"/>
            <w:noWrap/>
            <w:hideMark/>
          </w:tcPr>
          <w:p w14:paraId="542A72B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6,85%</w:t>
            </w:r>
          </w:p>
        </w:tc>
        <w:tc>
          <w:tcPr>
            <w:tcW w:w="755" w:type="dxa"/>
            <w:noWrap/>
            <w:hideMark/>
          </w:tcPr>
          <w:p w14:paraId="7B80AAC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7,14%</w:t>
            </w:r>
          </w:p>
        </w:tc>
        <w:tc>
          <w:tcPr>
            <w:tcW w:w="755" w:type="dxa"/>
            <w:noWrap/>
            <w:hideMark/>
          </w:tcPr>
          <w:p w14:paraId="12257B2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7,39%</w:t>
            </w:r>
          </w:p>
        </w:tc>
        <w:tc>
          <w:tcPr>
            <w:tcW w:w="755" w:type="dxa"/>
            <w:noWrap/>
            <w:hideMark/>
          </w:tcPr>
          <w:p w14:paraId="42F14FD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7,74%</w:t>
            </w:r>
          </w:p>
        </w:tc>
        <w:tc>
          <w:tcPr>
            <w:tcW w:w="755" w:type="dxa"/>
            <w:noWrap/>
            <w:hideMark/>
          </w:tcPr>
          <w:p w14:paraId="3E8FF2E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5,94%</w:t>
            </w:r>
          </w:p>
        </w:tc>
        <w:tc>
          <w:tcPr>
            <w:tcW w:w="755" w:type="dxa"/>
            <w:noWrap/>
            <w:hideMark/>
          </w:tcPr>
          <w:p w14:paraId="3367141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1,56%</w:t>
            </w:r>
          </w:p>
        </w:tc>
        <w:tc>
          <w:tcPr>
            <w:tcW w:w="846" w:type="dxa"/>
            <w:noWrap/>
            <w:hideMark/>
          </w:tcPr>
          <w:p w14:paraId="147A6D5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26,20%</w:t>
            </w:r>
          </w:p>
        </w:tc>
      </w:tr>
      <w:tr w:rsidR="000A2B58" w:rsidRPr="005E78E2" w14:paraId="3D61AA5B"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7EC56FA"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Pa</w:t>
            </w:r>
          </w:p>
        </w:tc>
        <w:tc>
          <w:tcPr>
            <w:tcW w:w="664" w:type="dxa"/>
            <w:noWrap/>
            <w:hideMark/>
          </w:tcPr>
          <w:p w14:paraId="30D16E4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10,49%</w:t>
            </w:r>
          </w:p>
        </w:tc>
        <w:tc>
          <w:tcPr>
            <w:tcW w:w="755" w:type="dxa"/>
            <w:noWrap/>
            <w:hideMark/>
          </w:tcPr>
          <w:p w14:paraId="6D80F2E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12,53%</w:t>
            </w:r>
          </w:p>
        </w:tc>
        <w:tc>
          <w:tcPr>
            <w:tcW w:w="755" w:type="dxa"/>
            <w:noWrap/>
            <w:hideMark/>
          </w:tcPr>
          <w:p w14:paraId="06F4A3C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18,71%</w:t>
            </w:r>
          </w:p>
        </w:tc>
        <w:tc>
          <w:tcPr>
            <w:tcW w:w="755" w:type="dxa"/>
            <w:noWrap/>
            <w:hideMark/>
          </w:tcPr>
          <w:p w14:paraId="723CB56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27,42%</w:t>
            </w:r>
          </w:p>
        </w:tc>
        <w:tc>
          <w:tcPr>
            <w:tcW w:w="755" w:type="dxa"/>
            <w:noWrap/>
            <w:hideMark/>
          </w:tcPr>
          <w:p w14:paraId="1E07362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32,47%</w:t>
            </w:r>
          </w:p>
        </w:tc>
        <w:tc>
          <w:tcPr>
            <w:tcW w:w="755" w:type="dxa"/>
            <w:noWrap/>
            <w:hideMark/>
          </w:tcPr>
          <w:p w14:paraId="15B4A5C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34,33%</w:t>
            </w:r>
          </w:p>
        </w:tc>
        <w:tc>
          <w:tcPr>
            <w:tcW w:w="755" w:type="dxa"/>
            <w:noWrap/>
            <w:hideMark/>
          </w:tcPr>
          <w:p w14:paraId="4E48543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35,70%</w:t>
            </w:r>
          </w:p>
        </w:tc>
        <w:tc>
          <w:tcPr>
            <w:tcW w:w="755" w:type="dxa"/>
            <w:noWrap/>
            <w:hideMark/>
          </w:tcPr>
          <w:p w14:paraId="47D410D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37,91%</w:t>
            </w:r>
          </w:p>
        </w:tc>
        <w:tc>
          <w:tcPr>
            <w:tcW w:w="755" w:type="dxa"/>
            <w:noWrap/>
            <w:hideMark/>
          </w:tcPr>
          <w:p w14:paraId="2D978EF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39,91%</w:t>
            </w:r>
          </w:p>
        </w:tc>
        <w:tc>
          <w:tcPr>
            <w:tcW w:w="755" w:type="dxa"/>
            <w:noWrap/>
            <w:hideMark/>
          </w:tcPr>
          <w:p w14:paraId="2A5407F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27,72%</w:t>
            </w:r>
          </w:p>
        </w:tc>
        <w:tc>
          <w:tcPr>
            <w:tcW w:w="755" w:type="dxa"/>
            <w:noWrap/>
            <w:hideMark/>
          </w:tcPr>
          <w:p w14:paraId="74C2B36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11,13%</w:t>
            </w:r>
          </w:p>
        </w:tc>
        <w:tc>
          <w:tcPr>
            <w:tcW w:w="846" w:type="dxa"/>
            <w:noWrap/>
            <w:hideMark/>
          </w:tcPr>
          <w:p w14:paraId="6C6A198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40,16%</w:t>
            </w:r>
          </w:p>
        </w:tc>
      </w:tr>
      <w:tr w:rsidR="000A2B58" w:rsidRPr="005E78E2" w14:paraId="36FEAB07"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6D130F5"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w:t>
            </w:r>
          </w:p>
        </w:tc>
        <w:tc>
          <w:tcPr>
            <w:tcW w:w="664" w:type="dxa"/>
            <w:noWrap/>
            <w:hideMark/>
          </w:tcPr>
          <w:p w14:paraId="0250274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1,01%</w:t>
            </w:r>
          </w:p>
        </w:tc>
        <w:tc>
          <w:tcPr>
            <w:tcW w:w="755" w:type="dxa"/>
            <w:noWrap/>
            <w:hideMark/>
          </w:tcPr>
          <w:p w14:paraId="57FFCDC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1,05%</w:t>
            </w:r>
          </w:p>
        </w:tc>
        <w:tc>
          <w:tcPr>
            <w:tcW w:w="755" w:type="dxa"/>
            <w:noWrap/>
            <w:hideMark/>
          </w:tcPr>
          <w:p w14:paraId="0B86E06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1,51%</w:t>
            </w:r>
          </w:p>
        </w:tc>
        <w:tc>
          <w:tcPr>
            <w:tcW w:w="755" w:type="dxa"/>
            <w:noWrap/>
            <w:hideMark/>
          </w:tcPr>
          <w:p w14:paraId="505ACED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1,98%</w:t>
            </w:r>
          </w:p>
        </w:tc>
        <w:tc>
          <w:tcPr>
            <w:tcW w:w="755" w:type="dxa"/>
            <w:noWrap/>
            <w:hideMark/>
          </w:tcPr>
          <w:p w14:paraId="46BDF3A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2,12%</w:t>
            </w:r>
          </w:p>
        </w:tc>
        <w:tc>
          <w:tcPr>
            <w:tcW w:w="755" w:type="dxa"/>
            <w:noWrap/>
            <w:hideMark/>
          </w:tcPr>
          <w:p w14:paraId="00386C6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2,03%</w:t>
            </w:r>
          </w:p>
        </w:tc>
        <w:tc>
          <w:tcPr>
            <w:tcW w:w="755" w:type="dxa"/>
            <w:noWrap/>
            <w:hideMark/>
          </w:tcPr>
          <w:p w14:paraId="0FA3DAD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2,21%</w:t>
            </w:r>
          </w:p>
        </w:tc>
        <w:tc>
          <w:tcPr>
            <w:tcW w:w="755" w:type="dxa"/>
            <w:noWrap/>
            <w:hideMark/>
          </w:tcPr>
          <w:p w14:paraId="1C0EB2F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2,13%</w:t>
            </w:r>
          </w:p>
        </w:tc>
        <w:tc>
          <w:tcPr>
            <w:tcW w:w="755" w:type="dxa"/>
            <w:noWrap/>
            <w:hideMark/>
          </w:tcPr>
          <w:p w14:paraId="7AF4553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2,22%</w:t>
            </w:r>
          </w:p>
        </w:tc>
        <w:tc>
          <w:tcPr>
            <w:tcW w:w="755" w:type="dxa"/>
            <w:noWrap/>
            <w:hideMark/>
          </w:tcPr>
          <w:p w14:paraId="0A755CA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1,81%</w:t>
            </w:r>
          </w:p>
        </w:tc>
        <w:tc>
          <w:tcPr>
            <w:tcW w:w="755" w:type="dxa"/>
            <w:noWrap/>
            <w:hideMark/>
          </w:tcPr>
          <w:p w14:paraId="5370EF8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0,49%</w:t>
            </w:r>
          </w:p>
        </w:tc>
        <w:tc>
          <w:tcPr>
            <w:tcW w:w="846" w:type="dxa"/>
            <w:noWrap/>
            <w:hideMark/>
          </w:tcPr>
          <w:p w14:paraId="2EA2CF7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27,06%</w:t>
            </w:r>
          </w:p>
        </w:tc>
      </w:tr>
      <w:tr w:rsidR="000A2B58" w:rsidRPr="005E78E2" w14:paraId="66FA7908"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F4035B"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w:t>
            </w:r>
          </w:p>
        </w:tc>
        <w:tc>
          <w:tcPr>
            <w:tcW w:w="664" w:type="dxa"/>
            <w:noWrap/>
            <w:hideMark/>
          </w:tcPr>
          <w:p w14:paraId="4631B5C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0,16%</w:t>
            </w:r>
          </w:p>
        </w:tc>
        <w:tc>
          <w:tcPr>
            <w:tcW w:w="755" w:type="dxa"/>
            <w:noWrap/>
            <w:hideMark/>
          </w:tcPr>
          <w:p w14:paraId="7C16F5C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0,14%</w:t>
            </w:r>
          </w:p>
        </w:tc>
        <w:tc>
          <w:tcPr>
            <w:tcW w:w="755" w:type="dxa"/>
            <w:noWrap/>
            <w:hideMark/>
          </w:tcPr>
          <w:p w14:paraId="17DF710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0,19%</w:t>
            </w:r>
          </w:p>
        </w:tc>
        <w:tc>
          <w:tcPr>
            <w:tcW w:w="755" w:type="dxa"/>
            <w:noWrap/>
            <w:hideMark/>
          </w:tcPr>
          <w:p w14:paraId="72006AD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0,30%</w:t>
            </w:r>
          </w:p>
        </w:tc>
        <w:tc>
          <w:tcPr>
            <w:tcW w:w="755" w:type="dxa"/>
            <w:noWrap/>
            <w:hideMark/>
          </w:tcPr>
          <w:p w14:paraId="150EBA2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0,34%</w:t>
            </w:r>
          </w:p>
        </w:tc>
        <w:tc>
          <w:tcPr>
            <w:tcW w:w="755" w:type="dxa"/>
            <w:noWrap/>
            <w:hideMark/>
          </w:tcPr>
          <w:p w14:paraId="7107548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0,33%</w:t>
            </w:r>
          </w:p>
        </w:tc>
        <w:tc>
          <w:tcPr>
            <w:tcW w:w="755" w:type="dxa"/>
            <w:noWrap/>
            <w:hideMark/>
          </w:tcPr>
          <w:p w14:paraId="4142EFB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0,32%</w:t>
            </w:r>
          </w:p>
        </w:tc>
        <w:tc>
          <w:tcPr>
            <w:tcW w:w="755" w:type="dxa"/>
            <w:noWrap/>
            <w:hideMark/>
          </w:tcPr>
          <w:p w14:paraId="3FF3720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0,51%</w:t>
            </w:r>
          </w:p>
        </w:tc>
        <w:tc>
          <w:tcPr>
            <w:tcW w:w="755" w:type="dxa"/>
            <w:noWrap/>
            <w:hideMark/>
          </w:tcPr>
          <w:p w14:paraId="796A975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0,54%</w:t>
            </w:r>
          </w:p>
        </w:tc>
        <w:tc>
          <w:tcPr>
            <w:tcW w:w="755" w:type="dxa"/>
            <w:noWrap/>
            <w:hideMark/>
          </w:tcPr>
          <w:p w14:paraId="093CB6C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0,32%</w:t>
            </w:r>
          </w:p>
        </w:tc>
        <w:tc>
          <w:tcPr>
            <w:tcW w:w="755" w:type="dxa"/>
            <w:noWrap/>
            <w:hideMark/>
          </w:tcPr>
          <w:p w14:paraId="793DBA5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0,14%</w:t>
            </w:r>
          </w:p>
        </w:tc>
        <w:tc>
          <w:tcPr>
            <w:tcW w:w="846" w:type="dxa"/>
            <w:noWrap/>
            <w:hideMark/>
          </w:tcPr>
          <w:p w14:paraId="5022ED6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45,00%</w:t>
            </w:r>
          </w:p>
        </w:tc>
      </w:tr>
      <w:tr w:rsidR="000A2B58" w:rsidRPr="005E78E2" w14:paraId="07218873"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2022856"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SI</w:t>
            </w:r>
          </w:p>
        </w:tc>
        <w:tc>
          <w:tcPr>
            <w:tcW w:w="664" w:type="dxa"/>
            <w:noWrap/>
            <w:hideMark/>
          </w:tcPr>
          <w:p w14:paraId="17D22B7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42,80%</w:t>
            </w:r>
          </w:p>
        </w:tc>
        <w:tc>
          <w:tcPr>
            <w:tcW w:w="755" w:type="dxa"/>
            <w:noWrap/>
            <w:hideMark/>
          </w:tcPr>
          <w:p w14:paraId="74D9F48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41,42%</w:t>
            </w:r>
          </w:p>
        </w:tc>
        <w:tc>
          <w:tcPr>
            <w:tcW w:w="755" w:type="dxa"/>
            <w:noWrap/>
            <w:hideMark/>
          </w:tcPr>
          <w:p w14:paraId="6886D4C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30,55%</w:t>
            </w:r>
          </w:p>
        </w:tc>
        <w:tc>
          <w:tcPr>
            <w:tcW w:w="755" w:type="dxa"/>
            <w:noWrap/>
            <w:hideMark/>
          </w:tcPr>
          <w:p w14:paraId="179CD7B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3,87%</w:t>
            </w:r>
          </w:p>
        </w:tc>
        <w:tc>
          <w:tcPr>
            <w:tcW w:w="755" w:type="dxa"/>
            <w:noWrap/>
            <w:hideMark/>
          </w:tcPr>
          <w:p w14:paraId="770D4F8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1,44%</w:t>
            </w:r>
          </w:p>
        </w:tc>
        <w:tc>
          <w:tcPr>
            <w:tcW w:w="755" w:type="dxa"/>
            <w:noWrap/>
            <w:hideMark/>
          </w:tcPr>
          <w:p w14:paraId="54B05D5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0,59%</w:t>
            </w:r>
          </w:p>
        </w:tc>
        <w:tc>
          <w:tcPr>
            <w:tcW w:w="755" w:type="dxa"/>
            <w:noWrap/>
            <w:hideMark/>
          </w:tcPr>
          <w:p w14:paraId="0CF972C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0,16%</w:t>
            </w:r>
          </w:p>
        </w:tc>
        <w:tc>
          <w:tcPr>
            <w:tcW w:w="755" w:type="dxa"/>
            <w:noWrap/>
            <w:hideMark/>
          </w:tcPr>
          <w:p w14:paraId="58B406A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0,07%</w:t>
            </w:r>
          </w:p>
        </w:tc>
        <w:tc>
          <w:tcPr>
            <w:tcW w:w="755" w:type="dxa"/>
            <w:noWrap/>
            <w:hideMark/>
          </w:tcPr>
          <w:p w14:paraId="0D709C9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0,02%</w:t>
            </w:r>
          </w:p>
        </w:tc>
        <w:tc>
          <w:tcPr>
            <w:tcW w:w="755" w:type="dxa"/>
            <w:noWrap/>
            <w:hideMark/>
          </w:tcPr>
          <w:p w14:paraId="34336DB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13,43%</w:t>
            </w:r>
          </w:p>
        </w:tc>
        <w:tc>
          <w:tcPr>
            <w:tcW w:w="755" w:type="dxa"/>
            <w:noWrap/>
            <w:hideMark/>
          </w:tcPr>
          <w:p w14:paraId="34042BA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18,95%</w:t>
            </w:r>
          </w:p>
        </w:tc>
        <w:tc>
          <w:tcPr>
            <w:tcW w:w="846" w:type="dxa"/>
            <w:noWrap/>
            <w:hideMark/>
          </w:tcPr>
          <w:p w14:paraId="1F0B149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141,07%</w:t>
            </w:r>
          </w:p>
        </w:tc>
      </w:tr>
      <w:tr w:rsidR="000A2B58" w:rsidRPr="005E78E2" w14:paraId="52F32C3A"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C7C61F8"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ND</w:t>
            </w:r>
          </w:p>
        </w:tc>
        <w:tc>
          <w:tcPr>
            <w:tcW w:w="664" w:type="dxa"/>
            <w:noWrap/>
            <w:hideMark/>
          </w:tcPr>
          <w:p w14:paraId="3AC737C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22,43%</w:t>
            </w:r>
          </w:p>
        </w:tc>
        <w:tc>
          <w:tcPr>
            <w:tcW w:w="755" w:type="dxa"/>
            <w:noWrap/>
            <w:hideMark/>
          </w:tcPr>
          <w:p w14:paraId="07B4324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18,97%</w:t>
            </w:r>
          </w:p>
        </w:tc>
        <w:tc>
          <w:tcPr>
            <w:tcW w:w="755" w:type="dxa"/>
            <w:noWrap/>
            <w:hideMark/>
          </w:tcPr>
          <w:p w14:paraId="26F984D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23,65%</w:t>
            </w:r>
          </w:p>
        </w:tc>
        <w:tc>
          <w:tcPr>
            <w:tcW w:w="755" w:type="dxa"/>
            <w:noWrap/>
            <w:hideMark/>
          </w:tcPr>
          <w:p w14:paraId="4D6AFF8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35,68%</w:t>
            </w:r>
          </w:p>
        </w:tc>
        <w:tc>
          <w:tcPr>
            <w:tcW w:w="755" w:type="dxa"/>
            <w:noWrap/>
            <w:hideMark/>
          </w:tcPr>
          <w:p w14:paraId="1CD9D7C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28,26%</w:t>
            </w:r>
          </w:p>
        </w:tc>
        <w:tc>
          <w:tcPr>
            <w:tcW w:w="755" w:type="dxa"/>
            <w:noWrap/>
            <w:hideMark/>
          </w:tcPr>
          <w:p w14:paraId="6C38B3A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25,99%</w:t>
            </w:r>
          </w:p>
        </w:tc>
        <w:tc>
          <w:tcPr>
            <w:tcW w:w="755" w:type="dxa"/>
            <w:noWrap/>
            <w:hideMark/>
          </w:tcPr>
          <w:p w14:paraId="5651FCB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23,25%</w:t>
            </w:r>
          </w:p>
        </w:tc>
        <w:tc>
          <w:tcPr>
            <w:tcW w:w="755" w:type="dxa"/>
            <w:noWrap/>
            <w:hideMark/>
          </w:tcPr>
          <w:p w14:paraId="2259D97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19,22%</w:t>
            </w:r>
          </w:p>
        </w:tc>
        <w:tc>
          <w:tcPr>
            <w:tcW w:w="755" w:type="dxa"/>
            <w:noWrap/>
            <w:hideMark/>
          </w:tcPr>
          <w:p w14:paraId="6BF89F4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15,88%</w:t>
            </w:r>
          </w:p>
        </w:tc>
        <w:tc>
          <w:tcPr>
            <w:tcW w:w="755" w:type="dxa"/>
            <w:noWrap/>
            <w:hideMark/>
          </w:tcPr>
          <w:p w14:paraId="3C02E94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23,70%</w:t>
            </w:r>
          </w:p>
        </w:tc>
        <w:tc>
          <w:tcPr>
            <w:tcW w:w="755" w:type="dxa"/>
            <w:noWrap/>
            <w:hideMark/>
          </w:tcPr>
          <w:p w14:paraId="56BBAF6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5,86%</w:t>
            </w:r>
          </w:p>
        </w:tc>
        <w:tc>
          <w:tcPr>
            <w:tcW w:w="846" w:type="dxa"/>
            <w:noWrap/>
            <w:hideMark/>
          </w:tcPr>
          <w:p w14:paraId="7944796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24,73%</w:t>
            </w:r>
          </w:p>
        </w:tc>
      </w:tr>
    </w:tbl>
    <w:p w14:paraId="55F4A0FC" w14:textId="77777777" w:rsidR="000A2B58" w:rsidRPr="005E78E2" w:rsidRDefault="000A2B58" w:rsidP="000A2B58">
      <w:pPr>
        <w:spacing w:line="276" w:lineRule="auto"/>
        <w:ind w:firstLine="426"/>
        <w:jc w:val="both"/>
        <w:rPr>
          <w:rFonts w:asciiTheme="minorHAnsi" w:hAnsiTheme="minorHAnsi" w:cstheme="minorHAnsi"/>
          <w:sz w:val="18"/>
          <w:lang w:val="pt-BR"/>
        </w:rPr>
      </w:pPr>
      <w:r w:rsidRPr="005E78E2">
        <w:rPr>
          <w:rFonts w:asciiTheme="minorHAnsi" w:hAnsiTheme="minorHAnsi" w:cstheme="minorHAnsi"/>
          <w:sz w:val="18"/>
          <w:lang w:val="pt-BR"/>
        </w:rPr>
        <w:t>Modificado a partir de ROBL (2021)</w:t>
      </w:r>
    </w:p>
    <w:p w14:paraId="24D0BD50" w14:textId="77777777" w:rsidR="000A2B58" w:rsidRPr="005E78E2" w:rsidRDefault="000A2B58" w:rsidP="000A2B58">
      <w:pPr>
        <w:spacing w:line="276" w:lineRule="auto"/>
        <w:ind w:firstLine="708"/>
        <w:jc w:val="both"/>
        <w:rPr>
          <w:rFonts w:asciiTheme="minorHAnsi" w:hAnsiTheme="minorHAnsi" w:cstheme="minorHAnsi"/>
          <w:lang w:val="pt-BR"/>
        </w:rPr>
      </w:pPr>
    </w:p>
    <w:p w14:paraId="76FB70C3"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noProof/>
        </w:rPr>
        <w:drawing>
          <wp:inline distT="0" distB="0" distL="0" distR="0" wp14:anchorId="51CF75BD" wp14:editId="1EE4B1EC">
            <wp:extent cx="5829935" cy="3134360"/>
            <wp:effectExtent l="0" t="0" r="12065"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21ECB7"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color w:val="000000" w:themeColor="text1"/>
          <w:lang w:val="pt-BR"/>
        </w:rPr>
        <w:t>Figura 4.</w:t>
      </w:r>
      <w:r w:rsidRPr="005E78E2">
        <w:rPr>
          <w:rFonts w:asciiTheme="minorHAnsi" w:hAnsiTheme="minorHAnsi" w:cstheme="minorHAnsi"/>
          <w:color w:val="000000" w:themeColor="text1"/>
          <w:lang w:val="pt-BR"/>
        </w:rPr>
        <w:t xml:space="preserve"> Variação percentual de matrículas em cursos de graduação (presenciais e a distância) no Distrito Federal, na série histórica do CenSup 2011-2019, de acordo com autodeclaração de cor ou raça (B: Branco; P: Preto; Pardo; A: Amarelo; In: Indígena; SI: Sem Informação; ND: Não Declarado).</w:t>
      </w:r>
    </w:p>
    <w:p w14:paraId="5B82F654" w14:textId="77777777" w:rsidR="000A2B58" w:rsidRPr="005E78E2" w:rsidRDefault="000A2B58" w:rsidP="000A2B58">
      <w:pPr>
        <w:spacing w:line="276" w:lineRule="auto"/>
        <w:rPr>
          <w:rFonts w:asciiTheme="minorHAnsi" w:hAnsiTheme="minorHAnsi" w:cstheme="minorHAnsi"/>
          <w:lang w:val="pt-BR"/>
        </w:rPr>
      </w:pPr>
    </w:p>
    <w:p w14:paraId="4A30EA27" w14:textId="77777777" w:rsidR="000A2B58" w:rsidRDefault="000A2B58" w:rsidP="000A2B58">
      <w:pPr>
        <w:spacing w:line="276" w:lineRule="auto"/>
        <w:ind w:left="993" w:hanging="567"/>
        <w:jc w:val="both"/>
        <w:rPr>
          <w:rFonts w:asciiTheme="minorHAnsi" w:hAnsiTheme="minorHAnsi" w:cstheme="minorHAnsi"/>
          <w:b/>
          <w:color w:val="4472C4" w:themeColor="accent1"/>
          <w:sz w:val="32"/>
          <w:szCs w:val="32"/>
          <w:lang w:val="pt-BR"/>
        </w:rPr>
      </w:pPr>
    </w:p>
    <w:p w14:paraId="5193BAC0" w14:textId="77777777" w:rsidR="000A2B58" w:rsidRDefault="000A2B58" w:rsidP="000A2B58">
      <w:pPr>
        <w:spacing w:line="276" w:lineRule="auto"/>
        <w:ind w:left="993" w:hanging="567"/>
        <w:jc w:val="both"/>
        <w:rPr>
          <w:rFonts w:asciiTheme="minorHAnsi" w:hAnsiTheme="minorHAnsi" w:cstheme="minorHAnsi"/>
          <w:b/>
          <w:color w:val="4472C4" w:themeColor="accent1"/>
          <w:sz w:val="32"/>
          <w:szCs w:val="32"/>
          <w:lang w:val="pt-BR"/>
        </w:rPr>
      </w:pPr>
    </w:p>
    <w:p w14:paraId="2B7036C3" w14:textId="77777777" w:rsidR="000A2B58" w:rsidRPr="005E78E2" w:rsidRDefault="000A2B58" w:rsidP="000A2B58">
      <w:pPr>
        <w:spacing w:line="276" w:lineRule="auto"/>
        <w:ind w:left="993" w:hanging="567"/>
        <w:jc w:val="both"/>
        <w:rPr>
          <w:rFonts w:asciiTheme="minorHAnsi" w:hAnsiTheme="minorHAnsi" w:cstheme="minorHAnsi"/>
          <w:b/>
          <w:color w:val="4472C4" w:themeColor="accent1"/>
          <w:sz w:val="32"/>
          <w:szCs w:val="32"/>
          <w:lang w:val="pt-BR"/>
        </w:rPr>
      </w:pPr>
      <w:r w:rsidRPr="005E78E2">
        <w:rPr>
          <w:rFonts w:asciiTheme="minorHAnsi" w:hAnsiTheme="minorHAnsi" w:cstheme="minorHAnsi"/>
          <w:b/>
          <w:color w:val="4472C4" w:themeColor="accent1"/>
          <w:sz w:val="32"/>
          <w:szCs w:val="32"/>
          <w:lang w:val="pt-BR"/>
        </w:rPr>
        <w:lastRenderedPageBreak/>
        <w:t>4.4. QUANTO À DISTRIBUIÇÃO DE MATRÍCULAS NO ENSINO SUPERIOR (GRADUAÇÃO) EM RELAÇÃO AO PERFIL DE RENDA DOS ALUNOS</w:t>
      </w:r>
    </w:p>
    <w:p w14:paraId="0AF1969B" w14:textId="77777777" w:rsidR="000A2B58" w:rsidRPr="005E78E2" w:rsidRDefault="000A2B58" w:rsidP="000A2B58">
      <w:pPr>
        <w:spacing w:line="276" w:lineRule="auto"/>
        <w:ind w:firstLine="708"/>
        <w:jc w:val="both"/>
        <w:rPr>
          <w:rFonts w:asciiTheme="minorHAnsi" w:hAnsiTheme="minorHAnsi" w:cstheme="minorHAnsi"/>
          <w:lang w:val="pt-BR"/>
        </w:rPr>
      </w:pPr>
    </w:p>
    <w:p w14:paraId="712B81E3" w14:textId="77777777" w:rsidR="000A2B58" w:rsidRPr="005E78E2" w:rsidRDefault="000A2B58" w:rsidP="000A2B58">
      <w:pPr>
        <w:spacing w:line="276" w:lineRule="auto"/>
        <w:ind w:firstLine="709"/>
        <w:jc w:val="both"/>
        <w:rPr>
          <w:rFonts w:asciiTheme="minorHAnsi" w:hAnsiTheme="minorHAnsi" w:cstheme="minorHAnsi"/>
          <w:lang w:val="pt-BR"/>
        </w:rPr>
      </w:pPr>
      <w:r w:rsidRPr="005E78E2">
        <w:rPr>
          <w:rFonts w:asciiTheme="minorHAnsi" w:hAnsiTheme="minorHAnsi" w:cstheme="minorHAnsi"/>
          <w:lang w:val="pt-BR"/>
        </w:rPr>
        <w:t xml:space="preserve">Considerando-se que o dados referentes ao perfil de renda dos alunos pode ser verificado a partir dos dados extraídos dos resultados do ENADE, visto que são incluídos pelos próprio inscritos por se tratar de informação pessoal, para o estudo desta variável, foram considerados os cursos de interesse para o presente projeto, ou seja, os cursos das áreas de engenharia, tecnologia e de inovação, ofertados pelas principais IES do DF (duas Universidades e seis Centros Universitários), todas com autonomia universitária para criação ou remanejamento de cursos e vagas, para que os dados tivessem significado analítico. Algumas dificuldades são pertinentes à obtenção destes resultados posto que o ENADE não é realizado anualmente para as mesmas áreas, mas em ciclos definidos e premissas definidos pelo INEP. Ainda, a disponibilização dos resultados do ENADE, requer que algumas premissas sejam atendidas, sendo a principal delas que um determinado número mínimo de formandos realizem o exame. Assim, podem existir algumas ausências de dados em determinados ciclos, seja pela inexistência de formandos naquele ano (cursos novos) ou por não atingirem o número mínimo exigido para a publicização dos resultados. No que tange aos cursos das áreas em referência, foram utilizadas as edições de 2017 e de 2019, das IES universitárias apresentadas no quadro abaixo, a partir dos resultados encontrados por ROBL (2021). </w:t>
      </w:r>
    </w:p>
    <w:p w14:paraId="2D22C98B" w14:textId="77777777" w:rsidR="000A2B58" w:rsidRPr="005E78E2" w:rsidRDefault="000A2B58" w:rsidP="000A2B58">
      <w:pPr>
        <w:spacing w:line="276" w:lineRule="auto"/>
        <w:rPr>
          <w:rFonts w:asciiTheme="minorHAnsi" w:hAnsiTheme="minorHAnsi" w:cstheme="minorHAnsi"/>
          <w:lang w:val="pt-BR"/>
        </w:rPr>
      </w:pPr>
    </w:p>
    <w:p w14:paraId="2A9A9883"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color w:val="000000" w:themeColor="text1"/>
          <w:lang w:val="pt-BR"/>
        </w:rPr>
        <w:t>Quadro 9</w:t>
      </w:r>
      <w:r w:rsidRPr="005E78E2">
        <w:rPr>
          <w:rFonts w:asciiTheme="minorHAnsi" w:hAnsiTheme="minorHAnsi" w:cstheme="minorHAnsi"/>
          <w:color w:val="000000" w:themeColor="text1"/>
          <w:lang w:val="pt-BR"/>
        </w:rPr>
        <w:t xml:space="preserve">. Instituições de Educação Superior (IES) com autonomia universitária utilizadas para o estudo da estimativa de perfil de renda dos alunos, com participação nas edições do ENADE de 2017 e/ou de 2019, dos cursos das áreas de engenharia, tecnologia e inovação, de acordo com sua natureza jurídica. </w:t>
      </w:r>
    </w:p>
    <w:tbl>
      <w:tblPr>
        <w:tblStyle w:val="TabeladeGrade4-nfase1"/>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7462"/>
        <w:gridCol w:w="1146"/>
      </w:tblGrid>
      <w:tr w:rsidR="000A2B58" w:rsidRPr="005E78E2" w14:paraId="079B23D0" w14:textId="77777777" w:rsidTr="0015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Borders>
              <w:top w:val="none" w:sz="0" w:space="0" w:color="auto"/>
              <w:left w:val="none" w:sz="0" w:space="0" w:color="auto"/>
              <w:bottom w:val="none" w:sz="0" w:space="0" w:color="auto"/>
              <w:right w:val="none" w:sz="0" w:space="0" w:color="auto"/>
            </w:tcBorders>
          </w:tcPr>
          <w:p w14:paraId="07D9AA37" w14:textId="77777777" w:rsidR="000A2B58" w:rsidRPr="005E78E2" w:rsidRDefault="000A2B58" w:rsidP="00157F58">
            <w:pPr>
              <w:spacing w:line="276" w:lineRule="auto"/>
              <w:jc w:val="both"/>
              <w:rPr>
                <w:rFonts w:asciiTheme="minorHAnsi" w:hAnsiTheme="minorHAnsi" w:cstheme="minorHAnsi"/>
                <w:b w:val="0"/>
                <w:sz w:val="18"/>
                <w:szCs w:val="18"/>
              </w:rPr>
            </w:pPr>
            <w:r w:rsidRPr="005E78E2">
              <w:rPr>
                <w:rFonts w:asciiTheme="minorHAnsi" w:hAnsiTheme="minorHAnsi" w:cstheme="minorHAnsi"/>
                <w:b w:val="0"/>
                <w:sz w:val="18"/>
                <w:szCs w:val="18"/>
              </w:rPr>
              <w:t>N</w:t>
            </w:r>
            <w:r w:rsidRPr="005E78E2">
              <w:rPr>
                <w:rFonts w:asciiTheme="minorHAnsi" w:hAnsiTheme="minorHAnsi" w:cstheme="minorHAnsi"/>
                <w:b w:val="0"/>
                <w:sz w:val="18"/>
                <w:szCs w:val="18"/>
                <w:vertAlign w:val="superscript"/>
              </w:rPr>
              <w:t>o</w:t>
            </w:r>
          </w:p>
        </w:tc>
        <w:tc>
          <w:tcPr>
            <w:tcW w:w="7462" w:type="dxa"/>
            <w:tcBorders>
              <w:top w:val="none" w:sz="0" w:space="0" w:color="auto"/>
              <w:left w:val="none" w:sz="0" w:space="0" w:color="auto"/>
              <w:bottom w:val="none" w:sz="0" w:space="0" w:color="auto"/>
              <w:right w:val="none" w:sz="0" w:space="0" w:color="auto"/>
            </w:tcBorders>
          </w:tcPr>
          <w:p w14:paraId="4463C48A"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b w:val="0"/>
                <w:sz w:val="18"/>
                <w:szCs w:val="18"/>
              </w:rPr>
              <w:t>Instituição Universitária</w:t>
            </w:r>
          </w:p>
        </w:tc>
        <w:tc>
          <w:tcPr>
            <w:tcW w:w="1146" w:type="dxa"/>
            <w:tcBorders>
              <w:top w:val="none" w:sz="0" w:space="0" w:color="auto"/>
              <w:left w:val="none" w:sz="0" w:space="0" w:color="auto"/>
              <w:bottom w:val="none" w:sz="0" w:space="0" w:color="auto"/>
              <w:right w:val="none" w:sz="0" w:space="0" w:color="auto"/>
            </w:tcBorders>
          </w:tcPr>
          <w:p w14:paraId="4277C3B1"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b w:val="0"/>
                <w:sz w:val="18"/>
                <w:szCs w:val="18"/>
              </w:rPr>
              <w:t>Natureza</w:t>
            </w:r>
          </w:p>
        </w:tc>
      </w:tr>
      <w:tr w:rsidR="000A2B58" w:rsidRPr="005E78E2" w14:paraId="71A2C1E3"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65B9931D" w14:textId="77777777" w:rsidR="000A2B58" w:rsidRPr="005E78E2" w:rsidRDefault="000A2B58" w:rsidP="00157F58">
            <w:pPr>
              <w:spacing w:line="276" w:lineRule="auto"/>
              <w:jc w:val="both"/>
              <w:rPr>
                <w:rFonts w:asciiTheme="minorHAnsi" w:hAnsiTheme="minorHAnsi" w:cstheme="minorHAnsi"/>
                <w:sz w:val="18"/>
                <w:szCs w:val="18"/>
              </w:rPr>
            </w:pPr>
            <w:r w:rsidRPr="005E78E2">
              <w:rPr>
                <w:rFonts w:asciiTheme="minorHAnsi" w:hAnsiTheme="minorHAnsi" w:cstheme="minorHAnsi"/>
                <w:sz w:val="18"/>
                <w:szCs w:val="18"/>
              </w:rPr>
              <w:t>1</w:t>
            </w:r>
          </w:p>
        </w:tc>
        <w:tc>
          <w:tcPr>
            <w:tcW w:w="7462" w:type="dxa"/>
          </w:tcPr>
          <w:p w14:paraId="1B4DB45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Universidade de Brasília – UnB</w:t>
            </w:r>
          </w:p>
        </w:tc>
        <w:tc>
          <w:tcPr>
            <w:tcW w:w="1146" w:type="dxa"/>
          </w:tcPr>
          <w:p w14:paraId="0F0C9AF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w:t>
            </w:r>
          </w:p>
        </w:tc>
      </w:tr>
      <w:tr w:rsidR="000A2B58" w:rsidRPr="005E78E2" w14:paraId="27133A3A" w14:textId="77777777" w:rsidTr="00157F58">
        <w:tc>
          <w:tcPr>
            <w:cnfStyle w:val="001000000000" w:firstRow="0" w:lastRow="0" w:firstColumn="1" w:lastColumn="0" w:oddVBand="0" w:evenVBand="0" w:oddHBand="0" w:evenHBand="0" w:firstRowFirstColumn="0" w:firstRowLastColumn="0" w:lastRowFirstColumn="0" w:lastRowLastColumn="0"/>
            <w:tcW w:w="461" w:type="dxa"/>
          </w:tcPr>
          <w:p w14:paraId="0BF50379" w14:textId="77777777" w:rsidR="000A2B58" w:rsidRPr="005E78E2" w:rsidRDefault="000A2B58" w:rsidP="00157F58">
            <w:pPr>
              <w:spacing w:line="276" w:lineRule="auto"/>
              <w:jc w:val="both"/>
              <w:rPr>
                <w:rFonts w:asciiTheme="minorHAnsi" w:hAnsiTheme="minorHAnsi" w:cstheme="minorHAnsi"/>
                <w:sz w:val="18"/>
                <w:szCs w:val="18"/>
              </w:rPr>
            </w:pPr>
            <w:r w:rsidRPr="005E78E2">
              <w:rPr>
                <w:rFonts w:asciiTheme="minorHAnsi" w:hAnsiTheme="minorHAnsi" w:cstheme="minorHAnsi"/>
                <w:sz w:val="18"/>
                <w:szCs w:val="18"/>
              </w:rPr>
              <w:t>2</w:t>
            </w:r>
          </w:p>
        </w:tc>
        <w:tc>
          <w:tcPr>
            <w:tcW w:w="7462" w:type="dxa"/>
          </w:tcPr>
          <w:p w14:paraId="519302E9"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hAnsiTheme="minorHAnsi" w:cstheme="minorHAnsi"/>
                <w:sz w:val="18"/>
                <w:szCs w:val="18"/>
                <w:lang w:val="pt-BR"/>
              </w:rPr>
              <w:t>Universidade Católica de Brasília – UCB</w:t>
            </w:r>
          </w:p>
        </w:tc>
        <w:tc>
          <w:tcPr>
            <w:tcW w:w="1146" w:type="dxa"/>
          </w:tcPr>
          <w:p w14:paraId="0FE3893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w:t>
            </w:r>
          </w:p>
        </w:tc>
      </w:tr>
      <w:tr w:rsidR="000A2B58" w:rsidRPr="005E78E2" w14:paraId="09427D6D"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7AD8E9A" w14:textId="77777777" w:rsidR="000A2B58" w:rsidRPr="005E78E2" w:rsidRDefault="000A2B58" w:rsidP="00157F58">
            <w:pPr>
              <w:spacing w:line="276" w:lineRule="auto"/>
              <w:jc w:val="both"/>
              <w:rPr>
                <w:rFonts w:asciiTheme="minorHAnsi" w:hAnsiTheme="minorHAnsi" w:cstheme="minorHAnsi"/>
                <w:sz w:val="18"/>
                <w:szCs w:val="18"/>
              </w:rPr>
            </w:pPr>
            <w:r w:rsidRPr="005E78E2">
              <w:rPr>
                <w:rFonts w:asciiTheme="minorHAnsi" w:hAnsiTheme="minorHAnsi" w:cstheme="minorHAnsi"/>
                <w:sz w:val="18"/>
                <w:szCs w:val="18"/>
              </w:rPr>
              <w:t>3</w:t>
            </w:r>
          </w:p>
        </w:tc>
        <w:tc>
          <w:tcPr>
            <w:tcW w:w="7462" w:type="dxa"/>
          </w:tcPr>
          <w:p w14:paraId="48446104"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5E78E2">
              <w:rPr>
                <w:rFonts w:asciiTheme="minorHAnsi" w:hAnsiTheme="minorHAnsi" w:cstheme="minorHAnsi"/>
                <w:sz w:val="18"/>
                <w:szCs w:val="18"/>
                <w:lang w:val="pt-BR"/>
              </w:rPr>
              <w:t>Centro Universitário de Brasília – UNICEUB</w:t>
            </w:r>
          </w:p>
        </w:tc>
        <w:tc>
          <w:tcPr>
            <w:tcW w:w="1146" w:type="dxa"/>
          </w:tcPr>
          <w:p w14:paraId="024AC3B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w:t>
            </w:r>
          </w:p>
        </w:tc>
      </w:tr>
      <w:tr w:rsidR="000A2B58" w:rsidRPr="005E78E2" w14:paraId="240F0A74" w14:textId="77777777" w:rsidTr="00157F58">
        <w:tc>
          <w:tcPr>
            <w:cnfStyle w:val="001000000000" w:firstRow="0" w:lastRow="0" w:firstColumn="1" w:lastColumn="0" w:oddVBand="0" w:evenVBand="0" w:oddHBand="0" w:evenHBand="0" w:firstRowFirstColumn="0" w:firstRowLastColumn="0" w:lastRowFirstColumn="0" w:lastRowLastColumn="0"/>
            <w:tcW w:w="461" w:type="dxa"/>
          </w:tcPr>
          <w:p w14:paraId="56D27872" w14:textId="77777777" w:rsidR="000A2B58" w:rsidRPr="005E78E2" w:rsidRDefault="000A2B58" w:rsidP="00157F58">
            <w:pPr>
              <w:spacing w:line="276" w:lineRule="auto"/>
              <w:jc w:val="both"/>
              <w:rPr>
                <w:rFonts w:asciiTheme="minorHAnsi" w:hAnsiTheme="minorHAnsi" w:cstheme="minorHAnsi"/>
                <w:sz w:val="18"/>
                <w:szCs w:val="18"/>
              </w:rPr>
            </w:pPr>
            <w:r w:rsidRPr="005E78E2">
              <w:rPr>
                <w:rFonts w:asciiTheme="minorHAnsi" w:hAnsiTheme="minorHAnsi" w:cstheme="minorHAnsi"/>
                <w:sz w:val="18"/>
                <w:szCs w:val="18"/>
              </w:rPr>
              <w:t>4</w:t>
            </w:r>
          </w:p>
        </w:tc>
        <w:tc>
          <w:tcPr>
            <w:tcW w:w="7462" w:type="dxa"/>
          </w:tcPr>
          <w:p w14:paraId="63638093"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hAnsiTheme="minorHAnsi" w:cstheme="minorHAnsi"/>
                <w:sz w:val="18"/>
                <w:szCs w:val="18"/>
                <w:lang w:val="pt-BR"/>
              </w:rPr>
              <w:t xml:space="preserve">Centro Universitário </w:t>
            </w:r>
            <w:r w:rsidRPr="005E78E2">
              <w:rPr>
                <w:rFonts w:asciiTheme="minorHAnsi" w:hAnsiTheme="minorHAnsi" w:cstheme="minorHAnsi"/>
                <w:sz w:val="18"/>
                <w:szCs w:val="18"/>
                <w:shd w:val="clear" w:color="auto" w:fill="FFFFFF"/>
                <w:lang w:val="pt-BR"/>
              </w:rPr>
              <w:t>do Instituto de Educação Superior de Brasília – IESB</w:t>
            </w:r>
            <w:r w:rsidRPr="005E78E2">
              <w:rPr>
                <w:rFonts w:asciiTheme="minorHAnsi" w:hAnsiTheme="minorHAnsi" w:cstheme="minorHAnsi"/>
                <w:sz w:val="18"/>
                <w:szCs w:val="18"/>
                <w:lang w:val="pt-BR"/>
              </w:rPr>
              <w:t xml:space="preserve"> </w:t>
            </w:r>
          </w:p>
        </w:tc>
        <w:tc>
          <w:tcPr>
            <w:tcW w:w="1146" w:type="dxa"/>
          </w:tcPr>
          <w:p w14:paraId="7B4869C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w:t>
            </w:r>
          </w:p>
        </w:tc>
      </w:tr>
      <w:tr w:rsidR="000A2B58" w:rsidRPr="005E78E2" w14:paraId="3A7B0E7B"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7010D416" w14:textId="77777777" w:rsidR="000A2B58" w:rsidRPr="005E78E2" w:rsidRDefault="000A2B58" w:rsidP="00157F58">
            <w:pPr>
              <w:spacing w:line="276" w:lineRule="auto"/>
              <w:jc w:val="both"/>
              <w:rPr>
                <w:rFonts w:asciiTheme="minorHAnsi" w:hAnsiTheme="minorHAnsi" w:cstheme="minorHAnsi"/>
                <w:sz w:val="18"/>
                <w:szCs w:val="18"/>
                <w:shd w:val="clear" w:color="auto" w:fill="FFFFFF"/>
              </w:rPr>
            </w:pPr>
            <w:r w:rsidRPr="005E78E2">
              <w:rPr>
                <w:rFonts w:asciiTheme="minorHAnsi" w:hAnsiTheme="minorHAnsi" w:cstheme="minorHAnsi"/>
                <w:sz w:val="18"/>
                <w:szCs w:val="18"/>
                <w:shd w:val="clear" w:color="auto" w:fill="FFFFFF"/>
              </w:rPr>
              <w:t>5</w:t>
            </w:r>
          </w:p>
        </w:tc>
        <w:tc>
          <w:tcPr>
            <w:tcW w:w="7462" w:type="dxa"/>
          </w:tcPr>
          <w:p w14:paraId="50A548ED"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shd w:val="clear" w:color="auto" w:fill="FFFFFF"/>
                <w:lang w:val="pt-BR"/>
              </w:rPr>
            </w:pPr>
            <w:r w:rsidRPr="005E78E2">
              <w:rPr>
                <w:rFonts w:asciiTheme="minorHAnsi" w:hAnsiTheme="minorHAnsi" w:cstheme="minorHAnsi"/>
                <w:sz w:val="18"/>
                <w:szCs w:val="18"/>
                <w:shd w:val="clear" w:color="auto" w:fill="FFFFFF"/>
                <w:lang w:val="pt-BR"/>
              </w:rPr>
              <w:t>Centro Universitário do Distrito Federal – UDF</w:t>
            </w:r>
          </w:p>
        </w:tc>
        <w:tc>
          <w:tcPr>
            <w:tcW w:w="1146" w:type="dxa"/>
          </w:tcPr>
          <w:p w14:paraId="6FEB8C8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shd w:val="clear" w:color="auto" w:fill="FFFFFF"/>
              </w:rPr>
              <w:t>Privada</w:t>
            </w:r>
          </w:p>
        </w:tc>
      </w:tr>
      <w:tr w:rsidR="000A2B58" w:rsidRPr="005E78E2" w14:paraId="53A2D45D" w14:textId="77777777" w:rsidTr="00157F58">
        <w:tc>
          <w:tcPr>
            <w:cnfStyle w:val="001000000000" w:firstRow="0" w:lastRow="0" w:firstColumn="1" w:lastColumn="0" w:oddVBand="0" w:evenVBand="0" w:oddHBand="0" w:evenHBand="0" w:firstRowFirstColumn="0" w:firstRowLastColumn="0" w:lastRowFirstColumn="0" w:lastRowLastColumn="0"/>
            <w:tcW w:w="461" w:type="dxa"/>
          </w:tcPr>
          <w:p w14:paraId="1DE74CD8" w14:textId="77777777" w:rsidR="000A2B58" w:rsidRPr="005E78E2" w:rsidRDefault="000A2B58" w:rsidP="00157F58">
            <w:pPr>
              <w:spacing w:line="276" w:lineRule="auto"/>
              <w:jc w:val="both"/>
              <w:rPr>
                <w:rFonts w:asciiTheme="minorHAnsi" w:hAnsiTheme="minorHAnsi" w:cstheme="minorHAnsi"/>
                <w:sz w:val="18"/>
                <w:szCs w:val="18"/>
              </w:rPr>
            </w:pPr>
            <w:r w:rsidRPr="005E78E2">
              <w:rPr>
                <w:rFonts w:asciiTheme="minorHAnsi" w:hAnsiTheme="minorHAnsi" w:cstheme="minorHAnsi"/>
                <w:sz w:val="18"/>
                <w:szCs w:val="18"/>
              </w:rPr>
              <w:t>6</w:t>
            </w:r>
          </w:p>
        </w:tc>
        <w:tc>
          <w:tcPr>
            <w:tcW w:w="7462" w:type="dxa"/>
          </w:tcPr>
          <w:p w14:paraId="4D7BAAD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hAnsiTheme="minorHAnsi" w:cstheme="minorHAnsi"/>
                <w:sz w:val="18"/>
                <w:szCs w:val="18"/>
                <w:lang w:val="pt-BR"/>
              </w:rPr>
              <w:t>Centro Universitário Estácio de Brasília</w:t>
            </w:r>
          </w:p>
        </w:tc>
        <w:tc>
          <w:tcPr>
            <w:tcW w:w="1146" w:type="dxa"/>
          </w:tcPr>
          <w:p w14:paraId="1C5713E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w:t>
            </w:r>
          </w:p>
        </w:tc>
      </w:tr>
      <w:tr w:rsidR="000A2B58" w:rsidRPr="005E78E2" w14:paraId="3AA2DE9F"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8B9D904" w14:textId="77777777" w:rsidR="000A2B58" w:rsidRPr="005E78E2" w:rsidRDefault="000A2B58" w:rsidP="00157F58">
            <w:pPr>
              <w:spacing w:line="276" w:lineRule="auto"/>
              <w:jc w:val="both"/>
              <w:rPr>
                <w:rFonts w:asciiTheme="minorHAnsi" w:hAnsiTheme="minorHAnsi" w:cstheme="minorHAnsi"/>
                <w:sz w:val="18"/>
                <w:szCs w:val="18"/>
                <w:shd w:val="clear" w:color="auto" w:fill="FFFFFF"/>
              </w:rPr>
            </w:pPr>
            <w:r w:rsidRPr="005E78E2">
              <w:rPr>
                <w:rFonts w:asciiTheme="minorHAnsi" w:hAnsiTheme="minorHAnsi" w:cstheme="minorHAnsi"/>
                <w:sz w:val="18"/>
                <w:szCs w:val="18"/>
                <w:shd w:val="clear" w:color="auto" w:fill="FFFFFF"/>
              </w:rPr>
              <w:t>7</w:t>
            </w:r>
          </w:p>
        </w:tc>
        <w:tc>
          <w:tcPr>
            <w:tcW w:w="7462" w:type="dxa"/>
          </w:tcPr>
          <w:p w14:paraId="7CC73123"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shd w:val="clear" w:color="auto" w:fill="FFFFFF"/>
                <w:lang w:val="pt-BR"/>
              </w:rPr>
            </w:pPr>
            <w:r w:rsidRPr="005E78E2">
              <w:rPr>
                <w:rFonts w:asciiTheme="minorHAnsi" w:hAnsiTheme="minorHAnsi" w:cstheme="minorHAnsi"/>
                <w:sz w:val="18"/>
                <w:szCs w:val="18"/>
                <w:shd w:val="clear" w:color="auto" w:fill="FFFFFF"/>
                <w:lang w:val="pt-BR"/>
              </w:rPr>
              <w:t>Centro Universitário Euro-Americano – UNIEURO</w:t>
            </w:r>
          </w:p>
        </w:tc>
        <w:tc>
          <w:tcPr>
            <w:tcW w:w="1146" w:type="dxa"/>
          </w:tcPr>
          <w:p w14:paraId="00B4FEE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shd w:val="clear" w:color="auto" w:fill="FFFFFF"/>
              </w:rPr>
              <w:t>Privada</w:t>
            </w:r>
          </w:p>
        </w:tc>
      </w:tr>
      <w:tr w:rsidR="000A2B58" w:rsidRPr="005E78E2" w14:paraId="77A7387B" w14:textId="77777777" w:rsidTr="00157F58">
        <w:tc>
          <w:tcPr>
            <w:cnfStyle w:val="001000000000" w:firstRow="0" w:lastRow="0" w:firstColumn="1" w:lastColumn="0" w:oddVBand="0" w:evenVBand="0" w:oddHBand="0" w:evenHBand="0" w:firstRowFirstColumn="0" w:firstRowLastColumn="0" w:lastRowFirstColumn="0" w:lastRowLastColumn="0"/>
            <w:tcW w:w="461" w:type="dxa"/>
          </w:tcPr>
          <w:p w14:paraId="15434E49" w14:textId="77777777" w:rsidR="000A2B58" w:rsidRPr="005E78E2" w:rsidRDefault="000A2B58" w:rsidP="00157F58">
            <w:pPr>
              <w:spacing w:line="276" w:lineRule="auto"/>
              <w:jc w:val="both"/>
              <w:rPr>
                <w:rFonts w:asciiTheme="minorHAnsi" w:hAnsiTheme="minorHAnsi" w:cstheme="minorHAnsi"/>
                <w:sz w:val="18"/>
                <w:szCs w:val="18"/>
                <w:shd w:val="clear" w:color="auto" w:fill="FFFFFF"/>
              </w:rPr>
            </w:pPr>
            <w:r w:rsidRPr="005E78E2">
              <w:rPr>
                <w:rFonts w:asciiTheme="minorHAnsi" w:hAnsiTheme="minorHAnsi" w:cstheme="minorHAnsi"/>
                <w:sz w:val="18"/>
                <w:szCs w:val="18"/>
                <w:shd w:val="clear" w:color="auto" w:fill="FFFFFF"/>
              </w:rPr>
              <w:t>8</w:t>
            </w:r>
          </w:p>
        </w:tc>
        <w:tc>
          <w:tcPr>
            <w:tcW w:w="7462" w:type="dxa"/>
          </w:tcPr>
          <w:p w14:paraId="521F0143"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lang w:val="pt-BR"/>
              </w:rPr>
            </w:pPr>
            <w:r w:rsidRPr="005E78E2">
              <w:rPr>
                <w:rFonts w:asciiTheme="minorHAnsi" w:hAnsiTheme="minorHAnsi" w:cstheme="minorHAnsi"/>
                <w:sz w:val="18"/>
                <w:szCs w:val="18"/>
                <w:shd w:val="clear" w:color="auto" w:fill="FFFFFF"/>
                <w:lang w:val="pt-BR"/>
              </w:rPr>
              <w:t>Centro Universitário Planalto do Distrito Federal – UNIPLAN</w:t>
            </w:r>
          </w:p>
        </w:tc>
        <w:tc>
          <w:tcPr>
            <w:tcW w:w="1146" w:type="dxa"/>
          </w:tcPr>
          <w:p w14:paraId="0A8050C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shd w:val="clear" w:color="auto" w:fill="FFFFFF"/>
              </w:rPr>
              <w:t>Privada</w:t>
            </w:r>
          </w:p>
        </w:tc>
      </w:tr>
    </w:tbl>
    <w:p w14:paraId="652EB93F" w14:textId="77777777" w:rsidR="000A2B58" w:rsidRPr="005E78E2" w:rsidRDefault="000A2B58" w:rsidP="000A2B58">
      <w:pPr>
        <w:spacing w:line="276" w:lineRule="auto"/>
        <w:rPr>
          <w:rFonts w:asciiTheme="minorHAnsi" w:hAnsiTheme="minorHAnsi" w:cstheme="minorHAnsi"/>
          <w:sz w:val="18"/>
          <w:szCs w:val="18"/>
          <w:lang w:val="pt-BR"/>
        </w:rPr>
      </w:pPr>
      <w:r w:rsidRPr="005E78E2">
        <w:rPr>
          <w:rFonts w:asciiTheme="minorHAnsi" w:hAnsiTheme="minorHAnsi" w:cstheme="minorHAnsi"/>
          <w:sz w:val="18"/>
          <w:szCs w:val="18"/>
          <w:lang w:val="pt-BR"/>
        </w:rPr>
        <w:t>A partir de ROBL (2021).</w:t>
      </w:r>
    </w:p>
    <w:p w14:paraId="4C859BC0" w14:textId="77777777" w:rsidR="000A2B58" w:rsidRPr="005E78E2" w:rsidRDefault="000A2B58" w:rsidP="000A2B58">
      <w:pPr>
        <w:spacing w:line="276" w:lineRule="auto"/>
        <w:rPr>
          <w:rFonts w:asciiTheme="minorHAnsi" w:hAnsiTheme="minorHAnsi" w:cstheme="minorHAnsi"/>
          <w:lang w:val="pt-BR"/>
        </w:rPr>
      </w:pPr>
    </w:p>
    <w:p w14:paraId="3CB4E3E0" w14:textId="77777777" w:rsidR="000A2B58" w:rsidRPr="005E78E2" w:rsidRDefault="000A2B58" w:rsidP="000A2B58">
      <w:pPr>
        <w:spacing w:line="276" w:lineRule="auto"/>
        <w:ind w:firstLine="708"/>
        <w:jc w:val="both"/>
        <w:rPr>
          <w:rFonts w:asciiTheme="minorHAnsi" w:hAnsiTheme="minorHAnsi" w:cstheme="minorHAnsi"/>
          <w:lang w:val="pt-BR"/>
        </w:rPr>
      </w:pPr>
      <w:r w:rsidRPr="005E78E2">
        <w:rPr>
          <w:rFonts w:asciiTheme="minorHAnsi" w:hAnsiTheme="minorHAnsi" w:cstheme="minorHAnsi"/>
          <w:lang w:val="pt-BR"/>
        </w:rPr>
        <w:t xml:space="preserve">A partir da análise dos cursos de interesse para o presente projeto, das duas Universidades e dos seis Centros Universitários, que realizaram os ENADES de 2017 e/ou 2019, tem-se um total de 29 cursos de bacharelado em engenharia, 10 cursos de bacharelado em outras áreas e 12 cursos superiores de tecnologia, totalizando 51 cursos no total, sendo 16 deles oferecidos na Universidade de Brasília (IES pública) e 35 nas instituições privadas, como pode ser visto no Quadro 9. </w:t>
      </w:r>
    </w:p>
    <w:p w14:paraId="0296DB06" w14:textId="77777777" w:rsidR="000A2B58" w:rsidRPr="005E78E2" w:rsidRDefault="000A2B58" w:rsidP="000A2B58">
      <w:pPr>
        <w:spacing w:line="276" w:lineRule="auto"/>
        <w:ind w:firstLine="708"/>
        <w:jc w:val="both"/>
        <w:rPr>
          <w:rFonts w:asciiTheme="minorHAnsi" w:hAnsiTheme="minorHAnsi" w:cstheme="minorHAnsi"/>
          <w:lang w:val="pt-BR"/>
        </w:rPr>
      </w:pPr>
      <w:r w:rsidRPr="005E78E2">
        <w:rPr>
          <w:rFonts w:asciiTheme="minorHAnsi" w:hAnsiTheme="minorHAnsi" w:cstheme="minorHAnsi"/>
          <w:lang w:val="pt-BR"/>
        </w:rPr>
        <w:t xml:space="preserve">. </w:t>
      </w:r>
    </w:p>
    <w:p w14:paraId="705D3611" w14:textId="77777777" w:rsidR="000A2B58" w:rsidRPr="005E78E2" w:rsidRDefault="000A2B58" w:rsidP="000A2B58">
      <w:pPr>
        <w:spacing w:line="276" w:lineRule="auto"/>
        <w:ind w:right="-149"/>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10</w:t>
      </w:r>
      <w:r w:rsidRPr="005E78E2">
        <w:rPr>
          <w:rFonts w:asciiTheme="minorHAnsi" w:hAnsiTheme="minorHAnsi" w:cstheme="minorHAnsi"/>
          <w:color w:val="000000" w:themeColor="text1"/>
          <w:lang w:val="pt-BR"/>
        </w:rPr>
        <w:t xml:space="preserve">. Cursos de graduação das áreas de engenharia, tecnologia e informação, das Universidades e Centros Universitários do DF, que apresentaram resultados de ENADE, nos anos de 2017 e/ou 2019, para a análise do perfil de renda dos alunos. </w:t>
      </w:r>
    </w:p>
    <w:tbl>
      <w:tblPr>
        <w:tblStyle w:val="TabeladeGrade4-nfase1"/>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4298"/>
        <w:gridCol w:w="950"/>
        <w:gridCol w:w="887"/>
        <w:gridCol w:w="655"/>
      </w:tblGrid>
      <w:tr w:rsidR="000A2B58" w:rsidRPr="005E78E2" w14:paraId="2BAAEF0A" w14:textId="77777777" w:rsidTr="00157F5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val="restart"/>
            <w:tcBorders>
              <w:top w:val="none" w:sz="0" w:space="0" w:color="auto"/>
              <w:left w:val="none" w:sz="0" w:space="0" w:color="auto"/>
              <w:bottom w:val="none" w:sz="0" w:space="0" w:color="auto"/>
              <w:right w:val="none" w:sz="0" w:space="0" w:color="auto"/>
            </w:tcBorders>
            <w:noWrap/>
          </w:tcPr>
          <w:p w14:paraId="42F00F8E" w14:textId="77777777" w:rsidR="000A2B58" w:rsidRPr="005E78E2" w:rsidRDefault="000A2B58" w:rsidP="00157F58">
            <w:pPr>
              <w:spacing w:line="276" w:lineRule="auto"/>
              <w:jc w:val="center"/>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lastRenderedPageBreak/>
              <w:t>Tipo</w:t>
            </w:r>
          </w:p>
        </w:tc>
        <w:tc>
          <w:tcPr>
            <w:tcW w:w="4298" w:type="dxa"/>
            <w:vMerge w:val="restart"/>
            <w:tcBorders>
              <w:top w:val="none" w:sz="0" w:space="0" w:color="auto"/>
              <w:left w:val="none" w:sz="0" w:space="0" w:color="auto"/>
              <w:bottom w:val="none" w:sz="0" w:space="0" w:color="auto"/>
              <w:right w:val="none" w:sz="0" w:space="0" w:color="auto"/>
            </w:tcBorders>
            <w:noWrap/>
          </w:tcPr>
          <w:p w14:paraId="0E91A237"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Curso</w:t>
            </w:r>
          </w:p>
        </w:tc>
        <w:tc>
          <w:tcPr>
            <w:tcW w:w="1837" w:type="dxa"/>
            <w:gridSpan w:val="2"/>
            <w:tcBorders>
              <w:top w:val="none" w:sz="0" w:space="0" w:color="auto"/>
              <w:left w:val="none" w:sz="0" w:space="0" w:color="auto"/>
              <w:bottom w:val="none" w:sz="0" w:space="0" w:color="auto"/>
              <w:right w:val="none" w:sz="0" w:space="0" w:color="auto"/>
            </w:tcBorders>
            <w:noWrap/>
          </w:tcPr>
          <w:p w14:paraId="0408D37A"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Natureza Jurídica</w:t>
            </w:r>
          </w:p>
        </w:tc>
        <w:tc>
          <w:tcPr>
            <w:tcW w:w="655" w:type="dxa"/>
            <w:vMerge w:val="restart"/>
            <w:tcBorders>
              <w:top w:val="none" w:sz="0" w:space="0" w:color="auto"/>
              <w:left w:val="none" w:sz="0" w:space="0" w:color="auto"/>
              <w:bottom w:val="none" w:sz="0" w:space="0" w:color="auto"/>
              <w:right w:val="none" w:sz="0" w:space="0" w:color="auto"/>
            </w:tcBorders>
            <w:noWrap/>
          </w:tcPr>
          <w:p w14:paraId="61A5AB56"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Total</w:t>
            </w:r>
          </w:p>
        </w:tc>
      </w:tr>
      <w:tr w:rsidR="000A2B58" w:rsidRPr="005E78E2" w14:paraId="78BE7D5F"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57A12295"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p>
        </w:tc>
        <w:tc>
          <w:tcPr>
            <w:tcW w:w="4298" w:type="dxa"/>
            <w:vMerge/>
            <w:noWrap/>
            <w:hideMark/>
          </w:tcPr>
          <w:p w14:paraId="5BB880B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950" w:type="dxa"/>
            <w:noWrap/>
            <w:hideMark/>
          </w:tcPr>
          <w:p w14:paraId="502E334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Pública</w:t>
            </w:r>
          </w:p>
        </w:tc>
        <w:tc>
          <w:tcPr>
            <w:tcW w:w="887" w:type="dxa"/>
            <w:noWrap/>
            <w:hideMark/>
          </w:tcPr>
          <w:p w14:paraId="1773473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Privada</w:t>
            </w:r>
          </w:p>
        </w:tc>
        <w:tc>
          <w:tcPr>
            <w:tcW w:w="655" w:type="dxa"/>
            <w:vMerge/>
            <w:noWrap/>
            <w:hideMark/>
          </w:tcPr>
          <w:p w14:paraId="3C7F3FC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r>
      <w:tr w:rsidR="000A2B58" w:rsidRPr="005E78E2" w14:paraId="5DA09566"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val="restart"/>
            <w:noWrap/>
            <w:hideMark/>
          </w:tcPr>
          <w:p w14:paraId="3EDC9BAD"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Bacharelado em Engenharia</w:t>
            </w:r>
          </w:p>
          <w:p w14:paraId="304D008F"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p>
        </w:tc>
        <w:tc>
          <w:tcPr>
            <w:tcW w:w="4298" w:type="dxa"/>
            <w:noWrap/>
            <w:hideMark/>
          </w:tcPr>
          <w:p w14:paraId="151B371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Ambiental</w:t>
            </w:r>
          </w:p>
        </w:tc>
        <w:tc>
          <w:tcPr>
            <w:tcW w:w="950" w:type="dxa"/>
            <w:noWrap/>
            <w:hideMark/>
          </w:tcPr>
          <w:p w14:paraId="501CDEE5"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7E9FCED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655" w:type="dxa"/>
            <w:noWrap/>
            <w:hideMark/>
          </w:tcPr>
          <w:p w14:paraId="53CF955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w:t>
            </w:r>
          </w:p>
        </w:tc>
      </w:tr>
      <w:tr w:rsidR="000A2B58" w:rsidRPr="005E78E2" w14:paraId="488F02C0"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74905ABE"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60F6326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Civil</w:t>
            </w:r>
          </w:p>
        </w:tc>
        <w:tc>
          <w:tcPr>
            <w:tcW w:w="950" w:type="dxa"/>
            <w:noWrap/>
            <w:hideMark/>
          </w:tcPr>
          <w:p w14:paraId="5FF91566"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71B6E4C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w:t>
            </w:r>
          </w:p>
        </w:tc>
        <w:tc>
          <w:tcPr>
            <w:tcW w:w="655" w:type="dxa"/>
            <w:noWrap/>
            <w:hideMark/>
          </w:tcPr>
          <w:p w14:paraId="1073E1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w:t>
            </w:r>
          </w:p>
        </w:tc>
      </w:tr>
      <w:tr w:rsidR="000A2B58" w:rsidRPr="005E78E2" w14:paraId="3F4500D8"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31695FF6"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32931C8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sz w:val="18"/>
                <w:szCs w:val="18"/>
                <w:lang w:val="pt-BR"/>
              </w:rPr>
              <w:t>Engenharia de Automação e Controle</w:t>
            </w:r>
          </w:p>
        </w:tc>
        <w:tc>
          <w:tcPr>
            <w:tcW w:w="950" w:type="dxa"/>
            <w:noWrap/>
            <w:hideMark/>
          </w:tcPr>
          <w:p w14:paraId="50BA8823"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1F0594C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655" w:type="dxa"/>
            <w:noWrap/>
            <w:hideMark/>
          </w:tcPr>
          <w:p w14:paraId="3429B65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r>
      <w:tr w:rsidR="000A2B58" w:rsidRPr="005E78E2" w14:paraId="2A50CB4B"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553E451F"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50EE8A4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de Computação</w:t>
            </w:r>
          </w:p>
        </w:tc>
        <w:tc>
          <w:tcPr>
            <w:tcW w:w="950" w:type="dxa"/>
            <w:noWrap/>
            <w:hideMark/>
          </w:tcPr>
          <w:p w14:paraId="6A3AD134"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6D789FD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w:t>
            </w:r>
          </w:p>
        </w:tc>
        <w:tc>
          <w:tcPr>
            <w:tcW w:w="655" w:type="dxa"/>
            <w:noWrap/>
            <w:hideMark/>
          </w:tcPr>
          <w:p w14:paraId="4797EC4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w:t>
            </w:r>
          </w:p>
        </w:tc>
      </w:tr>
      <w:tr w:rsidR="000A2B58" w:rsidRPr="005E78E2" w14:paraId="2E85C59C"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7893D21C"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59F0828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de Produção</w:t>
            </w:r>
          </w:p>
        </w:tc>
        <w:tc>
          <w:tcPr>
            <w:tcW w:w="950" w:type="dxa"/>
            <w:noWrap/>
            <w:hideMark/>
          </w:tcPr>
          <w:p w14:paraId="7ACBF604"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7DA9DF2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655" w:type="dxa"/>
            <w:noWrap/>
            <w:hideMark/>
          </w:tcPr>
          <w:p w14:paraId="78E2C3F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w:t>
            </w:r>
          </w:p>
        </w:tc>
      </w:tr>
      <w:tr w:rsidR="000A2B58" w:rsidRPr="005E78E2" w14:paraId="751EC040"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5CFABF85"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1A9246F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Elétrica</w:t>
            </w:r>
          </w:p>
        </w:tc>
        <w:tc>
          <w:tcPr>
            <w:tcW w:w="950" w:type="dxa"/>
            <w:noWrap/>
            <w:hideMark/>
          </w:tcPr>
          <w:p w14:paraId="78B8DF38"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w:t>
            </w:r>
          </w:p>
        </w:tc>
        <w:tc>
          <w:tcPr>
            <w:tcW w:w="887" w:type="dxa"/>
            <w:noWrap/>
            <w:hideMark/>
          </w:tcPr>
          <w:p w14:paraId="67586CB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w:t>
            </w:r>
          </w:p>
        </w:tc>
        <w:tc>
          <w:tcPr>
            <w:tcW w:w="655" w:type="dxa"/>
            <w:noWrap/>
            <w:hideMark/>
          </w:tcPr>
          <w:p w14:paraId="464F8E9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w:t>
            </w:r>
          </w:p>
        </w:tc>
      </w:tr>
      <w:tr w:rsidR="000A2B58" w:rsidRPr="005E78E2" w14:paraId="0F58CAE5"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37C23F54"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3204388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Florestal</w:t>
            </w:r>
          </w:p>
        </w:tc>
        <w:tc>
          <w:tcPr>
            <w:tcW w:w="950" w:type="dxa"/>
            <w:noWrap/>
            <w:hideMark/>
          </w:tcPr>
          <w:p w14:paraId="66F98A07"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0E31197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655" w:type="dxa"/>
            <w:noWrap/>
            <w:hideMark/>
          </w:tcPr>
          <w:p w14:paraId="0CAACBC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r>
      <w:tr w:rsidR="000A2B58" w:rsidRPr="005E78E2" w14:paraId="34C263F7"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5C6C63BE"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453B64D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Mecânica</w:t>
            </w:r>
          </w:p>
        </w:tc>
        <w:tc>
          <w:tcPr>
            <w:tcW w:w="950" w:type="dxa"/>
            <w:noWrap/>
            <w:hideMark/>
          </w:tcPr>
          <w:p w14:paraId="12984667"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w:t>
            </w:r>
          </w:p>
        </w:tc>
        <w:tc>
          <w:tcPr>
            <w:tcW w:w="887" w:type="dxa"/>
            <w:noWrap/>
            <w:hideMark/>
          </w:tcPr>
          <w:p w14:paraId="76D19D0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655" w:type="dxa"/>
            <w:noWrap/>
            <w:hideMark/>
          </w:tcPr>
          <w:p w14:paraId="62821DE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w:t>
            </w:r>
          </w:p>
        </w:tc>
      </w:tr>
      <w:tr w:rsidR="000A2B58" w:rsidRPr="005E78E2" w14:paraId="7F7E87B0"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2081B8EC"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2BA0066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Química</w:t>
            </w:r>
          </w:p>
        </w:tc>
        <w:tc>
          <w:tcPr>
            <w:tcW w:w="950" w:type="dxa"/>
            <w:noWrap/>
            <w:hideMark/>
          </w:tcPr>
          <w:p w14:paraId="35239BDA"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321ED7A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655" w:type="dxa"/>
            <w:noWrap/>
            <w:hideMark/>
          </w:tcPr>
          <w:p w14:paraId="644328B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r>
      <w:tr w:rsidR="000A2B58" w:rsidRPr="005E78E2" w14:paraId="55E1CC61"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34287182"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0E976AC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Total</w:t>
            </w:r>
          </w:p>
        </w:tc>
        <w:tc>
          <w:tcPr>
            <w:tcW w:w="950" w:type="dxa"/>
            <w:noWrap/>
            <w:hideMark/>
          </w:tcPr>
          <w:p w14:paraId="61E768D8"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13</w:t>
            </w:r>
          </w:p>
        </w:tc>
        <w:tc>
          <w:tcPr>
            <w:tcW w:w="887" w:type="dxa"/>
            <w:noWrap/>
            <w:hideMark/>
          </w:tcPr>
          <w:p w14:paraId="05AE148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16</w:t>
            </w:r>
          </w:p>
        </w:tc>
        <w:tc>
          <w:tcPr>
            <w:tcW w:w="655" w:type="dxa"/>
            <w:noWrap/>
            <w:hideMark/>
          </w:tcPr>
          <w:p w14:paraId="0256C57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29</w:t>
            </w:r>
          </w:p>
        </w:tc>
      </w:tr>
      <w:tr w:rsidR="000A2B58" w:rsidRPr="005E78E2" w14:paraId="3E5C47E3"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val="restart"/>
            <w:noWrap/>
            <w:hideMark/>
          </w:tcPr>
          <w:p w14:paraId="526A8BE4"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Bacharelado em Outras Áreas</w:t>
            </w:r>
          </w:p>
          <w:p w14:paraId="5C8594D3"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p>
        </w:tc>
        <w:tc>
          <w:tcPr>
            <w:tcW w:w="4298" w:type="dxa"/>
            <w:noWrap/>
            <w:hideMark/>
          </w:tcPr>
          <w:p w14:paraId="0BAB4B2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Ciência da Computação</w:t>
            </w:r>
          </w:p>
        </w:tc>
        <w:tc>
          <w:tcPr>
            <w:tcW w:w="950" w:type="dxa"/>
            <w:noWrap/>
            <w:hideMark/>
          </w:tcPr>
          <w:p w14:paraId="456FE619"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70DB245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w:t>
            </w:r>
          </w:p>
        </w:tc>
        <w:tc>
          <w:tcPr>
            <w:tcW w:w="655" w:type="dxa"/>
            <w:noWrap/>
            <w:hideMark/>
          </w:tcPr>
          <w:p w14:paraId="220F41C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w:t>
            </w:r>
          </w:p>
        </w:tc>
      </w:tr>
      <w:tr w:rsidR="000A2B58" w:rsidRPr="005E78E2" w14:paraId="3729463F"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753EB750"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020B6ED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Física</w:t>
            </w:r>
          </w:p>
        </w:tc>
        <w:tc>
          <w:tcPr>
            <w:tcW w:w="950" w:type="dxa"/>
            <w:noWrap/>
            <w:hideMark/>
          </w:tcPr>
          <w:p w14:paraId="0BA76AC0"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30B6EFE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655" w:type="dxa"/>
            <w:noWrap/>
            <w:hideMark/>
          </w:tcPr>
          <w:p w14:paraId="751EBC4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r>
      <w:tr w:rsidR="000A2B58" w:rsidRPr="005E78E2" w14:paraId="71764BAD"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4578B055"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421197B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Matemática</w:t>
            </w:r>
          </w:p>
        </w:tc>
        <w:tc>
          <w:tcPr>
            <w:tcW w:w="950" w:type="dxa"/>
            <w:noWrap/>
            <w:hideMark/>
          </w:tcPr>
          <w:p w14:paraId="37F69529"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887" w:type="dxa"/>
            <w:noWrap/>
            <w:hideMark/>
          </w:tcPr>
          <w:p w14:paraId="09C5108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655" w:type="dxa"/>
            <w:noWrap/>
            <w:hideMark/>
          </w:tcPr>
          <w:p w14:paraId="6817BB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r>
      <w:tr w:rsidR="000A2B58" w:rsidRPr="005E78E2" w14:paraId="671CF837"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6242211C"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1DFD135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Sistemas de Informação</w:t>
            </w:r>
          </w:p>
        </w:tc>
        <w:tc>
          <w:tcPr>
            <w:tcW w:w="950" w:type="dxa"/>
            <w:noWrap/>
            <w:hideMark/>
          </w:tcPr>
          <w:p w14:paraId="10DC37EB"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887" w:type="dxa"/>
            <w:noWrap/>
            <w:hideMark/>
          </w:tcPr>
          <w:p w14:paraId="6B59EC2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w:t>
            </w:r>
          </w:p>
        </w:tc>
        <w:tc>
          <w:tcPr>
            <w:tcW w:w="655" w:type="dxa"/>
            <w:noWrap/>
            <w:hideMark/>
          </w:tcPr>
          <w:p w14:paraId="73C4FCA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w:t>
            </w:r>
          </w:p>
        </w:tc>
      </w:tr>
      <w:tr w:rsidR="000A2B58" w:rsidRPr="005E78E2" w14:paraId="2645FE06"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5D6B51B0"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7929A28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Total</w:t>
            </w:r>
          </w:p>
        </w:tc>
        <w:tc>
          <w:tcPr>
            <w:tcW w:w="950" w:type="dxa"/>
            <w:noWrap/>
            <w:hideMark/>
          </w:tcPr>
          <w:p w14:paraId="4D4C1956"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w:t>
            </w:r>
          </w:p>
        </w:tc>
        <w:tc>
          <w:tcPr>
            <w:tcW w:w="887" w:type="dxa"/>
            <w:noWrap/>
            <w:hideMark/>
          </w:tcPr>
          <w:p w14:paraId="7B74D66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7</w:t>
            </w:r>
          </w:p>
        </w:tc>
        <w:tc>
          <w:tcPr>
            <w:tcW w:w="655" w:type="dxa"/>
            <w:noWrap/>
            <w:hideMark/>
          </w:tcPr>
          <w:p w14:paraId="4C52F9C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10</w:t>
            </w:r>
          </w:p>
        </w:tc>
      </w:tr>
      <w:tr w:rsidR="000A2B58" w:rsidRPr="005E78E2" w14:paraId="249F1E8C"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val="restart"/>
            <w:noWrap/>
            <w:hideMark/>
          </w:tcPr>
          <w:p w14:paraId="662EE9C5"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Superior de Tecnologia</w:t>
            </w:r>
          </w:p>
          <w:p w14:paraId="30CB103F"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p>
        </w:tc>
        <w:tc>
          <w:tcPr>
            <w:tcW w:w="4298" w:type="dxa"/>
            <w:noWrap/>
            <w:hideMark/>
          </w:tcPr>
          <w:p w14:paraId="793B070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sz w:val="18"/>
                <w:szCs w:val="18"/>
                <w:lang w:val="pt-BR"/>
              </w:rPr>
              <w:t>Análise e Desenvolvimento de Sistemas</w:t>
            </w:r>
          </w:p>
        </w:tc>
        <w:tc>
          <w:tcPr>
            <w:tcW w:w="950" w:type="dxa"/>
            <w:noWrap/>
            <w:hideMark/>
          </w:tcPr>
          <w:p w14:paraId="68892541"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887" w:type="dxa"/>
            <w:noWrap/>
            <w:hideMark/>
          </w:tcPr>
          <w:p w14:paraId="706711B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w:t>
            </w:r>
          </w:p>
        </w:tc>
        <w:tc>
          <w:tcPr>
            <w:tcW w:w="655" w:type="dxa"/>
            <w:noWrap/>
            <w:hideMark/>
          </w:tcPr>
          <w:p w14:paraId="3D208BC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w:t>
            </w:r>
          </w:p>
        </w:tc>
      </w:tr>
      <w:tr w:rsidR="000A2B58" w:rsidRPr="005E78E2" w14:paraId="4D75C49E"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07639EC1"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13CE06F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sz w:val="18"/>
                <w:szCs w:val="18"/>
                <w:lang w:val="pt-BR"/>
              </w:rPr>
              <w:t>Gestão da Tecnologia de Informação</w:t>
            </w:r>
          </w:p>
        </w:tc>
        <w:tc>
          <w:tcPr>
            <w:tcW w:w="950" w:type="dxa"/>
            <w:noWrap/>
            <w:hideMark/>
          </w:tcPr>
          <w:p w14:paraId="61ED0133"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887" w:type="dxa"/>
            <w:noWrap/>
            <w:hideMark/>
          </w:tcPr>
          <w:p w14:paraId="5C53DD7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c>
          <w:tcPr>
            <w:tcW w:w="655" w:type="dxa"/>
            <w:noWrap/>
            <w:hideMark/>
          </w:tcPr>
          <w:p w14:paraId="1863F33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w:t>
            </w:r>
          </w:p>
        </w:tc>
      </w:tr>
      <w:tr w:rsidR="000A2B58" w:rsidRPr="005E78E2" w14:paraId="0FB62CE2"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3A04BA1D"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6264C6C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Redes de Computadores</w:t>
            </w:r>
          </w:p>
        </w:tc>
        <w:tc>
          <w:tcPr>
            <w:tcW w:w="950" w:type="dxa"/>
            <w:noWrap/>
            <w:hideMark/>
          </w:tcPr>
          <w:p w14:paraId="4F2A6468"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887" w:type="dxa"/>
            <w:noWrap/>
            <w:hideMark/>
          </w:tcPr>
          <w:p w14:paraId="285AD8C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w:t>
            </w:r>
          </w:p>
        </w:tc>
        <w:tc>
          <w:tcPr>
            <w:tcW w:w="655" w:type="dxa"/>
            <w:noWrap/>
            <w:hideMark/>
          </w:tcPr>
          <w:p w14:paraId="403A17F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w:t>
            </w:r>
          </w:p>
        </w:tc>
      </w:tr>
      <w:tr w:rsidR="000A2B58" w:rsidRPr="005E78E2" w14:paraId="7DCCF646"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2265" w:type="dxa"/>
            <w:vMerge/>
            <w:noWrap/>
            <w:hideMark/>
          </w:tcPr>
          <w:p w14:paraId="5AE49EE2"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4298" w:type="dxa"/>
            <w:noWrap/>
            <w:hideMark/>
          </w:tcPr>
          <w:p w14:paraId="0FB03A9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Total</w:t>
            </w:r>
          </w:p>
        </w:tc>
        <w:tc>
          <w:tcPr>
            <w:tcW w:w="950" w:type="dxa"/>
            <w:noWrap/>
            <w:hideMark/>
          </w:tcPr>
          <w:p w14:paraId="76C386D1" w14:textId="77777777" w:rsidR="000A2B58" w:rsidRPr="005E78E2" w:rsidRDefault="000A2B58" w:rsidP="00157F58">
            <w:pPr>
              <w:spacing w:line="276" w:lineRule="auto"/>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0</w:t>
            </w:r>
          </w:p>
        </w:tc>
        <w:tc>
          <w:tcPr>
            <w:tcW w:w="887" w:type="dxa"/>
            <w:noWrap/>
            <w:hideMark/>
          </w:tcPr>
          <w:p w14:paraId="4617FE5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12</w:t>
            </w:r>
          </w:p>
        </w:tc>
        <w:tc>
          <w:tcPr>
            <w:tcW w:w="655" w:type="dxa"/>
            <w:noWrap/>
            <w:hideMark/>
          </w:tcPr>
          <w:p w14:paraId="2184C6D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12</w:t>
            </w:r>
          </w:p>
        </w:tc>
      </w:tr>
      <w:tr w:rsidR="000A2B58" w:rsidRPr="005E78E2" w14:paraId="56B2AA52"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5" w:type="dxa"/>
            <w:noWrap/>
            <w:hideMark/>
          </w:tcPr>
          <w:p w14:paraId="3B10E945"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298" w:type="dxa"/>
            <w:noWrap/>
            <w:hideMark/>
          </w:tcPr>
          <w:p w14:paraId="12D1D01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TOTAL GERAL</w:t>
            </w:r>
          </w:p>
        </w:tc>
        <w:tc>
          <w:tcPr>
            <w:tcW w:w="950" w:type="dxa"/>
            <w:noWrap/>
            <w:hideMark/>
          </w:tcPr>
          <w:p w14:paraId="1627C10B" w14:textId="77777777" w:rsidR="000A2B58" w:rsidRPr="005E78E2" w:rsidRDefault="000A2B58" w:rsidP="00157F58">
            <w:pPr>
              <w:spacing w:line="276" w:lineRule="auto"/>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16</w:t>
            </w:r>
          </w:p>
        </w:tc>
        <w:tc>
          <w:tcPr>
            <w:tcW w:w="887" w:type="dxa"/>
            <w:noWrap/>
            <w:hideMark/>
          </w:tcPr>
          <w:p w14:paraId="0E25849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35</w:t>
            </w:r>
          </w:p>
        </w:tc>
        <w:tc>
          <w:tcPr>
            <w:tcW w:w="655" w:type="dxa"/>
            <w:noWrap/>
            <w:hideMark/>
          </w:tcPr>
          <w:p w14:paraId="505B395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51</w:t>
            </w:r>
          </w:p>
        </w:tc>
      </w:tr>
    </w:tbl>
    <w:p w14:paraId="1F3CFA16" w14:textId="77777777" w:rsidR="000A2B58" w:rsidRPr="005E78E2" w:rsidRDefault="000A2B58" w:rsidP="000A2B58">
      <w:pPr>
        <w:spacing w:line="276" w:lineRule="auto"/>
        <w:rPr>
          <w:rFonts w:asciiTheme="minorHAnsi" w:hAnsiTheme="minorHAnsi" w:cstheme="minorHAnsi"/>
          <w:sz w:val="18"/>
          <w:szCs w:val="18"/>
          <w:lang w:val="pt-BR"/>
        </w:rPr>
      </w:pPr>
      <w:r w:rsidRPr="005E78E2">
        <w:rPr>
          <w:rFonts w:asciiTheme="minorHAnsi" w:hAnsiTheme="minorHAnsi" w:cstheme="minorHAnsi"/>
          <w:sz w:val="18"/>
          <w:szCs w:val="18"/>
          <w:lang w:val="pt-BR"/>
        </w:rPr>
        <w:t>Adaptado de ROBL (2021).</w:t>
      </w:r>
    </w:p>
    <w:p w14:paraId="0152DFDC" w14:textId="77777777" w:rsidR="000A2B58" w:rsidRPr="005E78E2" w:rsidRDefault="000A2B58" w:rsidP="000A2B58">
      <w:pPr>
        <w:spacing w:line="276" w:lineRule="auto"/>
        <w:rPr>
          <w:rFonts w:asciiTheme="minorHAnsi" w:hAnsiTheme="minorHAnsi" w:cstheme="minorHAnsi"/>
          <w:color w:val="000000" w:themeColor="text1"/>
          <w:lang w:val="pt-BR"/>
        </w:rPr>
      </w:pPr>
    </w:p>
    <w:p w14:paraId="6362A16F"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color w:val="000000" w:themeColor="text1"/>
          <w:lang w:val="pt-BR"/>
        </w:rPr>
        <w:tab/>
        <w:t>Ainda da análise do quadro acima, pode-se perceber que os programas de Engenharia Civil (10 cursos) e de Tecnologia em Análise e Desenvolvimento de Sistemas (oito cursos), são os de maior oferta dentre as IES avaliadas. Os quadros a seguir apresentam a média, o desvio padrão (DP) e o Coeficiente de Variação (CV%) calculados a partir dos percentuais de alunos que se declararam pertencentes a famílias, incluídas em uma de sete diferentes faixas de renda, em salários mínimos (SM), a saber: a) at</w:t>
      </w:r>
      <w:r w:rsidRPr="005E78E2">
        <w:rPr>
          <w:rFonts w:asciiTheme="minorHAnsi" w:hAnsiTheme="minorHAnsi" w:cstheme="minorHAnsi"/>
          <w:lang w:val="pt-BR"/>
        </w:rPr>
        <w:t xml:space="preserve">é 1,5 SM; b) de 1,5 a 3 SM; c) de 3 a 4,5 SM; d) de 4,5 a 6 SM; e) de 6 a 10 SM; f) de 10 a 30 SM; e, g) acima de 30 SM. </w:t>
      </w:r>
    </w:p>
    <w:p w14:paraId="59D8071A" w14:textId="77777777" w:rsidR="000A2B58" w:rsidRPr="005E78E2" w:rsidRDefault="000A2B58" w:rsidP="000A2B58">
      <w:pPr>
        <w:spacing w:line="276" w:lineRule="auto"/>
        <w:jc w:val="both"/>
        <w:rPr>
          <w:rFonts w:asciiTheme="minorHAnsi" w:hAnsiTheme="minorHAnsi" w:cstheme="minorHAnsi"/>
          <w:lang w:val="pt-BR"/>
        </w:rPr>
      </w:pPr>
    </w:p>
    <w:p w14:paraId="4F954557" w14:textId="77777777" w:rsidR="000A2B58" w:rsidRPr="005E78E2" w:rsidRDefault="000A2B58" w:rsidP="000A2B58">
      <w:pPr>
        <w:spacing w:line="276" w:lineRule="auto"/>
        <w:ind w:right="276"/>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11</w:t>
      </w:r>
      <w:r w:rsidRPr="005E78E2">
        <w:rPr>
          <w:rFonts w:asciiTheme="minorHAnsi" w:hAnsiTheme="minorHAnsi" w:cstheme="minorHAnsi"/>
          <w:color w:val="000000" w:themeColor="text1"/>
          <w:lang w:val="pt-BR"/>
        </w:rPr>
        <w:t xml:space="preserve">. Perfil médio de renda dos alunos dos cursos da Área de Engenharia das Universidades e Centros Universitários do Distrito Federal, que tiveram resultados de ENADE nos anos de 2017 e/ou 2019 (DP: Desvio Padrão; CV: Coeficiente de Variação). </w:t>
      </w:r>
    </w:p>
    <w:tbl>
      <w:tblPr>
        <w:tblStyle w:val="TabeladeGrade4-nfase1"/>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20"/>
        <w:gridCol w:w="620"/>
        <w:gridCol w:w="707"/>
        <w:gridCol w:w="667"/>
        <w:gridCol w:w="927"/>
        <w:gridCol w:w="767"/>
        <w:gridCol w:w="667"/>
        <w:gridCol w:w="927"/>
        <w:gridCol w:w="707"/>
        <w:gridCol w:w="667"/>
        <w:gridCol w:w="927"/>
      </w:tblGrid>
      <w:tr w:rsidR="000A2B58" w:rsidRPr="001D321E" w14:paraId="529F09A4" w14:textId="77777777" w:rsidTr="00157F5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none" w:sz="0" w:space="0" w:color="auto"/>
              <w:left w:val="none" w:sz="0" w:space="0" w:color="auto"/>
              <w:bottom w:val="none" w:sz="0" w:space="0" w:color="auto"/>
              <w:right w:val="none" w:sz="0" w:space="0" w:color="auto"/>
            </w:tcBorders>
            <w:noWrap/>
            <w:hideMark/>
          </w:tcPr>
          <w:p w14:paraId="2C91ECBA" w14:textId="77777777" w:rsidR="000A2B58" w:rsidRPr="001D321E" w:rsidRDefault="000A2B58" w:rsidP="00157F58">
            <w:pPr>
              <w:spacing w:line="276" w:lineRule="auto"/>
              <w:jc w:val="center"/>
              <w:rPr>
                <w:rFonts w:asciiTheme="minorHAnsi" w:eastAsia="Times New Roman" w:hAnsiTheme="minorHAnsi" w:cstheme="minorHAnsi"/>
                <w:b w:val="0"/>
                <w:sz w:val="18"/>
                <w:szCs w:val="18"/>
              </w:rPr>
            </w:pPr>
            <w:r w:rsidRPr="001D321E">
              <w:rPr>
                <w:rFonts w:asciiTheme="minorHAnsi" w:eastAsia="Times New Roman" w:hAnsiTheme="minorHAnsi" w:cstheme="minorHAnsi"/>
                <w:b w:val="0"/>
                <w:sz w:val="18"/>
                <w:szCs w:val="18"/>
              </w:rPr>
              <w:t>Curso</w:t>
            </w:r>
          </w:p>
        </w:tc>
        <w:tc>
          <w:tcPr>
            <w:tcW w:w="6963" w:type="dxa"/>
            <w:gridSpan w:val="9"/>
            <w:tcBorders>
              <w:top w:val="none" w:sz="0" w:space="0" w:color="auto"/>
              <w:left w:val="none" w:sz="0" w:space="0" w:color="auto"/>
              <w:bottom w:val="none" w:sz="0" w:space="0" w:color="auto"/>
              <w:right w:val="none" w:sz="0" w:space="0" w:color="auto"/>
            </w:tcBorders>
            <w:noWrap/>
            <w:hideMark/>
          </w:tcPr>
          <w:p w14:paraId="75337867" w14:textId="77777777" w:rsidR="000A2B58" w:rsidRPr="001D321E"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1D321E">
              <w:rPr>
                <w:rFonts w:asciiTheme="minorHAnsi" w:eastAsia="Times New Roman" w:hAnsiTheme="minorHAnsi" w:cstheme="minorHAnsi"/>
                <w:b w:val="0"/>
                <w:sz w:val="18"/>
                <w:szCs w:val="18"/>
              </w:rPr>
              <w:t>ENGENHARIA AMBIENTAL</w:t>
            </w:r>
          </w:p>
        </w:tc>
      </w:tr>
      <w:tr w:rsidR="000A2B58" w:rsidRPr="005E78E2" w14:paraId="614B846A"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A41CD1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2301" w:type="dxa"/>
            <w:gridSpan w:val="3"/>
            <w:noWrap/>
            <w:hideMark/>
          </w:tcPr>
          <w:p w14:paraId="0965D68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61" w:type="dxa"/>
            <w:gridSpan w:val="3"/>
            <w:noWrap/>
            <w:hideMark/>
          </w:tcPr>
          <w:p w14:paraId="22E2E2F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01" w:type="dxa"/>
            <w:gridSpan w:val="3"/>
            <w:noWrap/>
            <w:hideMark/>
          </w:tcPr>
          <w:p w14:paraId="7529D7D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20A397D8"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923C0D5"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5BA97B8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0FF5B7B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609521F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54442B8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564712D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7FA9B2E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2C41B6C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700E3FE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6DB700B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06CAC545"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F04FCD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3D64362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4,70</w:t>
            </w:r>
          </w:p>
        </w:tc>
        <w:tc>
          <w:tcPr>
            <w:tcW w:w="667" w:type="dxa"/>
            <w:noWrap/>
            <w:hideMark/>
          </w:tcPr>
          <w:p w14:paraId="487EF1B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2,83</w:t>
            </w:r>
          </w:p>
        </w:tc>
        <w:tc>
          <w:tcPr>
            <w:tcW w:w="927" w:type="dxa"/>
            <w:noWrap/>
            <w:hideMark/>
          </w:tcPr>
          <w:p w14:paraId="490B575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60,18%</w:t>
            </w:r>
          </w:p>
        </w:tc>
        <w:tc>
          <w:tcPr>
            <w:tcW w:w="767" w:type="dxa"/>
            <w:noWrap/>
            <w:hideMark/>
          </w:tcPr>
          <w:p w14:paraId="5321787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3,25</w:t>
            </w:r>
          </w:p>
        </w:tc>
        <w:tc>
          <w:tcPr>
            <w:tcW w:w="667" w:type="dxa"/>
            <w:noWrap/>
            <w:hideMark/>
          </w:tcPr>
          <w:p w14:paraId="4618713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2,19</w:t>
            </w:r>
          </w:p>
        </w:tc>
        <w:tc>
          <w:tcPr>
            <w:tcW w:w="927" w:type="dxa"/>
            <w:noWrap/>
            <w:hideMark/>
          </w:tcPr>
          <w:p w14:paraId="32BBECA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67,45%</w:t>
            </w:r>
          </w:p>
        </w:tc>
        <w:tc>
          <w:tcPr>
            <w:tcW w:w="707" w:type="dxa"/>
            <w:noWrap/>
            <w:hideMark/>
          </w:tcPr>
          <w:p w14:paraId="6E717EF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3,98</w:t>
            </w:r>
          </w:p>
        </w:tc>
        <w:tc>
          <w:tcPr>
            <w:tcW w:w="667" w:type="dxa"/>
            <w:noWrap/>
            <w:hideMark/>
          </w:tcPr>
          <w:p w14:paraId="132045C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2,23</w:t>
            </w:r>
          </w:p>
        </w:tc>
        <w:tc>
          <w:tcPr>
            <w:tcW w:w="927" w:type="dxa"/>
            <w:noWrap/>
            <w:hideMark/>
          </w:tcPr>
          <w:p w14:paraId="58210BB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56,08%</w:t>
            </w:r>
          </w:p>
        </w:tc>
      </w:tr>
      <w:tr w:rsidR="000A2B58" w:rsidRPr="005E78E2" w14:paraId="488CB2FE"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BFEA97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63B89D1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15,35</w:t>
            </w:r>
          </w:p>
        </w:tc>
        <w:tc>
          <w:tcPr>
            <w:tcW w:w="667" w:type="dxa"/>
            <w:noWrap/>
            <w:hideMark/>
          </w:tcPr>
          <w:p w14:paraId="3C703BA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16,05</w:t>
            </w:r>
          </w:p>
        </w:tc>
        <w:tc>
          <w:tcPr>
            <w:tcW w:w="927" w:type="dxa"/>
            <w:noWrap/>
            <w:hideMark/>
          </w:tcPr>
          <w:p w14:paraId="38AE230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104,57%</w:t>
            </w:r>
          </w:p>
        </w:tc>
        <w:tc>
          <w:tcPr>
            <w:tcW w:w="767" w:type="dxa"/>
            <w:noWrap/>
            <w:hideMark/>
          </w:tcPr>
          <w:p w14:paraId="0B82B2D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8,85</w:t>
            </w:r>
          </w:p>
        </w:tc>
        <w:tc>
          <w:tcPr>
            <w:tcW w:w="667" w:type="dxa"/>
            <w:noWrap/>
            <w:hideMark/>
          </w:tcPr>
          <w:p w14:paraId="3012A54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7,71</w:t>
            </w:r>
          </w:p>
        </w:tc>
        <w:tc>
          <w:tcPr>
            <w:tcW w:w="927" w:type="dxa"/>
            <w:noWrap/>
            <w:hideMark/>
          </w:tcPr>
          <w:p w14:paraId="565BC58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87,09%</w:t>
            </w:r>
          </w:p>
        </w:tc>
        <w:tc>
          <w:tcPr>
            <w:tcW w:w="707" w:type="dxa"/>
            <w:noWrap/>
            <w:hideMark/>
          </w:tcPr>
          <w:p w14:paraId="19B6788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12,10</w:t>
            </w:r>
          </w:p>
        </w:tc>
        <w:tc>
          <w:tcPr>
            <w:tcW w:w="667" w:type="dxa"/>
            <w:noWrap/>
            <w:hideMark/>
          </w:tcPr>
          <w:p w14:paraId="0839D53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10,94</w:t>
            </w:r>
          </w:p>
        </w:tc>
        <w:tc>
          <w:tcPr>
            <w:tcW w:w="927" w:type="dxa"/>
            <w:noWrap/>
            <w:hideMark/>
          </w:tcPr>
          <w:p w14:paraId="2DB65FF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90,44%</w:t>
            </w:r>
          </w:p>
        </w:tc>
      </w:tr>
      <w:tr w:rsidR="000A2B58" w:rsidRPr="005E78E2" w14:paraId="011A9EB1"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8BB847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2CD5293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11,30</w:t>
            </w:r>
          </w:p>
        </w:tc>
        <w:tc>
          <w:tcPr>
            <w:tcW w:w="667" w:type="dxa"/>
            <w:noWrap/>
            <w:hideMark/>
          </w:tcPr>
          <w:p w14:paraId="089BCD8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2,83</w:t>
            </w:r>
          </w:p>
        </w:tc>
        <w:tc>
          <w:tcPr>
            <w:tcW w:w="927" w:type="dxa"/>
            <w:noWrap/>
            <w:hideMark/>
          </w:tcPr>
          <w:p w14:paraId="5C274DC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25,03%</w:t>
            </w:r>
          </w:p>
        </w:tc>
        <w:tc>
          <w:tcPr>
            <w:tcW w:w="767" w:type="dxa"/>
            <w:noWrap/>
            <w:hideMark/>
          </w:tcPr>
          <w:p w14:paraId="6AE0114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16,20</w:t>
            </w:r>
          </w:p>
        </w:tc>
        <w:tc>
          <w:tcPr>
            <w:tcW w:w="667" w:type="dxa"/>
            <w:noWrap/>
            <w:hideMark/>
          </w:tcPr>
          <w:p w14:paraId="3102C06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10,75</w:t>
            </w:r>
          </w:p>
        </w:tc>
        <w:tc>
          <w:tcPr>
            <w:tcW w:w="927" w:type="dxa"/>
            <w:noWrap/>
            <w:hideMark/>
          </w:tcPr>
          <w:p w14:paraId="519C2ED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66,35%</w:t>
            </w:r>
          </w:p>
        </w:tc>
        <w:tc>
          <w:tcPr>
            <w:tcW w:w="707" w:type="dxa"/>
            <w:noWrap/>
            <w:hideMark/>
          </w:tcPr>
          <w:p w14:paraId="6FBEF9B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13,75</w:t>
            </w:r>
          </w:p>
        </w:tc>
        <w:tc>
          <w:tcPr>
            <w:tcW w:w="667" w:type="dxa"/>
            <w:noWrap/>
            <w:hideMark/>
          </w:tcPr>
          <w:p w14:paraId="0C7F30C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7,01</w:t>
            </w:r>
          </w:p>
        </w:tc>
        <w:tc>
          <w:tcPr>
            <w:tcW w:w="927" w:type="dxa"/>
            <w:noWrap/>
            <w:hideMark/>
          </w:tcPr>
          <w:p w14:paraId="06803FC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51,00%</w:t>
            </w:r>
          </w:p>
        </w:tc>
      </w:tr>
      <w:tr w:rsidR="000A2B58" w:rsidRPr="005E78E2" w14:paraId="1F4A72E4"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5469C07"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30DCAD6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19,35</w:t>
            </w:r>
          </w:p>
        </w:tc>
        <w:tc>
          <w:tcPr>
            <w:tcW w:w="667" w:type="dxa"/>
            <w:noWrap/>
            <w:hideMark/>
          </w:tcPr>
          <w:p w14:paraId="1CF6482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10,39</w:t>
            </w:r>
          </w:p>
        </w:tc>
        <w:tc>
          <w:tcPr>
            <w:tcW w:w="927" w:type="dxa"/>
            <w:noWrap/>
            <w:hideMark/>
          </w:tcPr>
          <w:p w14:paraId="2F39D46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53,72%</w:t>
            </w:r>
          </w:p>
        </w:tc>
        <w:tc>
          <w:tcPr>
            <w:tcW w:w="767" w:type="dxa"/>
            <w:noWrap/>
            <w:hideMark/>
          </w:tcPr>
          <w:p w14:paraId="589773E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13,80</w:t>
            </w:r>
          </w:p>
        </w:tc>
        <w:tc>
          <w:tcPr>
            <w:tcW w:w="667" w:type="dxa"/>
            <w:noWrap/>
            <w:hideMark/>
          </w:tcPr>
          <w:p w14:paraId="4545322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7,35</w:t>
            </w:r>
          </w:p>
        </w:tc>
        <w:tc>
          <w:tcPr>
            <w:tcW w:w="927" w:type="dxa"/>
            <w:noWrap/>
            <w:hideMark/>
          </w:tcPr>
          <w:p w14:paraId="0AA159C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53,29%</w:t>
            </w:r>
          </w:p>
        </w:tc>
        <w:tc>
          <w:tcPr>
            <w:tcW w:w="707" w:type="dxa"/>
            <w:noWrap/>
            <w:hideMark/>
          </w:tcPr>
          <w:p w14:paraId="6AFE2B2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16,58</w:t>
            </w:r>
          </w:p>
        </w:tc>
        <w:tc>
          <w:tcPr>
            <w:tcW w:w="667" w:type="dxa"/>
            <w:noWrap/>
            <w:hideMark/>
          </w:tcPr>
          <w:p w14:paraId="33CADE7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8,02</w:t>
            </w:r>
          </w:p>
        </w:tc>
        <w:tc>
          <w:tcPr>
            <w:tcW w:w="927" w:type="dxa"/>
            <w:noWrap/>
            <w:hideMark/>
          </w:tcPr>
          <w:p w14:paraId="08C5974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48,38%</w:t>
            </w:r>
          </w:p>
        </w:tc>
      </w:tr>
      <w:tr w:rsidR="000A2B58" w:rsidRPr="005E78E2" w14:paraId="04443B19"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626495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05D8E83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14,00</w:t>
            </w:r>
          </w:p>
        </w:tc>
        <w:tc>
          <w:tcPr>
            <w:tcW w:w="667" w:type="dxa"/>
            <w:noWrap/>
            <w:hideMark/>
          </w:tcPr>
          <w:p w14:paraId="6D50B29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0,99</w:t>
            </w:r>
          </w:p>
        </w:tc>
        <w:tc>
          <w:tcPr>
            <w:tcW w:w="927" w:type="dxa"/>
            <w:noWrap/>
            <w:hideMark/>
          </w:tcPr>
          <w:p w14:paraId="4BDFF7F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7,07%</w:t>
            </w:r>
          </w:p>
        </w:tc>
        <w:tc>
          <w:tcPr>
            <w:tcW w:w="767" w:type="dxa"/>
            <w:noWrap/>
            <w:hideMark/>
          </w:tcPr>
          <w:p w14:paraId="6A387FB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23,10</w:t>
            </w:r>
          </w:p>
        </w:tc>
        <w:tc>
          <w:tcPr>
            <w:tcW w:w="667" w:type="dxa"/>
            <w:noWrap/>
            <w:hideMark/>
          </w:tcPr>
          <w:p w14:paraId="148795A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0,99</w:t>
            </w:r>
          </w:p>
        </w:tc>
        <w:tc>
          <w:tcPr>
            <w:tcW w:w="927" w:type="dxa"/>
            <w:noWrap/>
            <w:hideMark/>
          </w:tcPr>
          <w:p w14:paraId="3084CDC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4,29%</w:t>
            </w:r>
          </w:p>
        </w:tc>
        <w:tc>
          <w:tcPr>
            <w:tcW w:w="707" w:type="dxa"/>
            <w:noWrap/>
            <w:hideMark/>
          </w:tcPr>
          <w:p w14:paraId="71D8432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18,55</w:t>
            </w:r>
          </w:p>
        </w:tc>
        <w:tc>
          <w:tcPr>
            <w:tcW w:w="667" w:type="dxa"/>
            <w:noWrap/>
            <w:hideMark/>
          </w:tcPr>
          <w:p w14:paraId="10944D6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5,32</w:t>
            </w:r>
          </w:p>
        </w:tc>
        <w:tc>
          <w:tcPr>
            <w:tcW w:w="927" w:type="dxa"/>
            <w:noWrap/>
            <w:hideMark/>
          </w:tcPr>
          <w:p w14:paraId="2469A74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28,66%</w:t>
            </w:r>
          </w:p>
        </w:tc>
      </w:tr>
      <w:tr w:rsidR="000A2B58" w:rsidRPr="005E78E2" w14:paraId="7CEC321E"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89BE6CD"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1FF2339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24,70</w:t>
            </w:r>
          </w:p>
        </w:tc>
        <w:tc>
          <w:tcPr>
            <w:tcW w:w="667" w:type="dxa"/>
            <w:noWrap/>
            <w:hideMark/>
          </w:tcPr>
          <w:p w14:paraId="29B12D8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25,46</w:t>
            </w:r>
          </w:p>
        </w:tc>
        <w:tc>
          <w:tcPr>
            <w:tcW w:w="927" w:type="dxa"/>
            <w:noWrap/>
            <w:hideMark/>
          </w:tcPr>
          <w:p w14:paraId="0D2B499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103,06%</w:t>
            </w:r>
          </w:p>
        </w:tc>
        <w:tc>
          <w:tcPr>
            <w:tcW w:w="767" w:type="dxa"/>
            <w:noWrap/>
            <w:hideMark/>
          </w:tcPr>
          <w:p w14:paraId="50B2E14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29,75</w:t>
            </w:r>
          </w:p>
        </w:tc>
        <w:tc>
          <w:tcPr>
            <w:tcW w:w="667" w:type="dxa"/>
            <w:noWrap/>
            <w:hideMark/>
          </w:tcPr>
          <w:p w14:paraId="797915D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28,64</w:t>
            </w:r>
          </w:p>
        </w:tc>
        <w:tc>
          <w:tcPr>
            <w:tcW w:w="927" w:type="dxa"/>
            <w:noWrap/>
            <w:hideMark/>
          </w:tcPr>
          <w:p w14:paraId="3547CA0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96,26%</w:t>
            </w:r>
          </w:p>
        </w:tc>
        <w:tc>
          <w:tcPr>
            <w:tcW w:w="707" w:type="dxa"/>
            <w:noWrap/>
            <w:hideMark/>
          </w:tcPr>
          <w:p w14:paraId="1E1E17D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27,23</w:t>
            </w:r>
          </w:p>
        </w:tc>
        <w:tc>
          <w:tcPr>
            <w:tcW w:w="667" w:type="dxa"/>
            <w:noWrap/>
            <w:hideMark/>
          </w:tcPr>
          <w:p w14:paraId="0384FD1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22,31</w:t>
            </w:r>
          </w:p>
        </w:tc>
        <w:tc>
          <w:tcPr>
            <w:tcW w:w="927" w:type="dxa"/>
            <w:noWrap/>
            <w:hideMark/>
          </w:tcPr>
          <w:p w14:paraId="1FEDB2A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81,96%</w:t>
            </w:r>
          </w:p>
        </w:tc>
      </w:tr>
      <w:tr w:rsidR="000A2B58" w:rsidRPr="005E78E2" w14:paraId="0A83FD6C"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C4BAD9A"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lastRenderedPageBreak/>
              <w:t xml:space="preserve">Acima 30 </w:t>
            </w:r>
          </w:p>
        </w:tc>
        <w:tc>
          <w:tcPr>
            <w:tcW w:w="707" w:type="dxa"/>
            <w:noWrap/>
            <w:hideMark/>
          </w:tcPr>
          <w:p w14:paraId="4E4F946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10,70</w:t>
            </w:r>
          </w:p>
        </w:tc>
        <w:tc>
          <w:tcPr>
            <w:tcW w:w="667" w:type="dxa"/>
            <w:noWrap/>
            <w:hideMark/>
          </w:tcPr>
          <w:p w14:paraId="5DFE359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5,66</w:t>
            </w:r>
          </w:p>
        </w:tc>
        <w:tc>
          <w:tcPr>
            <w:tcW w:w="927" w:type="dxa"/>
            <w:noWrap/>
            <w:hideMark/>
          </w:tcPr>
          <w:p w14:paraId="7C5B0F2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52,87%</w:t>
            </w:r>
          </w:p>
        </w:tc>
        <w:tc>
          <w:tcPr>
            <w:tcW w:w="767" w:type="dxa"/>
            <w:noWrap/>
            <w:hideMark/>
          </w:tcPr>
          <w:p w14:paraId="4C619D4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5,00</w:t>
            </w:r>
          </w:p>
        </w:tc>
        <w:tc>
          <w:tcPr>
            <w:tcW w:w="667" w:type="dxa"/>
            <w:noWrap/>
            <w:hideMark/>
          </w:tcPr>
          <w:p w14:paraId="57DB1FD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0,28</w:t>
            </w:r>
          </w:p>
        </w:tc>
        <w:tc>
          <w:tcPr>
            <w:tcW w:w="927" w:type="dxa"/>
            <w:noWrap/>
            <w:hideMark/>
          </w:tcPr>
          <w:p w14:paraId="0C60F7F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5,66%</w:t>
            </w:r>
          </w:p>
        </w:tc>
        <w:tc>
          <w:tcPr>
            <w:tcW w:w="707" w:type="dxa"/>
            <w:noWrap/>
            <w:hideMark/>
          </w:tcPr>
          <w:p w14:paraId="7F155A1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7,85</w:t>
            </w:r>
          </w:p>
        </w:tc>
        <w:tc>
          <w:tcPr>
            <w:tcW w:w="667" w:type="dxa"/>
            <w:noWrap/>
            <w:hideMark/>
          </w:tcPr>
          <w:p w14:paraId="712D969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4,64</w:t>
            </w:r>
          </w:p>
        </w:tc>
        <w:tc>
          <w:tcPr>
            <w:tcW w:w="927" w:type="dxa"/>
            <w:noWrap/>
            <w:hideMark/>
          </w:tcPr>
          <w:p w14:paraId="7CF628B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59,10%</w:t>
            </w:r>
          </w:p>
        </w:tc>
      </w:tr>
      <w:tr w:rsidR="000A2B58" w:rsidRPr="005E78E2" w14:paraId="53943FB9" w14:textId="77777777" w:rsidTr="00157F58">
        <w:trPr>
          <w:trHeight w:val="20"/>
        </w:trPr>
        <w:tc>
          <w:tcPr>
            <w:cnfStyle w:val="001000000000" w:firstRow="0" w:lastRow="0" w:firstColumn="1" w:lastColumn="0" w:oddVBand="0" w:evenVBand="0" w:oddHBand="0" w:evenHBand="0" w:firstRowFirstColumn="0" w:firstRowLastColumn="0" w:lastRowFirstColumn="0" w:lastRowLastColumn="0"/>
            <w:tcW w:w="620" w:type="dxa"/>
            <w:noWrap/>
          </w:tcPr>
          <w:p w14:paraId="049DDA1A"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36C4BDF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34B847C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1CA68D1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3C7F5F2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7D71628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01DDEAA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3980BEA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1B1EAAF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0290B8B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050B242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1777376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61B1A34B"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795D6F56"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963" w:type="dxa"/>
            <w:gridSpan w:val="9"/>
            <w:noWrap/>
            <w:hideMark/>
          </w:tcPr>
          <w:p w14:paraId="1085379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ENGENHARIA CIVIL</w:t>
            </w:r>
          </w:p>
        </w:tc>
      </w:tr>
      <w:tr w:rsidR="000A2B58" w:rsidRPr="005E78E2" w14:paraId="5B9636DD"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6D26A7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2301" w:type="dxa"/>
            <w:gridSpan w:val="3"/>
            <w:noWrap/>
            <w:hideMark/>
          </w:tcPr>
          <w:p w14:paraId="014BE2A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61" w:type="dxa"/>
            <w:gridSpan w:val="3"/>
            <w:noWrap/>
            <w:hideMark/>
          </w:tcPr>
          <w:p w14:paraId="5742DEC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01" w:type="dxa"/>
            <w:gridSpan w:val="3"/>
            <w:noWrap/>
            <w:hideMark/>
          </w:tcPr>
          <w:p w14:paraId="3B698EC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7E234EC1"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CC39155"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65AB239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718092F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6C941D3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0932E73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00DCB6B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2E59875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3BAA8CD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18EA173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6788975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3B181279"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B913401"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7C84E7C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11,15</w:t>
            </w:r>
          </w:p>
        </w:tc>
        <w:tc>
          <w:tcPr>
            <w:tcW w:w="667" w:type="dxa"/>
            <w:noWrap/>
            <w:hideMark/>
          </w:tcPr>
          <w:p w14:paraId="11BD6A5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7,08</w:t>
            </w:r>
          </w:p>
        </w:tc>
        <w:tc>
          <w:tcPr>
            <w:tcW w:w="927" w:type="dxa"/>
            <w:noWrap/>
            <w:hideMark/>
          </w:tcPr>
          <w:p w14:paraId="2AA5F89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63,52%</w:t>
            </w:r>
          </w:p>
        </w:tc>
        <w:tc>
          <w:tcPr>
            <w:tcW w:w="767" w:type="dxa"/>
            <w:noWrap/>
            <w:hideMark/>
          </w:tcPr>
          <w:p w14:paraId="3C3F1A1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11,69</w:t>
            </w:r>
          </w:p>
        </w:tc>
        <w:tc>
          <w:tcPr>
            <w:tcW w:w="667" w:type="dxa"/>
            <w:noWrap/>
            <w:hideMark/>
          </w:tcPr>
          <w:p w14:paraId="5BD8BEA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6,34</w:t>
            </w:r>
          </w:p>
        </w:tc>
        <w:tc>
          <w:tcPr>
            <w:tcW w:w="927" w:type="dxa"/>
            <w:noWrap/>
            <w:hideMark/>
          </w:tcPr>
          <w:p w14:paraId="2516951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54,26%</w:t>
            </w:r>
          </w:p>
        </w:tc>
        <w:tc>
          <w:tcPr>
            <w:tcW w:w="707" w:type="dxa"/>
            <w:noWrap/>
            <w:hideMark/>
          </w:tcPr>
          <w:p w14:paraId="6E61477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11,39</w:t>
            </w:r>
          </w:p>
        </w:tc>
        <w:tc>
          <w:tcPr>
            <w:tcW w:w="667" w:type="dxa"/>
            <w:noWrap/>
            <w:hideMark/>
          </w:tcPr>
          <w:p w14:paraId="24FFE3C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6,57</w:t>
            </w:r>
          </w:p>
        </w:tc>
        <w:tc>
          <w:tcPr>
            <w:tcW w:w="927" w:type="dxa"/>
            <w:noWrap/>
            <w:hideMark/>
          </w:tcPr>
          <w:p w14:paraId="07D2BFE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57,70%</w:t>
            </w:r>
          </w:p>
        </w:tc>
      </w:tr>
      <w:tr w:rsidR="000A2B58" w:rsidRPr="005E78E2" w14:paraId="160C6656"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5898FD7"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295FE37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25,47</w:t>
            </w:r>
          </w:p>
        </w:tc>
        <w:tc>
          <w:tcPr>
            <w:tcW w:w="667" w:type="dxa"/>
            <w:noWrap/>
            <w:hideMark/>
          </w:tcPr>
          <w:p w14:paraId="5EA5A36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12,09</w:t>
            </w:r>
          </w:p>
        </w:tc>
        <w:tc>
          <w:tcPr>
            <w:tcW w:w="927" w:type="dxa"/>
            <w:noWrap/>
            <w:hideMark/>
          </w:tcPr>
          <w:p w14:paraId="137A33C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47,47%</w:t>
            </w:r>
          </w:p>
        </w:tc>
        <w:tc>
          <w:tcPr>
            <w:tcW w:w="767" w:type="dxa"/>
            <w:noWrap/>
            <w:hideMark/>
          </w:tcPr>
          <w:p w14:paraId="522059B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20,56</w:t>
            </w:r>
          </w:p>
        </w:tc>
        <w:tc>
          <w:tcPr>
            <w:tcW w:w="667" w:type="dxa"/>
            <w:noWrap/>
            <w:hideMark/>
          </w:tcPr>
          <w:p w14:paraId="3E1DA85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11,69</w:t>
            </w:r>
          </w:p>
        </w:tc>
        <w:tc>
          <w:tcPr>
            <w:tcW w:w="927" w:type="dxa"/>
            <w:noWrap/>
            <w:hideMark/>
          </w:tcPr>
          <w:p w14:paraId="12CF6DD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56,86%</w:t>
            </w:r>
          </w:p>
        </w:tc>
        <w:tc>
          <w:tcPr>
            <w:tcW w:w="707" w:type="dxa"/>
            <w:noWrap/>
            <w:hideMark/>
          </w:tcPr>
          <w:p w14:paraId="3AB69ED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23,29</w:t>
            </w:r>
          </w:p>
        </w:tc>
        <w:tc>
          <w:tcPr>
            <w:tcW w:w="667" w:type="dxa"/>
            <w:noWrap/>
            <w:hideMark/>
          </w:tcPr>
          <w:p w14:paraId="0AF852A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11,83</w:t>
            </w:r>
          </w:p>
        </w:tc>
        <w:tc>
          <w:tcPr>
            <w:tcW w:w="927" w:type="dxa"/>
            <w:noWrap/>
            <w:hideMark/>
          </w:tcPr>
          <w:p w14:paraId="7386D0F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50,80%</w:t>
            </w:r>
          </w:p>
        </w:tc>
      </w:tr>
      <w:tr w:rsidR="000A2B58" w:rsidRPr="005E78E2" w14:paraId="5E501962"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4BE9E6C"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4FD0836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21,03</w:t>
            </w:r>
          </w:p>
        </w:tc>
        <w:tc>
          <w:tcPr>
            <w:tcW w:w="667" w:type="dxa"/>
            <w:noWrap/>
            <w:hideMark/>
          </w:tcPr>
          <w:p w14:paraId="0D4CFAA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11,07</w:t>
            </w:r>
          </w:p>
        </w:tc>
        <w:tc>
          <w:tcPr>
            <w:tcW w:w="927" w:type="dxa"/>
            <w:noWrap/>
            <w:hideMark/>
          </w:tcPr>
          <w:p w14:paraId="5D39A1E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52,65%</w:t>
            </w:r>
          </w:p>
        </w:tc>
        <w:tc>
          <w:tcPr>
            <w:tcW w:w="767" w:type="dxa"/>
            <w:noWrap/>
            <w:hideMark/>
          </w:tcPr>
          <w:p w14:paraId="0704F9B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18,80</w:t>
            </w:r>
          </w:p>
        </w:tc>
        <w:tc>
          <w:tcPr>
            <w:tcW w:w="667" w:type="dxa"/>
            <w:noWrap/>
            <w:hideMark/>
          </w:tcPr>
          <w:p w14:paraId="64EC3F9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7,52</w:t>
            </w:r>
          </w:p>
        </w:tc>
        <w:tc>
          <w:tcPr>
            <w:tcW w:w="927" w:type="dxa"/>
            <w:noWrap/>
            <w:hideMark/>
          </w:tcPr>
          <w:p w14:paraId="56513FF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40,02%</w:t>
            </w:r>
          </w:p>
        </w:tc>
        <w:tc>
          <w:tcPr>
            <w:tcW w:w="707" w:type="dxa"/>
            <w:noWrap/>
            <w:hideMark/>
          </w:tcPr>
          <w:p w14:paraId="061040C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20,04</w:t>
            </w:r>
          </w:p>
        </w:tc>
        <w:tc>
          <w:tcPr>
            <w:tcW w:w="667" w:type="dxa"/>
            <w:noWrap/>
            <w:hideMark/>
          </w:tcPr>
          <w:p w14:paraId="3891B56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9,46</w:t>
            </w:r>
          </w:p>
        </w:tc>
        <w:tc>
          <w:tcPr>
            <w:tcW w:w="927" w:type="dxa"/>
            <w:noWrap/>
            <w:hideMark/>
          </w:tcPr>
          <w:p w14:paraId="48EA446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47,21%</w:t>
            </w:r>
          </w:p>
        </w:tc>
      </w:tr>
      <w:tr w:rsidR="000A2B58" w:rsidRPr="005E78E2" w14:paraId="0DCD06A4"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1EAB43F"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6411A11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9,21</w:t>
            </w:r>
          </w:p>
        </w:tc>
        <w:tc>
          <w:tcPr>
            <w:tcW w:w="667" w:type="dxa"/>
            <w:noWrap/>
            <w:hideMark/>
          </w:tcPr>
          <w:p w14:paraId="135DBEC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4,28</w:t>
            </w:r>
          </w:p>
        </w:tc>
        <w:tc>
          <w:tcPr>
            <w:tcW w:w="927" w:type="dxa"/>
            <w:noWrap/>
            <w:hideMark/>
          </w:tcPr>
          <w:p w14:paraId="0E6CC6D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46,48%</w:t>
            </w:r>
          </w:p>
        </w:tc>
        <w:tc>
          <w:tcPr>
            <w:tcW w:w="767" w:type="dxa"/>
            <w:noWrap/>
            <w:hideMark/>
          </w:tcPr>
          <w:p w14:paraId="7E13F05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11,53</w:t>
            </w:r>
          </w:p>
        </w:tc>
        <w:tc>
          <w:tcPr>
            <w:tcW w:w="667" w:type="dxa"/>
            <w:noWrap/>
            <w:hideMark/>
          </w:tcPr>
          <w:p w14:paraId="5DF7AD6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4,93</w:t>
            </w:r>
          </w:p>
        </w:tc>
        <w:tc>
          <w:tcPr>
            <w:tcW w:w="927" w:type="dxa"/>
            <w:noWrap/>
            <w:hideMark/>
          </w:tcPr>
          <w:p w14:paraId="01C3BE4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42,79%</w:t>
            </w:r>
          </w:p>
        </w:tc>
        <w:tc>
          <w:tcPr>
            <w:tcW w:w="707" w:type="dxa"/>
            <w:noWrap/>
            <w:hideMark/>
          </w:tcPr>
          <w:p w14:paraId="4D687C2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10,24</w:t>
            </w:r>
          </w:p>
        </w:tc>
        <w:tc>
          <w:tcPr>
            <w:tcW w:w="667" w:type="dxa"/>
            <w:noWrap/>
            <w:hideMark/>
          </w:tcPr>
          <w:p w14:paraId="3C70628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4,60</w:t>
            </w:r>
          </w:p>
        </w:tc>
        <w:tc>
          <w:tcPr>
            <w:tcW w:w="927" w:type="dxa"/>
            <w:noWrap/>
            <w:hideMark/>
          </w:tcPr>
          <w:p w14:paraId="3E819F6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44,88%</w:t>
            </w:r>
          </w:p>
        </w:tc>
      </w:tr>
      <w:tr w:rsidR="000A2B58" w:rsidRPr="005E78E2" w14:paraId="023CCC19"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D847B5A"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2E7CE0E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15,23</w:t>
            </w:r>
          </w:p>
        </w:tc>
        <w:tc>
          <w:tcPr>
            <w:tcW w:w="667" w:type="dxa"/>
            <w:noWrap/>
            <w:hideMark/>
          </w:tcPr>
          <w:p w14:paraId="07CC89A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5,24</w:t>
            </w:r>
          </w:p>
        </w:tc>
        <w:tc>
          <w:tcPr>
            <w:tcW w:w="927" w:type="dxa"/>
            <w:noWrap/>
            <w:hideMark/>
          </w:tcPr>
          <w:p w14:paraId="4CCAC5E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34,43%</w:t>
            </w:r>
          </w:p>
        </w:tc>
        <w:tc>
          <w:tcPr>
            <w:tcW w:w="767" w:type="dxa"/>
            <w:noWrap/>
            <w:hideMark/>
          </w:tcPr>
          <w:p w14:paraId="1A172C2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14,36</w:t>
            </w:r>
          </w:p>
        </w:tc>
        <w:tc>
          <w:tcPr>
            <w:tcW w:w="667" w:type="dxa"/>
            <w:noWrap/>
            <w:hideMark/>
          </w:tcPr>
          <w:p w14:paraId="06048F1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5,54</w:t>
            </w:r>
          </w:p>
        </w:tc>
        <w:tc>
          <w:tcPr>
            <w:tcW w:w="927" w:type="dxa"/>
            <w:noWrap/>
            <w:hideMark/>
          </w:tcPr>
          <w:p w14:paraId="77F2E39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38,57%</w:t>
            </w:r>
          </w:p>
        </w:tc>
        <w:tc>
          <w:tcPr>
            <w:tcW w:w="707" w:type="dxa"/>
            <w:noWrap/>
            <w:hideMark/>
          </w:tcPr>
          <w:p w14:paraId="3C11D71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14,84</w:t>
            </w:r>
          </w:p>
        </w:tc>
        <w:tc>
          <w:tcPr>
            <w:tcW w:w="667" w:type="dxa"/>
            <w:noWrap/>
            <w:hideMark/>
          </w:tcPr>
          <w:p w14:paraId="1375994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5,23</w:t>
            </w:r>
          </w:p>
        </w:tc>
        <w:tc>
          <w:tcPr>
            <w:tcW w:w="927" w:type="dxa"/>
            <w:noWrap/>
            <w:hideMark/>
          </w:tcPr>
          <w:p w14:paraId="2184E47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35,26%</w:t>
            </w:r>
          </w:p>
        </w:tc>
      </w:tr>
      <w:tr w:rsidR="000A2B58" w:rsidRPr="005E78E2" w14:paraId="37475E1E"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16E9706"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3AA4A70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14,12</w:t>
            </w:r>
          </w:p>
        </w:tc>
        <w:tc>
          <w:tcPr>
            <w:tcW w:w="667" w:type="dxa"/>
            <w:noWrap/>
            <w:hideMark/>
          </w:tcPr>
          <w:p w14:paraId="59A7E2C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15,26</w:t>
            </w:r>
          </w:p>
        </w:tc>
        <w:tc>
          <w:tcPr>
            <w:tcW w:w="927" w:type="dxa"/>
            <w:noWrap/>
            <w:hideMark/>
          </w:tcPr>
          <w:p w14:paraId="18B49B9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108,06%</w:t>
            </w:r>
          </w:p>
        </w:tc>
        <w:tc>
          <w:tcPr>
            <w:tcW w:w="767" w:type="dxa"/>
            <w:noWrap/>
            <w:hideMark/>
          </w:tcPr>
          <w:p w14:paraId="63C2479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17,64</w:t>
            </w:r>
          </w:p>
        </w:tc>
        <w:tc>
          <w:tcPr>
            <w:tcW w:w="667" w:type="dxa"/>
            <w:noWrap/>
            <w:hideMark/>
          </w:tcPr>
          <w:p w14:paraId="2F40AA1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15,46</w:t>
            </w:r>
          </w:p>
        </w:tc>
        <w:tc>
          <w:tcPr>
            <w:tcW w:w="927" w:type="dxa"/>
            <w:noWrap/>
            <w:hideMark/>
          </w:tcPr>
          <w:p w14:paraId="5EC93BF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87,68%</w:t>
            </w:r>
          </w:p>
        </w:tc>
        <w:tc>
          <w:tcPr>
            <w:tcW w:w="707" w:type="dxa"/>
            <w:noWrap/>
            <w:hideMark/>
          </w:tcPr>
          <w:p w14:paraId="690D90B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15,68</w:t>
            </w:r>
          </w:p>
        </w:tc>
        <w:tc>
          <w:tcPr>
            <w:tcW w:w="667" w:type="dxa"/>
            <w:noWrap/>
            <w:hideMark/>
          </w:tcPr>
          <w:p w14:paraId="4875F2E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15,00</w:t>
            </w:r>
          </w:p>
        </w:tc>
        <w:tc>
          <w:tcPr>
            <w:tcW w:w="927" w:type="dxa"/>
            <w:noWrap/>
            <w:hideMark/>
          </w:tcPr>
          <w:p w14:paraId="6FF5799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95,63%</w:t>
            </w:r>
          </w:p>
        </w:tc>
      </w:tr>
      <w:tr w:rsidR="000A2B58" w:rsidRPr="005E78E2" w14:paraId="0DA0536F"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7F275E5"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3BA1B99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3,77</w:t>
            </w:r>
          </w:p>
        </w:tc>
        <w:tc>
          <w:tcPr>
            <w:tcW w:w="667" w:type="dxa"/>
            <w:noWrap/>
            <w:hideMark/>
          </w:tcPr>
          <w:p w14:paraId="4659C92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5,65</w:t>
            </w:r>
          </w:p>
        </w:tc>
        <w:tc>
          <w:tcPr>
            <w:tcW w:w="927" w:type="dxa"/>
            <w:noWrap/>
            <w:hideMark/>
          </w:tcPr>
          <w:p w14:paraId="7D87655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149,95%</w:t>
            </w:r>
          </w:p>
        </w:tc>
        <w:tc>
          <w:tcPr>
            <w:tcW w:w="767" w:type="dxa"/>
            <w:noWrap/>
            <w:hideMark/>
          </w:tcPr>
          <w:p w14:paraId="4E488C7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5,41</w:t>
            </w:r>
          </w:p>
        </w:tc>
        <w:tc>
          <w:tcPr>
            <w:tcW w:w="667" w:type="dxa"/>
            <w:noWrap/>
            <w:hideMark/>
          </w:tcPr>
          <w:p w14:paraId="50413F1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7,07</w:t>
            </w:r>
          </w:p>
        </w:tc>
        <w:tc>
          <w:tcPr>
            <w:tcW w:w="927" w:type="dxa"/>
            <w:noWrap/>
            <w:hideMark/>
          </w:tcPr>
          <w:p w14:paraId="721E465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130,71%</w:t>
            </w:r>
          </w:p>
        </w:tc>
        <w:tc>
          <w:tcPr>
            <w:tcW w:w="707" w:type="dxa"/>
            <w:noWrap/>
            <w:hideMark/>
          </w:tcPr>
          <w:p w14:paraId="0E7D9AE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4,50</w:t>
            </w:r>
          </w:p>
        </w:tc>
        <w:tc>
          <w:tcPr>
            <w:tcW w:w="667" w:type="dxa"/>
            <w:noWrap/>
            <w:hideMark/>
          </w:tcPr>
          <w:p w14:paraId="03AB556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6,18</w:t>
            </w:r>
          </w:p>
        </w:tc>
        <w:tc>
          <w:tcPr>
            <w:tcW w:w="927" w:type="dxa"/>
            <w:noWrap/>
            <w:hideMark/>
          </w:tcPr>
          <w:p w14:paraId="5EF8E61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137,41%</w:t>
            </w:r>
          </w:p>
        </w:tc>
      </w:tr>
      <w:tr w:rsidR="000A2B58" w:rsidRPr="005E78E2" w14:paraId="0F7D18C8"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noWrap/>
          </w:tcPr>
          <w:p w14:paraId="5AAD7096"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4AC50B3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044C76A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0470C28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74E48BE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7ED8710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50756F2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443672B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77DB321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2F1C856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74358D9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4584B76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0A2B58" w:rsidRPr="000A2B58" w14:paraId="7F98059B"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4D2C57C5"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963" w:type="dxa"/>
            <w:gridSpan w:val="9"/>
            <w:noWrap/>
            <w:hideMark/>
          </w:tcPr>
          <w:p w14:paraId="392FF35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val="pt-BR"/>
              </w:rPr>
            </w:pPr>
            <w:r w:rsidRPr="005E78E2">
              <w:rPr>
                <w:rFonts w:asciiTheme="minorHAnsi" w:eastAsia="Times New Roman" w:hAnsiTheme="minorHAnsi" w:cstheme="minorHAnsi"/>
                <w:b/>
                <w:color w:val="000000"/>
                <w:sz w:val="18"/>
                <w:szCs w:val="18"/>
                <w:lang w:val="pt-BR"/>
              </w:rPr>
              <w:t>ENGENHARIA DE AUTOMAÇÃO E CONTROLE</w:t>
            </w:r>
          </w:p>
        </w:tc>
      </w:tr>
      <w:tr w:rsidR="000A2B58" w:rsidRPr="005E78E2" w14:paraId="06B27DE8"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61C0ED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2301" w:type="dxa"/>
            <w:gridSpan w:val="3"/>
            <w:noWrap/>
            <w:hideMark/>
          </w:tcPr>
          <w:p w14:paraId="7D70ECA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61" w:type="dxa"/>
            <w:gridSpan w:val="3"/>
            <w:noWrap/>
            <w:hideMark/>
          </w:tcPr>
          <w:p w14:paraId="703360C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01" w:type="dxa"/>
            <w:gridSpan w:val="3"/>
            <w:noWrap/>
            <w:hideMark/>
          </w:tcPr>
          <w:p w14:paraId="7E15001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2432C40A"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894DC4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51D2CBE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1EE56DC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62B0633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23DB60F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3222D23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7CE791E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5AD5F3E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5CFBF29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489556E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42E024E2"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A97865A"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320A18E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6,1</w:t>
            </w:r>
          </w:p>
        </w:tc>
        <w:tc>
          <w:tcPr>
            <w:tcW w:w="667" w:type="dxa"/>
            <w:noWrap/>
            <w:hideMark/>
          </w:tcPr>
          <w:p w14:paraId="486AAA4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3F12C3B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4DEA916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w:t>
            </w:r>
          </w:p>
        </w:tc>
        <w:tc>
          <w:tcPr>
            <w:tcW w:w="667" w:type="dxa"/>
            <w:noWrap/>
            <w:hideMark/>
          </w:tcPr>
          <w:p w14:paraId="3AD9F5E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56BBDA6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7FB5F3A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5,30</w:t>
            </w:r>
          </w:p>
        </w:tc>
        <w:tc>
          <w:tcPr>
            <w:tcW w:w="667" w:type="dxa"/>
            <w:noWrap/>
            <w:hideMark/>
          </w:tcPr>
          <w:p w14:paraId="02508EB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1,13</w:t>
            </w:r>
          </w:p>
        </w:tc>
        <w:tc>
          <w:tcPr>
            <w:tcW w:w="927" w:type="dxa"/>
            <w:noWrap/>
            <w:hideMark/>
          </w:tcPr>
          <w:p w14:paraId="67805F9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21,35%</w:t>
            </w:r>
          </w:p>
        </w:tc>
      </w:tr>
      <w:tr w:rsidR="000A2B58" w:rsidRPr="005E78E2" w14:paraId="56D331E5"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BF3DAB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4519F4B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7,6</w:t>
            </w:r>
          </w:p>
        </w:tc>
        <w:tc>
          <w:tcPr>
            <w:tcW w:w="667" w:type="dxa"/>
            <w:noWrap/>
            <w:hideMark/>
          </w:tcPr>
          <w:p w14:paraId="0FCF168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16A1374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41D1812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w:t>
            </w:r>
          </w:p>
        </w:tc>
        <w:tc>
          <w:tcPr>
            <w:tcW w:w="667" w:type="dxa"/>
            <w:noWrap/>
            <w:hideMark/>
          </w:tcPr>
          <w:p w14:paraId="1D543BB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4382A13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056F590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6,05</w:t>
            </w:r>
          </w:p>
        </w:tc>
        <w:tc>
          <w:tcPr>
            <w:tcW w:w="667" w:type="dxa"/>
            <w:noWrap/>
            <w:hideMark/>
          </w:tcPr>
          <w:p w14:paraId="1BB7352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2,19</w:t>
            </w:r>
          </w:p>
        </w:tc>
        <w:tc>
          <w:tcPr>
            <w:tcW w:w="927" w:type="dxa"/>
            <w:noWrap/>
            <w:hideMark/>
          </w:tcPr>
          <w:p w14:paraId="5E7F5B0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36,23%</w:t>
            </w:r>
          </w:p>
        </w:tc>
      </w:tr>
      <w:tr w:rsidR="000A2B58" w:rsidRPr="005E78E2" w14:paraId="440B73C3"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F2DF3AE"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20EA641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10,6</w:t>
            </w:r>
          </w:p>
        </w:tc>
        <w:tc>
          <w:tcPr>
            <w:tcW w:w="667" w:type="dxa"/>
            <w:noWrap/>
            <w:hideMark/>
          </w:tcPr>
          <w:p w14:paraId="5B0E357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4B2727F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383639D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w:t>
            </w:r>
          </w:p>
        </w:tc>
        <w:tc>
          <w:tcPr>
            <w:tcW w:w="667" w:type="dxa"/>
            <w:noWrap/>
            <w:hideMark/>
          </w:tcPr>
          <w:p w14:paraId="13554BD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4A4B381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42B2D08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7,55</w:t>
            </w:r>
          </w:p>
        </w:tc>
        <w:tc>
          <w:tcPr>
            <w:tcW w:w="667" w:type="dxa"/>
            <w:noWrap/>
            <w:hideMark/>
          </w:tcPr>
          <w:p w14:paraId="60F6712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4,31</w:t>
            </w:r>
          </w:p>
        </w:tc>
        <w:tc>
          <w:tcPr>
            <w:tcW w:w="927" w:type="dxa"/>
            <w:noWrap/>
            <w:hideMark/>
          </w:tcPr>
          <w:p w14:paraId="6960DD0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57,13%</w:t>
            </w:r>
          </w:p>
        </w:tc>
      </w:tr>
      <w:tr w:rsidR="000A2B58" w:rsidRPr="005E78E2" w14:paraId="20BA7014"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664D81C"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65C35C9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w:t>
            </w:r>
          </w:p>
        </w:tc>
        <w:tc>
          <w:tcPr>
            <w:tcW w:w="667" w:type="dxa"/>
            <w:noWrap/>
            <w:hideMark/>
          </w:tcPr>
          <w:p w14:paraId="12C43CC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0D5CD7B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3DCD5D0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w:t>
            </w:r>
          </w:p>
        </w:tc>
        <w:tc>
          <w:tcPr>
            <w:tcW w:w="667" w:type="dxa"/>
            <w:noWrap/>
            <w:hideMark/>
          </w:tcPr>
          <w:p w14:paraId="0A75C60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633BE6F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0C198B4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9,10</w:t>
            </w:r>
          </w:p>
        </w:tc>
        <w:tc>
          <w:tcPr>
            <w:tcW w:w="667" w:type="dxa"/>
            <w:noWrap/>
            <w:hideMark/>
          </w:tcPr>
          <w:p w14:paraId="4B01A11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927" w:type="dxa"/>
            <w:noWrap/>
            <w:hideMark/>
          </w:tcPr>
          <w:p w14:paraId="188E28A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r>
      <w:tr w:rsidR="000A2B58" w:rsidRPr="005E78E2" w14:paraId="4BDA0C17"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B6A67D7"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2C1E5BE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22,7</w:t>
            </w:r>
          </w:p>
        </w:tc>
        <w:tc>
          <w:tcPr>
            <w:tcW w:w="667" w:type="dxa"/>
            <w:noWrap/>
            <w:hideMark/>
          </w:tcPr>
          <w:p w14:paraId="23B87A9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7744E71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96292E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15,9</w:t>
            </w:r>
          </w:p>
        </w:tc>
        <w:tc>
          <w:tcPr>
            <w:tcW w:w="667" w:type="dxa"/>
            <w:noWrap/>
            <w:hideMark/>
          </w:tcPr>
          <w:p w14:paraId="45AAAC9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3FACF72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699341A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19,30</w:t>
            </w:r>
          </w:p>
        </w:tc>
        <w:tc>
          <w:tcPr>
            <w:tcW w:w="667" w:type="dxa"/>
            <w:noWrap/>
            <w:hideMark/>
          </w:tcPr>
          <w:p w14:paraId="514A885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4,81</w:t>
            </w:r>
          </w:p>
        </w:tc>
        <w:tc>
          <w:tcPr>
            <w:tcW w:w="927" w:type="dxa"/>
            <w:noWrap/>
            <w:hideMark/>
          </w:tcPr>
          <w:p w14:paraId="335E832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24,91%</w:t>
            </w:r>
          </w:p>
        </w:tc>
      </w:tr>
      <w:tr w:rsidR="000A2B58" w:rsidRPr="005E78E2" w14:paraId="289FE7B4"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70EAC8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58FE105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36,4</w:t>
            </w:r>
          </w:p>
        </w:tc>
        <w:tc>
          <w:tcPr>
            <w:tcW w:w="667" w:type="dxa"/>
            <w:noWrap/>
            <w:hideMark/>
          </w:tcPr>
          <w:p w14:paraId="25C583C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255DC05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18A888E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54,5</w:t>
            </w:r>
          </w:p>
        </w:tc>
        <w:tc>
          <w:tcPr>
            <w:tcW w:w="667" w:type="dxa"/>
            <w:noWrap/>
            <w:hideMark/>
          </w:tcPr>
          <w:p w14:paraId="14998BD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61979E1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1098950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45,45</w:t>
            </w:r>
          </w:p>
        </w:tc>
        <w:tc>
          <w:tcPr>
            <w:tcW w:w="667" w:type="dxa"/>
            <w:noWrap/>
            <w:hideMark/>
          </w:tcPr>
          <w:p w14:paraId="489ACC2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12,80</w:t>
            </w:r>
          </w:p>
        </w:tc>
        <w:tc>
          <w:tcPr>
            <w:tcW w:w="927" w:type="dxa"/>
            <w:noWrap/>
            <w:hideMark/>
          </w:tcPr>
          <w:p w14:paraId="759678A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28,16%</w:t>
            </w:r>
          </w:p>
        </w:tc>
      </w:tr>
      <w:tr w:rsidR="000A2B58" w:rsidRPr="005E78E2" w14:paraId="4EEE7FF9"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988A50E"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2A30DA9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7,6</w:t>
            </w:r>
          </w:p>
        </w:tc>
        <w:tc>
          <w:tcPr>
            <w:tcW w:w="667" w:type="dxa"/>
            <w:noWrap/>
            <w:hideMark/>
          </w:tcPr>
          <w:p w14:paraId="2F3D7CF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64EEC69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3746ADE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w:t>
            </w:r>
          </w:p>
        </w:tc>
        <w:tc>
          <w:tcPr>
            <w:tcW w:w="667" w:type="dxa"/>
            <w:noWrap/>
            <w:hideMark/>
          </w:tcPr>
          <w:p w14:paraId="2D89951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1228581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30C9071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7,20</w:t>
            </w:r>
          </w:p>
        </w:tc>
        <w:tc>
          <w:tcPr>
            <w:tcW w:w="667" w:type="dxa"/>
            <w:noWrap/>
            <w:hideMark/>
          </w:tcPr>
          <w:p w14:paraId="2B21937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0,57</w:t>
            </w:r>
          </w:p>
        </w:tc>
        <w:tc>
          <w:tcPr>
            <w:tcW w:w="927" w:type="dxa"/>
            <w:noWrap/>
            <w:hideMark/>
          </w:tcPr>
          <w:p w14:paraId="4222DFB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7,86%</w:t>
            </w:r>
          </w:p>
        </w:tc>
      </w:tr>
      <w:tr w:rsidR="000A2B58" w:rsidRPr="005E78E2" w14:paraId="177C904A"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620" w:type="dxa"/>
            <w:noWrap/>
          </w:tcPr>
          <w:p w14:paraId="2EB04847"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3BD196F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7298A2D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64AD207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60C4A01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723EB18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6A2C743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4673071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45E3140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33835BB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5162E7F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5A695F5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3186A1D3"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20B81305"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963" w:type="dxa"/>
            <w:gridSpan w:val="9"/>
            <w:noWrap/>
            <w:hideMark/>
          </w:tcPr>
          <w:p w14:paraId="50BE59C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ENGENHARIA DE COMPUTAÇÃO</w:t>
            </w:r>
          </w:p>
        </w:tc>
      </w:tr>
      <w:tr w:rsidR="000A2B58" w:rsidRPr="005E78E2" w14:paraId="072C887E"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4FAEB87"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2301" w:type="dxa"/>
            <w:gridSpan w:val="3"/>
            <w:noWrap/>
            <w:hideMark/>
          </w:tcPr>
          <w:p w14:paraId="792A65A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61" w:type="dxa"/>
            <w:gridSpan w:val="3"/>
            <w:noWrap/>
            <w:hideMark/>
          </w:tcPr>
          <w:p w14:paraId="6A8A4F5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01" w:type="dxa"/>
            <w:gridSpan w:val="3"/>
            <w:noWrap/>
            <w:hideMark/>
          </w:tcPr>
          <w:p w14:paraId="5712CC1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3C13A0A1"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27D001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20798D0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72235BF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518C158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0623C82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25C1177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7BAD1D2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3B43FF2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3A9FD4B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20B0DCC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62B54142"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806198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7D0D3B9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667" w:type="dxa"/>
            <w:noWrap/>
            <w:hideMark/>
          </w:tcPr>
          <w:p w14:paraId="7FB4B00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927" w:type="dxa"/>
            <w:noWrap/>
            <w:hideMark/>
          </w:tcPr>
          <w:p w14:paraId="51D1ED2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767" w:type="dxa"/>
            <w:noWrap/>
            <w:hideMark/>
          </w:tcPr>
          <w:p w14:paraId="7D84180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2,87</w:t>
            </w:r>
          </w:p>
        </w:tc>
        <w:tc>
          <w:tcPr>
            <w:tcW w:w="667" w:type="dxa"/>
            <w:noWrap/>
            <w:hideMark/>
          </w:tcPr>
          <w:p w14:paraId="4F9AD87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3,45</w:t>
            </w:r>
          </w:p>
        </w:tc>
        <w:tc>
          <w:tcPr>
            <w:tcW w:w="927" w:type="dxa"/>
            <w:noWrap/>
            <w:hideMark/>
          </w:tcPr>
          <w:p w14:paraId="026EA33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120,45%</w:t>
            </w:r>
          </w:p>
        </w:tc>
        <w:tc>
          <w:tcPr>
            <w:tcW w:w="707" w:type="dxa"/>
            <w:noWrap/>
            <w:hideMark/>
          </w:tcPr>
          <w:p w14:paraId="697792D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1,43</w:t>
            </w:r>
          </w:p>
        </w:tc>
        <w:tc>
          <w:tcPr>
            <w:tcW w:w="667" w:type="dxa"/>
            <w:noWrap/>
            <w:hideMark/>
          </w:tcPr>
          <w:p w14:paraId="2B48847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2,69</w:t>
            </w:r>
          </w:p>
        </w:tc>
        <w:tc>
          <w:tcPr>
            <w:tcW w:w="927" w:type="dxa"/>
            <w:noWrap/>
            <w:hideMark/>
          </w:tcPr>
          <w:p w14:paraId="180DC11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187,66%</w:t>
            </w:r>
          </w:p>
        </w:tc>
      </w:tr>
      <w:tr w:rsidR="000A2B58" w:rsidRPr="005E78E2" w14:paraId="1EB51F7F"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E9559C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22A1976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1,60</w:t>
            </w:r>
          </w:p>
        </w:tc>
        <w:tc>
          <w:tcPr>
            <w:tcW w:w="667" w:type="dxa"/>
            <w:noWrap/>
            <w:hideMark/>
          </w:tcPr>
          <w:p w14:paraId="2C3A5D8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2,77</w:t>
            </w:r>
          </w:p>
        </w:tc>
        <w:tc>
          <w:tcPr>
            <w:tcW w:w="927" w:type="dxa"/>
            <w:noWrap/>
            <w:hideMark/>
          </w:tcPr>
          <w:p w14:paraId="5621E6D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173,21%</w:t>
            </w:r>
          </w:p>
        </w:tc>
        <w:tc>
          <w:tcPr>
            <w:tcW w:w="767" w:type="dxa"/>
            <w:noWrap/>
            <w:hideMark/>
          </w:tcPr>
          <w:p w14:paraId="6DA1C32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9,20</w:t>
            </w:r>
          </w:p>
        </w:tc>
        <w:tc>
          <w:tcPr>
            <w:tcW w:w="667" w:type="dxa"/>
            <w:noWrap/>
            <w:hideMark/>
          </w:tcPr>
          <w:p w14:paraId="71C8DBC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4,88</w:t>
            </w:r>
          </w:p>
        </w:tc>
        <w:tc>
          <w:tcPr>
            <w:tcW w:w="927" w:type="dxa"/>
            <w:noWrap/>
            <w:hideMark/>
          </w:tcPr>
          <w:p w14:paraId="41A5347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53,06%</w:t>
            </w:r>
          </w:p>
        </w:tc>
        <w:tc>
          <w:tcPr>
            <w:tcW w:w="707" w:type="dxa"/>
            <w:noWrap/>
            <w:hideMark/>
          </w:tcPr>
          <w:p w14:paraId="79DBAAB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5,40</w:t>
            </w:r>
          </w:p>
        </w:tc>
        <w:tc>
          <w:tcPr>
            <w:tcW w:w="667" w:type="dxa"/>
            <w:noWrap/>
            <w:hideMark/>
          </w:tcPr>
          <w:p w14:paraId="7B30889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5,47</w:t>
            </w:r>
          </w:p>
        </w:tc>
        <w:tc>
          <w:tcPr>
            <w:tcW w:w="927" w:type="dxa"/>
            <w:noWrap/>
            <w:hideMark/>
          </w:tcPr>
          <w:p w14:paraId="0FF4001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101,32%</w:t>
            </w:r>
          </w:p>
        </w:tc>
      </w:tr>
      <w:tr w:rsidR="000A2B58" w:rsidRPr="005E78E2" w14:paraId="5A2D992A"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585FF2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2099BDC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14,27</w:t>
            </w:r>
          </w:p>
        </w:tc>
        <w:tc>
          <w:tcPr>
            <w:tcW w:w="667" w:type="dxa"/>
            <w:noWrap/>
            <w:hideMark/>
          </w:tcPr>
          <w:p w14:paraId="4513446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17,15</w:t>
            </w:r>
          </w:p>
        </w:tc>
        <w:tc>
          <w:tcPr>
            <w:tcW w:w="927" w:type="dxa"/>
            <w:noWrap/>
            <w:hideMark/>
          </w:tcPr>
          <w:p w14:paraId="0F330E1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120,24%</w:t>
            </w:r>
          </w:p>
        </w:tc>
        <w:tc>
          <w:tcPr>
            <w:tcW w:w="767" w:type="dxa"/>
            <w:noWrap/>
            <w:hideMark/>
          </w:tcPr>
          <w:p w14:paraId="34B03B7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5,70</w:t>
            </w:r>
          </w:p>
        </w:tc>
        <w:tc>
          <w:tcPr>
            <w:tcW w:w="667" w:type="dxa"/>
            <w:noWrap/>
            <w:hideMark/>
          </w:tcPr>
          <w:p w14:paraId="67E5CCB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6,85</w:t>
            </w:r>
          </w:p>
        </w:tc>
        <w:tc>
          <w:tcPr>
            <w:tcW w:w="927" w:type="dxa"/>
            <w:noWrap/>
            <w:hideMark/>
          </w:tcPr>
          <w:p w14:paraId="75EAB6A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120,19%</w:t>
            </w:r>
          </w:p>
        </w:tc>
        <w:tc>
          <w:tcPr>
            <w:tcW w:w="707" w:type="dxa"/>
            <w:noWrap/>
            <w:hideMark/>
          </w:tcPr>
          <w:p w14:paraId="486E3DB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9,98</w:t>
            </w:r>
          </w:p>
        </w:tc>
        <w:tc>
          <w:tcPr>
            <w:tcW w:w="667" w:type="dxa"/>
            <w:noWrap/>
            <w:hideMark/>
          </w:tcPr>
          <w:p w14:paraId="4843A5D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12,59</w:t>
            </w:r>
          </w:p>
        </w:tc>
        <w:tc>
          <w:tcPr>
            <w:tcW w:w="927" w:type="dxa"/>
            <w:noWrap/>
            <w:hideMark/>
          </w:tcPr>
          <w:p w14:paraId="663D568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126,10%</w:t>
            </w:r>
          </w:p>
        </w:tc>
      </w:tr>
      <w:tr w:rsidR="000A2B58" w:rsidRPr="005E78E2" w14:paraId="7F5BF7F7"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259C07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683977C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14,43</w:t>
            </w:r>
          </w:p>
        </w:tc>
        <w:tc>
          <w:tcPr>
            <w:tcW w:w="667" w:type="dxa"/>
            <w:noWrap/>
            <w:hideMark/>
          </w:tcPr>
          <w:p w14:paraId="7FB4483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20,98</w:t>
            </w:r>
          </w:p>
        </w:tc>
        <w:tc>
          <w:tcPr>
            <w:tcW w:w="927" w:type="dxa"/>
            <w:noWrap/>
            <w:hideMark/>
          </w:tcPr>
          <w:p w14:paraId="4243075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145,36%</w:t>
            </w:r>
          </w:p>
        </w:tc>
        <w:tc>
          <w:tcPr>
            <w:tcW w:w="767" w:type="dxa"/>
            <w:noWrap/>
            <w:hideMark/>
          </w:tcPr>
          <w:p w14:paraId="207CCE8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9,77</w:t>
            </w:r>
          </w:p>
        </w:tc>
        <w:tc>
          <w:tcPr>
            <w:tcW w:w="667" w:type="dxa"/>
            <w:noWrap/>
            <w:hideMark/>
          </w:tcPr>
          <w:p w14:paraId="6F0CB11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6,56</w:t>
            </w:r>
          </w:p>
        </w:tc>
        <w:tc>
          <w:tcPr>
            <w:tcW w:w="927" w:type="dxa"/>
            <w:noWrap/>
            <w:hideMark/>
          </w:tcPr>
          <w:p w14:paraId="54F1BBB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67,18%</w:t>
            </w:r>
          </w:p>
        </w:tc>
        <w:tc>
          <w:tcPr>
            <w:tcW w:w="707" w:type="dxa"/>
            <w:noWrap/>
            <w:hideMark/>
          </w:tcPr>
          <w:p w14:paraId="58BAE33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12,10</w:t>
            </w:r>
          </w:p>
        </w:tc>
        <w:tc>
          <w:tcPr>
            <w:tcW w:w="667" w:type="dxa"/>
            <w:noWrap/>
            <w:hideMark/>
          </w:tcPr>
          <w:p w14:paraId="14AAEA3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14,14</w:t>
            </w:r>
          </w:p>
        </w:tc>
        <w:tc>
          <w:tcPr>
            <w:tcW w:w="927" w:type="dxa"/>
            <w:noWrap/>
            <w:hideMark/>
          </w:tcPr>
          <w:p w14:paraId="7BE79C1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116,82%</w:t>
            </w:r>
          </w:p>
        </w:tc>
      </w:tr>
      <w:tr w:rsidR="000A2B58" w:rsidRPr="005E78E2" w14:paraId="07B5611B"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644C83A"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17C2188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667" w:type="dxa"/>
            <w:noWrap/>
            <w:hideMark/>
          </w:tcPr>
          <w:p w14:paraId="0C3413D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10,94</w:t>
            </w:r>
          </w:p>
        </w:tc>
        <w:tc>
          <w:tcPr>
            <w:tcW w:w="927" w:type="dxa"/>
            <w:noWrap/>
            <w:hideMark/>
          </w:tcPr>
          <w:p w14:paraId="44E9F14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60,12%</w:t>
            </w:r>
          </w:p>
        </w:tc>
        <w:tc>
          <w:tcPr>
            <w:tcW w:w="767" w:type="dxa"/>
            <w:noWrap/>
            <w:hideMark/>
          </w:tcPr>
          <w:p w14:paraId="5DDAFAC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24,27</w:t>
            </w:r>
          </w:p>
        </w:tc>
        <w:tc>
          <w:tcPr>
            <w:tcW w:w="667" w:type="dxa"/>
            <w:noWrap/>
            <w:hideMark/>
          </w:tcPr>
          <w:p w14:paraId="34D37C0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6,38</w:t>
            </w:r>
          </w:p>
        </w:tc>
        <w:tc>
          <w:tcPr>
            <w:tcW w:w="927" w:type="dxa"/>
            <w:noWrap/>
            <w:hideMark/>
          </w:tcPr>
          <w:p w14:paraId="304A33A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26,29%</w:t>
            </w:r>
          </w:p>
        </w:tc>
        <w:tc>
          <w:tcPr>
            <w:tcW w:w="707" w:type="dxa"/>
            <w:noWrap/>
            <w:hideMark/>
          </w:tcPr>
          <w:p w14:paraId="29AC1AA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21,23</w:t>
            </w:r>
          </w:p>
        </w:tc>
        <w:tc>
          <w:tcPr>
            <w:tcW w:w="667" w:type="dxa"/>
            <w:noWrap/>
            <w:hideMark/>
          </w:tcPr>
          <w:p w14:paraId="4A867C9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8,67</w:t>
            </w:r>
          </w:p>
        </w:tc>
        <w:tc>
          <w:tcPr>
            <w:tcW w:w="927" w:type="dxa"/>
            <w:noWrap/>
            <w:hideMark/>
          </w:tcPr>
          <w:p w14:paraId="2466682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40,84%</w:t>
            </w:r>
          </w:p>
        </w:tc>
      </w:tr>
      <w:tr w:rsidR="000A2B58" w:rsidRPr="005E78E2" w14:paraId="68EB6133"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45AF53D"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407F1A5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45,80</w:t>
            </w:r>
          </w:p>
        </w:tc>
        <w:tc>
          <w:tcPr>
            <w:tcW w:w="667" w:type="dxa"/>
            <w:noWrap/>
            <w:hideMark/>
          </w:tcPr>
          <w:p w14:paraId="6722A57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19,72</w:t>
            </w:r>
          </w:p>
        </w:tc>
        <w:tc>
          <w:tcPr>
            <w:tcW w:w="927" w:type="dxa"/>
            <w:noWrap/>
            <w:hideMark/>
          </w:tcPr>
          <w:p w14:paraId="3732BDF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43,06%</w:t>
            </w:r>
          </w:p>
        </w:tc>
        <w:tc>
          <w:tcPr>
            <w:tcW w:w="767" w:type="dxa"/>
            <w:noWrap/>
            <w:hideMark/>
          </w:tcPr>
          <w:p w14:paraId="30AE909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36,37</w:t>
            </w:r>
          </w:p>
        </w:tc>
        <w:tc>
          <w:tcPr>
            <w:tcW w:w="667" w:type="dxa"/>
            <w:noWrap/>
            <w:hideMark/>
          </w:tcPr>
          <w:p w14:paraId="33EE8F6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6,84</w:t>
            </w:r>
          </w:p>
        </w:tc>
        <w:tc>
          <w:tcPr>
            <w:tcW w:w="927" w:type="dxa"/>
            <w:noWrap/>
            <w:hideMark/>
          </w:tcPr>
          <w:p w14:paraId="61FF6CD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18,80%</w:t>
            </w:r>
          </w:p>
        </w:tc>
        <w:tc>
          <w:tcPr>
            <w:tcW w:w="707" w:type="dxa"/>
            <w:noWrap/>
            <w:hideMark/>
          </w:tcPr>
          <w:p w14:paraId="1EFFE7A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41,08</w:t>
            </w:r>
          </w:p>
        </w:tc>
        <w:tc>
          <w:tcPr>
            <w:tcW w:w="667" w:type="dxa"/>
            <w:noWrap/>
            <w:hideMark/>
          </w:tcPr>
          <w:p w14:paraId="5A65A55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14,18</w:t>
            </w:r>
          </w:p>
        </w:tc>
        <w:tc>
          <w:tcPr>
            <w:tcW w:w="927" w:type="dxa"/>
            <w:noWrap/>
            <w:hideMark/>
          </w:tcPr>
          <w:p w14:paraId="0884C7A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34,50%</w:t>
            </w:r>
          </w:p>
        </w:tc>
      </w:tr>
      <w:tr w:rsidR="000A2B58" w:rsidRPr="005E78E2" w14:paraId="104BD5E3"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8FCC91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04BADF2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5,73</w:t>
            </w:r>
          </w:p>
        </w:tc>
        <w:tc>
          <w:tcPr>
            <w:tcW w:w="667" w:type="dxa"/>
            <w:noWrap/>
            <w:hideMark/>
          </w:tcPr>
          <w:p w14:paraId="100FC1A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5,05</w:t>
            </w:r>
          </w:p>
        </w:tc>
        <w:tc>
          <w:tcPr>
            <w:tcW w:w="927" w:type="dxa"/>
            <w:noWrap/>
            <w:hideMark/>
          </w:tcPr>
          <w:p w14:paraId="4785A98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88,01%</w:t>
            </w:r>
          </w:p>
        </w:tc>
        <w:tc>
          <w:tcPr>
            <w:tcW w:w="767" w:type="dxa"/>
            <w:noWrap/>
            <w:hideMark/>
          </w:tcPr>
          <w:p w14:paraId="6DC60CF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11,83</w:t>
            </w:r>
          </w:p>
        </w:tc>
        <w:tc>
          <w:tcPr>
            <w:tcW w:w="667" w:type="dxa"/>
            <w:noWrap/>
            <w:hideMark/>
          </w:tcPr>
          <w:p w14:paraId="61EC46E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8,04</w:t>
            </w:r>
          </w:p>
        </w:tc>
        <w:tc>
          <w:tcPr>
            <w:tcW w:w="927" w:type="dxa"/>
            <w:noWrap/>
            <w:hideMark/>
          </w:tcPr>
          <w:p w14:paraId="406910C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67,95%</w:t>
            </w:r>
          </w:p>
        </w:tc>
        <w:tc>
          <w:tcPr>
            <w:tcW w:w="707" w:type="dxa"/>
            <w:noWrap/>
            <w:hideMark/>
          </w:tcPr>
          <w:p w14:paraId="19B50AE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8,78</w:t>
            </w:r>
          </w:p>
        </w:tc>
        <w:tc>
          <w:tcPr>
            <w:tcW w:w="667" w:type="dxa"/>
            <w:noWrap/>
            <w:hideMark/>
          </w:tcPr>
          <w:p w14:paraId="5170996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6,87</w:t>
            </w:r>
          </w:p>
        </w:tc>
        <w:tc>
          <w:tcPr>
            <w:tcW w:w="927" w:type="dxa"/>
            <w:noWrap/>
            <w:hideMark/>
          </w:tcPr>
          <w:p w14:paraId="67BB1CC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78,23%</w:t>
            </w:r>
          </w:p>
        </w:tc>
      </w:tr>
      <w:tr w:rsidR="000A2B58" w:rsidRPr="005E78E2" w14:paraId="6B25758B"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noWrap/>
          </w:tcPr>
          <w:p w14:paraId="485925E7"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1F0FF0D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41979E2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709C336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336C2D4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58123EE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4F05228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130973E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6CAF170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1412C89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2FA66ED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1EF654F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171B4717" w14:textId="77777777" w:rsidR="000A2B58" w:rsidRPr="005E78E2" w:rsidRDefault="000A2B58" w:rsidP="000A2B58">
      <w:pPr>
        <w:spacing w:line="276" w:lineRule="auto"/>
        <w:rPr>
          <w:rFonts w:asciiTheme="minorHAnsi" w:hAnsiTheme="minorHAnsi" w:cstheme="minorHAnsi"/>
        </w:rPr>
      </w:pPr>
    </w:p>
    <w:tbl>
      <w:tblPr>
        <w:tblStyle w:val="TabeladeGrade4-nfase1"/>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20"/>
        <w:gridCol w:w="620"/>
        <w:gridCol w:w="707"/>
        <w:gridCol w:w="667"/>
        <w:gridCol w:w="927"/>
        <w:gridCol w:w="767"/>
        <w:gridCol w:w="667"/>
        <w:gridCol w:w="927"/>
        <w:gridCol w:w="707"/>
        <w:gridCol w:w="667"/>
        <w:gridCol w:w="927"/>
      </w:tblGrid>
      <w:tr w:rsidR="000A2B58" w:rsidRPr="005E78E2" w14:paraId="2811A88F" w14:textId="77777777" w:rsidTr="00157F5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none" w:sz="0" w:space="0" w:color="auto"/>
              <w:left w:val="none" w:sz="0" w:space="0" w:color="auto"/>
              <w:bottom w:val="none" w:sz="0" w:space="0" w:color="auto"/>
              <w:right w:val="none" w:sz="0" w:space="0" w:color="auto"/>
            </w:tcBorders>
            <w:noWrap/>
            <w:hideMark/>
          </w:tcPr>
          <w:p w14:paraId="0C82FEEC" w14:textId="77777777" w:rsidR="000A2B58" w:rsidRPr="005E78E2" w:rsidRDefault="000A2B58" w:rsidP="00157F58">
            <w:pPr>
              <w:spacing w:line="276" w:lineRule="auto"/>
              <w:jc w:val="center"/>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Curso</w:t>
            </w:r>
          </w:p>
        </w:tc>
        <w:tc>
          <w:tcPr>
            <w:tcW w:w="6963" w:type="dxa"/>
            <w:gridSpan w:val="9"/>
            <w:tcBorders>
              <w:top w:val="none" w:sz="0" w:space="0" w:color="auto"/>
              <w:left w:val="none" w:sz="0" w:space="0" w:color="auto"/>
              <w:bottom w:val="none" w:sz="0" w:space="0" w:color="auto"/>
              <w:right w:val="none" w:sz="0" w:space="0" w:color="auto"/>
            </w:tcBorders>
            <w:noWrap/>
            <w:hideMark/>
          </w:tcPr>
          <w:p w14:paraId="187A54BD"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ENGENHARIA DE PRODUÇÃO</w:t>
            </w:r>
          </w:p>
        </w:tc>
      </w:tr>
      <w:tr w:rsidR="000A2B58" w:rsidRPr="005E78E2" w14:paraId="7002A76B"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87C3DE1"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2301" w:type="dxa"/>
            <w:gridSpan w:val="3"/>
            <w:noWrap/>
            <w:hideMark/>
          </w:tcPr>
          <w:p w14:paraId="615EC8F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61" w:type="dxa"/>
            <w:gridSpan w:val="3"/>
            <w:noWrap/>
            <w:hideMark/>
          </w:tcPr>
          <w:p w14:paraId="0C50789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01" w:type="dxa"/>
            <w:gridSpan w:val="3"/>
            <w:noWrap/>
            <w:hideMark/>
          </w:tcPr>
          <w:p w14:paraId="062FBA1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08B7E107"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0DDB46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445D8E2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54227E3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4A5142A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2A77A4E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4AFD819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7A61519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028543D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4D87509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5B2A818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54CFDBD9"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14079E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71903FE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w:t>
            </w:r>
          </w:p>
        </w:tc>
        <w:tc>
          <w:tcPr>
            <w:tcW w:w="667" w:type="dxa"/>
            <w:noWrap/>
            <w:hideMark/>
          </w:tcPr>
          <w:p w14:paraId="45F1076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4AB56C4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D06ED2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7,05</w:t>
            </w:r>
          </w:p>
        </w:tc>
        <w:tc>
          <w:tcPr>
            <w:tcW w:w="667" w:type="dxa"/>
            <w:noWrap/>
            <w:hideMark/>
          </w:tcPr>
          <w:p w14:paraId="7DC4CE7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6,29</w:t>
            </w:r>
          </w:p>
        </w:tc>
        <w:tc>
          <w:tcPr>
            <w:tcW w:w="927" w:type="dxa"/>
            <w:noWrap/>
            <w:hideMark/>
          </w:tcPr>
          <w:p w14:paraId="0231177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89,27%</w:t>
            </w:r>
          </w:p>
        </w:tc>
        <w:tc>
          <w:tcPr>
            <w:tcW w:w="707" w:type="dxa"/>
            <w:noWrap/>
            <w:hideMark/>
          </w:tcPr>
          <w:p w14:paraId="305D726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5,37</w:t>
            </w:r>
          </w:p>
        </w:tc>
        <w:tc>
          <w:tcPr>
            <w:tcW w:w="667" w:type="dxa"/>
            <w:noWrap/>
            <w:hideMark/>
          </w:tcPr>
          <w:p w14:paraId="0BFB2BF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5,32</w:t>
            </w:r>
          </w:p>
        </w:tc>
        <w:tc>
          <w:tcPr>
            <w:tcW w:w="927" w:type="dxa"/>
            <w:noWrap/>
            <w:hideMark/>
          </w:tcPr>
          <w:p w14:paraId="3DD2A34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99,13%</w:t>
            </w:r>
          </w:p>
        </w:tc>
      </w:tr>
      <w:tr w:rsidR="000A2B58" w:rsidRPr="005E78E2" w14:paraId="142D5ACE"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531FEF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2A0FB34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2,9</w:t>
            </w:r>
          </w:p>
        </w:tc>
        <w:tc>
          <w:tcPr>
            <w:tcW w:w="667" w:type="dxa"/>
            <w:noWrap/>
            <w:hideMark/>
          </w:tcPr>
          <w:p w14:paraId="375DB1A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20759EC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5B59E25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8,35</w:t>
            </w:r>
          </w:p>
        </w:tc>
        <w:tc>
          <w:tcPr>
            <w:tcW w:w="667" w:type="dxa"/>
            <w:noWrap/>
            <w:hideMark/>
          </w:tcPr>
          <w:p w14:paraId="224DACA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9,97</w:t>
            </w:r>
          </w:p>
        </w:tc>
        <w:tc>
          <w:tcPr>
            <w:tcW w:w="927" w:type="dxa"/>
            <w:noWrap/>
            <w:hideMark/>
          </w:tcPr>
          <w:p w14:paraId="18E461B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119,40%</w:t>
            </w:r>
          </w:p>
        </w:tc>
        <w:tc>
          <w:tcPr>
            <w:tcW w:w="707" w:type="dxa"/>
            <w:noWrap/>
            <w:hideMark/>
          </w:tcPr>
          <w:p w14:paraId="0C85C9C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6,53</w:t>
            </w:r>
          </w:p>
        </w:tc>
        <w:tc>
          <w:tcPr>
            <w:tcW w:w="667" w:type="dxa"/>
            <w:noWrap/>
            <w:hideMark/>
          </w:tcPr>
          <w:p w14:paraId="0399B8E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7,72</w:t>
            </w:r>
          </w:p>
        </w:tc>
        <w:tc>
          <w:tcPr>
            <w:tcW w:w="927" w:type="dxa"/>
            <w:noWrap/>
            <w:hideMark/>
          </w:tcPr>
          <w:p w14:paraId="3B57037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118,17%</w:t>
            </w:r>
          </w:p>
        </w:tc>
      </w:tr>
      <w:tr w:rsidR="000A2B58" w:rsidRPr="005E78E2" w14:paraId="387DF506"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B01518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6CA06BF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w:t>
            </w:r>
          </w:p>
        </w:tc>
        <w:tc>
          <w:tcPr>
            <w:tcW w:w="667" w:type="dxa"/>
            <w:noWrap/>
            <w:hideMark/>
          </w:tcPr>
          <w:p w14:paraId="615B0C7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7CF934E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7F7034D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19,9</w:t>
            </w:r>
          </w:p>
        </w:tc>
        <w:tc>
          <w:tcPr>
            <w:tcW w:w="667" w:type="dxa"/>
            <w:noWrap/>
            <w:hideMark/>
          </w:tcPr>
          <w:p w14:paraId="0EA75C7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20,79</w:t>
            </w:r>
          </w:p>
        </w:tc>
        <w:tc>
          <w:tcPr>
            <w:tcW w:w="927" w:type="dxa"/>
            <w:noWrap/>
            <w:hideMark/>
          </w:tcPr>
          <w:p w14:paraId="45941F8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104,47%</w:t>
            </w:r>
          </w:p>
        </w:tc>
        <w:tc>
          <w:tcPr>
            <w:tcW w:w="707" w:type="dxa"/>
            <w:noWrap/>
            <w:hideMark/>
          </w:tcPr>
          <w:p w14:paraId="5E8A11A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14,90</w:t>
            </w:r>
          </w:p>
        </w:tc>
        <w:tc>
          <w:tcPr>
            <w:tcW w:w="667" w:type="dxa"/>
            <w:noWrap/>
            <w:hideMark/>
          </w:tcPr>
          <w:p w14:paraId="71D4E3F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17,06</w:t>
            </w:r>
          </w:p>
        </w:tc>
        <w:tc>
          <w:tcPr>
            <w:tcW w:w="927" w:type="dxa"/>
            <w:noWrap/>
            <w:hideMark/>
          </w:tcPr>
          <w:p w14:paraId="0F39D3C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114,51%</w:t>
            </w:r>
          </w:p>
        </w:tc>
      </w:tr>
      <w:tr w:rsidR="000A2B58" w:rsidRPr="005E78E2" w14:paraId="5F4946C6"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32DB375"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1B4A65E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6,9</w:t>
            </w:r>
          </w:p>
        </w:tc>
        <w:tc>
          <w:tcPr>
            <w:tcW w:w="667" w:type="dxa"/>
            <w:noWrap/>
            <w:hideMark/>
          </w:tcPr>
          <w:p w14:paraId="1033EC9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3308340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5CBFA0F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8,35</w:t>
            </w:r>
          </w:p>
        </w:tc>
        <w:tc>
          <w:tcPr>
            <w:tcW w:w="667" w:type="dxa"/>
            <w:noWrap/>
            <w:hideMark/>
          </w:tcPr>
          <w:p w14:paraId="3E90049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4,45</w:t>
            </w:r>
          </w:p>
        </w:tc>
        <w:tc>
          <w:tcPr>
            <w:tcW w:w="927" w:type="dxa"/>
            <w:noWrap/>
            <w:hideMark/>
          </w:tcPr>
          <w:p w14:paraId="360C15C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53,35%</w:t>
            </w:r>
          </w:p>
        </w:tc>
        <w:tc>
          <w:tcPr>
            <w:tcW w:w="707" w:type="dxa"/>
            <w:noWrap/>
            <w:hideMark/>
          </w:tcPr>
          <w:p w14:paraId="08AC4AB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7,87</w:t>
            </w:r>
          </w:p>
        </w:tc>
        <w:tc>
          <w:tcPr>
            <w:tcW w:w="667" w:type="dxa"/>
            <w:noWrap/>
            <w:hideMark/>
          </w:tcPr>
          <w:p w14:paraId="54BBE72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3,26</w:t>
            </w:r>
          </w:p>
        </w:tc>
        <w:tc>
          <w:tcPr>
            <w:tcW w:w="927" w:type="dxa"/>
            <w:noWrap/>
            <w:hideMark/>
          </w:tcPr>
          <w:p w14:paraId="479FFA1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41,43%</w:t>
            </w:r>
          </w:p>
        </w:tc>
      </w:tr>
      <w:tr w:rsidR="000A2B58" w:rsidRPr="005E78E2" w14:paraId="6D10785A"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92D09A7"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6FD7F87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19,6</w:t>
            </w:r>
          </w:p>
        </w:tc>
        <w:tc>
          <w:tcPr>
            <w:tcW w:w="667" w:type="dxa"/>
            <w:noWrap/>
            <w:hideMark/>
          </w:tcPr>
          <w:p w14:paraId="4B642B9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5CEA61B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6B41D2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15,5</w:t>
            </w:r>
          </w:p>
        </w:tc>
        <w:tc>
          <w:tcPr>
            <w:tcW w:w="667" w:type="dxa"/>
            <w:noWrap/>
            <w:hideMark/>
          </w:tcPr>
          <w:p w14:paraId="66CF08F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5,66</w:t>
            </w:r>
          </w:p>
        </w:tc>
        <w:tc>
          <w:tcPr>
            <w:tcW w:w="927" w:type="dxa"/>
            <w:noWrap/>
            <w:hideMark/>
          </w:tcPr>
          <w:p w14:paraId="2F9763C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36,50%</w:t>
            </w:r>
          </w:p>
        </w:tc>
        <w:tc>
          <w:tcPr>
            <w:tcW w:w="707" w:type="dxa"/>
            <w:noWrap/>
            <w:hideMark/>
          </w:tcPr>
          <w:p w14:paraId="5DDC0C7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16,87</w:t>
            </w:r>
          </w:p>
        </w:tc>
        <w:tc>
          <w:tcPr>
            <w:tcW w:w="667" w:type="dxa"/>
            <w:noWrap/>
            <w:hideMark/>
          </w:tcPr>
          <w:p w14:paraId="5DD7AB3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4,65</w:t>
            </w:r>
          </w:p>
        </w:tc>
        <w:tc>
          <w:tcPr>
            <w:tcW w:w="927" w:type="dxa"/>
            <w:noWrap/>
            <w:hideMark/>
          </w:tcPr>
          <w:p w14:paraId="35CF4ED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27,56%</w:t>
            </w:r>
          </w:p>
        </w:tc>
      </w:tr>
      <w:tr w:rsidR="000A2B58" w:rsidRPr="005E78E2" w14:paraId="425DA3A7"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BE6044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323E6A0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47,1</w:t>
            </w:r>
          </w:p>
        </w:tc>
        <w:tc>
          <w:tcPr>
            <w:tcW w:w="667" w:type="dxa"/>
            <w:noWrap/>
            <w:hideMark/>
          </w:tcPr>
          <w:p w14:paraId="1F75CF9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05AA30F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6D2574C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31,1</w:t>
            </w:r>
          </w:p>
        </w:tc>
        <w:tc>
          <w:tcPr>
            <w:tcW w:w="667" w:type="dxa"/>
            <w:noWrap/>
            <w:hideMark/>
          </w:tcPr>
          <w:p w14:paraId="50FD081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22,20</w:t>
            </w:r>
          </w:p>
        </w:tc>
        <w:tc>
          <w:tcPr>
            <w:tcW w:w="927" w:type="dxa"/>
            <w:noWrap/>
            <w:hideMark/>
          </w:tcPr>
          <w:p w14:paraId="162B936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71,39%</w:t>
            </w:r>
          </w:p>
        </w:tc>
        <w:tc>
          <w:tcPr>
            <w:tcW w:w="707" w:type="dxa"/>
            <w:noWrap/>
            <w:hideMark/>
          </w:tcPr>
          <w:p w14:paraId="20C2895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36,43</w:t>
            </w:r>
          </w:p>
        </w:tc>
        <w:tc>
          <w:tcPr>
            <w:tcW w:w="667" w:type="dxa"/>
            <w:noWrap/>
            <w:hideMark/>
          </w:tcPr>
          <w:p w14:paraId="621CC8C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18,22</w:t>
            </w:r>
          </w:p>
        </w:tc>
        <w:tc>
          <w:tcPr>
            <w:tcW w:w="927" w:type="dxa"/>
            <w:noWrap/>
            <w:hideMark/>
          </w:tcPr>
          <w:p w14:paraId="054EFD7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50,00%</w:t>
            </w:r>
          </w:p>
        </w:tc>
      </w:tr>
      <w:tr w:rsidR="000A2B58" w:rsidRPr="005E78E2" w14:paraId="50971EE9"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D5C2213"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7293F5A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16,7</w:t>
            </w:r>
          </w:p>
        </w:tc>
        <w:tc>
          <w:tcPr>
            <w:tcW w:w="667" w:type="dxa"/>
            <w:noWrap/>
            <w:hideMark/>
          </w:tcPr>
          <w:p w14:paraId="31444E8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24856DE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DD52C9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9,75</w:t>
            </w:r>
          </w:p>
        </w:tc>
        <w:tc>
          <w:tcPr>
            <w:tcW w:w="667" w:type="dxa"/>
            <w:noWrap/>
            <w:hideMark/>
          </w:tcPr>
          <w:p w14:paraId="661CDDF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13,79</w:t>
            </w:r>
          </w:p>
        </w:tc>
        <w:tc>
          <w:tcPr>
            <w:tcW w:w="927" w:type="dxa"/>
            <w:noWrap/>
            <w:hideMark/>
          </w:tcPr>
          <w:p w14:paraId="7C7B6A1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141,42%</w:t>
            </w:r>
          </w:p>
        </w:tc>
        <w:tc>
          <w:tcPr>
            <w:tcW w:w="707" w:type="dxa"/>
            <w:noWrap/>
            <w:hideMark/>
          </w:tcPr>
          <w:p w14:paraId="25A325F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12,07</w:t>
            </w:r>
          </w:p>
        </w:tc>
        <w:tc>
          <w:tcPr>
            <w:tcW w:w="667" w:type="dxa"/>
            <w:noWrap/>
            <w:hideMark/>
          </w:tcPr>
          <w:p w14:paraId="7EF4548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10,54</w:t>
            </w:r>
          </w:p>
        </w:tc>
        <w:tc>
          <w:tcPr>
            <w:tcW w:w="927" w:type="dxa"/>
            <w:noWrap/>
            <w:hideMark/>
          </w:tcPr>
          <w:p w14:paraId="7E5CFE5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87,38%</w:t>
            </w:r>
          </w:p>
        </w:tc>
      </w:tr>
      <w:tr w:rsidR="000A2B58" w:rsidRPr="005E78E2" w14:paraId="0435E62B"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620" w:type="dxa"/>
            <w:noWrap/>
          </w:tcPr>
          <w:p w14:paraId="5089A47D"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4B78331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5D4BDCF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42695FC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5F8D146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4254F14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4FB961F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15F163B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688BCC9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56344D3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2F821B3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2D5A81E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4D5C081B"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22CBA709"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963" w:type="dxa"/>
            <w:gridSpan w:val="9"/>
            <w:noWrap/>
            <w:hideMark/>
          </w:tcPr>
          <w:p w14:paraId="79D3CC9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ENGENHARIA ELÉTRICA</w:t>
            </w:r>
          </w:p>
        </w:tc>
      </w:tr>
      <w:tr w:rsidR="000A2B58" w:rsidRPr="005E78E2" w14:paraId="698ED4D6"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EAFD271"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2301" w:type="dxa"/>
            <w:gridSpan w:val="3"/>
            <w:noWrap/>
            <w:hideMark/>
          </w:tcPr>
          <w:p w14:paraId="1A2922B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2019</w:t>
            </w:r>
          </w:p>
        </w:tc>
        <w:tc>
          <w:tcPr>
            <w:tcW w:w="2361" w:type="dxa"/>
            <w:gridSpan w:val="3"/>
            <w:noWrap/>
            <w:hideMark/>
          </w:tcPr>
          <w:p w14:paraId="37250B3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2017</w:t>
            </w:r>
          </w:p>
        </w:tc>
        <w:tc>
          <w:tcPr>
            <w:tcW w:w="2301" w:type="dxa"/>
            <w:gridSpan w:val="3"/>
            <w:noWrap/>
            <w:hideMark/>
          </w:tcPr>
          <w:p w14:paraId="232BFCD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41B40AF0"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787F9B3"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2683075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0BBD811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000E9CE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4BA56D2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2459765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171CE04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49D528B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11879FF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1B0FA18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44AA3A9D"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31465B1"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308DFC3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5,52</w:t>
            </w:r>
          </w:p>
        </w:tc>
        <w:tc>
          <w:tcPr>
            <w:tcW w:w="667" w:type="dxa"/>
            <w:noWrap/>
            <w:hideMark/>
          </w:tcPr>
          <w:p w14:paraId="521267D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4,31</w:t>
            </w:r>
          </w:p>
        </w:tc>
        <w:tc>
          <w:tcPr>
            <w:tcW w:w="927" w:type="dxa"/>
            <w:noWrap/>
            <w:hideMark/>
          </w:tcPr>
          <w:p w14:paraId="27262EA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78,12%</w:t>
            </w:r>
          </w:p>
        </w:tc>
        <w:tc>
          <w:tcPr>
            <w:tcW w:w="767" w:type="dxa"/>
            <w:noWrap/>
            <w:hideMark/>
          </w:tcPr>
          <w:p w14:paraId="7ED848B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6,06</w:t>
            </w:r>
          </w:p>
        </w:tc>
        <w:tc>
          <w:tcPr>
            <w:tcW w:w="667" w:type="dxa"/>
            <w:noWrap/>
            <w:hideMark/>
          </w:tcPr>
          <w:p w14:paraId="4A6B112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5,61</w:t>
            </w:r>
          </w:p>
        </w:tc>
        <w:tc>
          <w:tcPr>
            <w:tcW w:w="927" w:type="dxa"/>
            <w:noWrap/>
            <w:hideMark/>
          </w:tcPr>
          <w:p w14:paraId="087D587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92,56%</w:t>
            </w:r>
          </w:p>
        </w:tc>
        <w:tc>
          <w:tcPr>
            <w:tcW w:w="707" w:type="dxa"/>
            <w:noWrap/>
            <w:hideMark/>
          </w:tcPr>
          <w:p w14:paraId="4BB689A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5,79</w:t>
            </w:r>
          </w:p>
        </w:tc>
        <w:tc>
          <w:tcPr>
            <w:tcW w:w="667" w:type="dxa"/>
            <w:noWrap/>
            <w:hideMark/>
          </w:tcPr>
          <w:p w14:paraId="34CC3BD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4,73</w:t>
            </w:r>
          </w:p>
        </w:tc>
        <w:tc>
          <w:tcPr>
            <w:tcW w:w="927" w:type="dxa"/>
            <w:noWrap/>
            <w:hideMark/>
          </w:tcPr>
          <w:p w14:paraId="1A1F7A7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81,61%</w:t>
            </w:r>
          </w:p>
        </w:tc>
      </w:tr>
      <w:tr w:rsidR="000A2B58" w:rsidRPr="005E78E2" w14:paraId="6D48249D"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1977DE3"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3BC55A0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12,18</w:t>
            </w:r>
          </w:p>
        </w:tc>
        <w:tc>
          <w:tcPr>
            <w:tcW w:w="667" w:type="dxa"/>
            <w:noWrap/>
            <w:hideMark/>
          </w:tcPr>
          <w:p w14:paraId="1D1BECA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4,87</w:t>
            </w:r>
          </w:p>
        </w:tc>
        <w:tc>
          <w:tcPr>
            <w:tcW w:w="927" w:type="dxa"/>
            <w:noWrap/>
            <w:hideMark/>
          </w:tcPr>
          <w:p w14:paraId="535387C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39,95%</w:t>
            </w:r>
          </w:p>
        </w:tc>
        <w:tc>
          <w:tcPr>
            <w:tcW w:w="767" w:type="dxa"/>
            <w:noWrap/>
            <w:hideMark/>
          </w:tcPr>
          <w:p w14:paraId="468CE2D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10,28</w:t>
            </w:r>
          </w:p>
        </w:tc>
        <w:tc>
          <w:tcPr>
            <w:tcW w:w="667" w:type="dxa"/>
            <w:noWrap/>
            <w:hideMark/>
          </w:tcPr>
          <w:p w14:paraId="25E639A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8,30</w:t>
            </w:r>
          </w:p>
        </w:tc>
        <w:tc>
          <w:tcPr>
            <w:tcW w:w="927" w:type="dxa"/>
            <w:noWrap/>
            <w:hideMark/>
          </w:tcPr>
          <w:p w14:paraId="0C3D96D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80,78%</w:t>
            </w:r>
          </w:p>
        </w:tc>
        <w:tc>
          <w:tcPr>
            <w:tcW w:w="707" w:type="dxa"/>
            <w:noWrap/>
            <w:hideMark/>
          </w:tcPr>
          <w:p w14:paraId="31D0057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11,23</w:t>
            </w:r>
          </w:p>
        </w:tc>
        <w:tc>
          <w:tcPr>
            <w:tcW w:w="667" w:type="dxa"/>
            <w:noWrap/>
            <w:hideMark/>
          </w:tcPr>
          <w:p w14:paraId="146EF79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6,49</w:t>
            </w:r>
          </w:p>
        </w:tc>
        <w:tc>
          <w:tcPr>
            <w:tcW w:w="927" w:type="dxa"/>
            <w:noWrap/>
            <w:hideMark/>
          </w:tcPr>
          <w:p w14:paraId="001CD5F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57,83%</w:t>
            </w:r>
          </w:p>
        </w:tc>
      </w:tr>
      <w:tr w:rsidR="000A2B58" w:rsidRPr="005E78E2" w14:paraId="0E97ABC3"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3B17F5F"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lastRenderedPageBreak/>
              <w:t xml:space="preserve">De 3 a 4,5 </w:t>
            </w:r>
          </w:p>
        </w:tc>
        <w:tc>
          <w:tcPr>
            <w:tcW w:w="707" w:type="dxa"/>
            <w:noWrap/>
            <w:hideMark/>
          </w:tcPr>
          <w:p w14:paraId="4B70036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18,5</w:t>
            </w:r>
          </w:p>
        </w:tc>
        <w:tc>
          <w:tcPr>
            <w:tcW w:w="667" w:type="dxa"/>
            <w:noWrap/>
            <w:hideMark/>
          </w:tcPr>
          <w:p w14:paraId="233F607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9,72</w:t>
            </w:r>
          </w:p>
        </w:tc>
        <w:tc>
          <w:tcPr>
            <w:tcW w:w="927" w:type="dxa"/>
            <w:noWrap/>
            <w:hideMark/>
          </w:tcPr>
          <w:p w14:paraId="5165354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52,52%</w:t>
            </w:r>
          </w:p>
        </w:tc>
        <w:tc>
          <w:tcPr>
            <w:tcW w:w="767" w:type="dxa"/>
            <w:noWrap/>
            <w:hideMark/>
          </w:tcPr>
          <w:p w14:paraId="32B9185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13,14</w:t>
            </w:r>
          </w:p>
        </w:tc>
        <w:tc>
          <w:tcPr>
            <w:tcW w:w="667" w:type="dxa"/>
            <w:noWrap/>
            <w:hideMark/>
          </w:tcPr>
          <w:p w14:paraId="01E89D8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6,60</w:t>
            </w:r>
          </w:p>
        </w:tc>
        <w:tc>
          <w:tcPr>
            <w:tcW w:w="927" w:type="dxa"/>
            <w:noWrap/>
            <w:hideMark/>
          </w:tcPr>
          <w:p w14:paraId="53EEF8B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50,20%</w:t>
            </w:r>
          </w:p>
        </w:tc>
        <w:tc>
          <w:tcPr>
            <w:tcW w:w="707" w:type="dxa"/>
            <w:noWrap/>
            <w:hideMark/>
          </w:tcPr>
          <w:p w14:paraId="11C752D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15,82</w:t>
            </w:r>
          </w:p>
        </w:tc>
        <w:tc>
          <w:tcPr>
            <w:tcW w:w="667" w:type="dxa"/>
            <w:noWrap/>
            <w:hideMark/>
          </w:tcPr>
          <w:p w14:paraId="26C1662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8,32</w:t>
            </w:r>
          </w:p>
        </w:tc>
        <w:tc>
          <w:tcPr>
            <w:tcW w:w="927" w:type="dxa"/>
            <w:noWrap/>
            <w:hideMark/>
          </w:tcPr>
          <w:p w14:paraId="6478EFE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52,61%</w:t>
            </w:r>
          </w:p>
        </w:tc>
      </w:tr>
      <w:tr w:rsidR="000A2B58" w:rsidRPr="005E78E2" w14:paraId="7534A21F"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BA51893"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37ACBD3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10,82</w:t>
            </w:r>
          </w:p>
        </w:tc>
        <w:tc>
          <w:tcPr>
            <w:tcW w:w="667" w:type="dxa"/>
            <w:noWrap/>
            <w:hideMark/>
          </w:tcPr>
          <w:p w14:paraId="78E3733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7,54</w:t>
            </w:r>
          </w:p>
        </w:tc>
        <w:tc>
          <w:tcPr>
            <w:tcW w:w="927" w:type="dxa"/>
            <w:noWrap/>
            <w:hideMark/>
          </w:tcPr>
          <w:p w14:paraId="48C70FF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69,72%</w:t>
            </w:r>
          </w:p>
        </w:tc>
        <w:tc>
          <w:tcPr>
            <w:tcW w:w="767" w:type="dxa"/>
            <w:noWrap/>
            <w:hideMark/>
          </w:tcPr>
          <w:p w14:paraId="17BB752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14,88</w:t>
            </w:r>
          </w:p>
        </w:tc>
        <w:tc>
          <w:tcPr>
            <w:tcW w:w="667" w:type="dxa"/>
            <w:noWrap/>
            <w:hideMark/>
          </w:tcPr>
          <w:p w14:paraId="0D8B3D6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7,36</w:t>
            </w:r>
          </w:p>
        </w:tc>
        <w:tc>
          <w:tcPr>
            <w:tcW w:w="927" w:type="dxa"/>
            <w:noWrap/>
            <w:hideMark/>
          </w:tcPr>
          <w:p w14:paraId="31BE79A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49,49%</w:t>
            </w:r>
          </w:p>
        </w:tc>
        <w:tc>
          <w:tcPr>
            <w:tcW w:w="707" w:type="dxa"/>
            <w:noWrap/>
            <w:hideMark/>
          </w:tcPr>
          <w:p w14:paraId="734D8CC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12,85</w:t>
            </w:r>
          </w:p>
        </w:tc>
        <w:tc>
          <w:tcPr>
            <w:tcW w:w="667" w:type="dxa"/>
            <w:noWrap/>
            <w:hideMark/>
          </w:tcPr>
          <w:p w14:paraId="011D8B7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7,35</w:t>
            </w:r>
          </w:p>
        </w:tc>
        <w:tc>
          <w:tcPr>
            <w:tcW w:w="927" w:type="dxa"/>
            <w:noWrap/>
            <w:hideMark/>
          </w:tcPr>
          <w:p w14:paraId="657C862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57,18%</w:t>
            </w:r>
          </w:p>
        </w:tc>
      </w:tr>
      <w:tr w:rsidR="000A2B58" w:rsidRPr="005E78E2" w14:paraId="61F7B943"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F3C7DE3"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4EB66CC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20,44</w:t>
            </w:r>
          </w:p>
        </w:tc>
        <w:tc>
          <w:tcPr>
            <w:tcW w:w="667" w:type="dxa"/>
            <w:noWrap/>
            <w:hideMark/>
          </w:tcPr>
          <w:p w14:paraId="47778C6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4,24</w:t>
            </w:r>
          </w:p>
        </w:tc>
        <w:tc>
          <w:tcPr>
            <w:tcW w:w="927" w:type="dxa"/>
            <w:noWrap/>
            <w:hideMark/>
          </w:tcPr>
          <w:p w14:paraId="5052D05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20,74%</w:t>
            </w:r>
          </w:p>
        </w:tc>
        <w:tc>
          <w:tcPr>
            <w:tcW w:w="767" w:type="dxa"/>
            <w:noWrap/>
            <w:hideMark/>
          </w:tcPr>
          <w:p w14:paraId="140E9F6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28,2</w:t>
            </w:r>
          </w:p>
        </w:tc>
        <w:tc>
          <w:tcPr>
            <w:tcW w:w="667" w:type="dxa"/>
            <w:noWrap/>
            <w:hideMark/>
          </w:tcPr>
          <w:p w14:paraId="1005DC1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6,69</w:t>
            </w:r>
          </w:p>
        </w:tc>
        <w:tc>
          <w:tcPr>
            <w:tcW w:w="927" w:type="dxa"/>
            <w:noWrap/>
            <w:hideMark/>
          </w:tcPr>
          <w:p w14:paraId="4BD8C4C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23,74%</w:t>
            </w:r>
          </w:p>
        </w:tc>
        <w:tc>
          <w:tcPr>
            <w:tcW w:w="707" w:type="dxa"/>
            <w:noWrap/>
            <w:hideMark/>
          </w:tcPr>
          <w:p w14:paraId="5602EEF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24,32</w:t>
            </w:r>
          </w:p>
        </w:tc>
        <w:tc>
          <w:tcPr>
            <w:tcW w:w="667" w:type="dxa"/>
            <w:noWrap/>
            <w:hideMark/>
          </w:tcPr>
          <w:p w14:paraId="4997968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6,68</w:t>
            </w:r>
          </w:p>
        </w:tc>
        <w:tc>
          <w:tcPr>
            <w:tcW w:w="927" w:type="dxa"/>
            <w:noWrap/>
            <w:hideMark/>
          </w:tcPr>
          <w:p w14:paraId="5775EC5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27,47%</w:t>
            </w:r>
          </w:p>
        </w:tc>
      </w:tr>
      <w:tr w:rsidR="000A2B58" w:rsidRPr="005E78E2" w14:paraId="60182F49"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78B375F"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32D8374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27,8</w:t>
            </w:r>
          </w:p>
        </w:tc>
        <w:tc>
          <w:tcPr>
            <w:tcW w:w="667" w:type="dxa"/>
            <w:noWrap/>
            <w:hideMark/>
          </w:tcPr>
          <w:p w14:paraId="2BCCFA0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14,95</w:t>
            </w:r>
          </w:p>
        </w:tc>
        <w:tc>
          <w:tcPr>
            <w:tcW w:w="927" w:type="dxa"/>
            <w:noWrap/>
            <w:hideMark/>
          </w:tcPr>
          <w:p w14:paraId="719FCB1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53,79%</w:t>
            </w:r>
          </w:p>
        </w:tc>
        <w:tc>
          <w:tcPr>
            <w:tcW w:w="767" w:type="dxa"/>
            <w:noWrap/>
            <w:hideMark/>
          </w:tcPr>
          <w:p w14:paraId="1A3ED2D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21,7</w:t>
            </w:r>
          </w:p>
        </w:tc>
        <w:tc>
          <w:tcPr>
            <w:tcW w:w="667" w:type="dxa"/>
            <w:noWrap/>
            <w:hideMark/>
          </w:tcPr>
          <w:p w14:paraId="772BB02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12,56</w:t>
            </w:r>
          </w:p>
        </w:tc>
        <w:tc>
          <w:tcPr>
            <w:tcW w:w="927" w:type="dxa"/>
            <w:noWrap/>
            <w:hideMark/>
          </w:tcPr>
          <w:p w14:paraId="6212133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57,86%</w:t>
            </w:r>
          </w:p>
        </w:tc>
        <w:tc>
          <w:tcPr>
            <w:tcW w:w="707" w:type="dxa"/>
            <w:noWrap/>
            <w:hideMark/>
          </w:tcPr>
          <w:p w14:paraId="6A78552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24,75</w:t>
            </w:r>
          </w:p>
        </w:tc>
        <w:tc>
          <w:tcPr>
            <w:tcW w:w="667" w:type="dxa"/>
            <w:noWrap/>
            <w:hideMark/>
          </w:tcPr>
          <w:p w14:paraId="2566FAF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13,41</w:t>
            </w:r>
          </w:p>
        </w:tc>
        <w:tc>
          <w:tcPr>
            <w:tcW w:w="927" w:type="dxa"/>
            <w:noWrap/>
            <w:hideMark/>
          </w:tcPr>
          <w:p w14:paraId="7AB72BC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54,18%</w:t>
            </w:r>
          </w:p>
        </w:tc>
      </w:tr>
      <w:tr w:rsidR="000A2B58" w:rsidRPr="005E78E2" w14:paraId="5235D341"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ADAFF3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5E7E29A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4,76</w:t>
            </w:r>
          </w:p>
        </w:tc>
        <w:tc>
          <w:tcPr>
            <w:tcW w:w="667" w:type="dxa"/>
            <w:noWrap/>
            <w:hideMark/>
          </w:tcPr>
          <w:p w14:paraId="29103CB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4,74</w:t>
            </w:r>
          </w:p>
        </w:tc>
        <w:tc>
          <w:tcPr>
            <w:tcW w:w="927" w:type="dxa"/>
            <w:noWrap/>
            <w:hideMark/>
          </w:tcPr>
          <w:p w14:paraId="6EF50A0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99,53%</w:t>
            </w:r>
          </w:p>
        </w:tc>
        <w:tc>
          <w:tcPr>
            <w:tcW w:w="767" w:type="dxa"/>
            <w:noWrap/>
            <w:hideMark/>
          </w:tcPr>
          <w:p w14:paraId="498F4D9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5,78</w:t>
            </w:r>
          </w:p>
        </w:tc>
        <w:tc>
          <w:tcPr>
            <w:tcW w:w="667" w:type="dxa"/>
            <w:noWrap/>
            <w:hideMark/>
          </w:tcPr>
          <w:p w14:paraId="19A094F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7,12</w:t>
            </w:r>
          </w:p>
        </w:tc>
        <w:tc>
          <w:tcPr>
            <w:tcW w:w="927" w:type="dxa"/>
            <w:noWrap/>
            <w:hideMark/>
          </w:tcPr>
          <w:p w14:paraId="407F8BE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123,24%</w:t>
            </w:r>
          </w:p>
        </w:tc>
        <w:tc>
          <w:tcPr>
            <w:tcW w:w="707" w:type="dxa"/>
            <w:noWrap/>
            <w:hideMark/>
          </w:tcPr>
          <w:p w14:paraId="7827751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5,27</w:t>
            </w:r>
          </w:p>
        </w:tc>
        <w:tc>
          <w:tcPr>
            <w:tcW w:w="667" w:type="dxa"/>
            <w:noWrap/>
            <w:hideMark/>
          </w:tcPr>
          <w:p w14:paraId="1CC3A81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5,73</w:t>
            </w:r>
          </w:p>
        </w:tc>
        <w:tc>
          <w:tcPr>
            <w:tcW w:w="927" w:type="dxa"/>
            <w:noWrap/>
            <w:hideMark/>
          </w:tcPr>
          <w:p w14:paraId="1914E8D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108,70%</w:t>
            </w:r>
          </w:p>
        </w:tc>
      </w:tr>
      <w:tr w:rsidR="000A2B58" w:rsidRPr="005E78E2" w14:paraId="1E19194B"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noWrap/>
          </w:tcPr>
          <w:p w14:paraId="75F63934"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01FD82D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7592459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078525A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1A032AA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0688031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2AEC3D1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43F04EC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750A332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235A493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59B7DD8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7DBB863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73A69479" w14:textId="77777777" w:rsidTr="00157F58">
        <w:trPr>
          <w:trHeight w:val="231"/>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43EC0AF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963" w:type="dxa"/>
            <w:gridSpan w:val="9"/>
            <w:noWrap/>
            <w:hideMark/>
          </w:tcPr>
          <w:p w14:paraId="516D92D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ENGENHARIA FLORESTAL</w:t>
            </w:r>
          </w:p>
        </w:tc>
      </w:tr>
      <w:tr w:rsidR="000A2B58" w:rsidRPr="005E78E2" w14:paraId="4C72A59B"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89ACE6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2301" w:type="dxa"/>
            <w:gridSpan w:val="3"/>
            <w:noWrap/>
            <w:hideMark/>
          </w:tcPr>
          <w:p w14:paraId="45ED4DB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61" w:type="dxa"/>
            <w:gridSpan w:val="3"/>
            <w:noWrap/>
            <w:hideMark/>
          </w:tcPr>
          <w:p w14:paraId="3BCB287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01" w:type="dxa"/>
            <w:gridSpan w:val="3"/>
            <w:noWrap/>
            <w:hideMark/>
          </w:tcPr>
          <w:p w14:paraId="7BDC45E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730AB8BD"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547FA5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155C671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14EC157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3FFFE82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5779A79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711EFEA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4D1C52B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529E0EA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14A5AE4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331CCDA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13AF75AA"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D5E1D86"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1E9F890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667" w:type="dxa"/>
            <w:noWrap/>
            <w:hideMark/>
          </w:tcPr>
          <w:p w14:paraId="69599CC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2DE13F9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3551328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11,4</w:t>
            </w:r>
          </w:p>
        </w:tc>
        <w:tc>
          <w:tcPr>
            <w:tcW w:w="667" w:type="dxa"/>
            <w:noWrap/>
            <w:hideMark/>
          </w:tcPr>
          <w:p w14:paraId="070C91D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0843469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17F8AB4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11,05</w:t>
            </w:r>
          </w:p>
        </w:tc>
        <w:tc>
          <w:tcPr>
            <w:tcW w:w="667" w:type="dxa"/>
            <w:noWrap/>
            <w:hideMark/>
          </w:tcPr>
          <w:p w14:paraId="39CFD67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0,49</w:t>
            </w:r>
          </w:p>
        </w:tc>
        <w:tc>
          <w:tcPr>
            <w:tcW w:w="927" w:type="dxa"/>
            <w:noWrap/>
            <w:hideMark/>
          </w:tcPr>
          <w:p w14:paraId="7563E0A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4,48%</w:t>
            </w:r>
          </w:p>
        </w:tc>
      </w:tr>
      <w:tr w:rsidR="000A2B58" w:rsidRPr="005E78E2" w14:paraId="36248CDC"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D41B76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6D24B5B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14,3</w:t>
            </w:r>
          </w:p>
        </w:tc>
        <w:tc>
          <w:tcPr>
            <w:tcW w:w="667" w:type="dxa"/>
            <w:noWrap/>
            <w:hideMark/>
          </w:tcPr>
          <w:p w14:paraId="345B1CA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2666BB9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4E37349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w:t>
            </w:r>
          </w:p>
        </w:tc>
        <w:tc>
          <w:tcPr>
            <w:tcW w:w="667" w:type="dxa"/>
            <w:noWrap/>
            <w:hideMark/>
          </w:tcPr>
          <w:p w14:paraId="36E89F0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1529AF2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7B313C5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12,15</w:t>
            </w:r>
          </w:p>
        </w:tc>
        <w:tc>
          <w:tcPr>
            <w:tcW w:w="667" w:type="dxa"/>
            <w:noWrap/>
            <w:hideMark/>
          </w:tcPr>
          <w:p w14:paraId="2AE3BE6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3,04</w:t>
            </w:r>
          </w:p>
        </w:tc>
        <w:tc>
          <w:tcPr>
            <w:tcW w:w="927" w:type="dxa"/>
            <w:noWrap/>
            <w:hideMark/>
          </w:tcPr>
          <w:p w14:paraId="7E0C3A4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25,03%</w:t>
            </w:r>
          </w:p>
        </w:tc>
      </w:tr>
      <w:tr w:rsidR="000A2B58" w:rsidRPr="005E78E2" w14:paraId="0D7A0CEA"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33CB076"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3A4A5ED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15,5</w:t>
            </w:r>
          </w:p>
        </w:tc>
        <w:tc>
          <w:tcPr>
            <w:tcW w:w="667" w:type="dxa"/>
            <w:noWrap/>
            <w:hideMark/>
          </w:tcPr>
          <w:p w14:paraId="5225D60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10913FB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F45E92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21,4</w:t>
            </w:r>
          </w:p>
        </w:tc>
        <w:tc>
          <w:tcPr>
            <w:tcW w:w="667" w:type="dxa"/>
            <w:noWrap/>
            <w:hideMark/>
          </w:tcPr>
          <w:p w14:paraId="280F6F2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732875D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723DECA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18,45</w:t>
            </w:r>
          </w:p>
        </w:tc>
        <w:tc>
          <w:tcPr>
            <w:tcW w:w="667" w:type="dxa"/>
            <w:noWrap/>
            <w:hideMark/>
          </w:tcPr>
          <w:p w14:paraId="4CABE4C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4,17</w:t>
            </w:r>
          </w:p>
        </w:tc>
        <w:tc>
          <w:tcPr>
            <w:tcW w:w="927" w:type="dxa"/>
            <w:noWrap/>
            <w:hideMark/>
          </w:tcPr>
          <w:p w14:paraId="7974B61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22,61%</w:t>
            </w:r>
          </w:p>
        </w:tc>
      </w:tr>
      <w:tr w:rsidR="000A2B58" w:rsidRPr="005E78E2" w14:paraId="54560CCB"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E4E130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343B9E0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667" w:type="dxa"/>
            <w:noWrap/>
            <w:hideMark/>
          </w:tcPr>
          <w:p w14:paraId="6E2925E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3BA0598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1197498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18,6</w:t>
            </w:r>
          </w:p>
        </w:tc>
        <w:tc>
          <w:tcPr>
            <w:tcW w:w="667" w:type="dxa"/>
            <w:noWrap/>
            <w:hideMark/>
          </w:tcPr>
          <w:p w14:paraId="73EC0CA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41ADD88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4559857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14,65</w:t>
            </w:r>
          </w:p>
        </w:tc>
        <w:tc>
          <w:tcPr>
            <w:tcW w:w="667" w:type="dxa"/>
            <w:noWrap/>
            <w:hideMark/>
          </w:tcPr>
          <w:p w14:paraId="16631EA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5,59</w:t>
            </w:r>
          </w:p>
        </w:tc>
        <w:tc>
          <w:tcPr>
            <w:tcW w:w="927" w:type="dxa"/>
            <w:noWrap/>
            <w:hideMark/>
          </w:tcPr>
          <w:p w14:paraId="739C758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38,13%</w:t>
            </w:r>
          </w:p>
        </w:tc>
      </w:tr>
      <w:tr w:rsidR="000A2B58" w:rsidRPr="005E78E2" w14:paraId="043FAE7A"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435A3B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18D5458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21,4</w:t>
            </w:r>
          </w:p>
        </w:tc>
        <w:tc>
          <w:tcPr>
            <w:tcW w:w="667" w:type="dxa"/>
            <w:noWrap/>
            <w:hideMark/>
          </w:tcPr>
          <w:p w14:paraId="48D9BE9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6471593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6B78227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18,6</w:t>
            </w:r>
          </w:p>
        </w:tc>
        <w:tc>
          <w:tcPr>
            <w:tcW w:w="667" w:type="dxa"/>
            <w:noWrap/>
            <w:hideMark/>
          </w:tcPr>
          <w:p w14:paraId="7AD0064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198CB45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45F0626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20,00</w:t>
            </w:r>
          </w:p>
        </w:tc>
        <w:tc>
          <w:tcPr>
            <w:tcW w:w="667" w:type="dxa"/>
            <w:noWrap/>
            <w:hideMark/>
          </w:tcPr>
          <w:p w14:paraId="31FAC9C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1,98</w:t>
            </w:r>
          </w:p>
        </w:tc>
        <w:tc>
          <w:tcPr>
            <w:tcW w:w="927" w:type="dxa"/>
            <w:noWrap/>
            <w:hideMark/>
          </w:tcPr>
          <w:p w14:paraId="7D1AB28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9,90%</w:t>
            </w:r>
          </w:p>
        </w:tc>
      </w:tr>
      <w:tr w:rsidR="000A2B58" w:rsidRPr="005E78E2" w14:paraId="2F86BF89"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A153219"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3A2FB04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w:t>
            </w:r>
          </w:p>
        </w:tc>
        <w:tc>
          <w:tcPr>
            <w:tcW w:w="667" w:type="dxa"/>
            <w:noWrap/>
            <w:hideMark/>
          </w:tcPr>
          <w:p w14:paraId="5289E99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0FD3D56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4CAE67B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15,7</w:t>
            </w:r>
          </w:p>
        </w:tc>
        <w:tc>
          <w:tcPr>
            <w:tcW w:w="667" w:type="dxa"/>
            <w:noWrap/>
            <w:hideMark/>
          </w:tcPr>
          <w:p w14:paraId="59CDEA7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4BA9A5C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4649EAD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20,35</w:t>
            </w:r>
          </w:p>
        </w:tc>
        <w:tc>
          <w:tcPr>
            <w:tcW w:w="667" w:type="dxa"/>
            <w:noWrap/>
            <w:hideMark/>
          </w:tcPr>
          <w:p w14:paraId="1CC2CCE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6,58</w:t>
            </w:r>
          </w:p>
        </w:tc>
        <w:tc>
          <w:tcPr>
            <w:tcW w:w="927" w:type="dxa"/>
            <w:noWrap/>
            <w:hideMark/>
          </w:tcPr>
          <w:p w14:paraId="783BF72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32,31%</w:t>
            </w:r>
          </w:p>
        </w:tc>
      </w:tr>
      <w:tr w:rsidR="000A2B58" w:rsidRPr="005E78E2" w14:paraId="0C874D50"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F6EAF2D"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34434B5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w:t>
            </w:r>
          </w:p>
        </w:tc>
        <w:tc>
          <w:tcPr>
            <w:tcW w:w="667" w:type="dxa"/>
            <w:noWrap/>
            <w:hideMark/>
          </w:tcPr>
          <w:p w14:paraId="14ADCAA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6A4358A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34ACFA8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w:t>
            </w:r>
          </w:p>
        </w:tc>
        <w:tc>
          <w:tcPr>
            <w:tcW w:w="667" w:type="dxa"/>
            <w:noWrap/>
            <w:hideMark/>
          </w:tcPr>
          <w:p w14:paraId="6B13CA2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71404F4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4B2F424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3,35</w:t>
            </w:r>
          </w:p>
        </w:tc>
        <w:tc>
          <w:tcPr>
            <w:tcW w:w="667" w:type="dxa"/>
            <w:noWrap/>
            <w:hideMark/>
          </w:tcPr>
          <w:p w14:paraId="6F0E304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1,34</w:t>
            </w:r>
          </w:p>
        </w:tc>
        <w:tc>
          <w:tcPr>
            <w:tcW w:w="927" w:type="dxa"/>
            <w:noWrap/>
            <w:hideMark/>
          </w:tcPr>
          <w:p w14:paraId="0E5FCEA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40,10%</w:t>
            </w:r>
          </w:p>
        </w:tc>
      </w:tr>
      <w:tr w:rsidR="000A2B58" w:rsidRPr="005E78E2" w14:paraId="6FD29ABD"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620" w:type="dxa"/>
            <w:noWrap/>
          </w:tcPr>
          <w:p w14:paraId="3DADA079"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48F2147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0A077F7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5CB172C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1E8C72B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0D19A21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2B6BE40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6517F00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626036A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201E678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4976C0B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6BCB42E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31AE1708"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7D874A8E"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963" w:type="dxa"/>
            <w:gridSpan w:val="9"/>
            <w:noWrap/>
            <w:hideMark/>
          </w:tcPr>
          <w:p w14:paraId="4A441A3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ENGENHARIA MECÂNICA</w:t>
            </w:r>
          </w:p>
        </w:tc>
      </w:tr>
      <w:tr w:rsidR="000A2B58" w:rsidRPr="005E78E2" w14:paraId="3231C9A5"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EB65516"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2301" w:type="dxa"/>
            <w:gridSpan w:val="3"/>
            <w:noWrap/>
            <w:hideMark/>
          </w:tcPr>
          <w:p w14:paraId="33EB1C4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61" w:type="dxa"/>
            <w:gridSpan w:val="3"/>
            <w:noWrap/>
            <w:hideMark/>
          </w:tcPr>
          <w:p w14:paraId="5DA8062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01" w:type="dxa"/>
            <w:gridSpan w:val="3"/>
            <w:noWrap/>
            <w:hideMark/>
          </w:tcPr>
          <w:p w14:paraId="120057B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07709453"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B11815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299B4AC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4591B22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016B680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10832F7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13C1787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00368EF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48163D0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183021B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0989D30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6FDA4E11"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4F6E82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0F34FC4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7,53</w:t>
            </w:r>
          </w:p>
        </w:tc>
        <w:tc>
          <w:tcPr>
            <w:tcW w:w="667" w:type="dxa"/>
            <w:noWrap/>
            <w:hideMark/>
          </w:tcPr>
          <w:p w14:paraId="7EBE2C8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5,30</w:t>
            </w:r>
          </w:p>
        </w:tc>
        <w:tc>
          <w:tcPr>
            <w:tcW w:w="927" w:type="dxa"/>
            <w:noWrap/>
            <w:hideMark/>
          </w:tcPr>
          <w:p w14:paraId="60BEBB2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70,37%</w:t>
            </w:r>
          </w:p>
        </w:tc>
        <w:tc>
          <w:tcPr>
            <w:tcW w:w="767" w:type="dxa"/>
            <w:noWrap/>
            <w:hideMark/>
          </w:tcPr>
          <w:p w14:paraId="101F13C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7,85</w:t>
            </w:r>
          </w:p>
        </w:tc>
        <w:tc>
          <w:tcPr>
            <w:tcW w:w="667" w:type="dxa"/>
            <w:noWrap/>
            <w:hideMark/>
          </w:tcPr>
          <w:p w14:paraId="1347554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10,60</w:t>
            </w:r>
          </w:p>
        </w:tc>
        <w:tc>
          <w:tcPr>
            <w:tcW w:w="927" w:type="dxa"/>
            <w:noWrap/>
            <w:hideMark/>
          </w:tcPr>
          <w:p w14:paraId="329F21F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135,03%</w:t>
            </w:r>
          </w:p>
        </w:tc>
        <w:tc>
          <w:tcPr>
            <w:tcW w:w="707" w:type="dxa"/>
            <w:noWrap/>
            <w:hideMark/>
          </w:tcPr>
          <w:p w14:paraId="1DE5E74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7,69</w:t>
            </w:r>
          </w:p>
        </w:tc>
        <w:tc>
          <w:tcPr>
            <w:tcW w:w="667" w:type="dxa"/>
            <w:noWrap/>
            <w:hideMark/>
          </w:tcPr>
          <w:p w14:paraId="17E668A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7,76</w:t>
            </w:r>
          </w:p>
        </w:tc>
        <w:tc>
          <w:tcPr>
            <w:tcW w:w="927" w:type="dxa"/>
            <w:noWrap/>
            <w:hideMark/>
          </w:tcPr>
          <w:p w14:paraId="7D48E08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100,93%</w:t>
            </w:r>
          </w:p>
        </w:tc>
      </w:tr>
      <w:tr w:rsidR="000A2B58" w:rsidRPr="005E78E2" w14:paraId="5B91E30A"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4F1D6D7"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6CCBC8E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17,35</w:t>
            </w:r>
          </w:p>
        </w:tc>
        <w:tc>
          <w:tcPr>
            <w:tcW w:w="667" w:type="dxa"/>
            <w:noWrap/>
            <w:hideMark/>
          </w:tcPr>
          <w:p w14:paraId="60E714B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6,86</w:t>
            </w:r>
          </w:p>
        </w:tc>
        <w:tc>
          <w:tcPr>
            <w:tcW w:w="927" w:type="dxa"/>
            <w:noWrap/>
            <w:hideMark/>
          </w:tcPr>
          <w:p w14:paraId="1C139A2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39,55%</w:t>
            </w:r>
          </w:p>
        </w:tc>
        <w:tc>
          <w:tcPr>
            <w:tcW w:w="767" w:type="dxa"/>
            <w:noWrap/>
            <w:hideMark/>
          </w:tcPr>
          <w:p w14:paraId="370DE84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8,65</w:t>
            </w:r>
          </w:p>
        </w:tc>
        <w:tc>
          <w:tcPr>
            <w:tcW w:w="667" w:type="dxa"/>
            <w:noWrap/>
            <w:hideMark/>
          </w:tcPr>
          <w:p w14:paraId="2B945C9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5,69</w:t>
            </w:r>
          </w:p>
        </w:tc>
        <w:tc>
          <w:tcPr>
            <w:tcW w:w="927" w:type="dxa"/>
            <w:noWrap/>
            <w:hideMark/>
          </w:tcPr>
          <w:p w14:paraId="75B09ED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65,73%</w:t>
            </w:r>
          </w:p>
        </w:tc>
        <w:tc>
          <w:tcPr>
            <w:tcW w:w="707" w:type="dxa"/>
            <w:noWrap/>
            <w:hideMark/>
          </w:tcPr>
          <w:p w14:paraId="13CA685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13,00</w:t>
            </w:r>
          </w:p>
        </w:tc>
        <w:tc>
          <w:tcPr>
            <w:tcW w:w="667" w:type="dxa"/>
            <w:noWrap/>
            <w:hideMark/>
          </w:tcPr>
          <w:p w14:paraId="57126B8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7,46</w:t>
            </w:r>
          </w:p>
        </w:tc>
        <w:tc>
          <w:tcPr>
            <w:tcW w:w="927" w:type="dxa"/>
            <w:noWrap/>
            <w:hideMark/>
          </w:tcPr>
          <w:p w14:paraId="78B53A7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57,39%</w:t>
            </w:r>
          </w:p>
        </w:tc>
      </w:tr>
      <w:tr w:rsidR="000A2B58" w:rsidRPr="005E78E2" w14:paraId="56780C64"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6BFECCC"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0BEC12B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15,70</w:t>
            </w:r>
          </w:p>
        </w:tc>
        <w:tc>
          <w:tcPr>
            <w:tcW w:w="667" w:type="dxa"/>
            <w:noWrap/>
            <w:hideMark/>
          </w:tcPr>
          <w:p w14:paraId="7A97EB8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4,19</w:t>
            </w:r>
          </w:p>
        </w:tc>
        <w:tc>
          <w:tcPr>
            <w:tcW w:w="927" w:type="dxa"/>
            <w:noWrap/>
            <w:hideMark/>
          </w:tcPr>
          <w:p w14:paraId="3134429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26,71%</w:t>
            </w:r>
          </w:p>
        </w:tc>
        <w:tc>
          <w:tcPr>
            <w:tcW w:w="767" w:type="dxa"/>
            <w:noWrap/>
            <w:hideMark/>
          </w:tcPr>
          <w:p w14:paraId="3CEC321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12,975</w:t>
            </w:r>
          </w:p>
        </w:tc>
        <w:tc>
          <w:tcPr>
            <w:tcW w:w="667" w:type="dxa"/>
            <w:noWrap/>
            <w:hideMark/>
          </w:tcPr>
          <w:p w14:paraId="4C4B5B6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6,38</w:t>
            </w:r>
          </w:p>
        </w:tc>
        <w:tc>
          <w:tcPr>
            <w:tcW w:w="927" w:type="dxa"/>
            <w:noWrap/>
            <w:hideMark/>
          </w:tcPr>
          <w:p w14:paraId="01FE423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49,18%</w:t>
            </w:r>
          </w:p>
        </w:tc>
        <w:tc>
          <w:tcPr>
            <w:tcW w:w="707" w:type="dxa"/>
            <w:noWrap/>
            <w:hideMark/>
          </w:tcPr>
          <w:p w14:paraId="123F93A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14,34</w:t>
            </w:r>
          </w:p>
        </w:tc>
        <w:tc>
          <w:tcPr>
            <w:tcW w:w="667" w:type="dxa"/>
            <w:noWrap/>
            <w:hideMark/>
          </w:tcPr>
          <w:p w14:paraId="2C10F6D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5,21</w:t>
            </w:r>
          </w:p>
        </w:tc>
        <w:tc>
          <w:tcPr>
            <w:tcW w:w="927" w:type="dxa"/>
            <w:noWrap/>
            <w:hideMark/>
          </w:tcPr>
          <w:p w14:paraId="21DA804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36,31%</w:t>
            </w:r>
          </w:p>
        </w:tc>
      </w:tr>
      <w:tr w:rsidR="000A2B58" w:rsidRPr="005E78E2" w14:paraId="43F0356B"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680480C"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1258C78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12,30</w:t>
            </w:r>
          </w:p>
        </w:tc>
        <w:tc>
          <w:tcPr>
            <w:tcW w:w="667" w:type="dxa"/>
            <w:noWrap/>
            <w:hideMark/>
          </w:tcPr>
          <w:p w14:paraId="72EB77B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4,37</w:t>
            </w:r>
          </w:p>
        </w:tc>
        <w:tc>
          <w:tcPr>
            <w:tcW w:w="927" w:type="dxa"/>
            <w:noWrap/>
            <w:hideMark/>
          </w:tcPr>
          <w:p w14:paraId="4E5C49A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35,52%</w:t>
            </w:r>
          </w:p>
        </w:tc>
        <w:tc>
          <w:tcPr>
            <w:tcW w:w="767" w:type="dxa"/>
            <w:noWrap/>
            <w:hideMark/>
          </w:tcPr>
          <w:p w14:paraId="4582388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10,225</w:t>
            </w:r>
          </w:p>
        </w:tc>
        <w:tc>
          <w:tcPr>
            <w:tcW w:w="667" w:type="dxa"/>
            <w:noWrap/>
            <w:hideMark/>
          </w:tcPr>
          <w:p w14:paraId="2FC04B7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2,24</w:t>
            </w:r>
          </w:p>
        </w:tc>
        <w:tc>
          <w:tcPr>
            <w:tcW w:w="927" w:type="dxa"/>
            <w:noWrap/>
            <w:hideMark/>
          </w:tcPr>
          <w:p w14:paraId="7F1D0B8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21,92%</w:t>
            </w:r>
          </w:p>
        </w:tc>
        <w:tc>
          <w:tcPr>
            <w:tcW w:w="707" w:type="dxa"/>
            <w:noWrap/>
            <w:hideMark/>
          </w:tcPr>
          <w:p w14:paraId="1850CD7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11,26</w:t>
            </w:r>
          </w:p>
        </w:tc>
        <w:tc>
          <w:tcPr>
            <w:tcW w:w="667" w:type="dxa"/>
            <w:noWrap/>
            <w:hideMark/>
          </w:tcPr>
          <w:p w14:paraId="6EE7B66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3,40</w:t>
            </w:r>
          </w:p>
        </w:tc>
        <w:tc>
          <w:tcPr>
            <w:tcW w:w="927" w:type="dxa"/>
            <w:noWrap/>
            <w:hideMark/>
          </w:tcPr>
          <w:p w14:paraId="4A4E967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30,19%</w:t>
            </w:r>
          </w:p>
        </w:tc>
      </w:tr>
      <w:tr w:rsidR="000A2B58" w:rsidRPr="005E78E2" w14:paraId="4D138726"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13E14F2"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75B6884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14,00</w:t>
            </w:r>
          </w:p>
        </w:tc>
        <w:tc>
          <w:tcPr>
            <w:tcW w:w="667" w:type="dxa"/>
            <w:noWrap/>
            <w:hideMark/>
          </w:tcPr>
          <w:p w14:paraId="7696786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1,53</w:t>
            </w:r>
          </w:p>
        </w:tc>
        <w:tc>
          <w:tcPr>
            <w:tcW w:w="927" w:type="dxa"/>
            <w:noWrap/>
            <w:hideMark/>
          </w:tcPr>
          <w:p w14:paraId="0595462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10,93%</w:t>
            </w:r>
          </w:p>
        </w:tc>
        <w:tc>
          <w:tcPr>
            <w:tcW w:w="767" w:type="dxa"/>
            <w:noWrap/>
            <w:hideMark/>
          </w:tcPr>
          <w:p w14:paraId="4AB13E6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22,65</w:t>
            </w:r>
          </w:p>
        </w:tc>
        <w:tc>
          <w:tcPr>
            <w:tcW w:w="667" w:type="dxa"/>
            <w:noWrap/>
            <w:hideMark/>
          </w:tcPr>
          <w:p w14:paraId="0CB4C9E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6,67</w:t>
            </w:r>
          </w:p>
        </w:tc>
        <w:tc>
          <w:tcPr>
            <w:tcW w:w="927" w:type="dxa"/>
            <w:noWrap/>
            <w:hideMark/>
          </w:tcPr>
          <w:p w14:paraId="0EB2180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29,44%</w:t>
            </w:r>
          </w:p>
        </w:tc>
        <w:tc>
          <w:tcPr>
            <w:tcW w:w="707" w:type="dxa"/>
            <w:noWrap/>
            <w:hideMark/>
          </w:tcPr>
          <w:p w14:paraId="61519DF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18,33</w:t>
            </w:r>
          </w:p>
        </w:tc>
        <w:tc>
          <w:tcPr>
            <w:tcW w:w="667" w:type="dxa"/>
            <w:noWrap/>
            <w:hideMark/>
          </w:tcPr>
          <w:p w14:paraId="1325CE2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6,44</w:t>
            </w:r>
          </w:p>
        </w:tc>
        <w:tc>
          <w:tcPr>
            <w:tcW w:w="927" w:type="dxa"/>
            <w:noWrap/>
            <w:hideMark/>
          </w:tcPr>
          <w:p w14:paraId="2C622AD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35,13%</w:t>
            </w:r>
          </w:p>
        </w:tc>
      </w:tr>
      <w:tr w:rsidR="000A2B58" w:rsidRPr="005E78E2" w14:paraId="4D4A88D3"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134AA5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5C78079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26,03</w:t>
            </w:r>
          </w:p>
        </w:tc>
        <w:tc>
          <w:tcPr>
            <w:tcW w:w="667" w:type="dxa"/>
            <w:noWrap/>
            <w:hideMark/>
          </w:tcPr>
          <w:p w14:paraId="03C86EA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11,80</w:t>
            </w:r>
          </w:p>
        </w:tc>
        <w:tc>
          <w:tcPr>
            <w:tcW w:w="927" w:type="dxa"/>
            <w:noWrap/>
            <w:hideMark/>
          </w:tcPr>
          <w:p w14:paraId="3B4A859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45,33%</w:t>
            </w:r>
          </w:p>
        </w:tc>
        <w:tc>
          <w:tcPr>
            <w:tcW w:w="767" w:type="dxa"/>
            <w:noWrap/>
            <w:hideMark/>
          </w:tcPr>
          <w:p w14:paraId="34F4BCA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29,6</w:t>
            </w:r>
          </w:p>
        </w:tc>
        <w:tc>
          <w:tcPr>
            <w:tcW w:w="667" w:type="dxa"/>
            <w:noWrap/>
            <w:hideMark/>
          </w:tcPr>
          <w:p w14:paraId="2BF69D6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8,20</w:t>
            </w:r>
          </w:p>
        </w:tc>
        <w:tc>
          <w:tcPr>
            <w:tcW w:w="927" w:type="dxa"/>
            <w:noWrap/>
            <w:hideMark/>
          </w:tcPr>
          <w:p w14:paraId="2F02260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27,70%</w:t>
            </w:r>
          </w:p>
        </w:tc>
        <w:tc>
          <w:tcPr>
            <w:tcW w:w="707" w:type="dxa"/>
            <w:noWrap/>
            <w:hideMark/>
          </w:tcPr>
          <w:p w14:paraId="0078D22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27,81</w:t>
            </w:r>
          </w:p>
        </w:tc>
        <w:tc>
          <w:tcPr>
            <w:tcW w:w="667" w:type="dxa"/>
            <w:noWrap/>
            <w:hideMark/>
          </w:tcPr>
          <w:p w14:paraId="3623CBB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9,60</w:t>
            </w:r>
          </w:p>
        </w:tc>
        <w:tc>
          <w:tcPr>
            <w:tcW w:w="927" w:type="dxa"/>
            <w:noWrap/>
            <w:hideMark/>
          </w:tcPr>
          <w:p w14:paraId="164AC3E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34,51%</w:t>
            </w:r>
          </w:p>
        </w:tc>
      </w:tr>
      <w:tr w:rsidR="000A2B58" w:rsidRPr="005E78E2" w14:paraId="3BCB6846"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F6FF5EC"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453A2E7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7,13</w:t>
            </w:r>
          </w:p>
        </w:tc>
        <w:tc>
          <w:tcPr>
            <w:tcW w:w="667" w:type="dxa"/>
            <w:noWrap/>
            <w:hideMark/>
          </w:tcPr>
          <w:p w14:paraId="6415228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7,86</w:t>
            </w:r>
          </w:p>
        </w:tc>
        <w:tc>
          <w:tcPr>
            <w:tcW w:w="927" w:type="dxa"/>
            <w:noWrap/>
            <w:hideMark/>
          </w:tcPr>
          <w:p w14:paraId="19DAA80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110,25%</w:t>
            </w:r>
          </w:p>
        </w:tc>
        <w:tc>
          <w:tcPr>
            <w:tcW w:w="767" w:type="dxa"/>
            <w:noWrap/>
            <w:hideMark/>
          </w:tcPr>
          <w:p w14:paraId="746DE31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8,05</w:t>
            </w:r>
          </w:p>
        </w:tc>
        <w:tc>
          <w:tcPr>
            <w:tcW w:w="667" w:type="dxa"/>
            <w:noWrap/>
            <w:hideMark/>
          </w:tcPr>
          <w:p w14:paraId="36AE10E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6,38</w:t>
            </w:r>
          </w:p>
        </w:tc>
        <w:tc>
          <w:tcPr>
            <w:tcW w:w="927" w:type="dxa"/>
            <w:noWrap/>
            <w:hideMark/>
          </w:tcPr>
          <w:p w14:paraId="4ECB00B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79,20%</w:t>
            </w:r>
          </w:p>
        </w:tc>
        <w:tc>
          <w:tcPr>
            <w:tcW w:w="707" w:type="dxa"/>
            <w:noWrap/>
            <w:hideMark/>
          </w:tcPr>
          <w:p w14:paraId="5CE7A9B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7,59</w:t>
            </w:r>
          </w:p>
        </w:tc>
        <w:tc>
          <w:tcPr>
            <w:tcW w:w="667" w:type="dxa"/>
            <w:noWrap/>
            <w:hideMark/>
          </w:tcPr>
          <w:p w14:paraId="3E67FDD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6,64</w:t>
            </w:r>
          </w:p>
        </w:tc>
        <w:tc>
          <w:tcPr>
            <w:tcW w:w="927" w:type="dxa"/>
            <w:noWrap/>
            <w:hideMark/>
          </w:tcPr>
          <w:p w14:paraId="3682322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87,53%</w:t>
            </w:r>
          </w:p>
        </w:tc>
      </w:tr>
      <w:tr w:rsidR="000A2B58" w:rsidRPr="005E78E2" w14:paraId="4D3D0B2C"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noWrap/>
          </w:tcPr>
          <w:p w14:paraId="056C184E"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1EED17C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08B5933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38DD9D1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28E05BB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422B459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1119579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1443373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71AA2B9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2858492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5DFB47A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noWrap/>
            <w:hideMark/>
          </w:tcPr>
          <w:p w14:paraId="0BF83CB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095D5F17"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39E26BA7"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963" w:type="dxa"/>
            <w:gridSpan w:val="9"/>
            <w:noWrap/>
            <w:hideMark/>
          </w:tcPr>
          <w:p w14:paraId="3E48C94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ENGENHARIA QUÍMICA</w:t>
            </w:r>
          </w:p>
        </w:tc>
      </w:tr>
      <w:tr w:rsidR="000A2B58" w:rsidRPr="005E78E2" w14:paraId="739AFE67"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E15A9B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2301" w:type="dxa"/>
            <w:gridSpan w:val="3"/>
            <w:noWrap/>
            <w:hideMark/>
          </w:tcPr>
          <w:p w14:paraId="001D438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61" w:type="dxa"/>
            <w:gridSpan w:val="3"/>
            <w:noWrap/>
            <w:hideMark/>
          </w:tcPr>
          <w:p w14:paraId="7DB353C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01" w:type="dxa"/>
            <w:gridSpan w:val="3"/>
            <w:noWrap/>
            <w:hideMark/>
          </w:tcPr>
          <w:p w14:paraId="63A2B23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2EC67A38"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C1EB83F"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618F020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464EC3A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56B3CA9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4A6FA0D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3779B1A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52A1BFF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224F491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56B2EA3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27" w:type="dxa"/>
            <w:noWrap/>
            <w:hideMark/>
          </w:tcPr>
          <w:p w14:paraId="28CF2B8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19DE3FC9"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F4B8073"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5E8B87E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4,40</w:t>
            </w:r>
          </w:p>
        </w:tc>
        <w:tc>
          <w:tcPr>
            <w:tcW w:w="667" w:type="dxa"/>
            <w:noWrap/>
            <w:hideMark/>
          </w:tcPr>
          <w:p w14:paraId="29E997B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016EF9F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1977429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4,50</w:t>
            </w:r>
          </w:p>
        </w:tc>
        <w:tc>
          <w:tcPr>
            <w:tcW w:w="667" w:type="dxa"/>
            <w:noWrap/>
            <w:hideMark/>
          </w:tcPr>
          <w:p w14:paraId="0F42122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74BFB7E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79FEE48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4,45</w:t>
            </w:r>
          </w:p>
        </w:tc>
        <w:tc>
          <w:tcPr>
            <w:tcW w:w="667" w:type="dxa"/>
            <w:noWrap/>
            <w:hideMark/>
          </w:tcPr>
          <w:p w14:paraId="429316B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0,07</w:t>
            </w:r>
          </w:p>
        </w:tc>
        <w:tc>
          <w:tcPr>
            <w:tcW w:w="927" w:type="dxa"/>
            <w:noWrap/>
            <w:hideMark/>
          </w:tcPr>
          <w:p w14:paraId="1FDA6EE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1,59%</w:t>
            </w:r>
          </w:p>
        </w:tc>
      </w:tr>
      <w:tr w:rsidR="000A2B58" w:rsidRPr="005E78E2" w14:paraId="2C489C85"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E41B2A5"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396F5FB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13,20</w:t>
            </w:r>
          </w:p>
        </w:tc>
        <w:tc>
          <w:tcPr>
            <w:tcW w:w="667" w:type="dxa"/>
            <w:noWrap/>
            <w:hideMark/>
          </w:tcPr>
          <w:p w14:paraId="00B818B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319A176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7F7F9C5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9,00</w:t>
            </w:r>
          </w:p>
        </w:tc>
        <w:tc>
          <w:tcPr>
            <w:tcW w:w="667" w:type="dxa"/>
            <w:noWrap/>
            <w:hideMark/>
          </w:tcPr>
          <w:p w14:paraId="5D9E5CA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1F54A7F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0DBC84E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11,10</w:t>
            </w:r>
          </w:p>
        </w:tc>
        <w:tc>
          <w:tcPr>
            <w:tcW w:w="667" w:type="dxa"/>
            <w:noWrap/>
            <w:hideMark/>
          </w:tcPr>
          <w:p w14:paraId="1443410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2,97</w:t>
            </w:r>
          </w:p>
        </w:tc>
        <w:tc>
          <w:tcPr>
            <w:tcW w:w="927" w:type="dxa"/>
            <w:noWrap/>
            <w:hideMark/>
          </w:tcPr>
          <w:p w14:paraId="73234CD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26,76%</w:t>
            </w:r>
          </w:p>
        </w:tc>
      </w:tr>
      <w:tr w:rsidR="000A2B58" w:rsidRPr="005E78E2" w14:paraId="2D7E00E9"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8A952E2"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12DDADA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7,40</w:t>
            </w:r>
          </w:p>
        </w:tc>
        <w:tc>
          <w:tcPr>
            <w:tcW w:w="667" w:type="dxa"/>
            <w:noWrap/>
            <w:hideMark/>
          </w:tcPr>
          <w:p w14:paraId="5D5AA0F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78DE661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06FF874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13,40</w:t>
            </w:r>
          </w:p>
        </w:tc>
        <w:tc>
          <w:tcPr>
            <w:tcW w:w="667" w:type="dxa"/>
            <w:noWrap/>
            <w:hideMark/>
          </w:tcPr>
          <w:p w14:paraId="13F6740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70CF2A2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5692128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10,40</w:t>
            </w:r>
          </w:p>
        </w:tc>
        <w:tc>
          <w:tcPr>
            <w:tcW w:w="667" w:type="dxa"/>
            <w:noWrap/>
            <w:hideMark/>
          </w:tcPr>
          <w:p w14:paraId="3CDDD3E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4,24</w:t>
            </w:r>
          </w:p>
        </w:tc>
        <w:tc>
          <w:tcPr>
            <w:tcW w:w="927" w:type="dxa"/>
            <w:noWrap/>
            <w:hideMark/>
          </w:tcPr>
          <w:p w14:paraId="25183A3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40,79%</w:t>
            </w:r>
          </w:p>
        </w:tc>
      </w:tr>
      <w:tr w:rsidR="000A2B58" w:rsidRPr="005E78E2" w14:paraId="1FD8F07F"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5F5B592"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4E43947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13,20</w:t>
            </w:r>
          </w:p>
        </w:tc>
        <w:tc>
          <w:tcPr>
            <w:tcW w:w="667" w:type="dxa"/>
            <w:noWrap/>
            <w:hideMark/>
          </w:tcPr>
          <w:p w14:paraId="11A30DF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375C99A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7680318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10,40</w:t>
            </w:r>
          </w:p>
        </w:tc>
        <w:tc>
          <w:tcPr>
            <w:tcW w:w="667" w:type="dxa"/>
            <w:noWrap/>
            <w:hideMark/>
          </w:tcPr>
          <w:p w14:paraId="2EF7E96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77C299B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7F8F03B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11,80</w:t>
            </w:r>
          </w:p>
        </w:tc>
        <w:tc>
          <w:tcPr>
            <w:tcW w:w="667" w:type="dxa"/>
            <w:noWrap/>
            <w:hideMark/>
          </w:tcPr>
          <w:p w14:paraId="2C8FBEA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1,98</w:t>
            </w:r>
          </w:p>
        </w:tc>
        <w:tc>
          <w:tcPr>
            <w:tcW w:w="927" w:type="dxa"/>
            <w:noWrap/>
            <w:hideMark/>
          </w:tcPr>
          <w:p w14:paraId="219302A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16,78%</w:t>
            </w:r>
          </w:p>
        </w:tc>
      </w:tr>
      <w:tr w:rsidR="000A2B58" w:rsidRPr="005E78E2" w14:paraId="4950B142"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08F0456"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69A64D0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17,60</w:t>
            </w:r>
          </w:p>
        </w:tc>
        <w:tc>
          <w:tcPr>
            <w:tcW w:w="667" w:type="dxa"/>
            <w:noWrap/>
            <w:hideMark/>
          </w:tcPr>
          <w:p w14:paraId="2BE5F41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2FD0E09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7B4474A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22,40</w:t>
            </w:r>
          </w:p>
        </w:tc>
        <w:tc>
          <w:tcPr>
            <w:tcW w:w="667" w:type="dxa"/>
            <w:noWrap/>
            <w:hideMark/>
          </w:tcPr>
          <w:p w14:paraId="0C3BA07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66884D8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1613DCE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20,00</w:t>
            </w:r>
          </w:p>
        </w:tc>
        <w:tc>
          <w:tcPr>
            <w:tcW w:w="667" w:type="dxa"/>
            <w:noWrap/>
            <w:hideMark/>
          </w:tcPr>
          <w:p w14:paraId="130EA37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3,39</w:t>
            </w:r>
          </w:p>
        </w:tc>
        <w:tc>
          <w:tcPr>
            <w:tcW w:w="927" w:type="dxa"/>
            <w:noWrap/>
            <w:hideMark/>
          </w:tcPr>
          <w:p w14:paraId="33A12D3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16,97%</w:t>
            </w:r>
          </w:p>
        </w:tc>
      </w:tr>
      <w:tr w:rsidR="000A2B58" w:rsidRPr="005E78E2" w14:paraId="1FC5C4A1"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7AD0ABE"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0481E5B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35,30</w:t>
            </w:r>
          </w:p>
        </w:tc>
        <w:tc>
          <w:tcPr>
            <w:tcW w:w="667" w:type="dxa"/>
            <w:noWrap/>
            <w:hideMark/>
          </w:tcPr>
          <w:p w14:paraId="0656EE1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4FF8697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07F362F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34,30</w:t>
            </w:r>
          </w:p>
        </w:tc>
        <w:tc>
          <w:tcPr>
            <w:tcW w:w="667" w:type="dxa"/>
            <w:noWrap/>
            <w:hideMark/>
          </w:tcPr>
          <w:p w14:paraId="1F28319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6403268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67E8E2A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34,80</w:t>
            </w:r>
          </w:p>
        </w:tc>
        <w:tc>
          <w:tcPr>
            <w:tcW w:w="667" w:type="dxa"/>
            <w:noWrap/>
            <w:hideMark/>
          </w:tcPr>
          <w:p w14:paraId="6C4B041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0,71</w:t>
            </w:r>
          </w:p>
        </w:tc>
        <w:tc>
          <w:tcPr>
            <w:tcW w:w="927" w:type="dxa"/>
            <w:noWrap/>
            <w:hideMark/>
          </w:tcPr>
          <w:p w14:paraId="14E7E84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2,03%</w:t>
            </w:r>
          </w:p>
        </w:tc>
      </w:tr>
      <w:tr w:rsidR="000A2B58" w:rsidRPr="005E78E2" w14:paraId="079A94B0"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115251E"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233D8E1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8,80</w:t>
            </w:r>
          </w:p>
        </w:tc>
        <w:tc>
          <w:tcPr>
            <w:tcW w:w="667" w:type="dxa"/>
            <w:noWrap/>
            <w:hideMark/>
          </w:tcPr>
          <w:p w14:paraId="0B81104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715A45C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F34AF0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6,00</w:t>
            </w:r>
          </w:p>
        </w:tc>
        <w:tc>
          <w:tcPr>
            <w:tcW w:w="667" w:type="dxa"/>
            <w:noWrap/>
            <w:hideMark/>
          </w:tcPr>
          <w:p w14:paraId="132BE18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7" w:type="dxa"/>
            <w:noWrap/>
            <w:hideMark/>
          </w:tcPr>
          <w:p w14:paraId="1578028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380528D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7,40</w:t>
            </w:r>
          </w:p>
        </w:tc>
        <w:tc>
          <w:tcPr>
            <w:tcW w:w="667" w:type="dxa"/>
            <w:noWrap/>
            <w:hideMark/>
          </w:tcPr>
          <w:p w14:paraId="38FCA45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1,98</w:t>
            </w:r>
          </w:p>
        </w:tc>
        <w:tc>
          <w:tcPr>
            <w:tcW w:w="927" w:type="dxa"/>
            <w:noWrap/>
            <w:hideMark/>
          </w:tcPr>
          <w:p w14:paraId="4F3A389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26,76%</w:t>
            </w:r>
          </w:p>
        </w:tc>
      </w:tr>
    </w:tbl>
    <w:p w14:paraId="5046D983" w14:textId="77777777" w:rsidR="000A2B58" w:rsidRPr="005E78E2" w:rsidRDefault="000A2B58" w:rsidP="000A2B58">
      <w:pPr>
        <w:spacing w:line="276" w:lineRule="auto"/>
        <w:rPr>
          <w:rFonts w:asciiTheme="minorHAnsi" w:hAnsiTheme="minorHAnsi" w:cstheme="minorHAnsi"/>
          <w:color w:val="000000" w:themeColor="text1"/>
          <w:lang w:val="pt-BR"/>
        </w:rPr>
      </w:pPr>
      <w:r w:rsidRPr="005E78E2">
        <w:rPr>
          <w:rFonts w:asciiTheme="minorHAnsi" w:hAnsiTheme="minorHAnsi" w:cstheme="minorHAnsi"/>
          <w:sz w:val="18"/>
          <w:szCs w:val="18"/>
          <w:lang w:val="pt-BR"/>
        </w:rPr>
        <w:t>Adaptado de ROBL (2021).</w:t>
      </w:r>
    </w:p>
    <w:p w14:paraId="49134B8F" w14:textId="77777777" w:rsidR="000A2B58" w:rsidRPr="005E78E2" w:rsidRDefault="000A2B58" w:rsidP="000A2B58">
      <w:pPr>
        <w:spacing w:line="276" w:lineRule="auto"/>
        <w:rPr>
          <w:rFonts w:asciiTheme="minorHAnsi" w:hAnsiTheme="minorHAnsi" w:cstheme="minorHAnsi"/>
          <w:color w:val="000000" w:themeColor="text1"/>
          <w:lang w:val="pt-BR"/>
        </w:rPr>
      </w:pPr>
    </w:p>
    <w:p w14:paraId="0446860B"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b/>
        <w:t xml:space="preserve">Como pode ser visto no quadro acima, as distribuições percentuais dentro das faixas de renda familiar apresentam uma grande dispersão o que reduz as possibilidades de análise. Todavia, quando a distribuição é avaliada no conjunto dos cursos da área de Engenharia (Quadro 12), é possível verificar que a maior parte dos alunos se encontram nas faixas superiores de renda, com destaque às faixas a partir de 6 salários mínimos (56,78%). </w:t>
      </w:r>
    </w:p>
    <w:p w14:paraId="2091065A" w14:textId="77777777" w:rsidR="000A2B58" w:rsidRPr="005E78E2" w:rsidRDefault="000A2B58" w:rsidP="000A2B58">
      <w:pPr>
        <w:spacing w:line="276" w:lineRule="auto"/>
        <w:rPr>
          <w:rFonts w:asciiTheme="minorHAnsi" w:hAnsiTheme="minorHAnsi" w:cstheme="minorHAnsi"/>
          <w:color w:val="000000" w:themeColor="text1"/>
          <w:lang w:val="pt-BR"/>
        </w:rPr>
      </w:pPr>
    </w:p>
    <w:p w14:paraId="76AD6091" w14:textId="77777777" w:rsidR="000A2B58" w:rsidRPr="005E78E2" w:rsidRDefault="000A2B58" w:rsidP="000A2B58">
      <w:pPr>
        <w:spacing w:line="276" w:lineRule="auto"/>
        <w:ind w:left="567" w:right="560"/>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12</w:t>
      </w:r>
      <w:r w:rsidRPr="005E78E2">
        <w:rPr>
          <w:rFonts w:asciiTheme="minorHAnsi" w:hAnsiTheme="minorHAnsi" w:cstheme="minorHAnsi"/>
          <w:color w:val="000000" w:themeColor="text1"/>
          <w:lang w:val="pt-BR"/>
        </w:rPr>
        <w:t xml:space="preserve">. Perfil geral médio de renda familiar dos alunos dos cursos da Área de Engenharia (DP: Desvio Padrão; CV: Coeficiente de Variação). </w:t>
      </w:r>
    </w:p>
    <w:tbl>
      <w:tblPr>
        <w:tblStyle w:val="TabeladeGrade4-nfase1"/>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797"/>
        <w:gridCol w:w="801"/>
        <w:gridCol w:w="738"/>
        <w:gridCol w:w="807"/>
        <w:gridCol w:w="846"/>
        <w:gridCol w:w="635"/>
        <w:gridCol w:w="807"/>
      </w:tblGrid>
      <w:tr w:rsidR="000A2B58" w:rsidRPr="002F027B" w14:paraId="30F638C4" w14:textId="77777777" w:rsidTr="00157F58">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3671" w:type="dxa"/>
            <w:tcBorders>
              <w:top w:val="none" w:sz="0" w:space="0" w:color="auto"/>
              <w:left w:val="none" w:sz="0" w:space="0" w:color="auto"/>
              <w:bottom w:val="none" w:sz="0" w:space="0" w:color="auto"/>
              <w:right w:val="none" w:sz="0" w:space="0" w:color="auto"/>
            </w:tcBorders>
            <w:noWrap/>
            <w:hideMark/>
          </w:tcPr>
          <w:p w14:paraId="745E8B84" w14:textId="77777777" w:rsidR="000A2B58" w:rsidRPr="005E78E2" w:rsidRDefault="000A2B58" w:rsidP="00157F58">
            <w:pPr>
              <w:spacing w:line="276" w:lineRule="auto"/>
              <w:jc w:val="center"/>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Área de Engenharia</w:t>
            </w:r>
          </w:p>
        </w:tc>
        <w:tc>
          <w:tcPr>
            <w:tcW w:w="5431" w:type="dxa"/>
            <w:gridSpan w:val="7"/>
            <w:tcBorders>
              <w:top w:val="none" w:sz="0" w:space="0" w:color="auto"/>
              <w:left w:val="none" w:sz="0" w:space="0" w:color="auto"/>
              <w:bottom w:val="none" w:sz="0" w:space="0" w:color="auto"/>
              <w:right w:val="none" w:sz="0" w:space="0" w:color="auto"/>
            </w:tcBorders>
            <w:noWrap/>
            <w:hideMark/>
          </w:tcPr>
          <w:p w14:paraId="6A1B3612"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pt-BR"/>
              </w:rPr>
            </w:pPr>
            <w:r w:rsidRPr="005E78E2">
              <w:rPr>
                <w:rFonts w:asciiTheme="minorHAnsi" w:eastAsia="Times New Roman" w:hAnsiTheme="minorHAnsi" w:cstheme="minorHAnsi"/>
                <w:b w:val="0"/>
                <w:sz w:val="18"/>
                <w:szCs w:val="18"/>
                <w:lang w:val="pt-BR"/>
              </w:rPr>
              <w:t>Perfil de Renda – Salários Mínimos</w:t>
            </w:r>
          </w:p>
        </w:tc>
      </w:tr>
      <w:tr w:rsidR="000A2B58" w:rsidRPr="005E78E2" w14:paraId="5353B979" w14:textId="77777777" w:rsidTr="00157F5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71" w:type="dxa"/>
            <w:vMerge w:val="restart"/>
            <w:hideMark/>
          </w:tcPr>
          <w:p w14:paraId="70EC841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797" w:type="dxa"/>
            <w:vMerge w:val="restart"/>
            <w:hideMark/>
          </w:tcPr>
          <w:p w14:paraId="3C93DB0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Até 1,5  </w:t>
            </w:r>
          </w:p>
        </w:tc>
        <w:tc>
          <w:tcPr>
            <w:tcW w:w="801" w:type="dxa"/>
            <w:vMerge w:val="restart"/>
            <w:hideMark/>
          </w:tcPr>
          <w:p w14:paraId="0F46FE8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1,5 a 3  </w:t>
            </w:r>
          </w:p>
        </w:tc>
        <w:tc>
          <w:tcPr>
            <w:tcW w:w="738" w:type="dxa"/>
            <w:vMerge w:val="restart"/>
            <w:hideMark/>
          </w:tcPr>
          <w:p w14:paraId="319E559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3 a 4,5  </w:t>
            </w:r>
          </w:p>
        </w:tc>
        <w:tc>
          <w:tcPr>
            <w:tcW w:w="807" w:type="dxa"/>
            <w:vMerge w:val="restart"/>
            <w:hideMark/>
          </w:tcPr>
          <w:p w14:paraId="224704B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4,5 a 6  </w:t>
            </w:r>
          </w:p>
        </w:tc>
        <w:tc>
          <w:tcPr>
            <w:tcW w:w="846" w:type="dxa"/>
            <w:vMerge w:val="restart"/>
            <w:hideMark/>
          </w:tcPr>
          <w:p w14:paraId="198D699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6 a 10  </w:t>
            </w:r>
          </w:p>
        </w:tc>
        <w:tc>
          <w:tcPr>
            <w:tcW w:w="635" w:type="dxa"/>
            <w:vMerge w:val="restart"/>
            <w:hideMark/>
          </w:tcPr>
          <w:p w14:paraId="61181EF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10 a 30  </w:t>
            </w:r>
          </w:p>
        </w:tc>
        <w:tc>
          <w:tcPr>
            <w:tcW w:w="804" w:type="dxa"/>
            <w:vMerge w:val="restart"/>
            <w:hideMark/>
          </w:tcPr>
          <w:p w14:paraId="7568DF8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Acima 30 </w:t>
            </w:r>
          </w:p>
        </w:tc>
      </w:tr>
      <w:tr w:rsidR="000A2B58" w:rsidRPr="005E78E2" w14:paraId="2C68FD03" w14:textId="77777777" w:rsidTr="00157F58">
        <w:trPr>
          <w:trHeight w:val="293"/>
        </w:trPr>
        <w:tc>
          <w:tcPr>
            <w:cnfStyle w:val="001000000000" w:firstRow="0" w:lastRow="0" w:firstColumn="1" w:lastColumn="0" w:oddVBand="0" w:evenVBand="0" w:oddHBand="0" w:evenHBand="0" w:firstRowFirstColumn="0" w:firstRowLastColumn="0" w:lastRowFirstColumn="0" w:lastRowLastColumn="0"/>
            <w:tcW w:w="3671" w:type="dxa"/>
            <w:vMerge/>
            <w:hideMark/>
          </w:tcPr>
          <w:p w14:paraId="4DFF2DCC"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797" w:type="dxa"/>
            <w:vMerge/>
            <w:hideMark/>
          </w:tcPr>
          <w:p w14:paraId="518CD8F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01" w:type="dxa"/>
            <w:vMerge/>
            <w:hideMark/>
          </w:tcPr>
          <w:p w14:paraId="236BED6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38" w:type="dxa"/>
            <w:vMerge/>
            <w:hideMark/>
          </w:tcPr>
          <w:p w14:paraId="7E80077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07" w:type="dxa"/>
            <w:vMerge/>
            <w:hideMark/>
          </w:tcPr>
          <w:p w14:paraId="10AB927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46" w:type="dxa"/>
            <w:vMerge/>
            <w:hideMark/>
          </w:tcPr>
          <w:p w14:paraId="211F7DA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635" w:type="dxa"/>
            <w:vMerge/>
            <w:hideMark/>
          </w:tcPr>
          <w:p w14:paraId="502565D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04" w:type="dxa"/>
            <w:vMerge/>
            <w:hideMark/>
          </w:tcPr>
          <w:p w14:paraId="45C1871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6F1803F4" w14:textId="77777777" w:rsidTr="00157F5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71" w:type="dxa"/>
            <w:vMerge/>
            <w:hideMark/>
          </w:tcPr>
          <w:p w14:paraId="52BF2CA3"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797" w:type="dxa"/>
            <w:vMerge/>
            <w:hideMark/>
          </w:tcPr>
          <w:p w14:paraId="0B204D2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01" w:type="dxa"/>
            <w:vMerge/>
            <w:hideMark/>
          </w:tcPr>
          <w:p w14:paraId="713D504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38" w:type="dxa"/>
            <w:vMerge/>
            <w:hideMark/>
          </w:tcPr>
          <w:p w14:paraId="583E601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07" w:type="dxa"/>
            <w:vMerge/>
            <w:hideMark/>
          </w:tcPr>
          <w:p w14:paraId="6BF9C63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46" w:type="dxa"/>
            <w:vMerge/>
            <w:hideMark/>
          </w:tcPr>
          <w:p w14:paraId="683741F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635" w:type="dxa"/>
            <w:vMerge/>
            <w:hideMark/>
          </w:tcPr>
          <w:p w14:paraId="2AE9997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04" w:type="dxa"/>
            <w:vMerge/>
            <w:hideMark/>
          </w:tcPr>
          <w:p w14:paraId="5EB2093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205D0B61" w14:textId="77777777" w:rsidTr="00157F58">
        <w:trPr>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075C8F58"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Ambiental</w:t>
            </w:r>
          </w:p>
        </w:tc>
        <w:tc>
          <w:tcPr>
            <w:tcW w:w="797" w:type="dxa"/>
            <w:noWrap/>
            <w:hideMark/>
          </w:tcPr>
          <w:p w14:paraId="04F3E56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3,98</w:t>
            </w:r>
          </w:p>
        </w:tc>
        <w:tc>
          <w:tcPr>
            <w:tcW w:w="801" w:type="dxa"/>
            <w:noWrap/>
            <w:hideMark/>
          </w:tcPr>
          <w:p w14:paraId="1BB58B3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12,10</w:t>
            </w:r>
          </w:p>
        </w:tc>
        <w:tc>
          <w:tcPr>
            <w:tcW w:w="738" w:type="dxa"/>
            <w:noWrap/>
            <w:hideMark/>
          </w:tcPr>
          <w:p w14:paraId="1EAAD08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13,75</w:t>
            </w:r>
          </w:p>
        </w:tc>
        <w:tc>
          <w:tcPr>
            <w:tcW w:w="807" w:type="dxa"/>
            <w:noWrap/>
            <w:hideMark/>
          </w:tcPr>
          <w:p w14:paraId="1A0E246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16,58</w:t>
            </w:r>
          </w:p>
        </w:tc>
        <w:tc>
          <w:tcPr>
            <w:tcW w:w="846" w:type="dxa"/>
            <w:noWrap/>
            <w:hideMark/>
          </w:tcPr>
          <w:p w14:paraId="2B96819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18,55</w:t>
            </w:r>
          </w:p>
        </w:tc>
        <w:tc>
          <w:tcPr>
            <w:tcW w:w="635" w:type="dxa"/>
            <w:noWrap/>
            <w:hideMark/>
          </w:tcPr>
          <w:p w14:paraId="47F579D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27,23</w:t>
            </w:r>
          </w:p>
        </w:tc>
        <w:tc>
          <w:tcPr>
            <w:tcW w:w="804" w:type="dxa"/>
            <w:noWrap/>
            <w:hideMark/>
          </w:tcPr>
          <w:p w14:paraId="2F4FB84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7,85</w:t>
            </w:r>
          </w:p>
        </w:tc>
      </w:tr>
      <w:tr w:rsidR="000A2B58" w:rsidRPr="005E78E2" w14:paraId="6CAF9D6D" w14:textId="77777777" w:rsidTr="00157F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2C8A59B0"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Civil</w:t>
            </w:r>
          </w:p>
        </w:tc>
        <w:tc>
          <w:tcPr>
            <w:tcW w:w="797" w:type="dxa"/>
            <w:noWrap/>
            <w:hideMark/>
          </w:tcPr>
          <w:p w14:paraId="529F796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11,39</w:t>
            </w:r>
          </w:p>
        </w:tc>
        <w:tc>
          <w:tcPr>
            <w:tcW w:w="801" w:type="dxa"/>
            <w:noWrap/>
            <w:hideMark/>
          </w:tcPr>
          <w:p w14:paraId="4B01FED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23,29</w:t>
            </w:r>
          </w:p>
        </w:tc>
        <w:tc>
          <w:tcPr>
            <w:tcW w:w="738" w:type="dxa"/>
            <w:noWrap/>
            <w:hideMark/>
          </w:tcPr>
          <w:p w14:paraId="2699AF4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20,04</w:t>
            </w:r>
          </w:p>
        </w:tc>
        <w:tc>
          <w:tcPr>
            <w:tcW w:w="807" w:type="dxa"/>
            <w:noWrap/>
            <w:hideMark/>
          </w:tcPr>
          <w:p w14:paraId="70E633B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10,24</w:t>
            </w:r>
          </w:p>
        </w:tc>
        <w:tc>
          <w:tcPr>
            <w:tcW w:w="846" w:type="dxa"/>
            <w:noWrap/>
            <w:hideMark/>
          </w:tcPr>
          <w:p w14:paraId="4A5A2C0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14,84</w:t>
            </w:r>
          </w:p>
        </w:tc>
        <w:tc>
          <w:tcPr>
            <w:tcW w:w="635" w:type="dxa"/>
            <w:noWrap/>
            <w:hideMark/>
          </w:tcPr>
          <w:p w14:paraId="0056CB0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15,68</w:t>
            </w:r>
          </w:p>
        </w:tc>
        <w:tc>
          <w:tcPr>
            <w:tcW w:w="804" w:type="dxa"/>
            <w:noWrap/>
            <w:hideMark/>
          </w:tcPr>
          <w:p w14:paraId="1CB87D6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4,50</w:t>
            </w:r>
          </w:p>
        </w:tc>
      </w:tr>
      <w:tr w:rsidR="000A2B58" w:rsidRPr="005E78E2" w14:paraId="0A770225" w14:textId="77777777" w:rsidTr="00157F58">
        <w:trPr>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283751FD" w14:textId="77777777" w:rsidR="000A2B58" w:rsidRPr="005E78E2" w:rsidRDefault="000A2B58" w:rsidP="00157F58">
            <w:pPr>
              <w:spacing w:line="276" w:lineRule="auto"/>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sz w:val="18"/>
                <w:szCs w:val="18"/>
                <w:lang w:val="pt-BR"/>
              </w:rPr>
              <w:t>Engenharia de Automação e Controle</w:t>
            </w:r>
          </w:p>
        </w:tc>
        <w:tc>
          <w:tcPr>
            <w:tcW w:w="797" w:type="dxa"/>
            <w:noWrap/>
            <w:hideMark/>
          </w:tcPr>
          <w:p w14:paraId="6D51264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5,30</w:t>
            </w:r>
          </w:p>
        </w:tc>
        <w:tc>
          <w:tcPr>
            <w:tcW w:w="801" w:type="dxa"/>
            <w:noWrap/>
            <w:hideMark/>
          </w:tcPr>
          <w:p w14:paraId="5D35998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6,05</w:t>
            </w:r>
          </w:p>
        </w:tc>
        <w:tc>
          <w:tcPr>
            <w:tcW w:w="738" w:type="dxa"/>
            <w:noWrap/>
            <w:hideMark/>
          </w:tcPr>
          <w:p w14:paraId="6C4FAB1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7,55</w:t>
            </w:r>
          </w:p>
        </w:tc>
        <w:tc>
          <w:tcPr>
            <w:tcW w:w="807" w:type="dxa"/>
            <w:noWrap/>
            <w:hideMark/>
          </w:tcPr>
          <w:p w14:paraId="476312B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9,10</w:t>
            </w:r>
          </w:p>
        </w:tc>
        <w:tc>
          <w:tcPr>
            <w:tcW w:w="846" w:type="dxa"/>
            <w:noWrap/>
            <w:hideMark/>
          </w:tcPr>
          <w:p w14:paraId="3ED167B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19,30</w:t>
            </w:r>
          </w:p>
        </w:tc>
        <w:tc>
          <w:tcPr>
            <w:tcW w:w="635" w:type="dxa"/>
            <w:noWrap/>
            <w:hideMark/>
          </w:tcPr>
          <w:p w14:paraId="0284E00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45,45</w:t>
            </w:r>
          </w:p>
        </w:tc>
        <w:tc>
          <w:tcPr>
            <w:tcW w:w="804" w:type="dxa"/>
            <w:noWrap/>
            <w:hideMark/>
          </w:tcPr>
          <w:p w14:paraId="3E9237E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7,20</w:t>
            </w:r>
          </w:p>
        </w:tc>
      </w:tr>
      <w:tr w:rsidR="000A2B58" w:rsidRPr="005E78E2" w14:paraId="1EFD7A2A" w14:textId="77777777" w:rsidTr="00157F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129A0788"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de Computação</w:t>
            </w:r>
          </w:p>
        </w:tc>
        <w:tc>
          <w:tcPr>
            <w:tcW w:w="797" w:type="dxa"/>
            <w:noWrap/>
            <w:hideMark/>
          </w:tcPr>
          <w:p w14:paraId="3A1FA7D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1,43</w:t>
            </w:r>
          </w:p>
        </w:tc>
        <w:tc>
          <w:tcPr>
            <w:tcW w:w="801" w:type="dxa"/>
            <w:noWrap/>
            <w:hideMark/>
          </w:tcPr>
          <w:p w14:paraId="6B76251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5,40</w:t>
            </w:r>
          </w:p>
        </w:tc>
        <w:tc>
          <w:tcPr>
            <w:tcW w:w="738" w:type="dxa"/>
            <w:noWrap/>
            <w:hideMark/>
          </w:tcPr>
          <w:p w14:paraId="2E78C7B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9,98</w:t>
            </w:r>
          </w:p>
        </w:tc>
        <w:tc>
          <w:tcPr>
            <w:tcW w:w="807" w:type="dxa"/>
            <w:noWrap/>
            <w:hideMark/>
          </w:tcPr>
          <w:p w14:paraId="6A93209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12,10</w:t>
            </w:r>
          </w:p>
        </w:tc>
        <w:tc>
          <w:tcPr>
            <w:tcW w:w="846" w:type="dxa"/>
            <w:noWrap/>
            <w:hideMark/>
          </w:tcPr>
          <w:p w14:paraId="2955D13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21,23</w:t>
            </w:r>
          </w:p>
        </w:tc>
        <w:tc>
          <w:tcPr>
            <w:tcW w:w="635" w:type="dxa"/>
            <w:noWrap/>
            <w:hideMark/>
          </w:tcPr>
          <w:p w14:paraId="5C470F3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41,08</w:t>
            </w:r>
          </w:p>
        </w:tc>
        <w:tc>
          <w:tcPr>
            <w:tcW w:w="804" w:type="dxa"/>
            <w:noWrap/>
            <w:hideMark/>
          </w:tcPr>
          <w:p w14:paraId="2D1F25E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8,78</w:t>
            </w:r>
          </w:p>
        </w:tc>
      </w:tr>
      <w:tr w:rsidR="000A2B58" w:rsidRPr="005E78E2" w14:paraId="6E7CD1C8" w14:textId="77777777" w:rsidTr="00157F58">
        <w:trPr>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7D446B08"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de Produção</w:t>
            </w:r>
          </w:p>
        </w:tc>
        <w:tc>
          <w:tcPr>
            <w:tcW w:w="797" w:type="dxa"/>
            <w:noWrap/>
            <w:hideMark/>
          </w:tcPr>
          <w:p w14:paraId="44CB009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5,37</w:t>
            </w:r>
          </w:p>
        </w:tc>
        <w:tc>
          <w:tcPr>
            <w:tcW w:w="801" w:type="dxa"/>
            <w:noWrap/>
            <w:hideMark/>
          </w:tcPr>
          <w:p w14:paraId="3AE1EC2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6,53</w:t>
            </w:r>
          </w:p>
        </w:tc>
        <w:tc>
          <w:tcPr>
            <w:tcW w:w="738" w:type="dxa"/>
            <w:noWrap/>
            <w:hideMark/>
          </w:tcPr>
          <w:p w14:paraId="082E865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14,90</w:t>
            </w:r>
          </w:p>
        </w:tc>
        <w:tc>
          <w:tcPr>
            <w:tcW w:w="807" w:type="dxa"/>
            <w:noWrap/>
            <w:hideMark/>
          </w:tcPr>
          <w:p w14:paraId="7BE3909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7,87</w:t>
            </w:r>
          </w:p>
        </w:tc>
        <w:tc>
          <w:tcPr>
            <w:tcW w:w="846" w:type="dxa"/>
            <w:noWrap/>
            <w:hideMark/>
          </w:tcPr>
          <w:p w14:paraId="642ECF6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16,87</w:t>
            </w:r>
          </w:p>
        </w:tc>
        <w:tc>
          <w:tcPr>
            <w:tcW w:w="635" w:type="dxa"/>
            <w:noWrap/>
            <w:hideMark/>
          </w:tcPr>
          <w:p w14:paraId="72D7F85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36,43</w:t>
            </w:r>
          </w:p>
        </w:tc>
        <w:tc>
          <w:tcPr>
            <w:tcW w:w="804" w:type="dxa"/>
            <w:noWrap/>
            <w:hideMark/>
          </w:tcPr>
          <w:p w14:paraId="625EEB7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12,07</w:t>
            </w:r>
          </w:p>
        </w:tc>
      </w:tr>
      <w:tr w:rsidR="000A2B58" w:rsidRPr="005E78E2" w14:paraId="60AF761B" w14:textId="77777777" w:rsidTr="00157F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4588C869"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Elétrica</w:t>
            </w:r>
          </w:p>
        </w:tc>
        <w:tc>
          <w:tcPr>
            <w:tcW w:w="797" w:type="dxa"/>
            <w:noWrap/>
            <w:hideMark/>
          </w:tcPr>
          <w:p w14:paraId="2B7D4D9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5,79</w:t>
            </w:r>
          </w:p>
        </w:tc>
        <w:tc>
          <w:tcPr>
            <w:tcW w:w="801" w:type="dxa"/>
            <w:noWrap/>
            <w:hideMark/>
          </w:tcPr>
          <w:p w14:paraId="0115A35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11,23</w:t>
            </w:r>
          </w:p>
        </w:tc>
        <w:tc>
          <w:tcPr>
            <w:tcW w:w="738" w:type="dxa"/>
            <w:noWrap/>
            <w:hideMark/>
          </w:tcPr>
          <w:p w14:paraId="36274CF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15,82</w:t>
            </w:r>
          </w:p>
        </w:tc>
        <w:tc>
          <w:tcPr>
            <w:tcW w:w="807" w:type="dxa"/>
            <w:noWrap/>
            <w:hideMark/>
          </w:tcPr>
          <w:p w14:paraId="1CC17BB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12,85</w:t>
            </w:r>
          </w:p>
        </w:tc>
        <w:tc>
          <w:tcPr>
            <w:tcW w:w="846" w:type="dxa"/>
            <w:noWrap/>
            <w:hideMark/>
          </w:tcPr>
          <w:p w14:paraId="45B355A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24,32</w:t>
            </w:r>
          </w:p>
        </w:tc>
        <w:tc>
          <w:tcPr>
            <w:tcW w:w="635" w:type="dxa"/>
            <w:noWrap/>
            <w:hideMark/>
          </w:tcPr>
          <w:p w14:paraId="0BE9900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24,75</w:t>
            </w:r>
          </w:p>
        </w:tc>
        <w:tc>
          <w:tcPr>
            <w:tcW w:w="804" w:type="dxa"/>
            <w:noWrap/>
            <w:hideMark/>
          </w:tcPr>
          <w:p w14:paraId="1A483F4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5,27</w:t>
            </w:r>
          </w:p>
        </w:tc>
      </w:tr>
      <w:tr w:rsidR="000A2B58" w:rsidRPr="005E78E2" w14:paraId="7A1F08EC" w14:textId="77777777" w:rsidTr="00157F58">
        <w:trPr>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4652CD50"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Florestal</w:t>
            </w:r>
          </w:p>
        </w:tc>
        <w:tc>
          <w:tcPr>
            <w:tcW w:w="797" w:type="dxa"/>
            <w:noWrap/>
            <w:hideMark/>
          </w:tcPr>
          <w:p w14:paraId="719B584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11,05</w:t>
            </w:r>
          </w:p>
        </w:tc>
        <w:tc>
          <w:tcPr>
            <w:tcW w:w="801" w:type="dxa"/>
            <w:noWrap/>
            <w:hideMark/>
          </w:tcPr>
          <w:p w14:paraId="6F97141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12,15</w:t>
            </w:r>
          </w:p>
        </w:tc>
        <w:tc>
          <w:tcPr>
            <w:tcW w:w="738" w:type="dxa"/>
            <w:noWrap/>
            <w:hideMark/>
          </w:tcPr>
          <w:p w14:paraId="11EB282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18,45</w:t>
            </w:r>
          </w:p>
        </w:tc>
        <w:tc>
          <w:tcPr>
            <w:tcW w:w="807" w:type="dxa"/>
            <w:noWrap/>
            <w:hideMark/>
          </w:tcPr>
          <w:p w14:paraId="057019A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14,65</w:t>
            </w:r>
          </w:p>
        </w:tc>
        <w:tc>
          <w:tcPr>
            <w:tcW w:w="846" w:type="dxa"/>
            <w:noWrap/>
            <w:hideMark/>
          </w:tcPr>
          <w:p w14:paraId="3894684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20,00</w:t>
            </w:r>
          </w:p>
        </w:tc>
        <w:tc>
          <w:tcPr>
            <w:tcW w:w="635" w:type="dxa"/>
            <w:noWrap/>
            <w:hideMark/>
          </w:tcPr>
          <w:p w14:paraId="3070E1A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20,35</w:t>
            </w:r>
          </w:p>
        </w:tc>
        <w:tc>
          <w:tcPr>
            <w:tcW w:w="804" w:type="dxa"/>
            <w:noWrap/>
            <w:hideMark/>
          </w:tcPr>
          <w:p w14:paraId="758E960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3,35</w:t>
            </w:r>
          </w:p>
        </w:tc>
      </w:tr>
      <w:tr w:rsidR="000A2B58" w:rsidRPr="005E78E2" w14:paraId="423B25F5" w14:textId="77777777" w:rsidTr="00157F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13A6395A"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Mecânica</w:t>
            </w:r>
          </w:p>
        </w:tc>
        <w:tc>
          <w:tcPr>
            <w:tcW w:w="797" w:type="dxa"/>
            <w:noWrap/>
            <w:hideMark/>
          </w:tcPr>
          <w:p w14:paraId="6AF2EFA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7,69</w:t>
            </w:r>
          </w:p>
        </w:tc>
        <w:tc>
          <w:tcPr>
            <w:tcW w:w="801" w:type="dxa"/>
            <w:noWrap/>
            <w:hideMark/>
          </w:tcPr>
          <w:p w14:paraId="04E1088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13,00</w:t>
            </w:r>
          </w:p>
        </w:tc>
        <w:tc>
          <w:tcPr>
            <w:tcW w:w="738" w:type="dxa"/>
            <w:noWrap/>
            <w:hideMark/>
          </w:tcPr>
          <w:p w14:paraId="4811E14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14,34</w:t>
            </w:r>
          </w:p>
        </w:tc>
        <w:tc>
          <w:tcPr>
            <w:tcW w:w="807" w:type="dxa"/>
            <w:noWrap/>
            <w:hideMark/>
          </w:tcPr>
          <w:p w14:paraId="70FBB19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11,26</w:t>
            </w:r>
          </w:p>
        </w:tc>
        <w:tc>
          <w:tcPr>
            <w:tcW w:w="846" w:type="dxa"/>
            <w:noWrap/>
            <w:hideMark/>
          </w:tcPr>
          <w:p w14:paraId="02D8B71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18,33</w:t>
            </w:r>
          </w:p>
        </w:tc>
        <w:tc>
          <w:tcPr>
            <w:tcW w:w="635" w:type="dxa"/>
            <w:noWrap/>
            <w:hideMark/>
          </w:tcPr>
          <w:p w14:paraId="4EF3A61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27,81</w:t>
            </w:r>
          </w:p>
        </w:tc>
        <w:tc>
          <w:tcPr>
            <w:tcW w:w="804" w:type="dxa"/>
            <w:noWrap/>
            <w:hideMark/>
          </w:tcPr>
          <w:p w14:paraId="7438CDC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7,59</w:t>
            </w:r>
          </w:p>
        </w:tc>
      </w:tr>
      <w:tr w:rsidR="000A2B58" w:rsidRPr="005E78E2" w14:paraId="5BC933B5" w14:textId="77777777" w:rsidTr="00157F58">
        <w:trPr>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722BF9BF"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 Química</w:t>
            </w:r>
          </w:p>
        </w:tc>
        <w:tc>
          <w:tcPr>
            <w:tcW w:w="797" w:type="dxa"/>
            <w:noWrap/>
            <w:hideMark/>
          </w:tcPr>
          <w:p w14:paraId="1C191B1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4,45</w:t>
            </w:r>
          </w:p>
        </w:tc>
        <w:tc>
          <w:tcPr>
            <w:tcW w:w="801" w:type="dxa"/>
            <w:noWrap/>
            <w:hideMark/>
          </w:tcPr>
          <w:p w14:paraId="0A31CB6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11,10</w:t>
            </w:r>
          </w:p>
        </w:tc>
        <w:tc>
          <w:tcPr>
            <w:tcW w:w="738" w:type="dxa"/>
            <w:noWrap/>
            <w:hideMark/>
          </w:tcPr>
          <w:p w14:paraId="3355EEA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10,40</w:t>
            </w:r>
          </w:p>
        </w:tc>
        <w:tc>
          <w:tcPr>
            <w:tcW w:w="807" w:type="dxa"/>
            <w:noWrap/>
            <w:hideMark/>
          </w:tcPr>
          <w:p w14:paraId="02B1AFF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11,80</w:t>
            </w:r>
          </w:p>
        </w:tc>
        <w:tc>
          <w:tcPr>
            <w:tcW w:w="846" w:type="dxa"/>
            <w:noWrap/>
            <w:hideMark/>
          </w:tcPr>
          <w:p w14:paraId="75B8B07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20,00</w:t>
            </w:r>
          </w:p>
        </w:tc>
        <w:tc>
          <w:tcPr>
            <w:tcW w:w="635" w:type="dxa"/>
            <w:noWrap/>
            <w:hideMark/>
          </w:tcPr>
          <w:p w14:paraId="4957546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34,80</w:t>
            </w:r>
          </w:p>
        </w:tc>
        <w:tc>
          <w:tcPr>
            <w:tcW w:w="804" w:type="dxa"/>
            <w:noWrap/>
            <w:hideMark/>
          </w:tcPr>
          <w:p w14:paraId="364DA53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7,40</w:t>
            </w:r>
          </w:p>
        </w:tc>
      </w:tr>
      <w:tr w:rsidR="000A2B58" w:rsidRPr="005E78E2" w14:paraId="4479577F" w14:textId="77777777" w:rsidTr="00157F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50D18E14"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Média</w:t>
            </w:r>
          </w:p>
        </w:tc>
        <w:tc>
          <w:tcPr>
            <w:tcW w:w="797" w:type="dxa"/>
            <w:noWrap/>
            <w:hideMark/>
          </w:tcPr>
          <w:p w14:paraId="1244819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6,27</w:t>
            </w:r>
          </w:p>
        </w:tc>
        <w:tc>
          <w:tcPr>
            <w:tcW w:w="801" w:type="dxa"/>
            <w:noWrap/>
            <w:hideMark/>
          </w:tcPr>
          <w:p w14:paraId="692D308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11,21</w:t>
            </w:r>
          </w:p>
        </w:tc>
        <w:tc>
          <w:tcPr>
            <w:tcW w:w="738" w:type="dxa"/>
            <w:noWrap/>
            <w:hideMark/>
          </w:tcPr>
          <w:p w14:paraId="05ABE31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13,91</w:t>
            </w:r>
          </w:p>
        </w:tc>
        <w:tc>
          <w:tcPr>
            <w:tcW w:w="807" w:type="dxa"/>
            <w:noWrap/>
            <w:hideMark/>
          </w:tcPr>
          <w:p w14:paraId="2E32E13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11,83</w:t>
            </w:r>
          </w:p>
        </w:tc>
        <w:tc>
          <w:tcPr>
            <w:tcW w:w="846" w:type="dxa"/>
            <w:noWrap/>
            <w:hideMark/>
          </w:tcPr>
          <w:p w14:paraId="70F6ACE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19,27</w:t>
            </w:r>
          </w:p>
        </w:tc>
        <w:tc>
          <w:tcPr>
            <w:tcW w:w="635" w:type="dxa"/>
            <w:noWrap/>
            <w:hideMark/>
          </w:tcPr>
          <w:p w14:paraId="425332E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30,40</w:t>
            </w:r>
          </w:p>
        </w:tc>
        <w:tc>
          <w:tcPr>
            <w:tcW w:w="804" w:type="dxa"/>
            <w:noWrap/>
            <w:hideMark/>
          </w:tcPr>
          <w:p w14:paraId="0CD4381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7,11</w:t>
            </w:r>
          </w:p>
        </w:tc>
      </w:tr>
      <w:tr w:rsidR="000A2B58" w:rsidRPr="005E78E2" w14:paraId="0AF534E0" w14:textId="77777777" w:rsidTr="00157F58">
        <w:trPr>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7E1E8E5B"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Desvio Padrão</w:t>
            </w:r>
          </w:p>
        </w:tc>
        <w:tc>
          <w:tcPr>
            <w:tcW w:w="797" w:type="dxa"/>
            <w:noWrap/>
            <w:hideMark/>
          </w:tcPr>
          <w:p w14:paraId="7548367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3,26</w:t>
            </w:r>
          </w:p>
        </w:tc>
        <w:tc>
          <w:tcPr>
            <w:tcW w:w="801" w:type="dxa"/>
            <w:noWrap/>
            <w:hideMark/>
          </w:tcPr>
          <w:p w14:paraId="6E5F35F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5,40</w:t>
            </w:r>
          </w:p>
        </w:tc>
        <w:tc>
          <w:tcPr>
            <w:tcW w:w="738" w:type="dxa"/>
            <w:noWrap/>
            <w:hideMark/>
          </w:tcPr>
          <w:p w14:paraId="55A56B5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4,05</w:t>
            </w:r>
          </w:p>
        </w:tc>
        <w:tc>
          <w:tcPr>
            <w:tcW w:w="807" w:type="dxa"/>
            <w:noWrap/>
            <w:hideMark/>
          </w:tcPr>
          <w:p w14:paraId="4613CE2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2,68</w:t>
            </w:r>
          </w:p>
        </w:tc>
        <w:tc>
          <w:tcPr>
            <w:tcW w:w="846" w:type="dxa"/>
            <w:noWrap/>
            <w:hideMark/>
          </w:tcPr>
          <w:p w14:paraId="00D7CCE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2,67</w:t>
            </w:r>
          </w:p>
        </w:tc>
        <w:tc>
          <w:tcPr>
            <w:tcW w:w="635" w:type="dxa"/>
            <w:noWrap/>
            <w:hideMark/>
          </w:tcPr>
          <w:p w14:paraId="71DCE95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9,76</w:t>
            </w:r>
          </w:p>
        </w:tc>
        <w:tc>
          <w:tcPr>
            <w:tcW w:w="804" w:type="dxa"/>
            <w:noWrap/>
            <w:hideMark/>
          </w:tcPr>
          <w:p w14:paraId="42EFF77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2,56</w:t>
            </w:r>
          </w:p>
        </w:tc>
      </w:tr>
      <w:tr w:rsidR="000A2B58" w:rsidRPr="005E78E2" w14:paraId="64AF7613" w14:textId="77777777" w:rsidTr="00157F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671" w:type="dxa"/>
            <w:noWrap/>
            <w:hideMark/>
          </w:tcPr>
          <w:p w14:paraId="7BFA2207"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Ceficiente de Variação (%)</w:t>
            </w:r>
          </w:p>
        </w:tc>
        <w:tc>
          <w:tcPr>
            <w:tcW w:w="797" w:type="dxa"/>
            <w:noWrap/>
            <w:hideMark/>
          </w:tcPr>
          <w:p w14:paraId="45F870A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51,98</w:t>
            </w:r>
          </w:p>
        </w:tc>
        <w:tc>
          <w:tcPr>
            <w:tcW w:w="801" w:type="dxa"/>
            <w:noWrap/>
            <w:hideMark/>
          </w:tcPr>
          <w:p w14:paraId="6705EE0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48,17</w:t>
            </w:r>
          </w:p>
        </w:tc>
        <w:tc>
          <w:tcPr>
            <w:tcW w:w="738" w:type="dxa"/>
            <w:noWrap/>
            <w:hideMark/>
          </w:tcPr>
          <w:p w14:paraId="698AB54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29,10</w:t>
            </w:r>
          </w:p>
        </w:tc>
        <w:tc>
          <w:tcPr>
            <w:tcW w:w="807" w:type="dxa"/>
            <w:noWrap/>
            <w:hideMark/>
          </w:tcPr>
          <w:p w14:paraId="095939F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22,69</w:t>
            </w:r>
          </w:p>
        </w:tc>
        <w:tc>
          <w:tcPr>
            <w:tcW w:w="846" w:type="dxa"/>
            <w:noWrap/>
            <w:hideMark/>
          </w:tcPr>
          <w:p w14:paraId="3F12668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13,88</w:t>
            </w:r>
          </w:p>
        </w:tc>
        <w:tc>
          <w:tcPr>
            <w:tcW w:w="635" w:type="dxa"/>
            <w:noWrap/>
            <w:hideMark/>
          </w:tcPr>
          <w:p w14:paraId="3FF4AED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32,12</w:t>
            </w:r>
          </w:p>
        </w:tc>
        <w:tc>
          <w:tcPr>
            <w:tcW w:w="804" w:type="dxa"/>
            <w:noWrap/>
            <w:hideMark/>
          </w:tcPr>
          <w:p w14:paraId="28E4983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36,04</w:t>
            </w:r>
          </w:p>
        </w:tc>
      </w:tr>
    </w:tbl>
    <w:p w14:paraId="3A51B4C8" w14:textId="77777777" w:rsidR="000A2B58" w:rsidRPr="005E78E2" w:rsidRDefault="000A2B58" w:rsidP="000A2B58">
      <w:pPr>
        <w:spacing w:line="276" w:lineRule="auto"/>
        <w:rPr>
          <w:rFonts w:asciiTheme="minorHAnsi" w:hAnsiTheme="minorHAnsi" w:cstheme="minorHAnsi"/>
          <w:color w:val="000000" w:themeColor="text1"/>
          <w:lang w:val="pt-BR"/>
        </w:rPr>
      </w:pPr>
    </w:p>
    <w:p w14:paraId="6B913C7D"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De forma similar à área de Engenharia, para a análise dos cursos de bacharelado vinculados à área de interesse (Ciência da Computação, Física, Matemática e Sistemas de Informação) e ofertados na IES estudadas (Quadro 13), além de uma grande dispersão observada nas frequências relativas de cada faixa de renda familiar, soma-se a ausência de resultados do ENADE do ano de 2019 ou a oferta em apenas uma IES (UnB), o que reduz sensivelmente a análise. Todavia, é possível pela média geral da área (Quadro 14), chegar a resultados semelhantes aos do Quadro 12 (área de Engenharia), também para estes cursos de bacharelado, com a maior incidência de distribuição nas faixas de renda superiores a 6 salários mínimos (57,49%). </w:t>
      </w:r>
    </w:p>
    <w:p w14:paraId="3DCA6D77" w14:textId="77777777" w:rsidR="000A2B58" w:rsidRPr="005E78E2" w:rsidRDefault="000A2B58" w:rsidP="000A2B58">
      <w:pPr>
        <w:spacing w:line="276" w:lineRule="auto"/>
        <w:rPr>
          <w:rFonts w:asciiTheme="minorHAnsi" w:hAnsiTheme="minorHAnsi" w:cstheme="minorHAnsi"/>
          <w:color w:val="000000" w:themeColor="text1"/>
          <w:lang w:val="pt-BR"/>
        </w:rPr>
      </w:pPr>
    </w:p>
    <w:p w14:paraId="19D630FF" w14:textId="77777777" w:rsidR="000A2B58" w:rsidRPr="005E78E2" w:rsidRDefault="000A2B58" w:rsidP="000A2B58">
      <w:pPr>
        <w:spacing w:line="276" w:lineRule="auto"/>
        <w:ind w:left="284" w:right="276"/>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13</w:t>
      </w:r>
      <w:r w:rsidRPr="005E78E2">
        <w:rPr>
          <w:rFonts w:asciiTheme="minorHAnsi" w:hAnsiTheme="minorHAnsi" w:cstheme="minorHAnsi"/>
          <w:color w:val="000000" w:themeColor="text1"/>
          <w:lang w:val="pt-BR"/>
        </w:rPr>
        <w:t xml:space="preserve">. Perfil médio de renda dos alunos dos cursos de bacharelado em Ciência da Computação, Física, Matemática e Sistemas de Informação das Universidades e Centros Universitários do Distrito Federal, que tiveram resultados de ENADE nos anos de 2017 e/ou 2019 (DP: Desvio Padrão; CV: Coeficiente de Variação). </w:t>
      </w:r>
    </w:p>
    <w:p w14:paraId="4922540B" w14:textId="77777777" w:rsidR="000A2B58" w:rsidRPr="005E78E2" w:rsidRDefault="000A2B58" w:rsidP="000A2B58">
      <w:pPr>
        <w:spacing w:line="276" w:lineRule="auto"/>
        <w:rPr>
          <w:rFonts w:asciiTheme="minorHAnsi" w:hAnsiTheme="minorHAnsi" w:cstheme="minorHAnsi"/>
          <w:color w:val="000000" w:themeColor="text1"/>
          <w:lang w:val="pt-BR"/>
        </w:rPr>
      </w:pPr>
    </w:p>
    <w:tbl>
      <w:tblPr>
        <w:tblStyle w:val="TabeladeGrade4-nfase1"/>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20"/>
        <w:gridCol w:w="620"/>
        <w:gridCol w:w="707"/>
        <w:gridCol w:w="467"/>
        <w:gridCol w:w="746"/>
        <w:gridCol w:w="767"/>
        <w:gridCol w:w="667"/>
        <w:gridCol w:w="945"/>
        <w:gridCol w:w="707"/>
        <w:gridCol w:w="667"/>
        <w:gridCol w:w="945"/>
      </w:tblGrid>
      <w:tr w:rsidR="000A2B58" w:rsidRPr="005E78E2" w14:paraId="310145BE" w14:textId="77777777" w:rsidTr="00157F5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none" w:sz="0" w:space="0" w:color="auto"/>
              <w:left w:val="none" w:sz="0" w:space="0" w:color="auto"/>
              <w:bottom w:val="none" w:sz="0" w:space="0" w:color="auto"/>
              <w:right w:val="none" w:sz="0" w:space="0" w:color="auto"/>
            </w:tcBorders>
            <w:noWrap/>
            <w:hideMark/>
          </w:tcPr>
          <w:p w14:paraId="44FF06AF" w14:textId="77777777" w:rsidR="000A2B58" w:rsidRPr="005E78E2" w:rsidRDefault="000A2B58" w:rsidP="00157F58">
            <w:pPr>
              <w:spacing w:line="276" w:lineRule="auto"/>
              <w:jc w:val="center"/>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CURSO</w:t>
            </w:r>
          </w:p>
        </w:tc>
        <w:tc>
          <w:tcPr>
            <w:tcW w:w="6618" w:type="dxa"/>
            <w:gridSpan w:val="9"/>
            <w:tcBorders>
              <w:top w:val="none" w:sz="0" w:space="0" w:color="auto"/>
              <w:left w:val="none" w:sz="0" w:space="0" w:color="auto"/>
              <w:bottom w:val="none" w:sz="0" w:space="0" w:color="auto"/>
              <w:right w:val="none" w:sz="0" w:space="0" w:color="auto"/>
            </w:tcBorders>
            <w:noWrap/>
            <w:hideMark/>
          </w:tcPr>
          <w:p w14:paraId="06B03581"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CIÊNCIA DA COMPUTAÇÃO</w:t>
            </w:r>
          </w:p>
        </w:tc>
      </w:tr>
      <w:tr w:rsidR="000A2B58" w:rsidRPr="005E78E2" w14:paraId="0A5E3E8B"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8DD667D"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1920" w:type="dxa"/>
            <w:gridSpan w:val="3"/>
            <w:noWrap/>
            <w:hideMark/>
          </w:tcPr>
          <w:p w14:paraId="00B1826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79" w:type="dxa"/>
            <w:gridSpan w:val="3"/>
            <w:noWrap/>
            <w:hideMark/>
          </w:tcPr>
          <w:p w14:paraId="34E5989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19" w:type="dxa"/>
            <w:gridSpan w:val="3"/>
            <w:noWrap/>
            <w:hideMark/>
          </w:tcPr>
          <w:p w14:paraId="671ACE0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2D10DBE0"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C92167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6B73AC8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467" w:type="dxa"/>
            <w:noWrap/>
            <w:hideMark/>
          </w:tcPr>
          <w:p w14:paraId="4FAE180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746" w:type="dxa"/>
            <w:noWrap/>
            <w:hideMark/>
          </w:tcPr>
          <w:p w14:paraId="64DC708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77D5B66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5CC41CB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45" w:type="dxa"/>
            <w:noWrap/>
            <w:hideMark/>
          </w:tcPr>
          <w:p w14:paraId="6A8F277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10EB0CC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245504E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45" w:type="dxa"/>
            <w:noWrap/>
            <w:hideMark/>
          </w:tcPr>
          <w:p w14:paraId="6CA9117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4BEB1C42"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ACFF6C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173AA79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403C961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6F56AD5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6B4503A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5,78</w:t>
            </w:r>
          </w:p>
        </w:tc>
        <w:tc>
          <w:tcPr>
            <w:tcW w:w="667" w:type="dxa"/>
            <w:noWrap/>
            <w:hideMark/>
          </w:tcPr>
          <w:p w14:paraId="51A8F84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5,50</w:t>
            </w:r>
          </w:p>
        </w:tc>
        <w:tc>
          <w:tcPr>
            <w:tcW w:w="945" w:type="dxa"/>
            <w:noWrap/>
            <w:hideMark/>
          </w:tcPr>
          <w:p w14:paraId="5A4A807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95,21%</w:t>
            </w:r>
          </w:p>
        </w:tc>
        <w:tc>
          <w:tcPr>
            <w:tcW w:w="707" w:type="dxa"/>
            <w:noWrap/>
            <w:hideMark/>
          </w:tcPr>
          <w:p w14:paraId="772EE43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5,78</w:t>
            </w:r>
          </w:p>
        </w:tc>
        <w:tc>
          <w:tcPr>
            <w:tcW w:w="667" w:type="dxa"/>
            <w:noWrap/>
            <w:hideMark/>
          </w:tcPr>
          <w:p w14:paraId="5CF5F86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5,50</w:t>
            </w:r>
          </w:p>
        </w:tc>
        <w:tc>
          <w:tcPr>
            <w:tcW w:w="945" w:type="dxa"/>
            <w:noWrap/>
            <w:hideMark/>
          </w:tcPr>
          <w:p w14:paraId="6347934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95,21%</w:t>
            </w:r>
          </w:p>
        </w:tc>
      </w:tr>
      <w:tr w:rsidR="000A2B58" w:rsidRPr="005E78E2" w14:paraId="24E34815"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5A7F2A9"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6714F95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2AAE3E1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79900C9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6408ED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15,35</w:t>
            </w:r>
          </w:p>
        </w:tc>
        <w:tc>
          <w:tcPr>
            <w:tcW w:w="667" w:type="dxa"/>
            <w:noWrap/>
            <w:hideMark/>
          </w:tcPr>
          <w:p w14:paraId="15B5BE8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5,60</w:t>
            </w:r>
          </w:p>
        </w:tc>
        <w:tc>
          <w:tcPr>
            <w:tcW w:w="945" w:type="dxa"/>
            <w:noWrap/>
            <w:hideMark/>
          </w:tcPr>
          <w:p w14:paraId="785B1FC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36,49%</w:t>
            </w:r>
          </w:p>
        </w:tc>
        <w:tc>
          <w:tcPr>
            <w:tcW w:w="707" w:type="dxa"/>
            <w:noWrap/>
            <w:hideMark/>
          </w:tcPr>
          <w:p w14:paraId="5ADDF95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15,35</w:t>
            </w:r>
          </w:p>
        </w:tc>
        <w:tc>
          <w:tcPr>
            <w:tcW w:w="667" w:type="dxa"/>
            <w:noWrap/>
            <w:hideMark/>
          </w:tcPr>
          <w:p w14:paraId="10B4654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5,60</w:t>
            </w:r>
          </w:p>
        </w:tc>
        <w:tc>
          <w:tcPr>
            <w:tcW w:w="945" w:type="dxa"/>
            <w:noWrap/>
            <w:hideMark/>
          </w:tcPr>
          <w:p w14:paraId="739E8F1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36,49%</w:t>
            </w:r>
          </w:p>
        </w:tc>
      </w:tr>
      <w:tr w:rsidR="000A2B58" w:rsidRPr="005E78E2" w14:paraId="26C2CC3C"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E511D6E"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48E2C99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3F5CB4B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628EC5C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1A46143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10,53</w:t>
            </w:r>
          </w:p>
        </w:tc>
        <w:tc>
          <w:tcPr>
            <w:tcW w:w="667" w:type="dxa"/>
            <w:noWrap/>
            <w:hideMark/>
          </w:tcPr>
          <w:p w14:paraId="0D8299A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5,58</w:t>
            </w:r>
          </w:p>
        </w:tc>
        <w:tc>
          <w:tcPr>
            <w:tcW w:w="945" w:type="dxa"/>
            <w:noWrap/>
            <w:hideMark/>
          </w:tcPr>
          <w:p w14:paraId="664CCE4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53,00%</w:t>
            </w:r>
          </w:p>
        </w:tc>
        <w:tc>
          <w:tcPr>
            <w:tcW w:w="707" w:type="dxa"/>
            <w:noWrap/>
            <w:hideMark/>
          </w:tcPr>
          <w:p w14:paraId="2B91EE8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10,53</w:t>
            </w:r>
          </w:p>
        </w:tc>
        <w:tc>
          <w:tcPr>
            <w:tcW w:w="667" w:type="dxa"/>
            <w:noWrap/>
            <w:hideMark/>
          </w:tcPr>
          <w:p w14:paraId="18798DF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5,58</w:t>
            </w:r>
          </w:p>
        </w:tc>
        <w:tc>
          <w:tcPr>
            <w:tcW w:w="945" w:type="dxa"/>
            <w:noWrap/>
            <w:hideMark/>
          </w:tcPr>
          <w:p w14:paraId="0A48D29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53,00%</w:t>
            </w:r>
          </w:p>
        </w:tc>
      </w:tr>
      <w:tr w:rsidR="000A2B58" w:rsidRPr="005E78E2" w14:paraId="2EDA0717"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A21DF2F"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207BC93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47E242B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4E25CE6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1B6D200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8,70</w:t>
            </w:r>
          </w:p>
        </w:tc>
        <w:tc>
          <w:tcPr>
            <w:tcW w:w="667" w:type="dxa"/>
            <w:noWrap/>
            <w:hideMark/>
          </w:tcPr>
          <w:p w14:paraId="4472DD7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5,98</w:t>
            </w:r>
          </w:p>
        </w:tc>
        <w:tc>
          <w:tcPr>
            <w:tcW w:w="945" w:type="dxa"/>
            <w:noWrap/>
            <w:hideMark/>
          </w:tcPr>
          <w:p w14:paraId="05A6590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68,72%</w:t>
            </w:r>
          </w:p>
        </w:tc>
        <w:tc>
          <w:tcPr>
            <w:tcW w:w="707" w:type="dxa"/>
            <w:noWrap/>
            <w:hideMark/>
          </w:tcPr>
          <w:p w14:paraId="59B10EC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8,70</w:t>
            </w:r>
          </w:p>
        </w:tc>
        <w:tc>
          <w:tcPr>
            <w:tcW w:w="667" w:type="dxa"/>
            <w:noWrap/>
            <w:hideMark/>
          </w:tcPr>
          <w:p w14:paraId="7890772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5,98</w:t>
            </w:r>
          </w:p>
        </w:tc>
        <w:tc>
          <w:tcPr>
            <w:tcW w:w="945" w:type="dxa"/>
            <w:noWrap/>
            <w:hideMark/>
          </w:tcPr>
          <w:p w14:paraId="5937057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68,72%</w:t>
            </w:r>
          </w:p>
        </w:tc>
      </w:tr>
      <w:tr w:rsidR="000A2B58" w:rsidRPr="005E78E2" w14:paraId="51EC5778"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D4EDB2A"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553AC3F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4A7D596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45DBFA3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31A1CF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26,53</w:t>
            </w:r>
          </w:p>
        </w:tc>
        <w:tc>
          <w:tcPr>
            <w:tcW w:w="667" w:type="dxa"/>
            <w:noWrap/>
            <w:hideMark/>
          </w:tcPr>
          <w:p w14:paraId="3BD6108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14,02</w:t>
            </w:r>
          </w:p>
        </w:tc>
        <w:tc>
          <w:tcPr>
            <w:tcW w:w="945" w:type="dxa"/>
            <w:noWrap/>
            <w:hideMark/>
          </w:tcPr>
          <w:p w14:paraId="1E454BB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52,84%</w:t>
            </w:r>
          </w:p>
        </w:tc>
        <w:tc>
          <w:tcPr>
            <w:tcW w:w="707" w:type="dxa"/>
            <w:noWrap/>
            <w:hideMark/>
          </w:tcPr>
          <w:p w14:paraId="6375525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26,53</w:t>
            </w:r>
          </w:p>
        </w:tc>
        <w:tc>
          <w:tcPr>
            <w:tcW w:w="667" w:type="dxa"/>
            <w:noWrap/>
            <w:hideMark/>
          </w:tcPr>
          <w:p w14:paraId="26E49E5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14,02</w:t>
            </w:r>
          </w:p>
        </w:tc>
        <w:tc>
          <w:tcPr>
            <w:tcW w:w="945" w:type="dxa"/>
            <w:noWrap/>
            <w:hideMark/>
          </w:tcPr>
          <w:p w14:paraId="2B9A1A3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52,84%</w:t>
            </w:r>
          </w:p>
        </w:tc>
      </w:tr>
      <w:tr w:rsidR="000A2B58" w:rsidRPr="005E78E2" w14:paraId="41B3A164"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2E465DD"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3F24D63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033B748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1AF1D90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4B208D2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26,18</w:t>
            </w:r>
          </w:p>
        </w:tc>
        <w:tc>
          <w:tcPr>
            <w:tcW w:w="667" w:type="dxa"/>
            <w:noWrap/>
            <w:hideMark/>
          </w:tcPr>
          <w:p w14:paraId="3AD51D2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18,37</w:t>
            </w:r>
          </w:p>
        </w:tc>
        <w:tc>
          <w:tcPr>
            <w:tcW w:w="945" w:type="dxa"/>
            <w:noWrap/>
            <w:hideMark/>
          </w:tcPr>
          <w:p w14:paraId="1CCCACF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70,18%</w:t>
            </w:r>
          </w:p>
        </w:tc>
        <w:tc>
          <w:tcPr>
            <w:tcW w:w="707" w:type="dxa"/>
            <w:noWrap/>
            <w:hideMark/>
          </w:tcPr>
          <w:p w14:paraId="7314A8B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26,18</w:t>
            </w:r>
          </w:p>
        </w:tc>
        <w:tc>
          <w:tcPr>
            <w:tcW w:w="667" w:type="dxa"/>
            <w:noWrap/>
            <w:hideMark/>
          </w:tcPr>
          <w:p w14:paraId="7A987F2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18,37</w:t>
            </w:r>
          </w:p>
        </w:tc>
        <w:tc>
          <w:tcPr>
            <w:tcW w:w="945" w:type="dxa"/>
            <w:noWrap/>
            <w:hideMark/>
          </w:tcPr>
          <w:p w14:paraId="4752773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70,18%</w:t>
            </w:r>
          </w:p>
        </w:tc>
      </w:tr>
      <w:tr w:rsidR="000A2B58" w:rsidRPr="005E78E2" w14:paraId="736C38A0"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3434635"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66E920A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1897098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7556405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08EFF6F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6,95</w:t>
            </w:r>
          </w:p>
        </w:tc>
        <w:tc>
          <w:tcPr>
            <w:tcW w:w="667" w:type="dxa"/>
            <w:noWrap/>
            <w:hideMark/>
          </w:tcPr>
          <w:p w14:paraId="78E2512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5,24</w:t>
            </w:r>
          </w:p>
        </w:tc>
        <w:tc>
          <w:tcPr>
            <w:tcW w:w="945" w:type="dxa"/>
            <w:noWrap/>
            <w:hideMark/>
          </w:tcPr>
          <w:p w14:paraId="1D4FFC7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75,43%</w:t>
            </w:r>
          </w:p>
        </w:tc>
        <w:tc>
          <w:tcPr>
            <w:tcW w:w="707" w:type="dxa"/>
            <w:noWrap/>
            <w:hideMark/>
          </w:tcPr>
          <w:p w14:paraId="20953D2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6,95</w:t>
            </w:r>
          </w:p>
        </w:tc>
        <w:tc>
          <w:tcPr>
            <w:tcW w:w="667" w:type="dxa"/>
            <w:noWrap/>
            <w:hideMark/>
          </w:tcPr>
          <w:p w14:paraId="18586F9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5,24</w:t>
            </w:r>
          </w:p>
        </w:tc>
        <w:tc>
          <w:tcPr>
            <w:tcW w:w="945" w:type="dxa"/>
            <w:noWrap/>
            <w:hideMark/>
          </w:tcPr>
          <w:p w14:paraId="13BDCCF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75,43%</w:t>
            </w:r>
          </w:p>
        </w:tc>
      </w:tr>
      <w:tr w:rsidR="000A2B58" w:rsidRPr="005E78E2" w14:paraId="1F0AA79E"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620" w:type="dxa"/>
            <w:noWrap/>
            <w:hideMark/>
          </w:tcPr>
          <w:p w14:paraId="19C554BA"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42502E2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1906513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2265E79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467" w:type="dxa"/>
            <w:noWrap/>
            <w:hideMark/>
          </w:tcPr>
          <w:p w14:paraId="3A738D4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46" w:type="dxa"/>
            <w:noWrap/>
            <w:hideMark/>
          </w:tcPr>
          <w:p w14:paraId="7E00112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639E9A4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5692382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45" w:type="dxa"/>
            <w:noWrap/>
            <w:hideMark/>
          </w:tcPr>
          <w:p w14:paraId="4280917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5958B07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3A77585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45" w:type="dxa"/>
            <w:noWrap/>
            <w:hideMark/>
          </w:tcPr>
          <w:p w14:paraId="0F85E76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2E16C44C"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76CD2C6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618" w:type="dxa"/>
            <w:gridSpan w:val="9"/>
            <w:noWrap/>
            <w:hideMark/>
          </w:tcPr>
          <w:p w14:paraId="382CE9E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FÍSICA (BACHARELADO)</w:t>
            </w:r>
          </w:p>
        </w:tc>
      </w:tr>
      <w:tr w:rsidR="000A2B58" w:rsidRPr="005E78E2" w14:paraId="6FFF6F68"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A756EFA"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1920" w:type="dxa"/>
            <w:gridSpan w:val="3"/>
            <w:noWrap/>
            <w:hideMark/>
          </w:tcPr>
          <w:p w14:paraId="462F3EB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79" w:type="dxa"/>
            <w:gridSpan w:val="3"/>
            <w:noWrap/>
            <w:hideMark/>
          </w:tcPr>
          <w:p w14:paraId="1D85E0C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19" w:type="dxa"/>
            <w:gridSpan w:val="3"/>
            <w:noWrap/>
            <w:hideMark/>
          </w:tcPr>
          <w:p w14:paraId="340CF42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74D8088E"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561D08F"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048AC77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467" w:type="dxa"/>
            <w:noWrap/>
            <w:hideMark/>
          </w:tcPr>
          <w:p w14:paraId="5B128E3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746" w:type="dxa"/>
            <w:noWrap/>
            <w:hideMark/>
          </w:tcPr>
          <w:p w14:paraId="71E7F04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69FAF65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5BC95A5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45" w:type="dxa"/>
            <w:noWrap/>
            <w:hideMark/>
          </w:tcPr>
          <w:p w14:paraId="569AD92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0D896D1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6C2A962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45" w:type="dxa"/>
            <w:noWrap/>
            <w:hideMark/>
          </w:tcPr>
          <w:p w14:paraId="38CEE94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04903333"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ECD1F8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3E3F664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214331F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29DFD25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0A94A9F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667" w:type="dxa"/>
            <w:noWrap/>
            <w:hideMark/>
          </w:tcPr>
          <w:p w14:paraId="0448830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6CD8774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47645AF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667" w:type="dxa"/>
            <w:noWrap/>
            <w:hideMark/>
          </w:tcPr>
          <w:p w14:paraId="7002D24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3748F29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0E17BCFE"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B08EDEA"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109C014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4BEAB1E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05B7B6F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73F32FF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667" w:type="dxa"/>
            <w:noWrap/>
            <w:hideMark/>
          </w:tcPr>
          <w:p w14:paraId="5383275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6987FE2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212E130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667" w:type="dxa"/>
            <w:noWrap/>
            <w:hideMark/>
          </w:tcPr>
          <w:p w14:paraId="7F9DE7B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67CF12F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20AFFC53"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FBA0A4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5F2933D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4AB7789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7B9AAB8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77B4008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w:t>
            </w:r>
          </w:p>
        </w:tc>
        <w:tc>
          <w:tcPr>
            <w:tcW w:w="667" w:type="dxa"/>
            <w:noWrap/>
            <w:hideMark/>
          </w:tcPr>
          <w:p w14:paraId="4F8475B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27A5868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14271C6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w:t>
            </w:r>
          </w:p>
        </w:tc>
        <w:tc>
          <w:tcPr>
            <w:tcW w:w="667" w:type="dxa"/>
            <w:noWrap/>
            <w:hideMark/>
          </w:tcPr>
          <w:p w14:paraId="3B7A2F3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5972B5A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242A2CDB"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A6FAD2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4952A96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033AA8E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7C6E1B0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710B4F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w:t>
            </w:r>
          </w:p>
        </w:tc>
        <w:tc>
          <w:tcPr>
            <w:tcW w:w="667" w:type="dxa"/>
            <w:noWrap/>
            <w:hideMark/>
          </w:tcPr>
          <w:p w14:paraId="46FB403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2FDB920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157E607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w:t>
            </w:r>
          </w:p>
        </w:tc>
        <w:tc>
          <w:tcPr>
            <w:tcW w:w="667" w:type="dxa"/>
            <w:noWrap/>
            <w:hideMark/>
          </w:tcPr>
          <w:p w14:paraId="2C47EFC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5EC7704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0D6D61C5"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1078CBA"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19AE73C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549C08E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010DB3E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05BBBFB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17,9</w:t>
            </w:r>
          </w:p>
        </w:tc>
        <w:tc>
          <w:tcPr>
            <w:tcW w:w="667" w:type="dxa"/>
            <w:noWrap/>
            <w:hideMark/>
          </w:tcPr>
          <w:p w14:paraId="0EB6DA0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17D6F7E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2CF0F35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17,9</w:t>
            </w:r>
          </w:p>
        </w:tc>
        <w:tc>
          <w:tcPr>
            <w:tcW w:w="667" w:type="dxa"/>
            <w:noWrap/>
            <w:hideMark/>
          </w:tcPr>
          <w:p w14:paraId="32B4839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5229173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0D4EE6B0"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84C778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lastRenderedPageBreak/>
              <w:t xml:space="preserve">De 10 a 30 </w:t>
            </w:r>
          </w:p>
        </w:tc>
        <w:tc>
          <w:tcPr>
            <w:tcW w:w="707" w:type="dxa"/>
            <w:noWrap/>
            <w:hideMark/>
          </w:tcPr>
          <w:p w14:paraId="6892D31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63B8A05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3CEB65D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DAFEE0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35,7</w:t>
            </w:r>
          </w:p>
        </w:tc>
        <w:tc>
          <w:tcPr>
            <w:tcW w:w="667" w:type="dxa"/>
            <w:noWrap/>
            <w:hideMark/>
          </w:tcPr>
          <w:p w14:paraId="514C8B5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0089826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365CC3C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35,7</w:t>
            </w:r>
          </w:p>
        </w:tc>
        <w:tc>
          <w:tcPr>
            <w:tcW w:w="667" w:type="dxa"/>
            <w:noWrap/>
            <w:hideMark/>
          </w:tcPr>
          <w:p w14:paraId="1FCF3D4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6C6F850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778D0BEB"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6F4A7B6"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12D2A65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364349E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4E7783B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5A04673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667" w:type="dxa"/>
            <w:noWrap/>
            <w:hideMark/>
          </w:tcPr>
          <w:p w14:paraId="75F9304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73BDF89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59F5DEB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667" w:type="dxa"/>
            <w:noWrap/>
            <w:hideMark/>
          </w:tcPr>
          <w:p w14:paraId="486DFF0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3EDE772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1C24B4C1"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noWrap/>
            <w:hideMark/>
          </w:tcPr>
          <w:p w14:paraId="790F3BE4"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620" w:type="dxa"/>
            <w:noWrap/>
            <w:hideMark/>
          </w:tcPr>
          <w:p w14:paraId="58798E0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4A4B0B5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3BFF168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467" w:type="dxa"/>
            <w:noWrap/>
            <w:hideMark/>
          </w:tcPr>
          <w:p w14:paraId="440FC73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46" w:type="dxa"/>
            <w:noWrap/>
            <w:hideMark/>
          </w:tcPr>
          <w:p w14:paraId="2C59FC6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133474C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5E6FBD3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45" w:type="dxa"/>
            <w:noWrap/>
            <w:hideMark/>
          </w:tcPr>
          <w:p w14:paraId="7FBAF48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424370B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3048645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45" w:type="dxa"/>
            <w:noWrap/>
            <w:hideMark/>
          </w:tcPr>
          <w:p w14:paraId="643D3B9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5102E193"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473704DD"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618" w:type="dxa"/>
            <w:gridSpan w:val="9"/>
            <w:noWrap/>
            <w:hideMark/>
          </w:tcPr>
          <w:p w14:paraId="24C2675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MATEMÁTICA (BACHARELADO)</w:t>
            </w:r>
          </w:p>
        </w:tc>
      </w:tr>
      <w:tr w:rsidR="000A2B58" w:rsidRPr="005E78E2" w14:paraId="22198D7D"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69498FE"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1920" w:type="dxa"/>
            <w:gridSpan w:val="3"/>
            <w:noWrap/>
            <w:hideMark/>
          </w:tcPr>
          <w:p w14:paraId="3DBE4B4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79" w:type="dxa"/>
            <w:gridSpan w:val="3"/>
            <w:noWrap/>
            <w:hideMark/>
          </w:tcPr>
          <w:p w14:paraId="48599D3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19" w:type="dxa"/>
            <w:gridSpan w:val="3"/>
            <w:noWrap/>
            <w:hideMark/>
          </w:tcPr>
          <w:p w14:paraId="30F0D49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4EAF1BE3"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955B0F4"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7772517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467" w:type="dxa"/>
            <w:noWrap/>
            <w:hideMark/>
          </w:tcPr>
          <w:p w14:paraId="77AD01D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746" w:type="dxa"/>
            <w:noWrap/>
            <w:hideMark/>
          </w:tcPr>
          <w:p w14:paraId="432DC3B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4DBA3F7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7D22697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45" w:type="dxa"/>
            <w:noWrap/>
            <w:hideMark/>
          </w:tcPr>
          <w:p w14:paraId="2C35BA6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243CBAB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48D4BCC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45" w:type="dxa"/>
            <w:noWrap/>
            <w:hideMark/>
          </w:tcPr>
          <w:p w14:paraId="245AE92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112050B2"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ECDBF7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2635FBB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00064EA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0D045F3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7BC4C4A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667" w:type="dxa"/>
            <w:noWrap/>
            <w:hideMark/>
          </w:tcPr>
          <w:p w14:paraId="46B9FB3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67E7DAB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44BEF8A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667" w:type="dxa"/>
            <w:noWrap/>
            <w:hideMark/>
          </w:tcPr>
          <w:p w14:paraId="6D56B5E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328E1DF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6B279BCF"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FC4667A"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4C9C176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1B3BD13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60D7222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3845D17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w:t>
            </w:r>
          </w:p>
        </w:tc>
        <w:tc>
          <w:tcPr>
            <w:tcW w:w="667" w:type="dxa"/>
            <w:noWrap/>
            <w:hideMark/>
          </w:tcPr>
          <w:p w14:paraId="69827F6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4E5E67D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16C2594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7,10</w:t>
            </w:r>
          </w:p>
        </w:tc>
        <w:tc>
          <w:tcPr>
            <w:tcW w:w="667" w:type="dxa"/>
            <w:noWrap/>
            <w:hideMark/>
          </w:tcPr>
          <w:p w14:paraId="38E7DF2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32686CE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5160E072"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9913AA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0382F1A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517D723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5493FDC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4C7A910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w:t>
            </w:r>
          </w:p>
        </w:tc>
        <w:tc>
          <w:tcPr>
            <w:tcW w:w="667" w:type="dxa"/>
            <w:noWrap/>
            <w:hideMark/>
          </w:tcPr>
          <w:p w14:paraId="151BABE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619F041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2C6C457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7,10</w:t>
            </w:r>
          </w:p>
        </w:tc>
        <w:tc>
          <w:tcPr>
            <w:tcW w:w="667" w:type="dxa"/>
            <w:noWrap/>
            <w:hideMark/>
          </w:tcPr>
          <w:p w14:paraId="50B1A3A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49E0D53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0DE67A69"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C8F4F1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70DA828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09CEF02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62DEEF8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1D985AE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w:t>
            </w:r>
          </w:p>
        </w:tc>
        <w:tc>
          <w:tcPr>
            <w:tcW w:w="667" w:type="dxa"/>
            <w:noWrap/>
            <w:hideMark/>
          </w:tcPr>
          <w:p w14:paraId="78E3F44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5C1E657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15283A4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7,10</w:t>
            </w:r>
          </w:p>
        </w:tc>
        <w:tc>
          <w:tcPr>
            <w:tcW w:w="667" w:type="dxa"/>
            <w:noWrap/>
            <w:hideMark/>
          </w:tcPr>
          <w:p w14:paraId="434FEB9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6C0EC69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5E4A8A5E"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DF2CDE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46D22D3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081DCBC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7A1F9CF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9D5530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21,4</w:t>
            </w:r>
          </w:p>
        </w:tc>
        <w:tc>
          <w:tcPr>
            <w:tcW w:w="667" w:type="dxa"/>
            <w:noWrap/>
            <w:hideMark/>
          </w:tcPr>
          <w:p w14:paraId="77DED5E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3AC219F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436B51E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21,40</w:t>
            </w:r>
          </w:p>
        </w:tc>
        <w:tc>
          <w:tcPr>
            <w:tcW w:w="667" w:type="dxa"/>
            <w:noWrap/>
            <w:hideMark/>
          </w:tcPr>
          <w:p w14:paraId="0730F83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7CAEF06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5991815F"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CAB3341"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7EDA2F2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13501D2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037A176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7DE004B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28,6</w:t>
            </w:r>
          </w:p>
        </w:tc>
        <w:tc>
          <w:tcPr>
            <w:tcW w:w="667" w:type="dxa"/>
            <w:noWrap/>
            <w:hideMark/>
          </w:tcPr>
          <w:p w14:paraId="16227CF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44219D8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58A5E11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28,60</w:t>
            </w:r>
          </w:p>
        </w:tc>
        <w:tc>
          <w:tcPr>
            <w:tcW w:w="667" w:type="dxa"/>
            <w:noWrap/>
            <w:hideMark/>
          </w:tcPr>
          <w:p w14:paraId="6EB847E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2EAA627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141A8B54"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E1CEE2E"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76EA3E4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1364861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1278AE5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3AC624B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28,6</w:t>
            </w:r>
          </w:p>
        </w:tc>
        <w:tc>
          <w:tcPr>
            <w:tcW w:w="667" w:type="dxa"/>
            <w:noWrap/>
            <w:hideMark/>
          </w:tcPr>
          <w:p w14:paraId="5E7B4EC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3B8A216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7" w:type="dxa"/>
            <w:noWrap/>
            <w:hideMark/>
          </w:tcPr>
          <w:p w14:paraId="3D2F4E1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28,60</w:t>
            </w:r>
          </w:p>
        </w:tc>
        <w:tc>
          <w:tcPr>
            <w:tcW w:w="667" w:type="dxa"/>
            <w:noWrap/>
            <w:hideMark/>
          </w:tcPr>
          <w:p w14:paraId="5AD3CFF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45" w:type="dxa"/>
            <w:noWrap/>
            <w:hideMark/>
          </w:tcPr>
          <w:p w14:paraId="0ADE7AD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63D84C40"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620" w:type="dxa"/>
            <w:noWrap/>
            <w:hideMark/>
          </w:tcPr>
          <w:p w14:paraId="595FE277" w14:textId="77777777" w:rsidR="000A2B58" w:rsidRPr="005E78E2" w:rsidRDefault="000A2B58" w:rsidP="00157F58">
            <w:pPr>
              <w:spacing w:line="276" w:lineRule="auto"/>
              <w:rPr>
                <w:rFonts w:asciiTheme="minorHAnsi" w:eastAsia="Times New Roman" w:hAnsiTheme="minorHAnsi" w:cstheme="minorHAnsi"/>
                <w:b w:val="0"/>
                <w:color w:val="000000"/>
                <w:sz w:val="18"/>
                <w:szCs w:val="18"/>
              </w:rPr>
            </w:pPr>
          </w:p>
        </w:tc>
        <w:tc>
          <w:tcPr>
            <w:tcW w:w="620" w:type="dxa"/>
            <w:noWrap/>
            <w:hideMark/>
          </w:tcPr>
          <w:p w14:paraId="4E7FDDF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620" w:type="dxa"/>
            <w:noWrap/>
            <w:hideMark/>
          </w:tcPr>
          <w:p w14:paraId="1A73852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707" w:type="dxa"/>
            <w:noWrap/>
            <w:hideMark/>
          </w:tcPr>
          <w:p w14:paraId="5CC71D8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467" w:type="dxa"/>
            <w:noWrap/>
            <w:hideMark/>
          </w:tcPr>
          <w:p w14:paraId="5DC3A18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46" w:type="dxa"/>
            <w:noWrap/>
            <w:hideMark/>
          </w:tcPr>
          <w:p w14:paraId="35186C5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noWrap/>
            <w:hideMark/>
          </w:tcPr>
          <w:p w14:paraId="05013D9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1BA3B61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45" w:type="dxa"/>
            <w:noWrap/>
            <w:hideMark/>
          </w:tcPr>
          <w:p w14:paraId="728DAF6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noWrap/>
            <w:hideMark/>
          </w:tcPr>
          <w:p w14:paraId="408FDA5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noWrap/>
            <w:hideMark/>
          </w:tcPr>
          <w:p w14:paraId="69B80B4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45" w:type="dxa"/>
            <w:noWrap/>
            <w:hideMark/>
          </w:tcPr>
          <w:p w14:paraId="549499A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7BAFFC57"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7BF21B3F"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CURSO</w:t>
            </w:r>
          </w:p>
        </w:tc>
        <w:tc>
          <w:tcPr>
            <w:tcW w:w="6618" w:type="dxa"/>
            <w:gridSpan w:val="9"/>
            <w:noWrap/>
            <w:hideMark/>
          </w:tcPr>
          <w:p w14:paraId="120C449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SISTEMAS DE INFORMAÇÃO</w:t>
            </w:r>
          </w:p>
        </w:tc>
      </w:tr>
      <w:tr w:rsidR="000A2B58" w:rsidRPr="005E78E2" w14:paraId="2AE6E713"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9708B3F"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ANO ENADE</w:t>
            </w:r>
          </w:p>
        </w:tc>
        <w:tc>
          <w:tcPr>
            <w:tcW w:w="1920" w:type="dxa"/>
            <w:gridSpan w:val="3"/>
            <w:noWrap/>
            <w:hideMark/>
          </w:tcPr>
          <w:p w14:paraId="5D9AAA4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379" w:type="dxa"/>
            <w:gridSpan w:val="3"/>
            <w:noWrap/>
            <w:hideMark/>
          </w:tcPr>
          <w:p w14:paraId="11826C9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19" w:type="dxa"/>
            <w:gridSpan w:val="3"/>
            <w:noWrap/>
            <w:hideMark/>
          </w:tcPr>
          <w:p w14:paraId="538B87D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52EE60C0"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73B7E91"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Perfil de Renda</w:t>
            </w:r>
          </w:p>
        </w:tc>
        <w:tc>
          <w:tcPr>
            <w:tcW w:w="707" w:type="dxa"/>
            <w:noWrap/>
            <w:hideMark/>
          </w:tcPr>
          <w:p w14:paraId="4073897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467" w:type="dxa"/>
            <w:noWrap/>
            <w:hideMark/>
          </w:tcPr>
          <w:p w14:paraId="2B6E9AB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746" w:type="dxa"/>
            <w:noWrap/>
            <w:hideMark/>
          </w:tcPr>
          <w:p w14:paraId="4D312BB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67" w:type="dxa"/>
            <w:noWrap/>
            <w:hideMark/>
          </w:tcPr>
          <w:p w14:paraId="7266631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5CF46D3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45" w:type="dxa"/>
            <w:noWrap/>
            <w:hideMark/>
          </w:tcPr>
          <w:p w14:paraId="280F3E4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7" w:type="dxa"/>
            <w:noWrap/>
            <w:hideMark/>
          </w:tcPr>
          <w:p w14:paraId="6BD545C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7" w:type="dxa"/>
            <w:noWrap/>
            <w:hideMark/>
          </w:tcPr>
          <w:p w14:paraId="6FE35D5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45" w:type="dxa"/>
            <w:noWrap/>
            <w:hideMark/>
          </w:tcPr>
          <w:p w14:paraId="00803E9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2995F08E"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E02988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Até 1,5 </w:t>
            </w:r>
          </w:p>
        </w:tc>
        <w:tc>
          <w:tcPr>
            <w:tcW w:w="707" w:type="dxa"/>
            <w:noWrap/>
            <w:hideMark/>
          </w:tcPr>
          <w:p w14:paraId="64A2D5E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55F5BF3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4FB64E5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1FE84EE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16,125</w:t>
            </w:r>
          </w:p>
        </w:tc>
        <w:tc>
          <w:tcPr>
            <w:tcW w:w="667" w:type="dxa"/>
            <w:noWrap/>
            <w:hideMark/>
          </w:tcPr>
          <w:p w14:paraId="2E26B71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7,08</w:t>
            </w:r>
          </w:p>
        </w:tc>
        <w:tc>
          <w:tcPr>
            <w:tcW w:w="945" w:type="dxa"/>
            <w:noWrap/>
            <w:hideMark/>
          </w:tcPr>
          <w:p w14:paraId="1E4B1E1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43,91%</w:t>
            </w:r>
          </w:p>
        </w:tc>
        <w:tc>
          <w:tcPr>
            <w:tcW w:w="707" w:type="dxa"/>
            <w:noWrap/>
            <w:hideMark/>
          </w:tcPr>
          <w:p w14:paraId="42CF04D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16,13</w:t>
            </w:r>
          </w:p>
        </w:tc>
        <w:tc>
          <w:tcPr>
            <w:tcW w:w="667" w:type="dxa"/>
            <w:noWrap/>
            <w:hideMark/>
          </w:tcPr>
          <w:p w14:paraId="1AF8AE4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7,08</w:t>
            </w:r>
          </w:p>
        </w:tc>
        <w:tc>
          <w:tcPr>
            <w:tcW w:w="945" w:type="dxa"/>
            <w:noWrap/>
            <w:hideMark/>
          </w:tcPr>
          <w:p w14:paraId="51439AC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43,91%</w:t>
            </w:r>
          </w:p>
        </w:tc>
      </w:tr>
      <w:tr w:rsidR="000A2B58" w:rsidRPr="005E78E2" w14:paraId="31848847"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83A41C3"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1,5 a 3 </w:t>
            </w:r>
          </w:p>
        </w:tc>
        <w:tc>
          <w:tcPr>
            <w:tcW w:w="707" w:type="dxa"/>
            <w:noWrap/>
            <w:hideMark/>
          </w:tcPr>
          <w:p w14:paraId="6DF9CF4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2392816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467A604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5FCD195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20,125</w:t>
            </w:r>
          </w:p>
        </w:tc>
        <w:tc>
          <w:tcPr>
            <w:tcW w:w="667" w:type="dxa"/>
            <w:noWrap/>
            <w:hideMark/>
          </w:tcPr>
          <w:p w14:paraId="5A517D9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17,26</w:t>
            </w:r>
          </w:p>
        </w:tc>
        <w:tc>
          <w:tcPr>
            <w:tcW w:w="945" w:type="dxa"/>
            <w:noWrap/>
            <w:hideMark/>
          </w:tcPr>
          <w:p w14:paraId="034AD32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85,78%</w:t>
            </w:r>
          </w:p>
        </w:tc>
        <w:tc>
          <w:tcPr>
            <w:tcW w:w="707" w:type="dxa"/>
            <w:noWrap/>
            <w:hideMark/>
          </w:tcPr>
          <w:p w14:paraId="68946BB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20,13</w:t>
            </w:r>
          </w:p>
        </w:tc>
        <w:tc>
          <w:tcPr>
            <w:tcW w:w="667" w:type="dxa"/>
            <w:noWrap/>
            <w:hideMark/>
          </w:tcPr>
          <w:p w14:paraId="20F4594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17,26</w:t>
            </w:r>
          </w:p>
        </w:tc>
        <w:tc>
          <w:tcPr>
            <w:tcW w:w="945" w:type="dxa"/>
            <w:noWrap/>
            <w:hideMark/>
          </w:tcPr>
          <w:p w14:paraId="5912639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85,78%</w:t>
            </w:r>
          </w:p>
        </w:tc>
      </w:tr>
      <w:tr w:rsidR="000A2B58" w:rsidRPr="005E78E2" w14:paraId="28FADCBE"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46CEA81"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3 a 4,5 </w:t>
            </w:r>
          </w:p>
        </w:tc>
        <w:tc>
          <w:tcPr>
            <w:tcW w:w="707" w:type="dxa"/>
            <w:noWrap/>
            <w:hideMark/>
          </w:tcPr>
          <w:p w14:paraId="216D211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729C55F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729AA4F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31B6A50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32,575</w:t>
            </w:r>
          </w:p>
        </w:tc>
        <w:tc>
          <w:tcPr>
            <w:tcW w:w="667" w:type="dxa"/>
            <w:noWrap/>
            <w:hideMark/>
          </w:tcPr>
          <w:p w14:paraId="46E560D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15,03</w:t>
            </w:r>
          </w:p>
        </w:tc>
        <w:tc>
          <w:tcPr>
            <w:tcW w:w="945" w:type="dxa"/>
            <w:noWrap/>
            <w:hideMark/>
          </w:tcPr>
          <w:p w14:paraId="68C128D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46,14%</w:t>
            </w:r>
          </w:p>
        </w:tc>
        <w:tc>
          <w:tcPr>
            <w:tcW w:w="707" w:type="dxa"/>
            <w:noWrap/>
            <w:hideMark/>
          </w:tcPr>
          <w:p w14:paraId="5549A3C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32,58</w:t>
            </w:r>
          </w:p>
        </w:tc>
        <w:tc>
          <w:tcPr>
            <w:tcW w:w="667" w:type="dxa"/>
            <w:noWrap/>
            <w:hideMark/>
          </w:tcPr>
          <w:p w14:paraId="051D5FB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15,03</w:t>
            </w:r>
          </w:p>
        </w:tc>
        <w:tc>
          <w:tcPr>
            <w:tcW w:w="945" w:type="dxa"/>
            <w:noWrap/>
            <w:hideMark/>
          </w:tcPr>
          <w:p w14:paraId="52EEA9F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46,14%</w:t>
            </w:r>
          </w:p>
        </w:tc>
      </w:tr>
      <w:tr w:rsidR="000A2B58" w:rsidRPr="005E78E2" w14:paraId="56E0BA49"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AF33C77"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4,5 a 6 </w:t>
            </w:r>
          </w:p>
        </w:tc>
        <w:tc>
          <w:tcPr>
            <w:tcW w:w="707" w:type="dxa"/>
            <w:noWrap/>
            <w:hideMark/>
          </w:tcPr>
          <w:p w14:paraId="20637A1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234FD4E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48A7176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4D3AA05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3,75</w:t>
            </w:r>
          </w:p>
        </w:tc>
        <w:tc>
          <w:tcPr>
            <w:tcW w:w="667" w:type="dxa"/>
            <w:noWrap/>
            <w:hideMark/>
          </w:tcPr>
          <w:p w14:paraId="5D25169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4,60</w:t>
            </w:r>
          </w:p>
        </w:tc>
        <w:tc>
          <w:tcPr>
            <w:tcW w:w="945" w:type="dxa"/>
            <w:noWrap/>
            <w:hideMark/>
          </w:tcPr>
          <w:p w14:paraId="72E0B6E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122,66%</w:t>
            </w:r>
          </w:p>
        </w:tc>
        <w:tc>
          <w:tcPr>
            <w:tcW w:w="707" w:type="dxa"/>
            <w:noWrap/>
            <w:hideMark/>
          </w:tcPr>
          <w:p w14:paraId="31D4EAF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3,75</w:t>
            </w:r>
          </w:p>
        </w:tc>
        <w:tc>
          <w:tcPr>
            <w:tcW w:w="667" w:type="dxa"/>
            <w:noWrap/>
            <w:hideMark/>
          </w:tcPr>
          <w:p w14:paraId="50480BE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4,60</w:t>
            </w:r>
          </w:p>
        </w:tc>
        <w:tc>
          <w:tcPr>
            <w:tcW w:w="945" w:type="dxa"/>
            <w:noWrap/>
            <w:hideMark/>
          </w:tcPr>
          <w:p w14:paraId="76FCAF5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122,66%</w:t>
            </w:r>
          </w:p>
        </w:tc>
      </w:tr>
      <w:tr w:rsidR="000A2B58" w:rsidRPr="005E78E2" w14:paraId="6F50FE11"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6575638"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6 a 10 </w:t>
            </w:r>
          </w:p>
        </w:tc>
        <w:tc>
          <w:tcPr>
            <w:tcW w:w="707" w:type="dxa"/>
            <w:noWrap/>
            <w:hideMark/>
          </w:tcPr>
          <w:p w14:paraId="5F9351B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31B2121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176C38C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2DCABD8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13,975</w:t>
            </w:r>
          </w:p>
        </w:tc>
        <w:tc>
          <w:tcPr>
            <w:tcW w:w="667" w:type="dxa"/>
            <w:noWrap/>
            <w:hideMark/>
          </w:tcPr>
          <w:p w14:paraId="55D697D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5,42</w:t>
            </w:r>
          </w:p>
        </w:tc>
        <w:tc>
          <w:tcPr>
            <w:tcW w:w="945" w:type="dxa"/>
            <w:noWrap/>
            <w:hideMark/>
          </w:tcPr>
          <w:p w14:paraId="248C409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38,76%</w:t>
            </w:r>
          </w:p>
        </w:tc>
        <w:tc>
          <w:tcPr>
            <w:tcW w:w="707" w:type="dxa"/>
            <w:noWrap/>
            <w:hideMark/>
          </w:tcPr>
          <w:p w14:paraId="3395C14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13,98</w:t>
            </w:r>
          </w:p>
        </w:tc>
        <w:tc>
          <w:tcPr>
            <w:tcW w:w="667" w:type="dxa"/>
            <w:noWrap/>
            <w:hideMark/>
          </w:tcPr>
          <w:p w14:paraId="1323DED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5,42</w:t>
            </w:r>
          </w:p>
        </w:tc>
        <w:tc>
          <w:tcPr>
            <w:tcW w:w="945" w:type="dxa"/>
            <w:noWrap/>
            <w:hideMark/>
          </w:tcPr>
          <w:p w14:paraId="62298E9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38,76%</w:t>
            </w:r>
          </w:p>
        </w:tc>
      </w:tr>
      <w:tr w:rsidR="000A2B58" w:rsidRPr="005E78E2" w14:paraId="1CD55323"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12FB4A2"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De 10 a 30 </w:t>
            </w:r>
          </w:p>
        </w:tc>
        <w:tc>
          <w:tcPr>
            <w:tcW w:w="707" w:type="dxa"/>
            <w:noWrap/>
            <w:hideMark/>
          </w:tcPr>
          <w:p w14:paraId="6E31786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7AE4E12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399F92E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39D4799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13,45</w:t>
            </w:r>
          </w:p>
        </w:tc>
        <w:tc>
          <w:tcPr>
            <w:tcW w:w="667" w:type="dxa"/>
            <w:noWrap/>
            <w:hideMark/>
          </w:tcPr>
          <w:p w14:paraId="274A955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10,69</w:t>
            </w:r>
          </w:p>
        </w:tc>
        <w:tc>
          <w:tcPr>
            <w:tcW w:w="945" w:type="dxa"/>
            <w:noWrap/>
            <w:hideMark/>
          </w:tcPr>
          <w:p w14:paraId="734FF68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79,50%</w:t>
            </w:r>
          </w:p>
        </w:tc>
        <w:tc>
          <w:tcPr>
            <w:tcW w:w="707" w:type="dxa"/>
            <w:noWrap/>
            <w:hideMark/>
          </w:tcPr>
          <w:p w14:paraId="5DB0B32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13,45</w:t>
            </w:r>
          </w:p>
        </w:tc>
        <w:tc>
          <w:tcPr>
            <w:tcW w:w="667" w:type="dxa"/>
            <w:noWrap/>
            <w:hideMark/>
          </w:tcPr>
          <w:p w14:paraId="5ED544B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10,69</w:t>
            </w:r>
          </w:p>
        </w:tc>
        <w:tc>
          <w:tcPr>
            <w:tcW w:w="945" w:type="dxa"/>
            <w:noWrap/>
            <w:hideMark/>
          </w:tcPr>
          <w:p w14:paraId="36BA1C1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79,50%</w:t>
            </w:r>
          </w:p>
        </w:tc>
      </w:tr>
      <w:tr w:rsidR="000A2B58" w:rsidRPr="005E78E2" w14:paraId="1A6E31CB"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EE32DF2"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Acima 30 </w:t>
            </w:r>
          </w:p>
        </w:tc>
        <w:tc>
          <w:tcPr>
            <w:tcW w:w="707" w:type="dxa"/>
            <w:noWrap/>
            <w:hideMark/>
          </w:tcPr>
          <w:p w14:paraId="2C667AA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67" w:type="dxa"/>
            <w:noWrap/>
            <w:hideMark/>
          </w:tcPr>
          <w:p w14:paraId="727C150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6" w:type="dxa"/>
            <w:noWrap/>
            <w:hideMark/>
          </w:tcPr>
          <w:p w14:paraId="1D40C9B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67" w:type="dxa"/>
            <w:noWrap/>
            <w:hideMark/>
          </w:tcPr>
          <w:p w14:paraId="59879FF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w:t>
            </w:r>
          </w:p>
        </w:tc>
        <w:tc>
          <w:tcPr>
            <w:tcW w:w="667" w:type="dxa"/>
            <w:noWrap/>
            <w:hideMark/>
          </w:tcPr>
          <w:p w14:paraId="4311885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945" w:type="dxa"/>
            <w:noWrap/>
            <w:hideMark/>
          </w:tcPr>
          <w:p w14:paraId="12A7A2B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707" w:type="dxa"/>
            <w:noWrap/>
            <w:hideMark/>
          </w:tcPr>
          <w:p w14:paraId="4419C95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667" w:type="dxa"/>
            <w:noWrap/>
            <w:hideMark/>
          </w:tcPr>
          <w:p w14:paraId="2C4D719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945" w:type="dxa"/>
            <w:noWrap/>
            <w:hideMark/>
          </w:tcPr>
          <w:p w14:paraId="320C3C3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r>
    </w:tbl>
    <w:p w14:paraId="1078F43E" w14:textId="77777777" w:rsidR="000A2B58" w:rsidRPr="005E78E2" w:rsidRDefault="000A2B58" w:rsidP="000A2B58">
      <w:pPr>
        <w:spacing w:line="276" w:lineRule="auto"/>
        <w:ind w:firstLine="284"/>
        <w:rPr>
          <w:rFonts w:asciiTheme="minorHAnsi" w:hAnsiTheme="minorHAnsi" w:cstheme="minorHAnsi"/>
          <w:color w:val="000000" w:themeColor="text1"/>
          <w:lang w:val="pt-BR"/>
        </w:rPr>
      </w:pPr>
      <w:r w:rsidRPr="005E78E2">
        <w:rPr>
          <w:rFonts w:asciiTheme="minorHAnsi" w:hAnsiTheme="minorHAnsi" w:cstheme="minorHAnsi"/>
          <w:sz w:val="18"/>
          <w:szCs w:val="18"/>
          <w:lang w:val="pt-BR"/>
        </w:rPr>
        <w:t>Adaptado de ROBL (2021).</w:t>
      </w:r>
    </w:p>
    <w:p w14:paraId="0B3EAA8B" w14:textId="77777777" w:rsidR="000A2B58" w:rsidRPr="005E78E2" w:rsidRDefault="000A2B58" w:rsidP="000A2B58">
      <w:pPr>
        <w:spacing w:line="276" w:lineRule="auto"/>
        <w:rPr>
          <w:rFonts w:asciiTheme="minorHAnsi" w:hAnsiTheme="minorHAnsi" w:cstheme="minorHAnsi"/>
          <w:color w:val="000000" w:themeColor="text1"/>
          <w:lang w:val="pt-BR"/>
        </w:rPr>
      </w:pPr>
    </w:p>
    <w:p w14:paraId="7E215CED" w14:textId="77777777" w:rsidR="000A2B58" w:rsidRPr="005E78E2" w:rsidRDefault="000A2B58" w:rsidP="000A2B58">
      <w:pPr>
        <w:spacing w:line="276" w:lineRule="auto"/>
        <w:ind w:left="993" w:right="985"/>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14</w:t>
      </w:r>
      <w:r w:rsidRPr="005E78E2">
        <w:rPr>
          <w:rFonts w:asciiTheme="minorHAnsi" w:hAnsiTheme="minorHAnsi" w:cstheme="minorHAnsi"/>
          <w:color w:val="000000" w:themeColor="text1"/>
          <w:lang w:val="pt-BR"/>
        </w:rPr>
        <w:t>. Perfil geral médio de renda familiar dos alunos dos cursos de Bacharelado em Ciência da Computação, Física, Matemática e Sistemas de Informação (DP: Desvio Padrão; CV: Coeficiente de Variação).</w:t>
      </w:r>
    </w:p>
    <w:tbl>
      <w:tblPr>
        <w:tblStyle w:val="TabeladeGrade4-nfase1"/>
        <w:tblW w:w="8449" w:type="dxa"/>
        <w:tblLook w:val="04A0" w:firstRow="1" w:lastRow="0" w:firstColumn="1" w:lastColumn="0" w:noHBand="0" w:noVBand="1"/>
      </w:tblPr>
      <w:tblGrid>
        <w:gridCol w:w="2812"/>
        <w:gridCol w:w="836"/>
        <w:gridCol w:w="849"/>
        <w:gridCol w:w="733"/>
        <w:gridCol w:w="813"/>
        <w:gridCol w:w="733"/>
        <w:gridCol w:w="830"/>
        <w:gridCol w:w="843"/>
      </w:tblGrid>
      <w:tr w:rsidR="000A2B58" w:rsidRPr="005E78E2" w14:paraId="354758A3" w14:textId="77777777" w:rsidTr="00157F5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812" w:type="dxa"/>
            <w:tcBorders>
              <w:top w:val="single" w:sz="4" w:space="0" w:color="auto"/>
              <w:left w:val="single" w:sz="4" w:space="0" w:color="auto"/>
              <w:bottom w:val="single" w:sz="4" w:space="0" w:color="auto"/>
              <w:right w:val="single" w:sz="4" w:space="0" w:color="auto"/>
            </w:tcBorders>
            <w:noWrap/>
            <w:hideMark/>
          </w:tcPr>
          <w:p w14:paraId="60F6E668" w14:textId="77777777" w:rsidR="000A2B58" w:rsidRPr="005E78E2" w:rsidRDefault="000A2B58" w:rsidP="00157F58">
            <w:pPr>
              <w:spacing w:line="276" w:lineRule="auto"/>
              <w:jc w:val="center"/>
              <w:rPr>
                <w:rFonts w:asciiTheme="minorHAnsi" w:eastAsia="Times New Roman" w:hAnsiTheme="minorHAnsi" w:cstheme="minorHAnsi"/>
                <w:b w:val="0"/>
                <w:sz w:val="18"/>
                <w:szCs w:val="18"/>
                <w:lang w:val="pt-BR"/>
              </w:rPr>
            </w:pPr>
          </w:p>
        </w:tc>
        <w:tc>
          <w:tcPr>
            <w:tcW w:w="5637" w:type="dxa"/>
            <w:gridSpan w:val="7"/>
            <w:tcBorders>
              <w:top w:val="single" w:sz="4" w:space="0" w:color="auto"/>
              <w:left w:val="single" w:sz="4" w:space="0" w:color="auto"/>
              <w:bottom w:val="single" w:sz="4" w:space="0" w:color="auto"/>
              <w:right w:val="single" w:sz="4" w:space="0" w:color="auto"/>
            </w:tcBorders>
            <w:noWrap/>
            <w:hideMark/>
          </w:tcPr>
          <w:p w14:paraId="7AF21CCA"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Perfil de Renda</w:t>
            </w:r>
          </w:p>
        </w:tc>
      </w:tr>
      <w:tr w:rsidR="000A2B58" w:rsidRPr="005E78E2" w14:paraId="21378C13" w14:textId="77777777" w:rsidTr="00157F5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812" w:type="dxa"/>
            <w:vMerge w:val="restart"/>
            <w:tcBorders>
              <w:top w:val="single" w:sz="4" w:space="0" w:color="auto"/>
              <w:left w:val="single" w:sz="4" w:space="0" w:color="auto"/>
              <w:bottom w:val="single" w:sz="4" w:space="0" w:color="auto"/>
              <w:right w:val="single" w:sz="4" w:space="0" w:color="auto"/>
            </w:tcBorders>
            <w:hideMark/>
          </w:tcPr>
          <w:p w14:paraId="0D202462"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Curso de Bacharelado em</w:t>
            </w:r>
          </w:p>
        </w:tc>
        <w:tc>
          <w:tcPr>
            <w:tcW w:w="836" w:type="dxa"/>
            <w:vMerge w:val="restart"/>
            <w:tcBorders>
              <w:top w:val="single" w:sz="4" w:space="0" w:color="auto"/>
              <w:left w:val="single" w:sz="4" w:space="0" w:color="auto"/>
              <w:bottom w:val="single" w:sz="4" w:space="0" w:color="auto"/>
              <w:right w:val="single" w:sz="4" w:space="0" w:color="auto"/>
            </w:tcBorders>
            <w:hideMark/>
          </w:tcPr>
          <w:p w14:paraId="25207B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Até 1,5  </w:t>
            </w:r>
          </w:p>
        </w:tc>
        <w:tc>
          <w:tcPr>
            <w:tcW w:w="849" w:type="dxa"/>
            <w:vMerge w:val="restart"/>
            <w:tcBorders>
              <w:top w:val="single" w:sz="4" w:space="0" w:color="auto"/>
              <w:left w:val="single" w:sz="4" w:space="0" w:color="auto"/>
              <w:bottom w:val="single" w:sz="4" w:space="0" w:color="auto"/>
              <w:right w:val="single" w:sz="4" w:space="0" w:color="auto"/>
            </w:tcBorders>
            <w:hideMark/>
          </w:tcPr>
          <w:p w14:paraId="6A3A23C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1,5 a 3  </w:t>
            </w:r>
          </w:p>
        </w:tc>
        <w:tc>
          <w:tcPr>
            <w:tcW w:w="733" w:type="dxa"/>
            <w:vMerge w:val="restart"/>
            <w:tcBorders>
              <w:top w:val="single" w:sz="4" w:space="0" w:color="auto"/>
              <w:left w:val="single" w:sz="4" w:space="0" w:color="auto"/>
              <w:bottom w:val="single" w:sz="4" w:space="0" w:color="auto"/>
              <w:right w:val="single" w:sz="4" w:space="0" w:color="auto"/>
            </w:tcBorders>
            <w:hideMark/>
          </w:tcPr>
          <w:p w14:paraId="537BDEB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3 a 4,5  </w:t>
            </w:r>
          </w:p>
        </w:tc>
        <w:tc>
          <w:tcPr>
            <w:tcW w:w="813" w:type="dxa"/>
            <w:vMerge w:val="restart"/>
            <w:tcBorders>
              <w:top w:val="single" w:sz="4" w:space="0" w:color="auto"/>
              <w:left w:val="single" w:sz="4" w:space="0" w:color="auto"/>
              <w:bottom w:val="single" w:sz="4" w:space="0" w:color="auto"/>
              <w:right w:val="single" w:sz="4" w:space="0" w:color="auto"/>
            </w:tcBorders>
            <w:hideMark/>
          </w:tcPr>
          <w:p w14:paraId="521AEBC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4,5 a 6  </w:t>
            </w:r>
          </w:p>
        </w:tc>
        <w:tc>
          <w:tcPr>
            <w:tcW w:w="733" w:type="dxa"/>
            <w:vMerge w:val="restart"/>
            <w:tcBorders>
              <w:top w:val="single" w:sz="4" w:space="0" w:color="auto"/>
              <w:left w:val="single" w:sz="4" w:space="0" w:color="auto"/>
              <w:bottom w:val="single" w:sz="4" w:space="0" w:color="auto"/>
              <w:right w:val="single" w:sz="4" w:space="0" w:color="auto"/>
            </w:tcBorders>
            <w:hideMark/>
          </w:tcPr>
          <w:p w14:paraId="6DD3924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6 a 10  </w:t>
            </w:r>
          </w:p>
        </w:tc>
        <w:tc>
          <w:tcPr>
            <w:tcW w:w="830" w:type="dxa"/>
            <w:vMerge w:val="restart"/>
            <w:tcBorders>
              <w:top w:val="single" w:sz="4" w:space="0" w:color="auto"/>
              <w:left w:val="single" w:sz="4" w:space="0" w:color="auto"/>
              <w:bottom w:val="single" w:sz="4" w:space="0" w:color="auto"/>
              <w:right w:val="single" w:sz="4" w:space="0" w:color="auto"/>
            </w:tcBorders>
            <w:hideMark/>
          </w:tcPr>
          <w:p w14:paraId="689F59A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10 a 30  </w:t>
            </w:r>
          </w:p>
        </w:tc>
        <w:tc>
          <w:tcPr>
            <w:tcW w:w="840" w:type="dxa"/>
            <w:vMerge w:val="restart"/>
            <w:tcBorders>
              <w:top w:val="single" w:sz="4" w:space="0" w:color="auto"/>
              <w:left w:val="single" w:sz="4" w:space="0" w:color="auto"/>
              <w:bottom w:val="single" w:sz="4" w:space="0" w:color="auto"/>
              <w:right w:val="single" w:sz="4" w:space="0" w:color="auto"/>
            </w:tcBorders>
            <w:hideMark/>
          </w:tcPr>
          <w:p w14:paraId="443E330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Acima 30 </w:t>
            </w:r>
          </w:p>
        </w:tc>
      </w:tr>
      <w:tr w:rsidR="000A2B58" w:rsidRPr="005E78E2" w14:paraId="39B98426" w14:textId="77777777" w:rsidTr="00157F58">
        <w:trPr>
          <w:trHeight w:val="509"/>
        </w:trPr>
        <w:tc>
          <w:tcPr>
            <w:cnfStyle w:val="001000000000" w:firstRow="0" w:lastRow="0" w:firstColumn="1" w:lastColumn="0" w:oddVBand="0" w:evenVBand="0" w:oddHBand="0" w:evenHBand="0" w:firstRowFirstColumn="0" w:firstRowLastColumn="0" w:lastRowFirstColumn="0" w:lastRowLastColumn="0"/>
            <w:tcW w:w="2812" w:type="dxa"/>
            <w:vMerge/>
            <w:tcBorders>
              <w:top w:val="single" w:sz="4" w:space="0" w:color="auto"/>
              <w:left w:val="single" w:sz="4" w:space="0" w:color="auto"/>
              <w:bottom w:val="single" w:sz="4" w:space="0" w:color="auto"/>
              <w:right w:val="single" w:sz="4" w:space="0" w:color="auto"/>
            </w:tcBorders>
            <w:hideMark/>
          </w:tcPr>
          <w:p w14:paraId="6B057F27"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836" w:type="dxa"/>
            <w:vMerge/>
            <w:tcBorders>
              <w:top w:val="single" w:sz="4" w:space="0" w:color="auto"/>
              <w:left w:val="single" w:sz="4" w:space="0" w:color="auto"/>
              <w:bottom w:val="single" w:sz="4" w:space="0" w:color="auto"/>
              <w:right w:val="single" w:sz="4" w:space="0" w:color="auto"/>
            </w:tcBorders>
            <w:hideMark/>
          </w:tcPr>
          <w:p w14:paraId="4CEBFB9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49" w:type="dxa"/>
            <w:vMerge/>
            <w:tcBorders>
              <w:top w:val="single" w:sz="4" w:space="0" w:color="auto"/>
              <w:left w:val="single" w:sz="4" w:space="0" w:color="auto"/>
              <w:bottom w:val="single" w:sz="4" w:space="0" w:color="auto"/>
              <w:right w:val="single" w:sz="4" w:space="0" w:color="auto"/>
            </w:tcBorders>
            <w:hideMark/>
          </w:tcPr>
          <w:p w14:paraId="141FDCF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33" w:type="dxa"/>
            <w:vMerge/>
            <w:tcBorders>
              <w:top w:val="single" w:sz="4" w:space="0" w:color="auto"/>
              <w:left w:val="single" w:sz="4" w:space="0" w:color="auto"/>
              <w:bottom w:val="single" w:sz="4" w:space="0" w:color="auto"/>
              <w:right w:val="single" w:sz="4" w:space="0" w:color="auto"/>
            </w:tcBorders>
            <w:hideMark/>
          </w:tcPr>
          <w:p w14:paraId="256C0AE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13" w:type="dxa"/>
            <w:vMerge/>
            <w:tcBorders>
              <w:top w:val="single" w:sz="4" w:space="0" w:color="auto"/>
              <w:left w:val="single" w:sz="4" w:space="0" w:color="auto"/>
              <w:bottom w:val="single" w:sz="4" w:space="0" w:color="auto"/>
              <w:right w:val="single" w:sz="4" w:space="0" w:color="auto"/>
            </w:tcBorders>
            <w:hideMark/>
          </w:tcPr>
          <w:p w14:paraId="3CEA20D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33" w:type="dxa"/>
            <w:vMerge/>
            <w:tcBorders>
              <w:top w:val="single" w:sz="4" w:space="0" w:color="auto"/>
              <w:left w:val="single" w:sz="4" w:space="0" w:color="auto"/>
              <w:bottom w:val="single" w:sz="4" w:space="0" w:color="auto"/>
              <w:right w:val="single" w:sz="4" w:space="0" w:color="auto"/>
            </w:tcBorders>
            <w:hideMark/>
          </w:tcPr>
          <w:p w14:paraId="7CFAE6C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30" w:type="dxa"/>
            <w:vMerge/>
            <w:tcBorders>
              <w:top w:val="single" w:sz="4" w:space="0" w:color="auto"/>
              <w:left w:val="single" w:sz="4" w:space="0" w:color="auto"/>
              <w:bottom w:val="single" w:sz="4" w:space="0" w:color="auto"/>
              <w:right w:val="single" w:sz="4" w:space="0" w:color="auto"/>
            </w:tcBorders>
            <w:hideMark/>
          </w:tcPr>
          <w:p w14:paraId="4073E76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40" w:type="dxa"/>
            <w:vMerge/>
            <w:tcBorders>
              <w:top w:val="single" w:sz="4" w:space="0" w:color="auto"/>
              <w:left w:val="single" w:sz="4" w:space="0" w:color="auto"/>
              <w:bottom w:val="single" w:sz="4" w:space="0" w:color="auto"/>
              <w:right w:val="single" w:sz="4" w:space="0" w:color="auto"/>
            </w:tcBorders>
            <w:hideMark/>
          </w:tcPr>
          <w:p w14:paraId="39818AE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18B08DEA" w14:textId="77777777" w:rsidTr="00157F5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812" w:type="dxa"/>
            <w:vMerge/>
            <w:tcBorders>
              <w:top w:val="single" w:sz="4" w:space="0" w:color="auto"/>
              <w:left w:val="single" w:sz="4" w:space="0" w:color="auto"/>
              <w:bottom w:val="single" w:sz="4" w:space="0" w:color="auto"/>
              <w:right w:val="single" w:sz="4" w:space="0" w:color="auto"/>
            </w:tcBorders>
            <w:hideMark/>
          </w:tcPr>
          <w:p w14:paraId="1D0F784E"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836" w:type="dxa"/>
            <w:vMerge/>
            <w:tcBorders>
              <w:top w:val="single" w:sz="4" w:space="0" w:color="auto"/>
              <w:left w:val="single" w:sz="4" w:space="0" w:color="auto"/>
              <w:bottom w:val="single" w:sz="4" w:space="0" w:color="auto"/>
              <w:right w:val="single" w:sz="4" w:space="0" w:color="auto"/>
            </w:tcBorders>
            <w:hideMark/>
          </w:tcPr>
          <w:p w14:paraId="7586FB4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49" w:type="dxa"/>
            <w:vMerge/>
            <w:tcBorders>
              <w:top w:val="single" w:sz="4" w:space="0" w:color="auto"/>
              <w:left w:val="single" w:sz="4" w:space="0" w:color="auto"/>
              <w:bottom w:val="single" w:sz="4" w:space="0" w:color="auto"/>
              <w:right w:val="single" w:sz="4" w:space="0" w:color="auto"/>
            </w:tcBorders>
            <w:hideMark/>
          </w:tcPr>
          <w:p w14:paraId="56630D2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33" w:type="dxa"/>
            <w:vMerge/>
            <w:tcBorders>
              <w:top w:val="single" w:sz="4" w:space="0" w:color="auto"/>
              <w:left w:val="single" w:sz="4" w:space="0" w:color="auto"/>
              <w:bottom w:val="single" w:sz="4" w:space="0" w:color="auto"/>
              <w:right w:val="single" w:sz="4" w:space="0" w:color="auto"/>
            </w:tcBorders>
            <w:hideMark/>
          </w:tcPr>
          <w:p w14:paraId="30FBEE0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13" w:type="dxa"/>
            <w:vMerge/>
            <w:tcBorders>
              <w:top w:val="single" w:sz="4" w:space="0" w:color="auto"/>
              <w:left w:val="single" w:sz="4" w:space="0" w:color="auto"/>
              <w:bottom w:val="single" w:sz="4" w:space="0" w:color="auto"/>
              <w:right w:val="single" w:sz="4" w:space="0" w:color="auto"/>
            </w:tcBorders>
            <w:hideMark/>
          </w:tcPr>
          <w:p w14:paraId="4BE7551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33" w:type="dxa"/>
            <w:vMerge/>
            <w:tcBorders>
              <w:top w:val="single" w:sz="4" w:space="0" w:color="auto"/>
              <w:left w:val="single" w:sz="4" w:space="0" w:color="auto"/>
              <w:bottom w:val="single" w:sz="4" w:space="0" w:color="auto"/>
              <w:right w:val="single" w:sz="4" w:space="0" w:color="auto"/>
            </w:tcBorders>
            <w:hideMark/>
          </w:tcPr>
          <w:p w14:paraId="04B919D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30" w:type="dxa"/>
            <w:vMerge/>
            <w:tcBorders>
              <w:top w:val="single" w:sz="4" w:space="0" w:color="auto"/>
              <w:left w:val="single" w:sz="4" w:space="0" w:color="auto"/>
              <w:bottom w:val="single" w:sz="4" w:space="0" w:color="auto"/>
              <w:right w:val="single" w:sz="4" w:space="0" w:color="auto"/>
            </w:tcBorders>
            <w:hideMark/>
          </w:tcPr>
          <w:p w14:paraId="4C20506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40" w:type="dxa"/>
            <w:vMerge/>
            <w:tcBorders>
              <w:top w:val="single" w:sz="4" w:space="0" w:color="auto"/>
              <w:left w:val="single" w:sz="4" w:space="0" w:color="auto"/>
              <w:bottom w:val="single" w:sz="4" w:space="0" w:color="auto"/>
              <w:right w:val="single" w:sz="4" w:space="0" w:color="auto"/>
            </w:tcBorders>
            <w:hideMark/>
          </w:tcPr>
          <w:p w14:paraId="0EBA35D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5F53CDB9" w14:textId="77777777" w:rsidTr="00157F58">
        <w:trPr>
          <w:trHeight w:val="256"/>
        </w:trPr>
        <w:tc>
          <w:tcPr>
            <w:cnfStyle w:val="001000000000" w:firstRow="0" w:lastRow="0" w:firstColumn="1" w:lastColumn="0" w:oddVBand="0" w:evenVBand="0" w:oddHBand="0" w:evenHBand="0" w:firstRowFirstColumn="0" w:firstRowLastColumn="0" w:lastRowFirstColumn="0" w:lastRowLastColumn="0"/>
            <w:tcW w:w="2812" w:type="dxa"/>
            <w:tcBorders>
              <w:top w:val="single" w:sz="4" w:space="0" w:color="auto"/>
              <w:left w:val="single" w:sz="4" w:space="0" w:color="auto"/>
              <w:bottom w:val="single" w:sz="4" w:space="0" w:color="auto"/>
              <w:right w:val="single" w:sz="4" w:space="0" w:color="auto"/>
            </w:tcBorders>
            <w:noWrap/>
            <w:hideMark/>
          </w:tcPr>
          <w:p w14:paraId="484119CE"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Ciência da Computação</w:t>
            </w:r>
          </w:p>
        </w:tc>
        <w:tc>
          <w:tcPr>
            <w:tcW w:w="836" w:type="dxa"/>
            <w:tcBorders>
              <w:top w:val="single" w:sz="4" w:space="0" w:color="auto"/>
              <w:left w:val="single" w:sz="4" w:space="0" w:color="auto"/>
              <w:bottom w:val="single" w:sz="4" w:space="0" w:color="auto"/>
              <w:right w:val="single" w:sz="4" w:space="0" w:color="auto"/>
            </w:tcBorders>
            <w:noWrap/>
            <w:hideMark/>
          </w:tcPr>
          <w:p w14:paraId="0487DED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5,78</w:t>
            </w:r>
          </w:p>
        </w:tc>
        <w:tc>
          <w:tcPr>
            <w:tcW w:w="849" w:type="dxa"/>
            <w:tcBorders>
              <w:top w:val="single" w:sz="4" w:space="0" w:color="auto"/>
              <w:left w:val="single" w:sz="4" w:space="0" w:color="auto"/>
              <w:bottom w:val="single" w:sz="4" w:space="0" w:color="auto"/>
              <w:right w:val="single" w:sz="4" w:space="0" w:color="auto"/>
            </w:tcBorders>
            <w:noWrap/>
            <w:hideMark/>
          </w:tcPr>
          <w:p w14:paraId="6B7C79E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15,35</w:t>
            </w:r>
          </w:p>
        </w:tc>
        <w:tc>
          <w:tcPr>
            <w:tcW w:w="733" w:type="dxa"/>
            <w:tcBorders>
              <w:top w:val="single" w:sz="4" w:space="0" w:color="auto"/>
              <w:left w:val="single" w:sz="4" w:space="0" w:color="auto"/>
              <w:bottom w:val="single" w:sz="4" w:space="0" w:color="auto"/>
              <w:right w:val="single" w:sz="4" w:space="0" w:color="auto"/>
            </w:tcBorders>
            <w:noWrap/>
            <w:hideMark/>
          </w:tcPr>
          <w:p w14:paraId="215D7BA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10,53</w:t>
            </w:r>
          </w:p>
        </w:tc>
        <w:tc>
          <w:tcPr>
            <w:tcW w:w="813" w:type="dxa"/>
            <w:tcBorders>
              <w:top w:val="single" w:sz="4" w:space="0" w:color="auto"/>
              <w:left w:val="single" w:sz="4" w:space="0" w:color="auto"/>
              <w:bottom w:val="single" w:sz="4" w:space="0" w:color="auto"/>
              <w:right w:val="single" w:sz="4" w:space="0" w:color="auto"/>
            </w:tcBorders>
            <w:noWrap/>
            <w:hideMark/>
          </w:tcPr>
          <w:p w14:paraId="1A5E269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8,70</w:t>
            </w:r>
          </w:p>
        </w:tc>
        <w:tc>
          <w:tcPr>
            <w:tcW w:w="733" w:type="dxa"/>
            <w:tcBorders>
              <w:top w:val="single" w:sz="4" w:space="0" w:color="auto"/>
              <w:left w:val="single" w:sz="4" w:space="0" w:color="auto"/>
              <w:bottom w:val="single" w:sz="4" w:space="0" w:color="auto"/>
              <w:right w:val="single" w:sz="4" w:space="0" w:color="auto"/>
            </w:tcBorders>
            <w:noWrap/>
            <w:hideMark/>
          </w:tcPr>
          <w:p w14:paraId="28FA3B2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26,53</w:t>
            </w:r>
          </w:p>
        </w:tc>
        <w:tc>
          <w:tcPr>
            <w:tcW w:w="830" w:type="dxa"/>
            <w:tcBorders>
              <w:top w:val="single" w:sz="4" w:space="0" w:color="auto"/>
              <w:left w:val="single" w:sz="4" w:space="0" w:color="auto"/>
              <w:bottom w:val="single" w:sz="4" w:space="0" w:color="auto"/>
              <w:right w:val="single" w:sz="4" w:space="0" w:color="auto"/>
            </w:tcBorders>
            <w:noWrap/>
            <w:hideMark/>
          </w:tcPr>
          <w:p w14:paraId="22BD178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26,18</w:t>
            </w:r>
          </w:p>
        </w:tc>
        <w:tc>
          <w:tcPr>
            <w:tcW w:w="840" w:type="dxa"/>
            <w:tcBorders>
              <w:top w:val="single" w:sz="4" w:space="0" w:color="auto"/>
              <w:left w:val="single" w:sz="4" w:space="0" w:color="auto"/>
              <w:bottom w:val="single" w:sz="4" w:space="0" w:color="auto"/>
              <w:right w:val="single" w:sz="4" w:space="0" w:color="auto"/>
            </w:tcBorders>
            <w:noWrap/>
            <w:hideMark/>
          </w:tcPr>
          <w:p w14:paraId="4B3C31E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6,95</w:t>
            </w:r>
          </w:p>
        </w:tc>
      </w:tr>
      <w:tr w:rsidR="000A2B58" w:rsidRPr="005E78E2" w14:paraId="7688CCDB" w14:textId="77777777" w:rsidTr="00157F5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812" w:type="dxa"/>
            <w:tcBorders>
              <w:top w:val="single" w:sz="4" w:space="0" w:color="auto"/>
              <w:left w:val="single" w:sz="4" w:space="0" w:color="auto"/>
              <w:bottom w:val="single" w:sz="4" w:space="0" w:color="auto"/>
              <w:right w:val="single" w:sz="4" w:space="0" w:color="auto"/>
            </w:tcBorders>
            <w:noWrap/>
            <w:hideMark/>
          </w:tcPr>
          <w:p w14:paraId="2D082BBE"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Física</w:t>
            </w:r>
          </w:p>
        </w:tc>
        <w:tc>
          <w:tcPr>
            <w:tcW w:w="836" w:type="dxa"/>
            <w:tcBorders>
              <w:top w:val="single" w:sz="4" w:space="0" w:color="auto"/>
              <w:left w:val="single" w:sz="4" w:space="0" w:color="auto"/>
              <w:bottom w:val="single" w:sz="4" w:space="0" w:color="auto"/>
              <w:right w:val="single" w:sz="4" w:space="0" w:color="auto"/>
            </w:tcBorders>
            <w:noWrap/>
            <w:hideMark/>
          </w:tcPr>
          <w:p w14:paraId="2D82E35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849" w:type="dxa"/>
            <w:tcBorders>
              <w:top w:val="single" w:sz="4" w:space="0" w:color="auto"/>
              <w:left w:val="single" w:sz="4" w:space="0" w:color="auto"/>
              <w:bottom w:val="single" w:sz="4" w:space="0" w:color="auto"/>
              <w:right w:val="single" w:sz="4" w:space="0" w:color="auto"/>
            </w:tcBorders>
            <w:noWrap/>
            <w:hideMark/>
          </w:tcPr>
          <w:p w14:paraId="1157D60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c>
          <w:tcPr>
            <w:tcW w:w="733" w:type="dxa"/>
            <w:tcBorders>
              <w:top w:val="single" w:sz="4" w:space="0" w:color="auto"/>
              <w:left w:val="single" w:sz="4" w:space="0" w:color="auto"/>
              <w:bottom w:val="single" w:sz="4" w:space="0" w:color="auto"/>
              <w:right w:val="single" w:sz="4" w:space="0" w:color="auto"/>
            </w:tcBorders>
            <w:noWrap/>
            <w:hideMark/>
          </w:tcPr>
          <w:p w14:paraId="71BB5D9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w:t>
            </w:r>
          </w:p>
        </w:tc>
        <w:tc>
          <w:tcPr>
            <w:tcW w:w="813" w:type="dxa"/>
            <w:tcBorders>
              <w:top w:val="single" w:sz="4" w:space="0" w:color="auto"/>
              <w:left w:val="single" w:sz="4" w:space="0" w:color="auto"/>
              <w:bottom w:val="single" w:sz="4" w:space="0" w:color="auto"/>
              <w:right w:val="single" w:sz="4" w:space="0" w:color="auto"/>
            </w:tcBorders>
            <w:noWrap/>
            <w:hideMark/>
          </w:tcPr>
          <w:p w14:paraId="3C02D59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w:t>
            </w:r>
          </w:p>
        </w:tc>
        <w:tc>
          <w:tcPr>
            <w:tcW w:w="733" w:type="dxa"/>
            <w:tcBorders>
              <w:top w:val="single" w:sz="4" w:space="0" w:color="auto"/>
              <w:left w:val="single" w:sz="4" w:space="0" w:color="auto"/>
              <w:bottom w:val="single" w:sz="4" w:space="0" w:color="auto"/>
              <w:right w:val="single" w:sz="4" w:space="0" w:color="auto"/>
            </w:tcBorders>
            <w:noWrap/>
            <w:hideMark/>
          </w:tcPr>
          <w:p w14:paraId="53C879B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17,9</w:t>
            </w:r>
          </w:p>
        </w:tc>
        <w:tc>
          <w:tcPr>
            <w:tcW w:w="830" w:type="dxa"/>
            <w:tcBorders>
              <w:top w:val="single" w:sz="4" w:space="0" w:color="auto"/>
              <w:left w:val="single" w:sz="4" w:space="0" w:color="auto"/>
              <w:bottom w:val="single" w:sz="4" w:space="0" w:color="auto"/>
              <w:right w:val="single" w:sz="4" w:space="0" w:color="auto"/>
            </w:tcBorders>
            <w:noWrap/>
            <w:hideMark/>
          </w:tcPr>
          <w:p w14:paraId="4CF1367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35,7</w:t>
            </w:r>
          </w:p>
        </w:tc>
        <w:tc>
          <w:tcPr>
            <w:tcW w:w="840" w:type="dxa"/>
            <w:tcBorders>
              <w:top w:val="single" w:sz="4" w:space="0" w:color="auto"/>
              <w:left w:val="single" w:sz="4" w:space="0" w:color="auto"/>
              <w:bottom w:val="single" w:sz="4" w:space="0" w:color="auto"/>
              <w:right w:val="single" w:sz="4" w:space="0" w:color="auto"/>
            </w:tcBorders>
            <w:noWrap/>
            <w:hideMark/>
          </w:tcPr>
          <w:p w14:paraId="5CC46CA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10,7</w:t>
            </w:r>
          </w:p>
        </w:tc>
      </w:tr>
      <w:tr w:rsidR="000A2B58" w:rsidRPr="005E78E2" w14:paraId="571D89F6" w14:textId="77777777" w:rsidTr="00157F58">
        <w:trPr>
          <w:trHeight w:val="256"/>
        </w:trPr>
        <w:tc>
          <w:tcPr>
            <w:cnfStyle w:val="001000000000" w:firstRow="0" w:lastRow="0" w:firstColumn="1" w:lastColumn="0" w:oddVBand="0" w:evenVBand="0" w:oddHBand="0" w:evenHBand="0" w:firstRowFirstColumn="0" w:firstRowLastColumn="0" w:lastRowFirstColumn="0" w:lastRowLastColumn="0"/>
            <w:tcW w:w="2812" w:type="dxa"/>
            <w:tcBorders>
              <w:top w:val="single" w:sz="4" w:space="0" w:color="auto"/>
              <w:left w:val="single" w:sz="4" w:space="0" w:color="auto"/>
              <w:bottom w:val="single" w:sz="4" w:space="0" w:color="auto"/>
              <w:right w:val="single" w:sz="4" w:space="0" w:color="auto"/>
            </w:tcBorders>
            <w:noWrap/>
            <w:hideMark/>
          </w:tcPr>
          <w:p w14:paraId="7927E25E"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Matemática</w:t>
            </w:r>
          </w:p>
        </w:tc>
        <w:tc>
          <w:tcPr>
            <w:tcW w:w="836" w:type="dxa"/>
            <w:tcBorders>
              <w:top w:val="single" w:sz="4" w:space="0" w:color="auto"/>
              <w:left w:val="single" w:sz="4" w:space="0" w:color="auto"/>
              <w:bottom w:val="single" w:sz="4" w:space="0" w:color="auto"/>
              <w:right w:val="single" w:sz="4" w:space="0" w:color="auto"/>
            </w:tcBorders>
            <w:noWrap/>
            <w:hideMark/>
          </w:tcPr>
          <w:p w14:paraId="0A24373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849" w:type="dxa"/>
            <w:tcBorders>
              <w:top w:val="single" w:sz="4" w:space="0" w:color="auto"/>
              <w:left w:val="single" w:sz="4" w:space="0" w:color="auto"/>
              <w:bottom w:val="single" w:sz="4" w:space="0" w:color="auto"/>
              <w:right w:val="single" w:sz="4" w:space="0" w:color="auto"/>
            </w:tcBorders>
            <w:noWrap/>
            <w:hideMark/>
          </w:tcPr>
          <w:p w14:paraId="2A68328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7,10</w:t>
            </w:r>
          </w:p>
        </w:tc>
        <w:tc>
          <w:tcPr>
            <w:tcW w:w="733" w:type="dxa"/>
            <w:tcBorders>
              <w:top w:val="single" w:sz="4" w:space="0" w:color="auto"/>
              <w:left w:val="single" w:sz="4" w:space="0" w:color="auto"/>
              <w:bottom w:val="single" w:sz="4" w:space="0" w:color="auto"/>
              <w:right w:val="single" w:sz="4" w:space="0" w:color="auto"/>
            </w:tcBorders>
            <w:noWrap/>
            <w:hideMark/>
          </w:tcPr>
          <w:p w14:paraId="7A67E35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7,10</w:t>
            </w:r>
          </w:p>
        </w:tc>
        <w:tc>
          <w:tcPr>
            <w:tcW w:w="813" w:type="dxa"/>
            <w:tcBorders>
              <w:top w:val="single" w:sz="4" w:space="0" w:color="auto"/>
              <w:left w:val="single" w:sz="4" w:space="0" w:color="auto"/>
              <w:bottom w:val="single" w:sz="4" w:space="0" w:color="auto"/>
              <w:right w:val="single" w:sz="4" w:space="0" w:color="auto"/>
            </w:tcBorders>
            <w:noWrap/>
            <w:hideMark/>
          </w:tcPr>
          <w:p w14:paraId="7E89B9E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7,10</w:t>
            </w:r>
          </w:p>
        </w:tc>
        <w:tc>
          <w:tcPr>
            <w:tcW w:w="733" w:type="dxa"/>
            <w:tcBorders>
              <w:top w:val="single" w:sz="4" w:space="0" w:color="auto"/>
              <w:left w:val="single" w:sz="4" w:space="0" w:color="auto"/>
              <w:bottom w:val="single" w:sz="4" w:space="0" w:color="auto"/>
              <w:right w:val="single" w:sz="4" w:space="0" w:color="auto"/>
            </w:tcBorders>
            <w:noWrap/>
            <w:hideMark/>
          </w:tcPr>
          <w:p w14:paraId="04ADB46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21,40</w:t>
            </w:r>
          </w:p>
        </w:tc>
        <w:tc>
          <w:tcPr>
            <w:tcW w:w="830" w:type="dxa"/>
            <w:tcBorders>
              <w:top w:val="single" w:sz="4" w:space="0" w:color="auto"/>
              <w:left w:val="single" w:sz="4" w:space="0" w:color="auto"/>
              <w:bottom w:val="single" w:sz="4" w:space="0" w:color="auto"/>
              <w:right w:val="single" w:sz="4" w:space="0" w:color="auto"/>
            </w:tcBorders>
            <w:noWrap/>
            <w:hideMark/>
          </w:tcPr>
          <w:p w14:paraId="16EE930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28,60</w:t>
            </w:r>
          </w:p>
        </w:tc>
        <w:tc>
          <w:tcPr>
            <w:tcW w:w="840" w:type="dxa"/>
            <w:tcBorders>
              <w:top w:val="single" w:sz="4" w:space="0" w:color="auto"/>
              <w:left w:val="single" w:sz="4" w:space="0" w:color="auto"/>
              <w:bottom w:val="single" w:sz="4" w:space="0" w:color="auto"/>
              <w:right w:val="single" w:sz="4" w:space="0" w:color="auto"/>
            </w:tcBorders>
            <w:noWrap/>
            <w:hideMark/>
          </w:tcPr>
          <w:p w14:paraId="598B7BE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28,60</w:t>
            </w:r>
          </w:p>
        </w:tc>
      </w:tr>
      <w:tr w:rsidR="000A2B58" w:rsidRPr="005E78E2" w14:paraId="573F60BC" w14:textId="77777777" w:rsidTr="00157F5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812" w:type="dxa"/>
            <w:tcBorders>
              <w:top w:val="single" w:sz="4" w:space="0" w:color="auto"/>
              <w:left w:val="single" w:sz="4" w:space="0" w:color="auto"/>
              <w:bottom w:val="single" w:sz="4" w:space="0" w:color="auto"/>
              <w:right w:val="single" w:sz="4" w:space="0" w:color="auto"/>
            </w:tcBorders>
            <w:noWrap/>
            <w:hideMark/>
          </w:tcPr>
          <w:p w14:paraId="234286EC"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Sistemas de Informação</w:t>
            </w:r>
          </w:p>
        </w:tc>
        <w:tc>
          <w:tcPr>
            <w:tcW w:w="836" w:type="dxa"/>
            <w:tcBorders>
              <w:top w:val="single" w:sz="4" w:space="0" w:color="auto"/>
              <w:left w:val="single" w:sz="4" w:space="0" w:color="auto"/>
              <w:bottom w:val="single" w:sz="4" w:space="0" w:color="auto"/>
              <w:right w:val="single" w:sz="4" w:space="0" w:color="auto"/>
            </w:tcBorders>
            <w:noWrap/>
            <w:hideMark/>
          </w:tcPr>
          <w:p w14:paraId="4A3EDC6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16,13</w:t>
            </w:r>
          </w:p>
        </w:tc>
        <w:tc>
          <w:tcPr>
            <w:tcW w:w="849" w:type="dxa"/>
            <w:tcBorders>
              <w:top w:val="single" w:sz="4" w:space="0" w:color="auto"/>
              <w:left w:val="single" w:sz="4" w:space="0" w:color="auto"/>
              <w:bottom w:val="single" w:sz="4" w:space="0" w:color="auto"/>
              <w:right w:val="single" w:sz="4" w:space="0" w:color="auto"/>
            </w:tcBorders>
            <w:noWrap/>
            <w:hideMark/>
          </w:tcPr>
          <w:p w14:paraId="689B59D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20,13</w:t>
            </w:r>
          </w:p>
        </w:tc>
        <w:tc>
          <w:tcPr>
            <w:tcW w:w="733" w:type="dxa"/>
            <w:tcBorders>
              <w:top w:val="single" w:sz="4" w:space="0" w:color="auto"/>
              <w:left w:val="single" w:sz="4" w:space="0" w:color="auto"/>
              <w:bottom w:val="single" w:sz="4" w:space="0" w:color="auto"/>
              <w:right w:val="single" w:sz="4" w:space="0" w:color="auto"/>
            </w:tcBorders>
            <w:noWrap/>
            <w:hideMark/>
          </w:tcPr>
          <w:p w14:paraId="2AD2DDA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32,58</w:t>
            </w:r>
          </w:p>
        </w:tc>
        <w:tc>
          <w:tcPr>
            <w:tcW w:w="813" w:type="dxa"/>
            <w:tcBorders>
              <w:top w:val="single" w:sz="4" w:space="0" w:color="auto"/>
              <w:left w:val="single" w:sz="4" w:space="0" w:color="auto"/>
              <w:bottom w:val="single" w:sz="4" w:space="0" w:color="auto"/>
              <w:right w:val="single" w:sz="4" w:space="0" w:color="auto"/>
            </w:tcBorders>
            <w:noWrap/>
            <w:hideMark/>
          </w:tcPr>
          <w:p w14:paraId="768D56B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3,75</w:t>
            </w:r>
          </w:p>
        </w:tc>
        <w:tc>
          <w:tcPr>
            <w:tcW w:w="733" w:type="dxa"/>
            <w:tcBorders>
              <w:top w:val="single" w:sz="4" w:space="0" w:color="auto"/>
              <w:left w:val="single" w:sz="4" w:space="0" w:color="auto"/>
              <w:bottom w:val="single" w:sz="4" w:space="0" w:color="auto"/>
              <w:right w:val="single" w:sz="4" w:space="0" w:color="auto"/>
            </w:tcBorders>
            <w:noWrap/>
            <w:hideMark/>
          </w:tcPr>
          <w:p w14:paraId="27453DB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13,98</w:t>
            </w:r>
          </w:p>
        </w:tc>
        <w:tc>
          <w:tcPr>
            <w:tcW w:w="830" w:type="dxa"/>
            <w:tcBorders>
              <w:top w:val="single" w:sz="4" w:space="0" w:color="auto"/>
              <w:left w:val="single" w:sz="4" w:space="0" w:color="auto"/>
              <w:bottom w:val="single" w:sz="4" w:space="0" w:color="auto"/>
              <w:right w:val="single" w:sz="4" w:space="0" w:color="auto"/>
            </w:tcBorders>
            <w:noWrap/>
            <w:hideMark/>
          </w:tcPr>
          <w:p w14:paraId="265C8F9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13,45</w:t>
            </w:r>
          </w:p>
        </w:tc>
        <w:tc>
          <w:tcPr>
            <w:tcW w:w="840" w:type="dxa"/>
            <w:tcBorders>
              <w:top w:val="single" w:sz="4" w:space="0" w:color="auto"/>
              <w:left w:val="single" w:sz="4" w:space="0" w:color="auto"/>
              <w:bottom w:val="single" w:sz="4" w:space="0" w:color="auto"/>
              <w:right w:val="single" w:sz="4" w:space="0" w:color="auto"/>
            </w:tcBorders>
            <w:noWrap/>
            <w:hideMark/>
          </w:tcPr>
          <w:p w14:paraId="47FD30A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r>
      <w:tr w:rsidR="000A2B58" w:rsidRPr="005E78E2" w14:paraId="7A711116" w14:textId="77777777" w:rsidTr="00157F58">
        <w:trPr>
          <w:trHeight w:val="256"/>
        </w:trPr>
        <w:tc>
          <w:tcPr>
            <w:cnfStyle w:val="001000000000" w:firstRow="0" w:lastRow="0" w:firstColumn="1" w:lastColumn="0" w:oddVBand="0" w:evenVBand="0" w:oddHBand="0" w:evenHBand="0" w:firstRowFirstColumn="0" w:firstRowLastColumn="0" w:lastRowFirstColumn="0" w:lastRowLastColumn="0"/>
            <w:tcW w:w="2812" w:type="dxa"/>
            <w:tcBorders>
              <w:top w:val="single" w:sz="4" w:space="0" w:color="auto"/>
              <w:left w:val="single" w:sz="4" w:space="0" w:color="auto"/>
              <w:bottom w:val="single" w:sz="4" w:space="0" w:color="auto"/>
              <w:right w:val="single" w:sz="4" w:space="0" w:color="auto"/>
            </w:tcBorders>
            <w:noWrap/>
            <w:hideMark/>
          </w:tcPr>
          <w:p w14:paraId="356EFABE"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Média</w:t>
            </w:r>
          </w:p>
        </w:tc>
        <w:tc>
          <w:tcPr>
            <w:tcW w:w="836" w:type="dxa"/>
            <w:tcBorders>
              <w:top w:val="single" w:sz="4" w:space="0" w:color="auto"/>
              <w:left w:val="single" w:sz="4" w:space="0" w:color="auto"/>
              <w:bottom w:val="single" w:sz="4" w:space="0" w:color="auto"/>
              <w:right w:val="single" w:sz="4" w:space="0" w:color="auto"/>
            </w:tcBorders>
            <w:noWrap/>
            <w:hideMark/>
          </w:tcPr>
          <w:p w14:paraId="7D961AD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8,15</w:t>
            </w:r>
          </w:p>
        </w:tc>
        <w:tc>
          <w:tcPr>
            <w:tcW w:w="849" w:type="dxa"/>
            <w:tcBorders>
              <w:top w:val="single" w:sz="4" w:space="0" w:color="auto"/>
              <w:left w:val="single" w:sz="4" w:space="0" w:color="auto"/>
              <w:bottom w:val="single" w:sz="4" w:space="0" w:color="auto"/>
              <w:right w:val="single" w:sz="4" w:space="0" w:color="auto"/>
            </w:tcBorders>
            <w:noWrap/>
            <w:hideMark/>
          </w:tcPr>
          <w:p w14:paraId="028FD54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13,32</w:t>
            </w:r>
          </w:p>
        </w:tc>
        <w:tc>
          <w:tcPr>
            <w:tcW w:w="733" w:type="dxa"/>
            <w:tcBorders>
              <w:top w:val="single" w:sz="4" w:space="0" w:color="auto"/>
              <w:left w:val="single" w:sz="4" w:space="0" w:color="auto"/>
              <w:bottom w:val="single" w:sz="4" w:space="0" w:color="auto"/>
              <w:right w:val="single" w:sz="4" w:space="0" w:color="auto"/>
            </w:tcBorders>
            <w:noWrap/>
            <w:hideMark/>
          </w:tcPr>
          <w:p w14:paraId="62F63A0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14,33</w:t>
            </w:r>
          </w:p>
        </w:tc>
        <w:tc>
          <w:tcPr>
            <w:tcW w:w="813" w:type="dxa"/>
            <w:tcBorders>
              <w:top w:val="single" w:sz="4" w:space="0" w:color="auto"/>
              <w:left w:val="single" w:sz="4" w:space="0" w:color="auto"/>
              <w:bottom w:val="single" w:sz="4" w:space="0" w:color="auto"/>
              <w:right w:val="single" w:sz="4" w:space="0" w:color="auto"/>
            </w:tcBorders>
            <w:noWrap/>
            <w:hideMark/>
          </w:tcPr>
          <w:p w14:paraId="1B1DA0C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6,66</w:t>
            </w:r>
          </w:p>
        </w:tc>
        <w:tc>
          <w:tcPr>
            <w:tcW w:w="733" w:type="dxa"/>
            <w:tcBorders>
              <w:top w:val="single" w:sz="4" w:space="0" w:color="auto"/>
              <w:left w:val="single" w:sz="4" w:space="0" w:color="auto"/>
              <w:bottom w:val="single" w:sz="4" w:space="0" w:color="auto"/>
              <w:right w:val="single" w:sz="4" w:space="0" w:color="auto"/>
            </w:tcBorders>
            <w:noWrap/>
            <w:hideMark/>
          </w:tcPr>
          <w:p w14:paraId="5AACADA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19,95</w:t>
            </w:r>
          </w:p>
        </w:tc>
        <w:tc>
          <w:tcPr>
            <w:tcW w:w="830" w:type="dxa"/>
            <w:tcBorders>
              <w:top w:val="single" w:sz="4" w:space="0" w:color="auto"/>
              <w:left w:val="single" w:sz="4" w:space="0" w:color="auto"/>
              <w:bottom w:val="single" w:sz="4" w:space="0" w:color="auto"/>
              <w:right w:val="single" w:sz="4" w:space="0" w:color="auto"/>
            </w:tcBorders>
            <w:noWrap/>
            <w:hideMark/>
          </w:tcPr>
          <w:p w14:paraId="2D8FD47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25,98</w:t>
            </w:r>
          </w:p>
        </w:tc>
        <w:tc>
          <w:tcPr>
            <w:tcW w:w="840" w:type="dxa"/>
            <w:tcBorders>
              <w:top w:val="single" w:sz="4" w:space="0" w:color="auto"/>
              <w:left w:val="single" w:sz="4" w:space="0" w:color="auto"/>
              <w:bottom w:val="single" w:sz="4" w:space="0" w:color="auto"/>
              <w:right w:val="single" w:sz="4" w:space="0" w:color="auto"/>
            </w:tcBorders>
            <w:noWrap/>
            <w:hideMark/>
          </w:tcPr>
          <w:p w14:paraId="01D5999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11,56</w:t>
            </w:r>
          </w:p>
        </w:tc>
      </w:tr>
      <w:tr w:rsidR="000A2B58" w:rsidRPr="005E78E2" w14:paraId="1CA7A377" w14:textId="77777777" w:rsidTr="00157F5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812" w:type="dxa"/>
            <w:tcBorders>
              <w:top w:val="single" w:sz="4" w:space="0" w:color="auto"/>
              <w:left w:val="single" w:sz="4" w:space="0" w:color="auto"/>
              <w:bottom w:val="single" w:sz="4" w:space="0" w:color="auto"/>
              <w:right w:val="single" w:sz="4" w:space="0" w:color="auto"/>
            </w:tcBorders>
            <w:noWrap/>
            <w:hideMark/>
          </w:tcPr>
          <w:p w14:paraId="5EA968C9"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Desvio Padrão</w:t>
            </w:r>
          </w:p>
        </w:tc>
        <w:tc>
          <w:tcPr>
            <w:tcW w:w="836" w:type="dxa"/>
            <w:tcBorders>
              <w:top w:val="single" w:sz="4" w:space="0" w:color="auto"/>
              <w:left w:val="single" w:sz="4" w:space="0" w:color="auto"/>
              <w:bottom w:val="single" w:sz="4" w:space="0" w:color="auto"/>
              <w:right w:val="single" w:sz="4" w:space="0" w:color="auto"/>
            </w:tcBorders>
            <w:noWrap/>
            <w:hideMark/>
          </w:tcPr>
          <w:p w14:paraId="2425D83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6,88</w:t>
            </w:r>
          </w:p>
        </w:tc>
        <w:tc>
          <w:tcPr>
            <w:tcW w:w="849" w:type="dxa"/>
            <w:tcBorders>
              <w:top w:val="single" w:sz="4" w:space="0" w:color="auto"/>
              <w:left w:val="single" w:sz="4" w:space="0" w:color="auto"/>
              <w:bottom w:val="single" w:sz="4" w:space="0" w:color="auto"/>
              <w:right w:val="single" w:sz="4" w:space="0" w:color="auto"/>
            </w:tcBorders>
            <w:noWrap/>
            <w:hideMark/>
          </w:tcPr>
          <w:p w14:paraId="5AE5613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5,66</w:t>
            </w:r>
          </w:p>
        </w:tc>
        <w:tc>
          <w:tcPr>
            <w:tcW w:w="733" w:type="dxa"/>
            <w:tcBorders>
              <w:top w:val="single" w:sz="4" w:space="0" w:color="auto"/>
              <w:left w:val="single" w:sz="4" w:space="0" w:color="auto"/>
              <w:bottom w:val="single" w:sz="4" w:space="0" w:color="auto"/>
              <w:right w:val="single" w:sz="4" w:space="0" w:color="auto"/>
            </w:tcBorders>
            <w:noWrap/>
            <w:hideMark/>
          </w:tcPr>
          <w:p w14:paraId="2CD0737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12,27</w:t>
            </w:r>
          </w:p>
        </w:tc>
        <w:tc>
          <w:tcPr>
            <w:tcW w:w="813" w:type="dxa"/>
            <w:tcBorders>
              <w:top w:val="single" w:sz="4" w:space="0" w:color="auto"/>
              <w:left w:val="single" w:sz="4" w:space="0" w:color="auto"/>
              <w:bottom w:val="single" w:sz="4" w:space="0" w:color="auto"/>
              <w:right w:val="single" w:sz="4" w:space="0" w:color="auto"/>
            </w:tcBorders>
            <w:noWrap/>
            <w:hideMark/>
          </w:tcPr>
          <w:p w14:paraId="53EB9F2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2,08</w:t>
            </w:r>
          </w:p>
        </w:tc>
        <w:tc>
          <w:tcPr>
            <w:tcW w:w="733" w:type="dxa"/>
            <w:tcBorders>
              <w:top w:val="single" w:sz="4" w:space="0" w:color="auto"/>
              <w:left w:val="single" w:sz="4" w:space="0" w:color="auto"/>
              <w:bottom w:val="single" w:sz="4" w:space="0" w:color="auto"/>
              <w:right w:val="single" w:sz="4" w:space="0" w:color="auto"/>
            </w:tcBorders>
            <w:noWrap/>
            <w:hideMark/>
          </w:tcPr>
          <w:p w14:paraId="1145C17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5,33</w:t>
            </w:r>
          </w:p>
        </w:tc>
        <w:tc>
          <w:tcPr>
            <w:tcW w:w="830" w:type="dxa"/>
            <w:tcBorders>
              <w:top w:val="single" w:sz="4" w:space="0" w:color="auto"/>
              <w:left w:val="single" w:sz="4" w:space="0" w:color="auto"/>
              <w:bottom w:val="single" w:sz="4" w:space="0" w:color="auto"/>
              <w:right w:val="single" w:sz="4" w:space="0" w:color="auto"/>
            </w:tcBorders>
            <w:noWrap/>
            <w:hideMark/>
          </w:tcPr>
          <w:p w14:paraId="3C1A9B7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9,28</w:t>
            </w:r>
          </w:p>
        </w:tc>
        <w:tc>
          <w:tcPr>
            <w:tcW w:w="840" w:type="dxa"/>
            <w:tcBorders>
              <w:top w:val="single" w:sz="4" w:space="0" w:color="auto"/>
              <w:left w:val="single" w:sz="4" w:space="0" w:color="auto"/>
              <w:bottom w:val="single" w:sz="4" w:space="0" w:color="auto"/>
              <w:right w:val="single" w:sz="4" w:space="0" w:color="auto"/>
            </w:tcBorders>
            <w:noWrap/>
            <w:hideMark/>
          </w:tcPr>
          <w:p w14:paraId="63CBCDE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12,19</w:t>
            </w:r>
          </w:p>
        </w:tc>
      </w:tr>
      <w:tr w:rsidR="000A2B58" w:rsidRPr="005E78E2" w14:paraId="7929ED33" w14:textId="77777777" w:rsidTr="00157F58">
        <w:trPr>
          <w:trHeight w:val="256"/>
        </w:trPr>
        <w:tc>
          <w:tcPr>
            <w:cnfStyle w:val="001000000000" w:firstRow="0" w:lastRow="0" w:firstColumn="1" w:lastColumn="0" w:oddVBand="0" w:evenVBand="0" w:oddHBand="0" w:evenHBand="0" w:firstRowFirstColumn="0" w:firstRowLastColumn="0" w:lastRowFirstColumn="0" w:lastRowLastColumn="0"/>
            <w:tcW w:w="2812" w:type="dxa"/>
            <w:tcBorders>
              <w:top w:val="single" w:sz="4" w:space="0" w:color="auto"/>
              <w:left w:val="single" w:sz="4" w:space="0" w:color="auto"/>
              <w:bottom w:val="single" w:sz="4" w:space="0" w:color="auto"/>
              <w:right w:val="single" w:sz="4" w:space="0" w:color="auto"/>
            </w:tcBorders>
            <w:noWrap/>
            <w:hideMark/>
          </w:tcPr>
          <w:p w14:paraId="6636BFB4"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Ceficiente de Variação (%)</w:t>
            </w:r>
          </w:p>
        </w:tc>
        <w:tc>
          <w:tcPr>
            <w:tcW w:w="836" w:type="dxa"/>
            <w:tcBorders>
              <w:top w:val="single" w:sz="4" w:space="0" w:color="auto"/>
              <w:left w:val="single" w:sz="4" w:space="0" w:color="auto"/>
              <w:bottom w:val="single" w:sz="4" w:space="0" w:color="auto"/>
              <w:right w:val="single" w:sz="4" w:space="0" w:color="auto"/>
            </w:tcBorders>
            <w:noWrap/>
            <w:hideMark/>
          </w:tcPr>
          <w:p w14:paraId="5D65546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84,47</w:t>
            </w:r>
          </w:p>
        </w:tc>
        <w:tc>
          <w:tcPr>
            <w:tcW w:w="849" w:type="dxa"/>
            <w:tcBorders>
              <w:top w:val="single" w:sz="4" w:space="0" w:color="auto"/>
              <w:left w:val="single" w:sz="4" w:space="0" w:color="auto"/>
              <w:bottom w:val="single" w:sz="4" w:space="0" w:color="auto"/>
              <w:right w:val="single" w:sz="4" w:space="0" w:color="auto"/>
            </w:tcBorders>
            <w:noWrap/>
            <w:hideMark/>
          </w:tcPr>
          <w:p w14:paraId="1364B2F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42,47</w:t>
            </w:r>
          </w:p>
        </w:tc>
        <w:tc>
          <w:tcPr>
            <w:tcW w:w="733" w:type="dxa"/>
            <w:tcBorders>
              <w:top w:val="single" w:sz="4" w:space="0" w:color="auto"/>
              <w:left w:val="single" w:sz="4" w:space="0" w:color="auto"/>
              <w:bottom w:val="single" w:sz="4" w:space="0" w:color="auto"/>
              <w:right w:val="single" w:sz="4" w:space="0" w:color="auto"/>
            </w:tcBorders>
            <w:noWrap/>
            <w:hideMark/>
          </w:tcPr>
          <w:p w14:paraId="1933622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85,68</w:t>
            </w:r>
          </w:p>
        </w:tc>
        <w:tc>
          <w:tcPr>
            <w:tcW w:w="813" w:type="dxa"/>
            <w:tcBorders>
              <w:top w:val="single" w:sz="4" w:space="0" w:color="auto"/>
              <w:left w:val="single" w:sz="4" w:space="0" w:color="auto"/>
              <w:bottom w:val="single" w:sz="4" w:space="0" w:color="auto"/>
              <w:right w:val="single" w:sz="4" w:space="0" w:color="auto"/>
            </w:tcBorders>
            <w:noWrap/>
            <w:hideMark/>
          </w:tcPr>
          <w:p w14:paraId="6348A47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31,26</w:t>
            </w:r>
          </w:p>
        </w:tc>
        <w:tc>
          <w:tcPr>
            <w:tcW w:w="733" w:type="dxa"/>
            <w:tcBorders>
              <w:top w:val="single" w:sz="4" w:space="0" w:color="auto"/>
              <w:left w:val="single" w:sz="4" w:space="0" w:color="auto"/>
              <w:bottom w:val="single" w:sz="4" w:space="0" w:color="auto"/>
              <w:right w:val="single" w:sz="4" w:space="0" w:color="auto"/>
            </w:tcBorders>
            <w:noWrap/>
            <w:hideMark/>
          </w:tcPr>
          <w:p w14:paraId="74DA5B9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26,72</w:t>
            </w:r>
          </w:p>
        </w:tc>
        <w:tc>
          <w:tcPr>
            <w:tcW w:w="830" w:type="dxa"/>
            <w:tcBorders>
              <w:top w:val="single" w:sz="4" w:space="0" w:color="auto"/>
              <w:left w:val="single" w:sz="4" w:space="0" w:color="auto"/>
              <w:bottom w:val="single" w:sz="4" w:space="0" w:color="auto"/>
              <w:right w:val="single" w:sz="4" w:space="0" w:color="auto"/>
            </w:tcBorders>
            <w:noWrap/>
            <w:hideMark/>
          </w:tcPr>
          <w:p w14:paraId="77F7D0E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35,72</w:t>
            </w:r>
          </w:p>
        </w:tc>
        <w:tc>
          <w:tcPr>
            <w:tcW w:w="840" w:type="dxa"/>
            <w:tcBorders>
              <w:top w:val="single" w:sz="4" w:space="0" w:color="auto"/>
              <w:left w:val="single" w:sz="4" w:space="0" w:color="auto"/>
              <w:bottom w:val="single" w:sz="4" w:space="0" w:color="auto"/>
              <w:right w:val="single" w:sz="4" w:space="0" w:color="auto"/>
            </w:tcBorders>
            <w:noWrap/>
            <w:hideMark/>
          </w:tcPr>
          <w:p w14:paraId="7916C25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105,45</w:t>
            </w:r>
          </w:p>
        </w:tc>
      </w:tr>
    </w:tbl>
    <w:p w14:paraId="587DB1E4" w14:textId="77777777" w:rsidR="000A2B58" w:rsidRPr="005E78E2" w:rsidRDefault="000A2B58" w:rsidP="000A2B58">
      <w:pPr>
        <w:spacing w:line="276" w:lineRule="auto"/>
        <w:rPr>
          <w:rFonts w:asciiTheme="minorHAnsi" w:hAnsiTheme="minorHAnsi" w:cstheme="minorHAnsi"/>
          <w:color w:val="000000" w:themeColor="text1"/>
          <w:lang w:val="pt-BR"/>
        </w:rPr>
      </w:pPr>
    </w:p>
    <w:p w14:paraId="691E551D" w14:textId="77777777" w:rsidR="000A2B58" w:rsidRPr="005E78E2" w:rsidRDefault="000A2B58" w:rsidP="000A2B58">
      <w:pPr>
        <w:spacing w:line="276" w:lineRule="auto"/>
        <w:rPr>
          <w:rFonts w:asciiTheme="minorHAnsi" w:hAnsiTheme="minorHAnsi" w:cstheme="minorHAnsi"/>
          <w:color w:val="000000" w:themeColor="text1"/>
          <w:lang w:val="pt-BR"/>
        </w:rPr>
      </w:pPr>
    </w:p>
    <w:p w14:paraId="4BB418D8"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b/>
        <w:t xml:space="preserve">O Quadro 15 apresenta os resultados quando à distribuição, nas faixas de renda dos alunos dos cursos de Tecnologia avaliados nas Instituições estudadas. Da maneira geral, a ausência de resultados do ENADE do ano de 2019, também reduz a possibilidade de análise mais detalhada. Mesmo assim, quando se compõem as médias gerais de cada faixa de renda familiar (Quadro 16), pode-se notar uma inversão dos resultados em relação às áreas de Engenharia e dos Bacharelados, </w:t>
      </w:r>
      <w:r w:rsidRPr="005E78E2">
        <w:rPr>
          <w:rFonts w:asciiTheme="minorHAnsi" w:hAnsiTheme="minorHAnsi" w:cstheme="minorHAnsi"/>
          <w:color w:val="000000" w:themeColor="text1"/>
          <w:lang w:val="pt-BR"/>
        </w:rPr>
        <w:lastRenderedPageBreak/>
        <w:t xml:space="preserve">com a maior parte das frequências de distribuição incluídas </w:t>
      </w:r>
      <w:r w:rsidRPr="005E78E2">
        <w:rPr>
          <w:rFonts w:asciiTheme="minorHAnsi" w:hAnsiTheme="minorHAnsi" w:cstheme="minorHAnsi"/>
          <w:b/>
          <w:color w:val="000000" w:themeColor="text1"/>
          <w:lang w:val="pt-BR"/>
        </w:rPr>
        <w:t>nas menores faixas de renda</w:t>
      </w:r>
      <w:r w:rsidRPr="005E78E2">
        <w:rPr>
          <w:rFonts w:asciiTheme="minorHAnsi" w:hAnsiTheme="minorHAnsi" w:cstheme="minorHAnsi"/>
          <w:color w:val="000000" w:themeColor="text1"/>
          <w:lang w:val="pt-BR"/>
        </w:rPr>
        <w:t xml:space="preserve">, ou seja, abaixo de 6 salários mínimos (66,51%). </w:t>
      </w:r>
    </w:p>
    <w:p w14:paraId="5729F21B" w14:textId="77777777" w:rsidR="000A2B58" w:rsidRPr="005E78E2" w:rsidRDefault="000A2B58" w:rsidP="000A2B58">
      <w:pPr>
        <w:spacing w:line="276" w:lineRule="auto"/>
        <w:ind w:left="142" w:right="134"/>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15</w:t>
      </w:r>
      <w:r w:rsidRPr="005E78E2">
        <w:rPr>
          <w:rFonts w:asciiTheme="minorHAnsi" w:hAnsiTheme="minorHAnsi" w:cstheme="minorHAnsi"/>
          <w:color w:val="000000" w:themeColor="text1"/>
          <w:lang w:val="pt-BR"/>
        </w:rPr>
        <w:t>. Perfil médio de renda dos alunos dos cursos de bacharelado em Ciência da Computação, Física, Matemática e Sistemas de Informação das Universidades e Centros Universitários do Distrito Federal, que tiveram resultados de ENADE nos anos de 2017 e/ou 2019 (DP: Desvio Padrão; CV: Coeficiente de Variação).</w:t>
      </w:r>
    </w:p>
    <w:tbl>
      <w:tblPr>
        <w:tblStyle w:val="TabeladeGrade4-nfase1"/>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20"/>
        <w:gridCol w:w="620"/>
        <w:gridCol w:w="730"/>
        <w:gridCol w:w="666"/>
        <w:gridCol w:w="850"/>
        <w:gridCol w:w="742"/>
        <w:gridCol w:w="676"/>
        <w:gridCol w:w="992"/>
        <w:gridCol w:w="709"/>
        <w:gridCol w:w="708"/>
        <w:gridCol w:w="894"/>
      </w:tblGrid>
      <w:tr w:rsidR="000A2B58" w:rsidRPr="005E78E2" w14:paraId="62012A15" w14:textId="77777777" w:rsidTr="00157F5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none" w:sz="0" w:space="0" w:color="auto"/>
              <w:left w:val="none" w:sz="0" w:space="0" w:color="auto"/>
              <w:bottom w:val="none" w:sz="0" w:space="0" w:color="auto"/>
              <w:right w:val="none" w:sz="0" w:space="0" w:color="auto"/>
            </w:tcBorders>
            <w:noWrap/>
            <w:hideMark/>
          </w:tcPr>
          <w:p w14:paraId="7F39D544" w14:textId="77777777" w:rsidR="000A2B58" w:rsidRPr="005E78E2" w:rsidRDefault="000A2B58" w:rsidP="00157F58">
            <w:pPr>
              <w:spacing w:line="276" w:lineRule="auto"/>
              <w:jc w:val="center"/>
              <w:rPr>
                <w:rFonts w:asciiTheme="minorHAnsi" w:eastAsia="Times New Roman" w:hAnsiTheme="minorHAnsi" w:cstheme="minorHAnsi"/>
                <w:sz w:val="18"/>
                <w:szCs w:val="18"/>
              </w:rPr>
            </w:pPr>
            <w:r w:rsidRPr="005E78E2">
              <w:rPr>
                <w:rFonts w:asciiTheme="minorHAnsi" w:eastAsia="Times New Roman" w:hAnsiTheme="minorHAnsi" w:cstheme="minorHAnsi"/>
                <w:b w:val="0"/>
                <w:sz w:val="18"/>
                <w:szCs w:val="18"/>
              </w:rPr>
              <w:t>ÁREA</w:t>
            </w:r>
          </w:p>
        </w:tc>
        <w:tc>
          <w:tcPr>
            <w:tcW w:w="6967" w:type="dxa"/>
            <w:gridSpan w:val="9"/>
            <w:tcBorders>
              <w:top w:val="none" w:sz="0" w:space="0" w:color="auto"/>
              <w:left w:val="none" w:sz="0" w:space="0" w:color="auto"/>
              <w:bottom w:val="none" w:sz="0" w:space="0" w:color="auto"/>
              <w:right w:val="none" w:sz="0" w:space="0" w:color="auto"/>
            </w:tcBorders>
            <w:noWrap/>
            <w:hideMark/>
          </w:tcPr>
          <w:p w14:paraId="68B77B46"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b w:val="0"/>
                <w:sz w:val="18"/>
                <w:szCs w:val="18"/>
              </w:rPr>
              <w:t>TECNOLOGIA</w:t>
            </w:r>
          </w:p>
        </w:tc>
      </w:tr>
      <w:tr w:rsidR="000A2B58" w:rsidRPr="000A2B58" w14:paraId="1C7503DF"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61B858EB"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b w:val="0"/>
                <w:color w:val="000000"/>
                <w:sz w:val="18"/>
                <w:szCs w:val="18"/>
              </w:rPr>
              <w:t>Curso</w:t>
            </w:r>
          </w:p>
        </w:tc>
        <w:tc>
          <w:tcPr>
            <w:tcW w:w="6967" w:type="dxa"/>
            <w:gridSpan w:val="9"/>
            <w:noWrap/>
            <w:hideMark/>
          </w:tcPr>
          <w:p w14:paraId="783821C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val="pt-BR"/>
              </w:rPr>
            </w:pPr>
            <w:r w:rsidRPr="005E78E2">
              <w:rPr>
                <w:rFonts w:asciiTheme="minorHAnsi" w:eastAsia="Times New Roman" w:hAnsiTheme="minorHAnsi" w:cstheme="minorHAnsi"/>
                <w:b/>
                <w:color w:val="000000"/>
                <w:sz w:val="18"/>
                <w:szCs w:val="18"/>
                <w:lang w:val="pt-BR"/>
              </w:rPr>
              <w:t>ANÁLISE E DESENVOLVIMENTO DE SISTEMAS</w:t>
            </w:r>
          </w:p>
        </w:tc>
      </w:tr>
      <w:tr w:rsidR="000A2B58" w:rsidRPr="005E78E2" w14:paraId="01ADAFEC"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022528F"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b w:val="0"/>
                <w:color w:val="000000"/>
                <w:sz w:val="18"/>
                <w:szCs w:val="18"/>
              </w:rPr>
              <w:t>Ano ENADE</w:t>
            </w:r>
          </w:p>
        </w:tc>
        <w:tc>
          <w:tcPr>
            <w:tcW w:w="2246" w:type="dxa"/>
            <w:gridSpan w:val="3"/>
            <w:noWrap/>
            <w:hideMark/>
          </w:tcPr>
          <w:p w14:paraId="4FC61BE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410" w:type="dxa"/>
            <w:gridSpan w:val="3"/>
            <w:noWrap/>
            <w:hideMark/>
          </w:tcPr>
          <w:p w14:paraId="7E29529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11" w:type="dxa"/>
            <w:gridSpan w:val="3"/>
            <w:noWrap/>
            <w:hideMark/>
          </w:tcPr>
          <w:p w14:paraId="12527DB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513E5252"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F42AD6C"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b w:val="0"/>
                <w:color w:val="000000"/>
                <w:sz w:val="18"/>
                <w:szCs w:val="18"/>
              </w:rPr>
              <w:t>Perfil de Renda</w:t>
            </w:r>
          </w:p>
        </w:tc>
        <w:tc>
          <w:tcPr>
            <w:tcW w:w="730" w:type="dxa"/>
            <w:noWrap/>
            <w:hideMark/>
          </w:tcPr>
          <w:p w14:paraId="3C040D6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6" w:type="dxa"/>
            <w:noWrap/>
            <w:hideMark/>
          </w:tcPr>
          <w:p w14:paraId="028250D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850" w:type="dxa"/>
            <w:noWrap/>
            <w:hideMark/>
          </w:tcPr>
          <w:p w14:paraId="5C63A1E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42" w:type="dxa"/>
            <w:noWrap/>
            <w:hideMark/>
          </w:tcPr>
          <w:p w14:paraId="75468F9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76" w:type="dxa"/>
            <w:noWrap/>
            <w:hideMark/>
          </w:tcPr>
          <w:p w14:paraId="2F000DB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92" w:type="dxa"/>
            <w:noWrap/>
            <w:hideMark/>
          </w:tcPr>
          <w:p w14:paraId="301C032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9" w:type="dxa"/>
            <w:noWrap/>
            <w:hideMark/>
          </w:tcPr>
          <w:p w14:paraId="3DB27DF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708" w:type="dxa"/>
            <w:noWrap/>
            <w:hideMark/>
          </w:tcPr>
          <w:p w14:paraId="03970B1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894" w:type="dxa"/>
            <w:noWrap/>
            <w:hideMark/>
          </w:tcPr>
          <w:p w14:paraId="5490C76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233CBBD8"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EE8EB74"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Até 1,5 </w:t>
            </w:r>
          </w:p>
        </w:tc>
        <w:tc>
          <w:tcPr>
            <w:tcW w:w="730" w:type="dxa"/>
            <w:noWrap/>
            <w:hideMark/>
          </w:tcPr>
          <w:p w14:paraId="289DAEE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444BFE7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326D91D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3081B07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10,95</w:t>
            </w:r>
          </w:p>
        </w:tc>
        <w:tc>
          <w:tcPr>
            <w:tcW w:w="676" w:type="dxa"/>
            <w:noWrap/>
            <w:hideMark/>
          </w:tcPr>
          <w:p w14:paraId="7A5A9AC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7,02</w:t>
            </w:r>
          </w:p>
        </w:tc>
        <w:tc>
          <w:tcPr>
            <w:tcW w:w="992" w:type="dxa"/>
            <w:noWrap/>
            <w:hideMark/>
          </w:tcPr>
          <w:p w14:paraId="00F0487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64,07%</w:t>
            </w:r>
          </w:p>
        </w:tc>
        <w:tc>
          <w:tcPr>
            <w:tcW w:w="709" w:type="dxa"/>
            <w:noWrap/>
            <w:hideMark/>
          </w:tcPr>
          <w:p w14:paraId="1D19C3D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10,95</w:t>
            </w:r>
          </w:p>
        </w:tc>
        <w:tc>
          <w:tcPr>
            <w:tcW w:w="708" w:type="dxa"/>
            <w:noWrap/>
            <w:hideMark/>
          </w:tcPr>
          <w:p w14:paraId="007B068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7,02</w:t>
            </w:r>
          </w:p>
        </w:tc>
        <w:tc>
          <w:tcPr>
            <w:tcW w:w="894" w:type="dxa"/>
            <w:noWrap/>
            <w:hideMark/>
          </w:tcPr>
          <w:p w14:paraId="0AB6D60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64,07%</w:t>
            </w:r>
          </w:p>
        </w:tc>
      </w:tr>
      <w:tr w:rsidR="000A2B58" w:rsidRPr="005E78E2" w14:paraId="010732EE"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BFF2223"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1,5 a 3 </w:t>
            </w:r>
          </w:p>
        </w:tc>
        <w:tc>
          <w:tcPr>
            <w:tcW w:w="730" w:type="dxa"/>
            <w:noWrap/>
            <w:hideMark/>
          </w:tcPr>
          <w:p w14:paraId="35CD7C4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2726328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7F6CFA0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12C08CA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21,26</w:t>
            </w:r>
          </w:p>
        </w:tc>
        <w:tc>
          <w:tcPr>
            <w:tcW w:w="676" w:type="dxa"/>
            <w:noWrap/>
            <w:hideMark/>
          </w:tcPr>
          <w:p w14:paraId="7FDFA4D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9,63</w:t>
            </w:r>
          </w:p>
        </w:tc>
        <w:tc>
          <w:tcPr>
            <w:tcW w:w="992" w:type="dxa"/>
            <w:noWrap/>
            <w:hideMark/>
          </w:tcPr>
          <w:p w14:paraId="41C4FB8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45,27%</w:t>
            </w:r>
          </w:p>
        </w:tc>
        <w:tc>
          <w:tcPr>
            <w:tcW w:w="709" w:type="dxa"/>
            <w:noWrap/>
            <w:hideMark/>
          </w:tcPr>
          <w:p w14:paraId="3CF2D92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21,26</w:t>
            </w:r>
          </w:p>
        </w:tc>
        <w:tc>
          <w:tcPr>
            <w:tcW w:w="708" w:type="dxa"/>
            <w:noWrap/>
            <w:hideMark/>
          </w:tcPr>
          <w:p w14:paraId="4B81052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9,63</w:t>
            </w:r>
          </w:p>
        </w:tc>
        <w:tc>
          <w:tcPr>
            <w:tcW w:w="894" w:type="dxa"/>
            <w:noWrap/>
            <w:hideMark/>
          </w:tcPr>
          <w:p w14:paraId="2FAFA98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45,27%</w:t>
            </w:r>
          </w:p>
        </w:tc>
      </w:tr>
      <w:tr w:rsidR="000A2B58" w:rsidRPr="005E78E2" w14:paraId="3F677322"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C397F40"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3 a 4,5 </w:t>
            </w:r>
          </w:p>
        </w:tc>
        <w:tc>
          <w:tcPr>
            <w:tcW w:w="730" w:type="dxa"/>
            <w:noWrap/>
            <w:hideMark/>
          </w:tcPr>
          <w:p w14:paraId="14D362D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0C84888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537547E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5554C10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25,26</w:t>
            </w:r>
          </w:p>
        </w:tc>
        <w:tc>
          <w:tcPr>
            <w:tcW w:w="676" w:type="dxa"/>
            <w:noWrap/>
            <w:hideMark/>
          </w:tcPr>
          <w:p w14:paraId="2F7ED43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11,48</w:t>
            </w:r>
          </w:p>
        </w:tc>
        <w:tc>
          <w:tcPr>
            <w:tcW w:w="992" w:type="dxa"/>
            <w:noWrap/>
            <w:hideMark/>
          </w:tcPr>
          <w:p w14:paraId="2F9FCFD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45,45%</w:t>
            </w:r>
          </w:p>
        </w:tc>
        <w:tc>
          <w:tcPr>
            <w:tcW w:w="709" w:type="dxa"/>
            <w:noWrap/>
            <w:hideMark/>
          </w:tcPr>
          <w:p w14:paraId="20F55C1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25,26</w:t>
            </w:r>
          </w:p>
        </w:tc>
        <w:tc>
          <w:tcPr>
            <w:tcW w:w="708" w:type="dxa"/>
            <w:noWrap/>
            <w:hideMark/>
          </w:tcPr>
          <w:p w14:paraId="7FDB019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11,48</w:t>
            </w:r>
          </w:p>
        </w:tc>
        <w:tc>
          <w:tcPr>
            <w:tcW w:w="894" w:type="dxa"/>
            <w:noWrap/>
            <w:hideMark/>
          </w:tcPr>
          <w:p w14:paraId="0FDA291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45,45%</w:t>
            </w:r>
          </w:p>
        </w:tc>
      </w:tr>
      <w:tr w:rsidR="000A2B58" w:rsidRPr="005E78E2" w14:paraId="51BCF292"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EB8AB07"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4,5 a 6 </w:t>
            </w:r>
          </w:p>
        </w:tc>
        <w:tc>
          <w:tcPr>
            <w:tcW w:w="730" w:type="dxa"/>
            <w:noWrap/>
            <w:hideMark/>
          </w:tcPr>
          <w:p w14:paraId="0D8616E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6C29F41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2085CB1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47CD9FD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7,86</w:t>
            </w:r>
          </w:p>
        </w:tc>
        <w:tc>
          <w:tcPr>
            <w:tcW w:w="676" w:type="dxa"/>
            <w:noWrap/>
            <w:hideMark/>
          </w:tcPr>
          <w:p w14:paraId="367A4E4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7,27</w:t>
            </w:r>
          </w:p>
        </w:tc>
        <w:tc>
          <w:tcPr>
            <w:tcW w:w="992" w:type="dxa"/>
            <w:noWrap/>
            <w:hideMark/>
          </w:tcPr>
          <w:p w14:paraId="0D18E83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92,49%</w:t>
            </w:r>
          </w:p>
        </w:tc>
        <w:tc>
          <w:tcPr>
            <w:tcW w:w="709" w:type="dxa"/>
            <w:noWrap/>
            <w:hideMark/>
          </w:tcPr>
          <w:p w14:paraId="0F9115D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7,86</w:t>
            </w:r>
          </w:p>
        </w:tc>
        <w:tc>
          <w:tcPr>
            <w:tcW w:w="708" w:type="dxa"/>
            <w:noWrap/>
            <w:hideMark/>
          </w:tcPr>
          <w:p w14:paraId="4C00AC9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7,27</w:t>
            </w:r>
          </w:p>
        </w:tc>
        <w:tc>
          <w:tcPr>
            <w:tcW w:w="894" w:type="dxa"/>
            <w:noWrap/>
            <w:hideMark/>
          </w:tcPr>
          <w:p w14:paraId="50EA90A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92,49%</w:t>
            </w:r>
          </w:p>
        </w:tc>
      </w:tr>
      <w:tr w:rsidR="000A2B58" w:rsidRPr="005E78E2" w14:paraId="14478FDE"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8B2ADF1"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6 a 10 </w:t>
            </w:r>
          </w:p>
        </w:tc>
        <w:tc>
          <w:tcPr>
            <w:tcW w:w="730" w:type="dxa"/>
            <w:noWrap/>
            <w:hideMark/>
          </w:tcPr>
          <w:p w14:paraId="59C7EDC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65F92B4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22FF248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31293D0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14,46</w:t>
            </w:r>
          </w:p>
        </w:tc>
        <w:tc>
          <w:tcPr>
            <w:tcW w:w="676" w:type="dxa"/>
            <w:noWrap/>
            <w:hideMark/>
          </w:tcPr>
          <w:p w14:paraId="161774F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11,53</w:t>
            </w:r>
          </w:p>
        </w:tc>
        <w:tc>
          <w:tcPr>
            <w:tcW w:w="992" w:type="dxa"/>
            <w:noWrap/>
            <w:hideMark/>
          </w:tcPr>
          <w:p w14:paraId="1CEFC4E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79,73%</w:t>
            </w:r>
          </w:p>
        </w:tc>
        <w:tc>
          <w:tcPr>
            <w:tcW w:w="709" w:type="dxa"/>
            <w:noWrap/>
            <w:hideMark/>
          </w:tcPr>
          <w:p w14:paraId="3561DE8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14,46</w:t>
            </w:r>
          </w:p>
        </w:tc>
        <w:tc>
          <w:tcPr>
            <w:tcW w:w="708" w:type="dxa"/>
            <w:noWrap/>
            <w:hideMark/>
          </w:tcPr>
          <w:p w14:paraId="06A3EB7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11,53</w:t>
            </w:r>
          </w:p>
        </w:tc>
        <w:tc>
          <w:tcPr>
            <w:tcW w:w="894" w:type="dxa"/>
            <w:noWrap/>
            <w:hideMark/>
          </w:tcPr>
          <w:p w14:paraId="598D141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79,73%</w:t>
            </w:r>
          </w:p>
        </w:tc>
      </w:tr>
      <w:tr w:rsidR="000A2B58" w:rsidRPr="005E78E2" w14:paraId="561A2A22"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866FA43"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10 a 30 </w:t>
            </w:r>
          </w:p>
        </w:tc>
        <w:tc>
          <w:tcPr>
            <w:tcW w:w="730" w:type="dxa"/>
            <w:noWrap/>
            <w:hideMark/>
          </w:tcPr>
          <w:p w14:paraId="419BA22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0AA956E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1D781C3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23DE145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17,95</w:t>
            </w:r>
          </w:p>
        </w:tc>
        <w:tc>
          <w:tcPr>
            <w:tcW w:w="676" w:type="dxa"/>
            <w:noWrap/>
            <w:hideMark/>
          </w:tcPr>
          <w:p w14:paraId="19BFECB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15,41</w:t>
            </w:r>
          </w:p>
        </w:tc>
        <w:tc>
          <w:tcPr>
            <w:tcW w:w="992" w:type="dxa"/>
            <w:noWrap/>
            <w:hideMark/>
          </w:tcPr>
          <w:p w14:paraId="72E99D9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85,85%</w:t>
            </w:r>
          </w:p>
        </w:tc>
        <w:tc>
          <w:tcPr>
            <w:tcW w:w="709" w:type="dxa"/>
            <w:noWrap/>
            <w:hideMark/>
          </w:tcPr>
          <w:p w14:paraId="074EC98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17,95</w:t>
            </w:r>
          </w:p>
        </w:tc>
        <w:tc>
          <w:tcPr>
            <w:tcW w:w="708" w:type="dxa"/>
            <w:noWrap/>
            <w:hideMark/>
          </w:tcPr>
          <w:p w14:paraId="7494F6D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15,41</w:t>
            </w:r>
          </w:p>
        </w:tc>
        <w:tc>
          <w:tcPr>
            <w:tcW w:w="894" w:type="dxa"/>
            <w:noWrap/>
            <w:hideMark/>
          </w:tcPr>
          <w:p w14:paraId="11CF3B1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85,85%</w:t>
            </w:r>
          </w:p>
        </w:tc>
      </w:tr>
      <w:tr w:rsidR="000A2B58" w:rsidRPr="005E78E2" w14:paraId="0AB2816D"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4CF3936"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Acima 30 </w:t>
            </w:r>
          </w:p>
        </w:tc>
        <w:tc>
          <w:tcPr>
            <w:tcW w:w="730" w:type="dxa"/>
            <w:noWrap/>
            <w:hideMark/>
          </w:tcPr>
          <w:p w14:paraId="5CD2A4C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18096B0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3C5B862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1E35FF6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2,26</w:t>
            </w:r>
          </w:p>
        </w:tc>
        <w:tc>
          <w:tcPr>
            <w:tcW w:w="676" w:type="dxa"/>
            <w:noWrap/>
            <w:hideMark/>
          </w:tcPr>
          <w:p w14:paraId="1894C51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3,48</w:t>
            </w:r>
          </w:p>
        </w:tc>
        <w:tc>
          <w:tcPr>
            <w:tcW w:w="992" w:type="dxa"/>
            <w:noWrap/>
            <w:hideMark/>
          </w:tcPr>
          <w:p w14:paraId="1E5A3B6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153,82%</w:t>
            </w:r>
          </w:p>
        </w:tc>
        <w:tc>
          <w:tcPr>
            <w:tcW w:w="709" w:type="dxa"/>
            <w:noWrap/>
            <w:hideMark/>
          </w:tcPr>
          <w:p w14:paraId="06A4D64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2,26</w:t>
            </w:r>
          </w:p>
        </w:tc>
        <w:tc>
          <w:tcPr>
            <w:tcW w:w="708" w:type="dxa"/>
            <w:noWrap/>
            <w:hideMark/>
          </w:tcPr>
          <w:p w14:paraId="7CBD13B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3,48</w:t>
            </w:r>
          </w:p>
        </w:tc>
        <w:tc>
          <w:tcPr>
            <w:tcW w:w="894" w:type="dxa"/>
            <w:noWrap/>
            <w:hideMark/>
          </w:tcPr>
          <w:p w14:paraId="7CA96C7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153,82%</w:t>
            </w:r>
          </w:p>
        </w:tc>
      </w:tr>
      <w:tr w:rsidR="000A2B58" w:rsidRPr="005E78E2" w14:paraId="7DE36955"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noWrap/>
            <w:hideMark/>
          </w:tcPr>
          <w:p w14:paraId="7D1BD9A2"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p>
        </w:tc>
        <w:tc>
          <w:tcPr>
            <w:tcW w:w="620" w:type="dxa"/>
            <w:noWrap/>
            <w:hideMark/>
          </w:tcPr>
          <w:p w14:paraId="30790E0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2F1C8EF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30" w:type="dxa"/>
            <w:noWrap/>
            <w:hideMark/>
          </w:tcPr>
          <w:p w14:paraId="75A4904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6" w:type="dxa"/>
            <w:noWrap/>
            <w:hideMark/>
          </w:tcPr>
          <w:p w14:paraId="454121F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850" w:type="dxa"/>
            <w:noWrap/>
            <w:hideMark/>
          </w:tcPr>
          <w:p w14:paraId="6EC0863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42" w:type="dxa"/>
            <w:noWrap/>
            <w:hideMark/>
          </w:tcPr>
          <w:p w14:paraId="6AE9365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76" w:type="dxa"/>
            <w:noWrap/>
            <w:hideMark/>
          </w:tcPr>
          <w:p w14:paraId="0FD632A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92" w:type="dxa"/>
            <w:noWrap/>
            <w:hideMark/>
          </w:tcPr>
          <w:p w14:paraId="2760CC3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9" w:type="dxa"/>
            <w:noWrap/>
            <w:hideMark/>
          </w:tcPr>
          <w:p w14:paraId="4787144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8" w:type="dxa"/>
            <w:noWrap/>
            <w:hideMark/>
          </w:tcPr>
          <w:p w14:paraId="2421A76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894" w:type="dxa"/>
            <w:noWrap/>
            <w:hideMark/>
          </w:tcPr>
          <w:p w14:paraId="3A2022C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0A2B58" w:rsidRPr="000A2B58" w14:paraId="5D217678"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184CECCC"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b w:val="0"/>
                <w:color w:val="000000"/>
                <w:sz w:val="18"/>
                <w:szCs w:val="18"/>
              </w:rPr>
              <w:t>Curso</w:t>
            </w:r>
          </w:p>
        </w:tc>
        <w:tc>
          <w:tcPr>
            <w:tcW w:w="6967" w:type="dxa"/>
            <w:gridSpan w:val="9"/>
            <w:noWrap/>
            <w:hideMark/>
          </w:tcPr>
          <w:p w14:paraId="5A251EF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val="pt-BR"/>
              </w:rPr>
            </w:pPr>
            <w:r w:rsidRPr="005E78E2">
              <w:rPr>
                <w:rFonts w:asciiTheme="minorHAnsi" w:eastAsia="Times New Roman" w:hAnsiTheme="minorHAnsi" w:cstheme="minorHAnsi"/>
                <w:b/>
                <w:color w:val="000000"/>
                <w:sz w:val="18"/>
                <w:szCs w:val="18"/>
                <w:lang w:val="pt-BR"/>
              </w:rPr>
              <w:t>GESTÃO DA TECNOLOGIA DE INFORMAÇÃO</w:t>
            </w:r>
          </w:p>
        </w:tc>
      </w:tr>
      <w:tr w:rsidR="000A2B58" w:rsidRPr="005E78E2" w14:paraId="5D6E4C71"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7CAAEC9"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b w:val="0"/>
                <w:color w:val="000000"/>
                <w:sz w:val="18"/>
                <w:szCs w:val="18"/>
              </w:rPr>
              <w:t>Ano ENADE</w:t>
            </w:r>
          </w:p>
        </w:tc>
        <w:tc>
          <w:tcPr>
            <w:tcW w:w="2246" w:type="dxa"/>
            <w:gridSpan w:val="3"/>
            <w:noWrap/>
            <w:hideMark/>
          </w:tcPr>
          <w:p w14:paraId="65A0430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410" w:type="dxa"/>
            <w:gridSpan w:val="3"/>
            <w:noWrap/>
            <w:hideMark/>
          </w:tcPr>
          <w:p w14:paraId="5037BCC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11" w:type="dxa"/>
            <w:gridSpan w:val="3"/>
            <w:noWrap/>
            <w:hideMark/>
          </w:tcPr>
          <w:p w14:paraId="0553083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01E536F7"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B776291"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b w:val="0"/>
                <w:color w:val="000000"/>
                <w:sz w:val="18"/>
                <w:szCs w:val="18"/>
              </w:rPr>
              <w:t>Perfil de Renda</w:t>
            </w:r>
          </w:p>
        </w:tc>
        <w:tc>
          <w:tcPr>
            <w:tcW w:w="730" w:type="dxa"/>
            <w:noWrap/>
            <w:hideMark/>
          </w:tcPr>
          <w:p w14:paraId="5E0D348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6" w:type="dxa"/>
            <w:noWrap/>
            <w:hideMark/>
          </w:tcPr>
          <w:p w14:paraId="3BA4455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850" w:type="dxa"/>
            <w:noWrap/>
            <w:hideMark/>
          </w:tcPr>
          <w:p w14:paraId="28057DA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42" w:type="dxa"/>
            <w:noWrap/>
            <w:hideMark/>
          </w:tcPr>
          <w:p w14:paraId="75B1BE4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76" w:type="dxa"/>
            <w:noWrap/>
            <w:hideMark/>
          </w:tcPr>
          <w:p w14:paraId="3EDE023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92" w:type="dxa"/>
            <w:noWrap/>
            <w:hideMark/>
          </w:tcPr>
          <w:p w14:paraId="6606B51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9" w:type="dxa"/>
            <w:noWrap/>
            <w:hideMark/>
          </w:tcPr>
          <w:p w14:paraId="2A5E226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708" w:type="dxa"/>
            <w:noWrap/>
            <w:hideMark/>
          </w:tcPr>
          <w:p w14:paraId="785A843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894" w:type="dxa"/>
            <w:noWrap/>
            <w:hideMark/>
          </w:tcPr>
          <w:p w14:paraId="438FE23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3CA059A3"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17A47F1"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Até 1,5 </w:t>
            </w:r>
          </w:p>
        </w:tc>
        <w:tc>
          <w:tcPr>
            <w:tcW w:w="730" w:type="dxa"/>
            <w:noWrap/>
            <w:hideMark/>
          </w:tcPr>
          <w:p w14:paraId="5B26DAD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7CA574D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7280520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3FD8463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676" w:type="dxa"/>
            <w:noWrap/>
            <w:hideMark/>
          </w:tcPr>
          <w:p w14:paraId="670B6EB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92" w:type="dxa"/>
            <w:noWrap/>
            <w:hideMark/>
          </w:tcPr>
          <w:p w14:paraId="3CA2890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9" w:type="dxa"/>
            <w:noWrap/>
            <w:hideMark/>
          </w:tcPr>
          <w:p w14:paraId="426F3CF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708" w:type="dxa"/>
            <w:noWrap/>
            <w:hideMark/>
          </w:tcPr>
          <w:p w14:paraId="40819EE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94" w:type="dxa"/>
            <w:noWrap/>
            <w:hideMark/>
          </w:tcPr>
          <w:p w14:paraId="47B9C3F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4A496B4D"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E9B99CE"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1,5 a 3 </w:t>
            </w:r>
          </w:p>
        </w:tc>
        <w:tc>
          <w:tcPr>
            <w:tcW w:w="730" w:type="dxa"/>
            <w:noWrap/>
            <w:hideMark/>
          </w:tcPr>
          <w:p w14:paraId="62685AA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586A012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75BAD1C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1B0F1B0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676" w:type="dxa"/>
            <w:noWrap/>
            <w:hideMark/>
          </w:tcPr>
          <w:p w14:paraId="2D8DDED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92" w:type="dxa"/>
            <w:noWrap/>
            <w:hideMark/>
          </w:tcPr>
          <w:p w14:paraId="36AB00D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9" w:type="dxa"/>
            <w:noWrap/>
            <w:hideMark/>
          </w:tcPr>
          <w:p w14:paraId="594C72C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708" w:type="dxa"/>
            <w:noWrap/>
            <w:hideMark/>
          </w:tcPr>
          <w:p w14:paraId="64DB1B7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94" w:type="dxa"/>
            <w:noWrap/>
            <w:hideMark/>
          </w:tcPr>
          <w:p w14:paraId="44BAB89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01C4EA83"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DA64402"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3 a 4,5 </w:t>
            </w:r>
          </w:p>
        </w:tc>
        <w:tc>
          <w:tcPr>
            <w:tcW w:w="730" w:type="dxa"/>
            <w:noWrap/>
            <w:hideMark/>
          </w:tcPr>
          <w:p w14:paraId="6E8BF52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0A49309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34D9CCB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228FB41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676" w:type="dxa"/>
            <w:noWrap/>
            <w:hideMark/>
          </w:tcPr>
          <w:p w14:paraId="7DFBC85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92" w:type="dxa"/>
            <w:noWrap/>
            <w:hideMark/>
          </w:tcPr>
          <w:p w14:paraId="3F428FF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9" w:type="dxa"/>
            <w:noWrap/>
            <w:hideMark/>
          </w:tcPr>
          <w:p w14:paraId="779A046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708" w:type="dxa"/>
            <w:noWrap/>
            <w:hideMark/>
          </w:tcPr>
          <w:p w14:paraId="6AA8693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94" w:type="dxa"/>
            <w:noWrap/>
            <w:hideMark/>
          </w:tcPr>
          <w:p w14:paraId="59D955F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25E0D736"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A655304"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4,5 a 6 </w:t>
            </w:r>
          </w:p>
        </w:tc>
        <w:tc>
          <w:tcPr>
            <w:tcW w:w="730" w:type="dxa"/>
            <w:noWrap/>
            <w:hideMark/>
          </w:tcPr>
          <w:p w14:paraId="1C2EBFD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4882373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468CA42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1C8232F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676" w:type="dxa"/>
            <w:noWrap/>
            <w:hideMark/>
          </w:tcPr>
          <w:p w14:paraId="49EA6D3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92" w:type="dxa"/>
            <w:noWrap/>
            <w:hideMark/>
          </w:tcPr>
          <w:p w14:paraId="416DEE3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9" w:type="dxa"/>
            <w:noWrap/>
            <w:hideMark/>
          </w:tcPr>
          <w:p w14:paraId="3158962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708" w:type="dxa"/>
            <w:noWrap/>
            <w:hideMark/>
          </w:tcPr>
          <w:p w14:paraId="2E84949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94" w:type="dxa"/>
            <w:noWrap/>
            <w:hideMark/>
          </w:tcPr>
          <w:p w14:paraId="2F45DA9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565F3671"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DACF71A"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6 a 10 </w:t>
            </w:r>
          </w:p>
        </w:tc>
        <w:tc>
          <w:tcPr>
            <w:tcW w:w="730" w:type="dxa"/>
            <w:noWrap/>
            <w:hideMark/>
          </w:tcPr>
          <w:p w14:paraId="2F907B0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54CCD2E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50C3981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7AAEC90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36,40</w:t>
            </w:r>
          </w:p>
        </w:tc>
        <w:tc>
          <w:tcPr>
            <w:tcW w:w="676" w:type="dxa"/>
            <w:noWrap/>
            <w:hideMark/>
          </w:tcPr>
          <w:p w14:paraId="1E63ECF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92" w:type="dxa"/>
            <w:noWrap/>
            <w:hideMark/>
          </w:tcPr>
          <w:p w14:paraId="7A8763B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9" w:type="dxa"/>
            <w:noWrap/>
            <w:hideMark/>
          </w:tcPr>
          <w:p w14:paraId="3709AAC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36,40</w:t>
            </w:r>
          </w:p>
        </w:tc>
        <w:tc>
          <w:tcPr>
            <w:tcW w:w="708" w:type="dxa"/>
            <w:noWrap/>
            <w:hideMark/>
          </w:tcPr>
          <w:p w14:paraId="08E9E78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94" w:type="dxa"/>
            <w:noWrap/>
            <w:hideMark/>
          </w:tcPr>
          <w:p w14:paraId="10638E8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2CBD76DF"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DB87AC0"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10 a 30 </w:t>
            </w:r>
          </w:p>
        </w:tc>
        <w:tc>
          <w:tcPr>
            <w:tcW w:w="730" w:type="dxa"/>
            <w:noWrap/>
            <w:hideMark/>
          </w:tcPr>
          <w:p w14:paraId="4949C83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2E9346E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631463C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2044FBA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9,10</w:t>
            </w:r>
          </w:p>
        </w:tc>
        <w:tc>
          <w:tcPr>
            <w:tcW w:w="676" w:type="dxa"/>
            <w:noWrap/>
            <w:hideMark/>
          </w:tcPr>
          <w:p w14:paraId="1175E84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92" w:type="dxa"/>
            <w:noWrap/>
            <w:hideMark/>
          </w:tcPr>
          <w:p w14:paraId="735D3D7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9" w:type="dxa"/>
            <w:noWrap/>
            <w:hideMark/>
          </w:tcPr>
          <w:p w14:paraId="5B0AFAB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9,10</w:t>
            </w:r>
          </w:p>
        </w:tc>
        <w:tc>
          <w:tcPr>
            <w:tcW w:w="708" w:type="dxa"/>
            <w:noWrap/>
            <w:hideMark/>
          </w:tcPr>
          <w:p w14:paraId="4F41BA5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94" w:type="dxa"/>
            <w:noWrap/>
            <w:hideMark/>
          </w:tcPr>
          <w:p w14:paraId="27957BD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1F14B074"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7B861B94"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Acima 30 </w:t>
            </w:r>
          </w:p>
        </w:tc>
        <w:tc>
          <w:tcPr>
            <w:tcW w:w="730" w:type="dxa"/>
            <w:noWrap/>
            <w:hideMark/>
          </w:tcPr>
          <w:p w14:paraId="62DD036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53D8BCB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3CCCB61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147147C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676" w:type="dxa"/>
            <w:noWrap/>
            <w:hideMark/>
          </w:tcPr>
          <w:p w14:paraId="58DB471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92" w:type="dxa"/>
            <w:noWrap/>
            <w:hideMark/>
          </w:tcPr>
          <w:p w14:paraId="6F4397E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09" w:type="dxa"/>
            <w:noWrap/>
            <w:hideMark/>
          </w:tcPr>
          <w:p w14:paraId="0F280CA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708" w:type="dxa"/>
            <w:noWrap/>
            <w:hideMark/>
          </w:tcPr>
          <w:p w14:paraId="0E7A4D4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94" w:type="dxa"/>
            <w:noWrap/>
            <w:hideMark/>
          </w:tcPr>
          <w:p w14:paraId="04F3FBE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75681D9A"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620" w:type="dxa"/>
            <w:noWrap/>
            <w:hideMark/>
          </w:tcPr>
          <w:p w14:paraId="77C2278E"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620" w:type="dxa"/>
            <w:noWrap/>
            <w:hideMark/>
          </w:tcPr>
          <w:p w14:paraId="6E74757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20" w:type="dxa"/>
            <w:noWrap/>
            <w:hideMark/>
          </w:tcPr>
          <w:p w14:paraId="04CBFC7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30" w:type="dxa"/>
            <w:noWrap/>
            <w:hideMark/>
          </w:tcPr>
          <w:p w14:paraId="20A1937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6" w:type="dxa"/>
            <w:noWrap/>
            <w:hideMark/>
          </w:tcPr>
          <w:p w14:paraId="71A3DA9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850" w:type="dxa"/>
            <w:noWrap/>
            <w:hideMark/>
          </w:tcPr>
          <w:p w14:paraId="36064EF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42" w:type="dxa"/>
            <w:noWrap/>
            <w:hideMark/>
          </w:tcPr>
          <w:p w14:paraId="2B11224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76" w:type="dxa"/>
            <w:noWrap/>
            <w:hideMark/>
          </w:tcPr>
          <w:p w14:paraId="4B5D5DA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92" w:type="dxa"/>
            <w:noWrap/>
            <w:hideMark/>
          </w:tcPr>
          <w:p w14:paraId="57DFAC2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9" w:type="dxa"/>
            <w:noWrap/>
            <w:hideMark/>
          </w:tcPr>
          <w:p w14:paraId="3ADC737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8" w:type="dxa"/>
            <w:noWrap/>
            <w:hideMark/>
          </w:tcPr>
          <w:p w14:paraId="36467C8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894" w:type="dxa"/>
            <w:noWrap/>
            <w:hideMark/>
          </w:tcPr>
          <w:p w14:paraId="4923971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0A2B58" w:rsidRPr="005E78E2" w14:paraId="7FE8B55C"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noWrap/>
            <w:hideMark/>
          </w:tcPr>
          <w:p w14:paraId="36448B64"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b w:val="0"/>
                <w:color w:val="000000"/>
                <w:sz w:val="18"/>
                <w:szCs w:val="18"/>
              </w:rPr>
              <w:t>Curso</w:t>
            </w:r>
          </w:p>
        </w:tc>
        <w:tc>
          <w:tcPr>
            <w:tcW w:w="6967" w:type="dxa"/>
            <w:gridSpan w:val="9"/>
            <w:noWrap/>
            <w:hideMark/>
          </w:tcPr>
          <w:p w14:paraId="7EA44B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REDES DE COMPUTADORES</w:t>
            </w:r>
          </w:p>
        </w:tc>
      </w:tr>
      <w:tr w:rsidR="000A2B58" w:rsidRPr="005E78E2" w14:paraId="2C443400"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D829138"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b w:val="0"/>
                <w:color w:val="000000"/>
                <w:sz w:val="18"/>
                <w:szCs w:val="18"/>
              </w:rPr>
              <w:t>Ano ENADE</w:t>
            </w:r>
          </w:p>
        </w:tc>
        <w:tc>
          <w:tcPr>
            <w:tcW w:w="2246" w:type="dxa"/>
            <w:gridSpan w:val="3"/>
            <w:noWrap/>
            <w:hideMark/>
          </w:tcPr>
          <w:p w14:paraId="3509E27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2019</w:t>
            </w:r>
          </w:p>
        </w:tc>
        <w:tc>
          <w:tcPr>
            <w:tcW w:w="2410" w:type="dxa"/>
            <w:gridSpan w:val="3"/>
            <w:noWrap/>
            <w:hideMark/>
          </w:tcPr>
          <w:p w14:paraId="5742CAB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2017</w:t>
            </w:r>
          </w:p>
        </w:tc>
        <w:tc>
          <w:tcPr>
            <w:tcW w:w="2311" w:type="dxa"/>
            <w:gridSpan w:val="3"/>
            <w:noWrap/>
            <w:hideMark/>
          </w:tcPr>
          <w:p w14:paraId="3868EC7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GERAL</w:t>
            </w:r>
          </w:p>
        </w:tc>
      </w:tr>
      <w:tr w:rsidR="000A2B58" w:rsidRPr="005E78E2" w14:paraId="32BCD6B7"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4F8BA244"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b w:val="0"/>
                <w:color w:val="000000"/>
                <w:sz w:val="18"/>
                <w:szCs w:val="18"/>
              </w:rPr>
              <w:t>Perfil de Renda</w:t>
            </w:r>
          </w:p>
        </w:tc>
        <w:tc>
          <w:tcPr>
            <w:tcW w:w="730" w:type="dxa"/>
            <w:noWrap/>
            <w:hideMark/>
          </w:tcPr>
          <w:p w14:paraId="3ADCE25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66" w:type="dxa"/>
            <w:noWrap/>
            <w:hideMark/>
          </w:tcPr>
          <w:p w14:paraId="46E51DE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850" w:type="dxa"/>
            <w:noWrap/>
            <w:hideMark/>
          </w:tcPr>
          <w:p w14:paraId="5EB99E2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42" w:type="dxa"/>
            <w:noWrap/>
            <w:hideMark/>
          </w:tcPr>
          <w:p w14:paraId="11F6347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676" w:type="dxa"/>
            <w:noWrap/>
            <w:hideMark/>
          </w:tcPr>
          <w:p w14:paraId="2D466B7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992" w:type="dxa"/>
            <w:noWrap/>
            <w:hideMark/>
          </w:tcPr>
          <w:p w14:paraId="0196096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c>
          <w:tcPr>
            <w:tcW w:w="709" w:type="dxa"/>
            <w:noWrap/>
            <w:hideMark/>
          </w:tcPr>
          <w:p w14:paraId="73F3855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Média</w:t>
            </w:r>
          </w:p>
        </w:tc>
        <w:tc>
          <w:tcPr>
            <w:tcW w:w="708" w:type="dxa"/>
            <w:noWrap/>
            <w:hideMark/>
          </w:tcPr>
          <w:p w14:paraId="604F3B0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DP</w:t>
            </w:r>
          </w:p>
        </w:tc>
        <w:tc>
          <w:tcPr>
            <w:tcW w:w="894" w:type="dxa"/>
            <w:noWrap/>
            <w:hideMark/>
          </w:tcPr>
          <w:p w14:paraId="5A98CB5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CV(%)</w:t>
            </w:r>
          </w:p>
        </w:tc>
      </w:tr>
      <w:tr w:rsidR="000A2B58" w:rsidRPr="005E78E2" w14:paraId="2505E4EA"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18600BA"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Até 1,5 </w:t>
            </w:r>
          </w:p>
        </w:tc>
        <w:tc>
          <w:tcPr>
            <w:tcW w:w="730" w:type="dxa"/>
            <w:noWrap/>
            <w:hideMark/>
          </w:tcPr>
          <w:p w14:paraId="5CD695A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2F38A08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2A72577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7F9271E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21,80</w:t>
            </w:r>
          </w:p>
        </w:tc>
        <w:tc>
          <w:tcPr>
            <w:tcW w:w="676" w:type="dxa"/>
            <w:noWrap/>
            <w:hideMark/>
          </w:tcPr>
          <w:p w14:paraId="3029A16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9,96</w:t>
            </w:r>
          </w:p>
        </w:tc>
        <w:tc>
          <w:tcPr>
            <w:tcW w:w="992" w:type="dxa"/>
            <w:noWrap/>
            <w:hideMark/>
          </w:tcPr>
          <w:p w14:paraId="48220CF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45,69%</w:t>
            </w:r>
          </w:p>
        </w:tc>
        <w:tc>
          <w:tcPr>
            <w:tcW w:w="709" w:type="dxa"/>
            <w:noWrap/>
            <w:hideMark/>
          </w:tcPr>
          <w:p w14:paraId="5D59299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21,80</w:t>
            </w:r>
          </w:p>
        </w:tc>
        <w:tc>
          <w:tcPr>
            <w:tcW w:w="708" w:type="dxa"/>
            <w:noWrap/>
            <w:hideMark/>
          </w:tcPr>
          <w:p w14:paraId="409C697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9,96</w:t>
            </w:r>
          </w:p>
        </w:tc>
        <w:tc>
          <w:tcPr>
            <w:tcW w:w="894" w:type="dxa"/>
            <w:noWrap/>
            <w:hideMark/>
          </w:tcPr>
          <w:p w14:paraId="4B876A4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45,69%</w:t>
            </w:r>
          </w:p>
        </w:tc>
      </w:tr>
      <w:tr w:rsidR="000A2B58" w:rsidRPr="005E78E2" w14:paraId="45334A7F"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6E2BAFC9"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1,5 a 3 </w:t>
            </w:r>
          </w:p>
        </w:tc>
        <w:tc>
          <w:tcPr>
            <w:tcW w:w="730" w:type="dxa"/>
            <w:noWrap/>
            <w:hideMark/>
          </w:tcPr>
          <w:p w14:paraId="1D03968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2DB1764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0C1464F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0571BD9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24,30</w:t>
            </w:r>
          </w:p>
        </w:tc>
        <w:tc>
          <w:tcPr>
            <w:tcW w:w="676" w:type="dxa"/>
            <w:noWrap/>
            <w:hideMark/>
          </w:tcPr>
          <w:p w14:paraId="7782C7E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10,11</w:t>
            </w:r>
          </w:p>
        </w:tc>
        <w:tc>
          <w:tcPr>
            <w:tcW w:w="992" w:type="dxa"/>
            <w:noWrap/>
            <w:hideMark/>
          </w:tcPr>
          <w:p w14:paraId="6F3BF3C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41,62%</w:t>
            </w:r>
          </w:p>
        </w:tc>
        <w:tc>
          <w:tcPr>
            <w:tcW w:w="709" w:type="dxa"/>
            <w:noWrap/>
            <w:hideMark/>
          </w:tcPr>
          <w:p w14:paraId="6A0349A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24,30</w:t>
            </w:r>
          </w:p>
        </w:tc>
        <w:tc>
          <w:tcPr>
            <w:tcW w:w="708" w:type="dxa"/>
            <w:noWrap/>
            <w:hideMark/>
          </w:tcPr>
          <w:p w14:paraId="1B2D15A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10,11</w:t>
            </w:r>
          </w:p>
        </w:tc>
        <w:tc>
          <w:tcPr>
            <w:tcW w:w="894" w:type="dxa"/>
            <w:noWrap/>
            <w:hideMark/>
          </w:tcPr>
          <w:p w14:paraId="2BA3C7C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41,62%</w:t>
            </w:r>
          </w:p>
        </w:tc>
      </w:tr>
      <w:tr w:rsidR="000A2B58" w:rsidRPr="005E78E2" w14:paraId="336B1648"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5BBDCEFD"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3 a 4,5 </w:t>
            </w:r>
          </w:p>
        </w:tc>
        <w:tc>
          <w:tcPr>
            <w:tcW w:w="730" w:type="dxa"/>
            <w:noWrap/>
            <w:hideMark/>
          </w:tcPr>
          <w:p w14:paraId="1BBAAC7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6377CC1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05DD6D4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1AB68F0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15,10</w:t>
            </w:r>
          </w:p>
        </w:tc>
        <w:tc>
          <w:tcPr>
            <w:tcW w:w="676" w:type="dxa"/>
            <w:noWrap/>
            <w:hideMark/>
          </w:tcPr>
          <w:p w14:paraId="689A66B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13,08</w:t>
            </w:r>
          </w:p>
        </w:tc>
        <w:tc>
          <w:tcPr>
            <w:tcW w:w="992" w:type="dxa"/>
            <w:noWrap/>
            <w:hideMark/>
          </w:tcPr>
          <w:p w14:paraId="0662A25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86,65%</w:t>
            </w:r>
          </w:p>
        </w:tc>
        <w:tc>
          <w:tcPr>
            <w:tcW w:w="709" w:type="dxa"/>
            <w:noWrap/>
            <w:hideMark/>
          </w:tcPr>
          <w:p w14:paraId="10FBB29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15,10</w:t>
            </w:r>
          </w:p>
        </w:tc>
        <w:tc>
          <w:tcPr>
            <w:tcW w:w="708" w:type="dxa"/>
            <w:noWrap/>
            <w:hideMark/>
          </w:tcPr>
          <w:p w14:paraId="22FFE8E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13,08</w:t>
            </w:r>
          </w:p>
        </w:tc>
        <w:tc>
          <w:tcPr>
            <w:tcW w:w="894" w:type="dxa"/>
            <w:noWrap/>
            <w:hideMark/>
          </w:tcPr>
          <w:p w14:paraId="4E97DFA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86,65%</w:t>
            </w:r>
          </w:p>
        </w:tc>
      </w:tr>
      <w:tr w:rsidR="000A2B58" w:rsidRPr="005E78E2" w14:paraId="5FEDB60C"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2E428620"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4,5 a 6 </w:t>
            </w:r>
          </w:p>
        </w:tc>
        <w:tc>
          <w:tcPr>
            <w:tcW w:w="730" w:type="dxa"/>
            <w:noWrap/>
            <w:hideMark/>
          </w:tcPr>
          <w:p w14:paraId="4920356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73AE21C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7A52122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398F339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18,40</w:t>
            </w:r>
          </w:p>
        </w:tc>
        <w:tc>
          <w:tcPr>
            <w:tcW w:w="676" w:type="dxa"/>
            <w:noWrap/>
            <w:hideMark/>
          </w:tcPr>
          <w:p w14:paraId="45BBF8F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3,47</w:t>
            </w:r>
          </w:p>
        </w:tc>
        <w:tc>
          <w:tcPr>
            <w:tcW w:w="992" w:type="dxa"/>
            <w:noWrap/>
            <w:hideMark/>
          </w:tcPr>
          <w:p w14:paraId="574AB08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18,86%</w:t>
            </w:r>
          </w:p>
        </w:tc>
        <w:tc>
          <w:tcPr>
            <w:tcW w:w="709" w:type="dxa"/>
            <w:noWrap/>
            <w:hideMark/>
          </w:tcPr>
          <w:p w14:paraId="67644AD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18,40</w:t>
            </w:r>
          </w:p>
        </w:tc>
        <w:tc>
          <w:tcPr>
            <w:tcW w:w="708" w:type="dxa"/>
            <w:noWrap/>
            <w:hideMark/>
          </w:tcPr>
          <w:p w14:paraId="0D97313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3,47</w:t>
            </w:r>
          </w:p>
        </w:tc>
        <w:tc>
          <w:tcPr>
            <w:tcW w:w="894" w:type="dxa"/>
            <w:noWrap/>
            <w:hideMark/>
          </w:tcPr>
          <w:p w14:paraId="7C478CB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18,86%</w:t>
            </w:r>
          </w:p>
        </w:tc>
      </w:tr>
      <w:tr w:rsidR="000A2B58" w:rsidRPr="005E78E2" w14:paraId="12601FF6"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3D6DD07D"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6 a 10 </w:t>
            </w:r>
          </w:p>
        </w:tc>
        <w:tc>
          <w:tcPr>
            <w:tcW w:w="730" w:type="dxa"/>
            <w:noWrap/>
            <w:hideMark/>
          </w:tcPr>
          <w:p w14:paraId="38E414F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210615F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018649D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17CBF9D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18,40</w:t>
            </w:r>
          </w:p>
        </w:tc>
        <w:tc>
          <w:tcPr>
            <w:tcW w:w="676" w:type="dxa"/>
            <w:noWrap/>
            <w:hideMark/>
          </w:tcPr>
          <w:p w14:paraId="073CE8E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3,47</w:t>
            </w:r>
          </w:p>
        </w:tc>
        <w:tc>
          <w:tcPr>
            <w:tcW w:w="992" w:type="dxa"/>
            <w:noWrap/>
            <w:hideMark/>
          </w:tcPr>
          <w:p w14:paraId="46BEC60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18,86%</w:t>
            </w:r>
          </w:p>
        </w:tc>
        <w:tc>
          <w:tcPr>
            <w:tcW w:w="709" w:type="dxa"/>
            <w:noWrap/>
            <w:hideMark/>
          </w:tcPr>
          <w:p w14:paraId="1FC1062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18,40</w:t>
            </w:r>
          </w:p>
        </w:tc>
        <w:tc>
          <w:tcPr>
            <w:tcW w:w="708" w:type="dxa"/>
            <w:noWrap/>
            <w:hideMark/>
          </w:tcPr>
          <w:p w14:paraId="4B14E58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3,47</w:t>
            </w:r>
          </w:p>
        </w:tc>
        <w:tc>
          <w:tcPr>
            <w:tcW w:w="894" w:type="dxa"/>
            <w:noWrap/>
            <w:hideMark/>
          </w:tcPr>
          <w:p w14:paraId="7BB60EB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18,86%</w:t>
            </w:r>
          </w:p>
        </w:tc>
      </w:tr>
      <w:tr w:rsidR="000A2B58" w:rsidRPr="005E78E2" w14:paraId="12171042"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0CB6D5F2"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De 10 a 30 </w:t>
            </w:r>
          </w:p>
        </w:tc>
        <w:tc>
          <w:tcPr>
            <w:tcW w:w="730" w:type="dxa"/>
            <w:noWrap/>
            <w:hideMark/>
          </w:tcPr>
          <w:p w14:paraId="5D3A538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21A2EE6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02A0E48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716AB85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1,97</w:t>
            </w:r>
          </w:p>
        </w:tc>
        <w:tc>
          <w:tcPr>
            <w:tcW w:w="676" w:type="dxa"/>
            <w:noWrap/>
            <w:hideMark/>
          </w:tcPr>
          <w:p w14:paraId="2630055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3,41</w:t>
            </w:r>
          </w:p>
        </w:tc>
        <w:tc>
          <w:tcPr>
            <w:tcW w:w="992" w:type="dxa"/>
            <w:noWrap/>
            <w:hideMark/>
          </w:tcPr>
          <w:p w14:paraId="1B4A53B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173,21%</w:t>
            </w:r>
          </w:p>
        </w:tc>
        <w:tc>
          <w:tcPr>
            <w:tcW w:w="709" w:type="dxa"/>
            <w:noWrap/>
            <w:hideMark/>
          </w:tcPr>
          <w:p w14:paraId="0D7B782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1,97</w:t>
            </w:r>
          </w:p>
        </w:tc>
        <w:tc>
          <w:tcPr>
            <w:tcW w:w="708" w:type="dxa"/>
            <w:noWrap/>
            <w:hideMark/>
          </w:tcPr>
          <w:p w14:paraId="54BCC7E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3,41</w:t>
            </w:r>
          </w:p>
        </w:tc>
        <w:tc>
          <w:tcPr>
            <w:tcW w:w="894" w:type="dxa"/>
            <w:noWrap/>
            <w:hideMark/>
          </w:tcPr>
          <w:p w14:paraId="694EE0E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173,21%</w:t>
            </w:r>
          </w:p>
        </w:tc>
      </w:tr>
      <w:tr w:rsidR="000A2B58" w:rsidRPr="005E78E2" w14:paraId="3B2F0D59"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hideMark/>
          </w:tcPr>
          <w:p w14:paraId="19D75DA4"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Acima 30 </w:t>
            </w:r>
          </w:p>
        </w:tc>
        <w:tc>
          <w:tcPr>
            <w:tcW w:w="730" w:type="dxa"/>
            <w:noWrap/>
            <w:hideMark/>
          </w:tcPr>
          <w:p w14:paraId="76300FC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66" w:type="dxa"/>
            <w:noWrap/>
            <w:hideMark/>
          </w:tcPr>
          <w:p w14:paraId="2CD93B4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50" w:type="dxa"/>
            <w:noWrap/>
            <w:hideMark/>
          </w:tcPr>
          <w:p w14:paraId="24C3D67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42" w:type="dxa"/>
            <w:noWrap/>
            <w:hideMark/>
          </w:tcPr>
          <w:p w14:paraId="0806FAC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676" w:type="dxa"/>
            <w:noWrap/>
            <w:hideMark/>
          </w:tcPr>
          <w:p w14:paraId="0ED0827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992" w:type="dxa"/>
            <w:noWrap/>
            <w:hideMark/>
          </w:tcPr>
          <w:p w14:paraId="7028AEB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709" w:type="dxa"/>
            <w:noWrap/>
            <w:hideMark/>
          </w:tcPr>
          <w:p w14:paraId="63C4A7B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708" w:type="dxa"/>
            <w:noWrap/>
            <w:hideMark/>
          </w:tcPr>
          <w:p w14:paraId="0A63A2C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894" w:type="dxa"/>
            <w:noWrap/>
            <w:hideMark/>
          </w:tcPr>
          <w:p w14:paraId="2B67763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r>
    </w:tbl>
    <w:p w14:paraId="171FE25B" w14:textId="77777777" w:rsidR="000A2B58" w:rsidRPr="005E78E2" w:rsidRDefault="000A2B58" w:rsidP="000A2B58">
      <w:pPr>
        <w:spacing w:line="276" w:lineRule="auto"/>
        <w:ind w:firstLine="142"/>
        <w:rPr>
          <w:rFonts w:asciiTheme="minorHAnsi" w:hAnsiTheme="minorHAnsi" w:cstheme="minorHAnsi"/>
          <w:color w:val="000000" w:themeColor="text1"/>
          <w:lang w:val="pt-BR"/>
        </w:rPr>
      </w:pPr>
      <w:r w:rsidRPr="005E78E2">
        <w:rPr>
          <w:rFonts w:asciiTheme="minorHAnsi" w:hAnsiTheme="minorHAnsi" w:cstheme="minorHAnsi"/>
          <w:sz w:val="18"/>
          <w:szCs w:val="18"/>
          <w:lang w:val="pt-BR"/>
        </w:rPr>
        <w:t>Adaptado de ROBL (2021).</w:t>
      </w:r>
    </w:p>
    <w:p w14:paraId="3D3B7A6D" w14:textId="77777777" w:rsidR="000A2B58" w:rsidRDefault="000A2B58" w:rsidP="000A2B58">
      <w:pPr>
        <w:spacing w:line="276" w:lineRule="auto"/>
        <w:rPr>
          <w:rFonts w:asciiTheme="minorHAnsi" w:hAnsiTheme="minorHAnsi" w:cstheme="minorHAnsi"/>
          <w:color w:val="000000" w:themeColor="text1"/>
          <w:lang w:val="pt-BR"/>
        </w:rPr>
      </w:pPr>
    </w:p>
    <w:p w14:paraId="2DD4785F" w14:textId="77777777" w:rsidR="000A2B58" w:rsidRDefault="000A2B58" w:rsidP="000A2B58">
      <w:pPr>
        <w:spacing w:line="276" w:lineRule="auto"/>
        <w:rPr>
          <w:rFonts w:asciiTheme="minorHAnsi" w:hAnsiTheme="minorHAnsi" w:cstheme="minorHAnsi"/>
          <w:color w:val="000000" w:themeColor="text1"/>
          <w:lang w:val="pt-BR"/>
        </w:rPr>
      </w:pPr>
    </w:p>
    <w:p w14:paraId="4B1AA702" w14:textId="77777777" w:rsidR="000A2B58" w:rsidRPr="005E78E2" w:rsidRDefault="000A2B58" w:rsidP="000A2B58">
      <w:pPr>
        <w:spacing w:line="276" w:lineRule="auto"/>
        <w:rPr>
          <w:rFonts w:asciiTheme="minorHAnsi" w:hAnsiTheme="minorHAnsi" w:cstheme="minorHAnsi"/>
          <w:color w:val="000000" w:themeColor="text1"/>
          <w:lang w:val="pt-BR"/>
        </w:rPr>
      </w:pPr>
    </w:p>
    <w:p w14:paraId="5885D10A" w14:textId="77777777" w:rsidR="000A2B58" w:rsidRPr="005E78E2" w:rsidRDefault="000A2B58" w:rsidP="000A2B58">
      <w:pPr>
        <w:spacing w:line="276" w:lineRule="auto"/>
        <w:ind w:left="284" w:right="276"/>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16</w:t>
      </w:r>
      <w:r w:rsidRPr="005E78E2">
        <w:rPr>
          <w:rFonts w:asciiTheme="minorHAnsi" w:hAnsiTheme="minorHAnsi" w:cstheme="minorHAnsi"/>
          <w:color w:val="000000" w:themeColor="text1"/>
          <w:lang w:val="pt-BR"/>
        </w:rPr>
        <w:t>. Perfil geral médio de renda familiar dos alunos dos cursos Superiores de Tecnologia (DP: Desvio Padrão; CV: Coeficiente de Variação).</w:t>
      </w:r>
    </w:p>
    <w:tbl>
      <w:tblPr>
        <w:tblStyle w:val="TabeladeGrade4-nfase1"/>
        <w:tblW w:w="8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628"/>
        <w:gridCol w:w="725"/>
        <w:gridCol w:w="628"/>
        <w:gridCol w:w="694"/>
        <w:gridCol w:w="628"/>
        <w:gridCol w:w="709"/>
        <w:gridCol w:w="719"/>
      </w:tblGrid>
      <w:tr w:rsidR="000A2B58" w:rsidRPr="005E78E2" w14:paraId="0BF06A04" w14:textId="77777777" w:rsidTr="00157F5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0" w:type="dxa"/>
            <w:tcBorders>
              <w:top w:val="none" w:sz="0" w:space="0" w:color="auto"/>
              <w:left w:val="none" w:sz="0" w:space="0" w:color="auto"/>
              <w:bottom w:val="none" w:sz="0" w:space="0" w:color="auto"/>
              <w:right w:val="none" w:sz="0" w:space="0" w:color="auto"/>
            </w:tcBorders>
            <w:noWrap/>
            <w:hideMark/>
          </w:tcPr>
          <w:p w14:paraId="20B15A41" w14:textId="77777777" w:rsidR="000A2B58" w:rsidRPr="005E78E2" w:rsidRDefault="000A2B58" w:rsidP="00157F58">
            <w:pPr>
              <w:spacing w:line="276" w:lineRule="auto"/>
              <w:jc w:val="center"/>
              <w:rPr>
                <w:rFonts w:asciiTheme="minorHAnsi" w:eastAsia="Times New Roman" w:hAnsiTheme="minorHAnsi" w:cstheme="minorHAnsi"/>
                <w:b w:val="0"/>
                <w:sz w:val="18"/>
                <w:szCs w:val="18"/>
                <w:lang w:val="pt-BR"/>
              </w:rPr>
            </w:pPr>
          </w:p>
        </w:tc>
        <w:tc>
          <w:tcPr>
            <w:tcW w:w="4534" w:type="dxa"/>
            <w:gridSpan w:val="7"/>
            <w:tcBorders>
              <w:top w:val="none" w:sz="0" w:space="0" w:color="auto"/>
              <w:left w:val="none" w:sz="0" w:space="0" w:color="auto"/>
              <w:bottom w:val="none" w:sz="0" w:space="0" w:color="auto"/>
              <w:right w:val="none" w:sz="0" w:space="0" w:color="auto"/>
            </w:tcBorders>
            <w:noWrap/>
            <w:hideMark/>
          </w:tcPr>
          <w:p w14:paraId="4EE03F7C"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Perfil de Renda</w:t>
            </w:r>
          </w:p>
        </w:tc>
      </w:tr>
      <w:tr w:rsidR="000A2B58" w:rsidRPr="005E78E2" w14:paraId="478D4999" w14:textId="77777777" w:rsidTr="00157F58">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820" w:type="dxa"/>
            <w:vMerge w:val="restart"/>
            <w:hideMark/>
          </w:tcPr>
          <w:p w14:paraId="211FD97F"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Curso de Tecnologia em </w:t>
            </w:r>
          </w:p>
        </w:tc>
        <w:tc>
          <w:tcPr>
            <w:tcW w:w="565" w:type="dxa"/>
            <w:vMerge w:val="restart"/>
            <w:hideMark/>
          </w:tcPr>
          <w:p w14:paraId="5DE79FE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Até 1,5  </w:t>
            </w:r>
          </w:p>
        </w:tc>
        <w:tc>
          <w:tcPr>
            <w:tcW w:w="725" w:type="dxa"/>
            <w:vMerge w:val="restart"/>
            <w:hideMark/>
          </w:tcPr>
          <w:p w14:paraId="19EE0E5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1,5 a 3  </w:t>
            </w:r>
          </w:p>
        </w:tc>
        <w:tc>
          <w:tcPr>
            <w:tcW w:w="565" w:type="dxa"/>
            <w:vMerge w:val="restart"/>
            <w:hideMark/>
          </w:tcPr>
          <w:p w14:paraId="5CA862D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3 a 4,5  </w:t>
            </w:r>
          </w:p>
        </w:tc>
        <w:tc>
          <w:tcPr>
            <w:tcW w:w="694" w:type="dxa"/>
            <w:vMerge w:val="restart"/>
            <w:hideMark/>
          </w:tcPr>
          <w:p w14:paraId="42E4A00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4,5 a 6  </w:t>
            </w:r>
          </w:p>
        </w:tc>
        <w:tc>
          <w:tcPr>
            <w:tcW w:w="567" w:type="dxa"/>
            <w:vMerge w:val="restart"/>
            <w:hideMark/>
          </w:tcPr>
          <w:p w14:paraId="57DC292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6 a 10  </w:t>
            </w:r>
          </w:p>
        </w:tc>
        <w:tc>
          <w:tcPr>
            <w:tcW w:w="709" w:type="dxa"/>
            <w:vMerge w:val="restart"/>
            <w:hideMark/>
          </w:tcPr>
          <w:p w14:paraId="3423734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10 a 30  </w:t>
            </w:r>
          </w:p>
        </w:tc>
        <w:tc>
          <w:tcPr>
            <w:tcW w:w="709" w:type="dxa"/>
            <w:vMerge w:val="restart"/>
            <w:hideMark/>
          </w:tcPr>
          <w:p w14:paraId="4F09D71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Acima 30 </w:t>
            </w:r>
          </w:p>
        </w:tc>
      </w:tr>
      <w:tr w:rsidR="000A2B58" w:rsidRPr="005E78E2" w14:paraId="35F0E84E" w14:textId="77777777" w:rsidTr="00157F58">
        <w:trPr>
          <w:trHeight w:val="476"/>
        </w:trPr>
        <w:tc>
          <w:tcPr>
            <w:cnfStyle w:val="001000000000" w:firstRow="0" w:lastRow="0" w:firstColumn="1" w:lastColumn="0" w:oddVBand="0" w:evenVBand="0" w:oddHBand="0" w:evenHBand="0" w:firstRowFirstColumn="0" w:firstRowLastColumn="0" w:lastRowFirstColumn="0" w:lastRowLastColumn="0"/>
            <w:tcW w:w="3820" w:type="dxa"/>
            <w:vMerge/>
            <w:hideMark/>
          </w:tcPr>
          <w:p w14:paraId="124D4DEC"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565" w:type="dxa"/>
            <w:vMerge/>
            <w:hideMark/>
          </w:tcPr>
          <w:p w14:paraId="3AB31A5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25" w:type="dxa"/>
            <w:vMerge/>
            <w:hideMark/>
          </w:tcPr>
          <w:p w14:paraId="04058F7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565" w:type="dxa"/>
            <w:vMerge/>
            <w:hideMark/>
          </w:tcPr>
          <w:p w14:paraId="645E5DC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694" w:type="dxa"/>
            <w:vMerge/>
            <w:hideMark/>
          </w:tcPr>
          <w:p w14:paraId="133FFA4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567" w:type="dxa"/>
            <w:vMerge/>
            <w:hideMark/>
          </w:tcPr>
          <w:p w14:paraId="18703F1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09" w:type="dxa"/>
            <w:vMerge/>
            <w:hideMark/>
          </w:tcPr>
          <w:p w14:paraId="253241E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09" w:type="dxa"/>
            <w:vMerge/>
            <w:hideMark/>
          </w:tcPr>
          <w:p w14:paraId="141648B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07E7F8D7" w14:textId="77777777" w:rsidTr="00157F58">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820" w:type="dxa"/>
            <w:vMerge/>
            <w:hideMark/>
          </w:tcPr>
          <w:p w14:paraId="760CBEEA"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565" w:type="dxa"/>
            <w:vMerge/>
            <w:hideMark/>
          </w:tcPr>
          <w:p w14:paraId="62051B4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25" w:type="dxa"/>
            <w:vMerge/>
            <w:hideMark/>
          </w:tcPr>
          <w:p w14:paraId="78F37D6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565" w:type="dxa"/>
            <w:vMerge/>
            <w:hideMark/>
          </w:tcPr>
          <w:p w14:paraId="301DDA3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694" w:type="dxa"/>
            <w:vMerge/>
            <w:hideMark/>
          </w:tcPr>
          <w:p w14:paraId="044A348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567" w:type="dxa"/>
            <w:vMerge/>
            <w:hideMark/>
          </w:tcPr>
          <w:p w14:paraId="2DCCB9E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09" w:type="dxa"/>
            <w:vMerge/>
            <w:hideMark/>
          </w:tcPr>
          <w:p w14:paraId="22050E5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09" w:type="dxa"/>
            <w:vMerge/>
            <w:hideMark/>
          </w:tcPr>
          <w:p w14:paraId="3702F7C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31F32479"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69421364" w14:textId="77777777" w:rsidR="000A2B58" w:rsidRPr="005E78E2" w:rsidRDefault="000A2B58" w:rsidP="00157F58">
            <w:pPr>
              <w:spacing w:line="276" w:lineRule="auto"/>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sz w:val="18"/>
                <w:szCs w:val="18"/>
                <w:lang w:val="pt-BR"/>
              </w:rPr>
              <w:t>Análise e Desenvolvimento de Sistemas</w:t>
            </w:r>
          </w:p>
        </w:tc>
        <w:tc>
          <w:tcPr>
            <w:tcW w:w="565" w:type="dxa"/>
            <w:noWrap/>
            <w:hideMark/>
          </w:tcPr>
          <w:p w14:paraId="26EEC18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10,95</w:t>
            </w:r>
          </w:p>
        </w:tc>
        <w:tc>
          <w:tcPr>
            <w:tcW w:w="725" w:type="dxa"/>
            <w:noWrap/>
            <w:hideMark/>
          </w:tcPr>
          <w:p w14:paraId="3082A4C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21,26</w:t>
            </w:r>
          </w:p>
        </w:tc>
        <w:tc>
          <w:tcPr>
            <w:tcW w:w="565" w:type="dxa"/>
            <w:noWrap/>
            <w:hideMark/>
          </w:tcPr>
          <w:p w14:paraId="1EF8D04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25,26</w:t>
            </w:r>
          </w:p>
        </w:tc>
        <w:tc>
          <w:tcPr>
            <w:tcW w:w="694" w:type="dxa"/>
            <w:noWrap/>
            <w:hideMark/>
          </w:tcPr>
          <w:p w14:paraId="4A5BB13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7,86</w:t>
            </w:r>
          </w:p>
        </w:tc>
        <w:tc>
          <w:tcPr>
            <w:tcW w:w="567" w:type="dxa"/>
            <w:noWrap/>
            <w:hideMark/>
          </w:tcPr>
          <w:p w14:paraId="3AA9D73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14,46</w:t>
            </w:r>
          </w:p>
        </w:tc>
        <w:tc>
          <w:tcPr>
            <w:tcW w:w="709" w:type="dxa"/>
            <w:noWrap/>
            <w:hideMark/>
          </w:tcPr>
          <w:p w14:paraId="20B1D26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17,95</w:t>
            </w:r>
          </w:p>
        </w:tc>
        <w:tc>
          <w:tcPr>
            <w:tcW w:w="709" w:type="dxa"/>
            <w:noWrap/>
            <w:hideMark/>
          </w:tcPr>
          <w:p w14:paraId="60E0FA6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2,26</w:t>
            </w:r>
          </w:p>
        </w:tc>
      </w:tr>
      <w:tr w:rsidR="000A2B58" w:rsidRPr="005E78E2" w14:paraId="73F5F23F"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7CB14BD" w14:textId="77777777" w:rsidR="000A2B58" w:rsidRPr="005E78E2" w:rsidRDefault="000A2B58" w:rsidP="00157F58">
            <w:pPr>
              <w:spacing w:line="276" w:lineRule="auto"/>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sz w:val="18"/>
                <w:szCs w:val="18"/>
                <w:lang w:val="pt-BR"/>
              </w:rPr>
              <w:t>Gestão da Tecnologia de Informação</w:t>
            </w:r>
          </w:p>
        </w:tc>
        <w:tc>
          <w:tcPr>
            <w:tcW w:w="565" w:type="dxa"/>
            <w:noWrap/>
            <w:hideMark/>
          </w:tcPr>
          <w:p w14:paraId="24E78E3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c>
          <w:tcPr>
            <w:tcW w:w="725" w:type="dxa"/>
            <w:noWrap/>
            <w:hideMark/>
          </w:tcPr>
          <w:p w14:paraId="6248DCD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565" w:type="dxa"/>
            <w:noWrap/>
            <w:hideMark/>
          </w:tcPr>
          <w:p w14:paraId="204C97F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694" w:type="dxa"/>
            <w:noWrap/>
            <w:hideMark/>
          </w:tcPr>
          <w:p w14:paraId="356ECE9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18,20</w:t>
            </w:r>
          </w:p>
        </w:tc>
        <w:tc>
          <w:tcPr>
            <w:tcW w:w="567" w:type="dxa"/>
            <w:noWrap/>
            <w:hideMark/>
          </w:tcPr>
          <w:p w14:paraId="76F8A4B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36,40</w:t>
            </w:r>
          </w:p>
        </w:tc>
        <w:tc>
          <w:tcPr>
            <w:tcW w:w="709" w:type="dxa"/>
            <w:noWrap/>
            <w:hideMark/>
          </w:tcPr>
          <w:p w14:paraId="3BD2DD5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9,10</w:t>
            </w:r>
          </w:p>
        </w:tc>
        <w:tc>
          <w:tcPr>
            <w:tcW w:w="709" w:type="dxa"/>
            <w:noWrap/>
            <w:hideMark/>
          </w:tcPr>
          <w:p w14:paraId="2383022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r>
      <w:tr w:rsidR="000A2B58" w:rsidRPr="005E78E2" w14:paraId="689B9E70"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3D5B4C8E"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Rede de Computadores</w:t>
            </w:r>
          </w:p>
        </w:tc>
        <w:tc>
          <w:tcPr>
            <w:tcW w:w="565" w:type="dxa"/>
            <w:noWrap/>
            <w:hideMark/>
          </w:tcPr>
          <w:p w14:paraId="7294AC3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21,80</w:t>
            </w:r>
          </w:p>
        </w:tc>
        <w:tc>
          <w:tcPr>
            <w:tcW w:w="725" w:type="dxa"/>
            <w:noWrap/>
            <w:hideMark/>
          </w:tcPr>
          <w:p w14:paraId="4C9EAE0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24,30</w:t>
            </w:r>
          </w:p>
        </w:tc>
        <w:tc>
          <w:tcPr>
            <w:tcW w:w="565" w:type="dxa"/>
            <w:noWrap/>
            <w:hideMark/>
          </w:tcPr>
          <w:p w14:paraId="7E869D9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15,10</w:t>
            </w:r>
          </w:p>
        </w:tc>
        <w:tc>
          <w:tcPr>
            <w:tcW w:w="694" w:type="dxa"/>
            <w:noWrap/>
            <w:hideMark/>
          </w:tcPr>
          <w:p w14:paraId="0D59081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18,40</w:t>
            </w:r>
          </w:p>
        </w:tc>
        <w:tc>
          <w:tcPr>
            <w:tcW w:w="567" w:type="dxa"/>
            <w:noWrap/>
            <w:hideMark/>
          </w:tcPr>
          <w:p w14:paraId="2B9850F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18,40</w:t>
            </w:r>
          </w:p>
        </w:tc>
        <w:tc>
          <w:tcPr>
            <w:tcW w:w="709" w:type="dxa"/>
            <w:noWrap/>
            <w:hideMark/>
          </w:tcPr>
          <w:p w14:paraId="0D67022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1,97</w:t>
            </w:r>
          </w:p>
        </w:tc>
        <w:tc>
          <w:tcPr>
            <w:tcW w:w="709" w:type="dxa"/>
            <w:noWrap/>
            <w:hideMark/>
          </w:tcPr>
          <w:p w14:paraId="43CB482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0,00</w:t>
            </w:r>
          </w:p>
        </w:tc>
      </w:tr>
      <w:tr w:rsidR="000A2B58" w:rsidRPr="005E78E2" w14:paraId="41AAF9B4"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351A1737"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Média</w:t>
            </w:r>
          </w:p>
        </w:tc>
        <w:tc>
          <w:tcPr>
            <w:tcW w:w="565" w:type="dxa"/>
            <w:noWrap/>
            <w:hideMark/>
          </w:tcPr>
          <w:p w14:paraId="44F95B5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10,92</w:t>
            </w:r>
          </w:p>
        </w:tc>
        <w:tc>
          <w:tcPr>
            <w:tcW w:w="725" w:type="dxa"/>
            <w:noWrap/>
            <w:hideMark/>
          </w:tcPr>
          <w:p w14:paraId="2D32FC7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21,25</w:t>
            </w:r>
          </w:p>
        </w:tc>
        <w:tc>
          <w:tcPr>
            <w:tcW w:w="565" w:type="dxa"/>
            <w:noWrap/>
            <w:hideMark/>
          </w:tcPr>
          <w:p w14:paraId="180B45F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19,52</w:t>
            </w:r>
          </w:p>
        </w:tc>
        <w:tc>
          <w:tcPr>
            <w:tcW w:w="694" w:type="dxa"/>
            <w:noWrap/>
            <w:hideMark/>
          </w:tcPr>
          <w:p w14:paraId="03887A3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14,82</w:t>
            </w:r>
          </w:p>
        </w:tc>
        <w:tc>
          <w:tcPr>
            <w:tcW w:w="567" w:type="dxa"/>
            <w:noWrap/>
            <w:hideMark/>
          </w:tcPr>
          <w:p w14:paraId="25C637A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23,09</w:t>
            </w:r>
          </w:p>
        </w:tc>
        <w:tc>
          <w:tcPr>
            <w:tcW w:w="709" w:type="dxa"/>
            <w:noWrap/>
            <w:hideMark/>
          </w:tcPr>
          <w:p w14:paraId="4051ABB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9,67</w:t>
            </w:r>
          </w:p>
        </w:tc>
        <w:tc>
          <w:tcPr>
            <w:tcW w:w="709" w:type="dxa"/>
            <w:noWrap/>
            <w:hideMark/>
          </w:tcPr>
          <w:p w14:paraId="1834EE6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0,75</w:t>
            </w:r>
          </w:p>
        </w:tc>
      </w:tr>
      <w:tr w:rsidR="000A2B58" w:rsidRPr="005E78E2" w14:paraId="3D15EAB9" w14:textId="77777777" w:rsidTr="00157F58">
        <w:trPr>
          <w:trHeight w:val="24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73A33C6"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Desvio Padrão</w:t>
            </w:r>
          </w:p>
        </w:tc>
        <w:tc>
          <w:tcPr>
            <w:tcW w:w="565" w:type="dxa"/>
            <w:noWrap/>
            <w:hideMark/>
          </w:tcPr>
          <w:p w14:paraId="6EE1146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10,90</w:t>
            </w:r>
          </w:p>
        </w:tc>
        <w:tc>
          <w:tcPr>
            <w:tcW w:w="725" w:type="dxa"/>
            <w:noWrap/>
            <w:hideMark/>
          </w:tcPr>
          <w:p w14:paraId="4BD8E60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3,05</w:t>
            </w:r>
          </w:p>
        </w:tc>
        <w:tc>
          <w:tcPr>
            <w:tcW w:w="565" w:type="dxa"/>
            <w:noWrap/>
            <w:hideMark/>
          </w:tcPr>
          <w:p w14:paraId="5AFE356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5,21</w:t>
            </w:r>
          </w:p>
        </w:tc>
        <w:tc>
          <w:tcPr>
            <w:tcW w:w="694" w:type="dxa"/>
            <w:noWrap/>
            <w:hideMark/>
          </w:tcPr>
          <w:p w14:paraId="6553582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6,03</w:t>
            </w:r>
          </w:p>
        </w:tc>
        <w:tc>
          <w:tcPr>
            <w:tcW w:w="567" w:type="dxa"/>
            <w:noWrap/>
            <w:hideMark/>
          </w:tcPr>
          <w:p w14:paraId="4968CE2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11,70</w:t>
            </w:r>
          </w:p>
        </w:tc>
        <w:tc>
          <w:tcPr>
            <w:tcW w:w="709" w:type="dxa"/>
            <w:noWrap/>
            <w:hideMark/>
          </w:tcPr>
          <w:p w14:paraId="54BA1BD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8,01</w:t>
            </w:r>
          </w:p>
        </w:tc>
        <w:tc>
          <w:tcPr>
            <w:tcW w:w="709" w:type="dxa"/>
            <w:noWrap/>
            <w:hideMark/>
          </w:tcPr>
          <w:p w14:paraId="02CAE73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1,31</w:t>
            </w:r>
          </w:p>
        </w:tc>
      </w:tr>
      <w:tr w:rsidR="000A2B58" w:rsidRPr="005E78E2" w14:paraId="0A588F3F" w14:textId="77777777" w:rsidTr="00157F5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0CDA93B4"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Ceficiente de Variação (%)</w:t>
            </w:r>
          </w:p>
        </w:tc>
        <w:tc>
          <w:tcPr>
            <w:tcW w:w="565" w:type="dxa"/>
            <w:noWrap/>
            <w:hideMark/>
          </w:tcPr>
          <w:p w14:paraId="3861185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99,85</w:t>
            </w:r>
          </w:p>
        </w:tc>
        <w:tc>
          <w:tcPr>
            <w:tcW w:w="725" w:type="dxa"/>
            <w:noWrap/>
            <w:hideMark/>
          </w:tcPr>
          <w:p w14:paraId="7FF0758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14,35</w:t>
            </w:r>
          </w:p>
        </w:tc>
        <w:tc>
          <w:tcPr>
            <w:tcW w:w="565" w:type="dxa"/>
            <w:noWrap/>
            <w:hideMark/>
          </w:tcPr>
          <w:p w14:paraId="46DADD9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26,68</w:t>
            </w:r>
          </w:p>
        </w:tc>
        <w:tc>
          <w:tcPr>
            <w:tcW w:w="694" w:type="dxa"/>
            <w:noWrap/>
            <w:hideMark/>
          </w:tcPr>
          <w:p w14:paraId="5574DB2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40,67</w:t>
            </w:r>
          </w:p>
        </w:tc>
        <w:tc>
          <w:tcPr>
            <w:tcW w:w="567" w:type="dxa"/>
            <w:noWrap/>
            <w:hideMark/>
          </w:tcPr>
          <w:p w14:paraId="7F0932F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50,66</w:t>
            </w:r>
          </w:p>
        </w:tc>
        <w:tc>
          <w:tcPr>
            <w:tcW w:w="709" w:type="dxa"/>
            <w:noWrap/>
            <w:hideMark/>
          </w:tcPr>
          <w:p w14:paraId="1EF479C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82,78</w:t>
            </w:r>
          </w:p>
        </w:tc>
        <w:tc>
          <w:tcPr>
            <w:tcW w:w="709" w:type="dxa"/>
            <w:noWrap/>
            <w:hideMark/>
          </w:tcPr>
          <w:p w14:paraId="23F1B27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173,21</w:t>
            </w:r>
          </w:p>
        </w:tc>
      </w:tr>
    </w:tbl>
    <w:p w14:paraId="027C1BB6"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b/>
        <w:t xml:space="preserve">O Quadro 17 e a Figura 5 resumem os principais achados quanto à média geral da distribuição dos alunos que realizaram as edições do ENADE dos anos de 2017 e 2019, para os cursos das áreas de interesse, nas sete categorias de renda familiar, ou seja, para os cursos de Engenharia e os Bacharelados, uma preponderância de alunos em faixas superiores a 6 salários mínimos e, para os alunos dos cursos de Tecnologia, esta tendência se inverte, apontando para os maiores valores nas classes de menor renda.  </w:t>
      </w:r>
    </w:p>
    <w:p w14:paraId="6E3FD4F4" w14:textId="77777777" w:rsidR="000A2B58" w:rsidRPr="005E78E2" w:rsidRDefault="000A2B58" w:rsidP="000A2B58">
      <w:pPr>
        <w:spacing w:line="276" w:lineRule="auto"/>
        <w:rPr>
          <w:rFonts w:asciiTheme="minorHAnsi" w:hAnsiTheme="minorHAnsi" w:cstheme="minorHAnsi"/>
          <w:color w:val="000000" w:themeColor="text1"/>
          <w:lang w:val="pt-BR"/>
        </w:rPr>
      </w:pPr>
    </w:p>
    <w:p w14:paraId="21D98B8E" w14:textId="77777777" w:rsidR="000A2B58" w:rsidRPr="005E78E2" w:rsidRDefault="000A2B58" w:rsidP="000A2B58">
      <w:pPr>
        <w:spacing w:line="276" w:lineRule="auto"/>
        <w:ind w:right="985"/>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17</w:t>
      </w:r>
      <w:r w:rsidRPr="005E78E2">
        <w:rPr>
          <w:rFonts w:asciiTheme="minorHAnsi" w:hAnsiTheme="minorHAnsi" w:cstheme="minorHAnsi"/>
          <w:color w:val="000000" w:themeColor="text1"/>
          <w:lang w:val="pt-BR"/>
        </w:rPr>
        <w:t>. Perfil geral médio de renda familiar dos alunos das áreas de Engenharia, de Bacharelados* e de Tecnologia (*Ciências da Computação, Física, Matemática e Sistemas de Informação; DP: Desvio Padrão; CV: Coeficiente de Variação).</w:t>
      </w:r>
    </w:p>
    <w:tbl>
      <w:tblPr>
        <w:tblStyle w:val="TabeladeGrade4-nfase1"/>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864"/>
        <w:gridCol w:w="877"/>
        <w:gridCol w:w="756"/>
        <w:gridCol w:w="840"/>
        <w:gridCol w:w="756"/>
        <w:gridCol w:w="858"/>
        <w:gridCol w:w="860"/>
      </w:tblGrid>
      <w:tr w:rsidR="000A2B58" w:rsidRPr="005E78E2" w14:paraId="6F38071B" w14:textId="77777777" w:rsidTr="00157F5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904" w:type="dxa"/>
            <w:tcBorders>
              <w:top w:val="none" w:sz="0" w:space="0" w:color="auto"/>
              <w:left w:val="none" w:sz="0" w:space="0" w:color="auto"/>
              <w:bottom w:val="none" w:sz="0" w:space="0" w:color="auto"/>
              <w:right w:val="none" w:sz="0" w:space="0" w:color="auto"/>
            </w:tcBorders>
            <w:noWrap/>
            <w:hideMark/>
          </w:tcPr>
          <w:p w14:paraId="31CB9B2E" w14:textId="77777777" w:rsidR="000A2B58" w:rsidRPr="005E78E2" w:rsidRDefault="000A2B58" w:rsidP="00157F58">
            <w:pPr>
              <w:spacing w:line="276" w:lineRule="auto"/>
              <w:jc w:val="center"/>
              <w:rPr>
                <w:rFonts w:asciiTheme="minorHAnsi" w:eastAsia="Times New Roman" w:hAnsiTheme="minorHAnsi" w:cstheme="minorHAnsi"/>
                <w:sz w:val="18"/>
                <w:szCs w:val="18"/>
                <w:lang w:val="pt-BR"/>
              </w:rPr>
            </w:pPr>
          </w:p>
        </w:tc>
        <w:tc>
          <w:tcPr>
            <w:tcW w:w="5811" w:type="dxa"/>
            <w:gridSpan w:val="7"/>
            <w:tcBorders>
              <w:top w:val="none" w:sz="0" w:space="0" w:color="auto"/>
              <w:left w:val="none" w:sz="0" w:space="0" w:color="auto"/>
              <w:bottom w:val="none" w:sz="0" w:space="0" w:color="auto"/>
              <w:right w:val="none" w:sz="0" w:space="0" w:color="auto"/>
            </w:tcBorders>
            <w:noWrap/>
            <w:hideMark/>
          </w:tcPr>
          <w:p w14:paraId="6B0D1052"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5E78E2">
              <w:rPr>
                <w:rFonts w:asciiTheme="minorHAnsi" w:eastAsia="Times New Roman" w:hAnsiTheme="minorHAnsi" w:cstheme="minorHAnsi"/>
                <w:sz w:val="18"/>
                <w:szCs w:val="18"/>
              </w:rPr>
              <w:t>Perfil de Renda</w:t>
            </w:r>
          </w:p>
        </w:tc>
      </w:tr>
      <w:tr w:rsidR="000A2B58" w:rsidRPr="005E78E2" w14:paraId="7BB18A81" w14:textId="77777777" w:rsidTr="00157F58">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904" w:type="dxa"/>
            <w:vMerge w:val="restart"/>
            <w:hideMark/>
          </w:tcPr>
          <w:p w14:paraId="5375979C"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Área</w:t>
            </w:r>
          </w:p>
        </w:tc>
        <w:tc>
          <w:tcPr>
            <w:tcW w:w="864" w:type="dxa"/>
            <w:vMerge w:val="restart"/>
            <w:hideMark/>
          </w:tcPr>
          <w:p w14:paraId="61461E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Até 1,5  </w:t>
            </w:r>
          </w:p>
        </w:tc>
        <w:tc>
          <w:tcPr>
            <w:tcW w:w="877" w:type="dxa"/>
            <w:vMerge w:val="restart"/>
            <w:hideMark/>
          </w:tcPr>
          <w:p w14:paraId="5A18843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1,5 a 3  </w:t>
            </w:r>
          </w:p>
        </w:tc>
        <w:tc>
          <w:tcPr>
            <w:tcW w:w="756" w:type="dxa"/>
            <w:vMerge w:val="restart"/>
            <w:hideMark/>
          </w:tcPr>
          <w:p w14:paraId="7995722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3 a 4,5  </w:t>
            </w:r>
          </w:p>
        </w:tc>
        <w:tc>
          <w:tcPr>
            <w:tcW w:w="840" w:type="dxa"/>
            <w:vMerge w:val="restart"/>
            <w:hideMark/>
          </w:tcPr>
          <w:p w14:paraId="7549D84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4,5 a 6  </w:t>
            </w:r>
          </w:p>
        </w:tc>
        <w:tc>
          <w:tcPr>
            <w:tcW w:w="756" w:type="dxa"/>
            <w:vMerge w:val="restart"/>
            <w:hideMark/>
          </w:tcPr>
          <w:p w14:paraId="2CFBE56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6 a 10  </w:t>
            </w:r>
          </w:p>
        </w:tc>
        <w:tc>
          <w:tcPr>
            <w:tcW w:w="858" w:type="dxa"/>
            <w:vMerge w:val="restart"/>
            <w:hideMark/>
          </w:tcPr>
          <w:p w14:paraId="569C7BC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De 10 a 30  </w:t>
            </w:r>
          </w:p>
        </w:tc>
        <w:tc>
          <w:tcPr>
            <w:tcW w:w="858" w:type="dxa"/>
            <w:vMerge w:val="restart"/>
            <w:hideMark/>
          </w:tcPr>
          <w:p w14:paraId="4C44851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 xml:space="preserve">Acima 30 </w:t>
            </w:r>
          </w:p>
        </w:tc>
      </w:tr>
      <w:tr w:rsidR="000A2B58" w:rsidRPr="005E78E2" w14:paraId="72A7C6CE" w14:textId="77777777" w:rsidTr="00157F58">
        <w:trPr>
          <w:trHeight w:val="473"/>
        </w:trPr>
        <w:tc>
          <w:tcPr>
            <w:cnfStyle w:val="001000000000" w:firstRow="0" w:lastRow="0" w:firstColumn="1" w:lastColumn="0" w:oddVBand="0" w:evenVBand="0" w:oddHBand="0" w:evenHBand="0" w:firstRowFirstColumn="0" w:firstRowLastColumn="0" w:lastRowFirstColumn="0" w:lastRowLastColumn="0"/>
            <w:tcW w:w="2904" w:type="dxa"/>
            <w:vMerge/>
            <w:hideMark/>
          </w:tcPr>
          <w:p w14:paraId="651B72F1"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864" w:type="dxa"/>
            <w:vMerge/>
            <w:hideMark/>
          </w:tcPr>
          <w:p w14:paraId="69157FF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77" w:type="dxa"/>
            <w:vMerge/>
            <w:hideMark/>
          </w:tcPr>
          <w:p w14:paraId="78DAD63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56" w:type="dxa"/>
            <w:vMerge/>
            <w:hideMark/>
          </w:tcPr>
          <w:p w14:paraId="7E599BC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40" w:type="dxa"/>
            <w:vMerge/>
            <w:hideMark/>
          </w:tcPr>
          <w:p w14:paraId="4EBA155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56" w:type="dxa"/>
            <w:vMerge/>
            <w:hideMark/>
          </w:tcPr>
          <w:p w14:paraId="53D22BD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58" w:type="dxa"/>
            <w:vMerge/>
            <w:hideMark/>
          </w:tcPr>
          <w:p w14:paraId="40E87A2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58" w:type="dxa"/>
            <w:vMerge/>
            <w:hideMark/>
          </w:tcPr>
          <w:p w14:paraId="31A3C42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2DD4F654" w14:textId="77777777" w:rsidTr="00157F58">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904" w:type="dxa"/>
            <w:vMerge/>
            <w:hideMark/>
          </w:tcPr>
          <w:p w14:paraId="2982BC1B"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864" w:type="dxa"/>
            <w:vMerge/>
            <w:hideMark/>
          </w:tcPr>
          <w:p w14:paraId="1777279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77" w:type="dxa"/>
            <w:vMerge/>
            <w:hideMark/>
          </w:tcPr>
          <w:p w14:paraId="5137504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56" w:type="dxa"/>
            <w:vMerge/>
            <w:hideMark/>
          </w:tcPr>
          <w:p w14:paraId="5210A8D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40" w:type="dxa"/>
            <w:vMerge/>
            <w:hideMark/>
          </w:tcPr>
          <w:p w14:paraId="642AE8A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56" w:type="dxa"/>
            <w:vMerge/>
            <w:hideMark/>
          </w:tcPr>
          <w:p w14:paraId="5D2CE5C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58" w:type="dxa"/>
            <w:vMerge/>
            <w:hideMark/>
          </w:tcPr>
          <w:p w14:paraId="1E77CE3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58" w:type="dxa"/>
            <w:vMerge/>
            <w:hideMark/>
          </w:tcPr>
          <w:p w14:paraId="752F2CC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64ED47A1" w14:textId="77777777" w:rsidTr="00157F58">
        <w:trPr>
          <w:trHeight w:val="238"/>
        </w:trPr>
        <w:tc>
          <w:tcPr>
            <w:cnfStyle w:val="001000000000" w:firstRow="0" w:lastRow="0" w:firstColumn="1" w:lastColumn="0" w:oddVBand="0" w:evenVBand="0" w:oddHBand="0" w:evenHBand="0" w:firstRowFirstColumn="0" w:firstRowLastColumn="0" w:lastRowFirstColumn="0" w:lastRowLastColumn="0"/>
            <w:tcW w:w="2904" w:type="dxa"/>
            <w:noWrap/>
            <w:hideMark/>
          </w:tcPr>
          <w:p w14:paraId="5DFAC510"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Engenharias</w:t>
            </w:r>
          </w:p>
        </w:tc>
        <w:tc>
          <w:tcPr>
            <w:tcW w:w="864" w:type="dxa"/>
            <w:noWrap/>
            <w:hideMark/>
          </w:tcPr>
          <w:p w14:paraId="7866DAC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6,27</w:t>
            </w:r>
          </w:p>
        </w:tc>
        <w:tc>
          <w:tcPr>
            <w:tcW w:w="877" w:type="dxa"/>
            <w:noWrap/>
            <w:hideMark/>
          </w:tcPr>
          <w:p w14:paraId="1CE376E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11,21</w:t>
            </w:r>
          </w:p>
        </w:tc>
        <w:tc>
          <w:tcPr>
            <w:tcW w:w="756" w:type="dxa"/>
            <w:noWrap/>
            <w:hideMark/>
          </w:tcPr>
          <w:p w14:paraId="5D54824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13,91</w:t>
            </w:r>
          </w:p>
        </w:tc>
        <w:tc>
          <w:tcPr>
            <w:tcW w:w="840" w:type="dxa"/>
            <w:noWrap/>
            <w:hideMark/>
          </w:tcPr>
          <w:p w14:paraId="0E17F21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11,83</w:t>
            </w:r>
          </w:p>
        </w:tc>
        <w:tc>
          <w:tcPr>
            <w:tcW w:w="756" w:type="dxa"/>
            <w:noWrap/>
            <w:hideMark/>
          </w:tcPr>
          <w:p w14:paraId="47AFD4B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19,27</w:t>
            </w:r>
          </w:p>
        </w:tc>
        <w:tc>
          <w:tcPr>
            <w:tcW w:w="858" w:type="dxa"/>
            <w:noWrap/>
            <w:hideMark/>
          </w:tcPr>
          <w:p w14:paraId="3F815C2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30,40</w:t>
            </w:r>
          </w:p>
        </w:tc>
        <w:tc>
          <w:tcPr>
            <w:tcW w:w="858" w:type="dxa"/>
            <w:noWrap/>
            <w:hideMark/>
          </w:tcPr>
          <w:p w14:paraId="60BA44C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7,11</w:t>
            </w:r>
          </w:p>
        </w:tc>
      </w:tr>
      <w:tr w:rsidR="000A2B58" w:rsidRPr="005E78E2" w14:paraId="5C77C620" w14:textId="77777777" w:rsidTr="00157F5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904" w:type="dxa"/>
            <w:noWrap/>
            <w:hideMark/>
          </w:tcPr>
          <w:p w14:paraId="7DE1D44F"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Bacharelados*</w:t>
            </w:r>
          </w:p>
        </w:tc>
        <w:tc>
          <w:tcPr>
            <w:tcW w:w="864" w:type="dxa"/>
            <w:noWrap/>
            <w:hideMark/>
          </w:tcPr>
          <w:p w14:paraId="5B9ADF5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8,15</w:t>
            </w:r>
          </w:p>
        </w:tc>
        <w:tc>
          <w:tcPr>
            <w:tcW w:w="877" w:type="dxa"/>
            <w:noWrap/>
            <w:hideMark/>
          </w:tcPr>
          <w:p w14:paraId="5F763A1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13,32</w:t>
            </w:r>
          </w:p>
        </w:tc>
        <w:tc>
          <w:tcPr>
            <w:tcW w:w="756" w:type="dxa"/>
            <w:noWrap/>
            <w:hideMark/>
          </w:tcPr>
          <w:p w14:paraId="55A01E8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14,33</w:t>
            </w:r>
          </w:p>
        </w:tc>
        <w:tc>
          <w:tcPr>
            <w:tcW w:w="840" w:type="dxa"/>
            <w:noWrap/>
            <w:hideMark/>
          </w:tcPr>
          <w:p w14:paraId="7AC049D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6,66</w:t>
            </w:r>
          </w:p>
        </w:tc>
        <w:tc>
          <w:tcPr>
            <w:tcW w:w="756" w:type="dxa"/>
            <w:noWrap/>
            <w:hideMark/>
          </w:tcPr>
          <w:p w14:paraId="3DDE397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19,95</w:t>
            </w:r>
          </w:p>
        </w:tc>
        <w:tc>
          <w:tcPr>
            <w:tcW w:w="858" w:type="dxa"/>
            <w:noWrap/>
            <w:hideMark/>
          </w:tcPr>
          <w:p w14:paraId="114F5B1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25,98</w:t>
            </w:r>
          </w:p>
        </w:tc>
        <w:tc>
          <w:tcPr>
            <w:tcW w:w="858" w:type="dxa"/>
            <w:noWrap/>
            <w:hideMark/>
          </w:tcPr>
          <w:p w14:paraId="2C65E7B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11,56</w:t>
            </w:r>
          </w:p>
        </w:tc>
      </w:tr>
      <w:tr w:rsidR="000A2B58" w:rsidRPr="005E78E2" w14:paraId="7838D532" w14:textId="77777777" w:rsidTr="00157F58">
        <w:trPr>
          <w:trHeight w:val="238"/>
        </w:trPr>
        <w:tc>
          <w:tcPr>
            <w:cnfStyle w:val="001000000000" w:firstRow="0" w:lastRow="0" w:firstColumn="1" w:lastColumn="0" w:oddVBand="0" w:evenVBand="0" w:oddHBand="0" w:evenHBand="0" w:firstRowFirstColumn="0" w:firstRowLastColumn="0" w:lastRowFirstColumn="0" w:lastRowLastColumn="0"/>
            <w:tcW w:w="2904" w:type="dxa"/>
            <w:noWrap/>
            <w:hideMark/>
          </w:tcPr>
          <w:p w14:paraId="79F8A79E"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Tecnológicos</w:t>
            </w:r>
          </w:p>
        </w:tc>
        <w:tc>
          <w:tcPr>
            <w:tcW w:w="864" w:type="dxa"/>
            <w:noWrap/>
            <w:hideMark/>
          </w:tcPr>
          <w:p w14:paraId="53434B1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10,92</w:t>
            </w:r>
          </w:p>
        </w:tc>
        <w:tc>
          <w:tcPr>
            <w:tcW w:w="877" w:type="dxa"/>
            <w:noWrap/>
            <w:hideMark/>
          </w:tcPr>
          <w:p w14:paraId="57A574F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21,25</w:t>
            </w:r>
          </w:p>
        </w:tc>
        <w:tc>
          <w:tcPr>
            <w:tcW w:w="756" w:type="dxa"/>
            <w:noWrap/>
            <w:hideMark/>
          </w:tcPr>
          <w:p w14:paraId="01853B5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19,52</w:t>
            </w:r>
          </w:p>
        </w:tc>
        <w:tc>
          <w:tcPr>
            <w:tcW w:w="840" w:type="dxa"/>
            <w:noWrap/>
            <w:hideMark/>
          </w:tcPr>
          <w:p w14:paraId="6F424C0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14,82</w:t>
            </w:r>
          </w:p>
        </w:tc>
        <w:tc>
          <w:tcPr>
            <w:tcW w:w="756" w:type="dxa"/>
            <w:noWrap/>
            <w:hideMark/>
          </w:tcPr>
          <w:p w14:paraId="5D6A7C35"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23,09</w:t>
            </w:r>
          </w:p>
        </w:tc>
        <w:tc>
          <w:tcPr>
            <w:tcW w:w="858" w:type="dxa"/>
            <w:noWrap/>
            <w:hideMark/>
          </w:tcPr>
          <w:p w14:paraId="592BEB5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9,67</w:t>
            </w:r>
          </w:p>
        </w:tc>
        <w:tc>
          <w:tcPr>
            <w:tcW w:w="858" w:type="dxa"/>
            <w:noWrap/>
            <w:hideMark/>
          </w:tcPr>
          <w:p w14:paraId="04EFA27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0,75</w:t>
            </w:r>
          </w:p>
        </w:tc>
      </w:tr>
      <w:tr w:rsidR="000A2B58" w:rsidRPr="005E78E2" w14:paraId="0CDA8F13" w14:textId="77777777" w:rsidTr="00157F5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904" w:type="dxa"/>
            <w:noWrap/>
            <w:hideMark/>
          </w:tcPr>
          <w:p w14:paraId="3757C5D1"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Média</w:t>
            </w:r>
          </w:p>
        </w:tc>
        <w:tc>
          <w:tcPr>
            <w:tcW w:w="864" w:type="dxa"/>
            <w:noWrap/>
            <w:hideMark/>
          </w:tcPr>
          <w:p w14:paraId="3D4CB71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8,45</w:t>
            </w:r>
          </w:p>
        </w:tc>
        <w:tc>
          <w:tcPr>
            <w:tcW w:w="877" w:type="dxa"/>
            <w:noWrap/>
            <w:hideMark/>
          </w:tcPr>
          <w:p w14:paraId="431806B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15,26</w:t>
            </w:r>
          </w:p>
        </w:tc>
        <w:tc>
          <w:tcPr>
            <w:tcW w:w="756" w:type="dxa"/>
            <w:noWrap/>
            <w:hideMark/>
          </w:tcPr>
          <w:p w14:paraId="0BC6071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15,92</w:t>
            </w:r>
          </w:p>
        </w:tc>
        <w:tc>
          <w:tcPr>
            <w:tcW w:w="840" w:type="dxa"/>
            <w:noWrap/>
            <w:hideMark/>
          </w:tcPr>
          <w:p w14:paraId="470A3C0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11,10</w:t>
            </w:r>
          </w:p>
        </w:tc>
        <w:tc>
          <w:tcPr>
            <w:tcW w:w="756" w:type="dxa"/>
            <w:noWrap/>
            <w:hideMark/>
          </w:tcPr>
          <w:p w14:paraId="6EAD56A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20,77</w:t>
            </w:r>
          </w:p>
        </w:tc>
        <w:tc>
          <w:tcPr>
            <w:tcW w:w="858" w:type="dxa"/>
            <w:noWrap/>
            <w:hideMark/>
          </w:tcPr>
          <w:p w14:paraId="0AE2C99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22,02</w:t>
            </w:r>
          </w:p>
        </w:tc>
        <w:tc>
          <w:tcPr>
            <w:tcW w:w="858" w:type="dxa"/>
            <w:noWrap/>
            <w:hideMark/>
          </w:tcPr>
          <w:p w14:paraId="395BABC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6,48</w:t>
            </w:r>
          </w:p>
        </w:tc>
      </w:tr>
      <w:tr w:rsidR="000A2B58" w:rsidRPr="005E78E2" w14:paraId="1F0CE5FF" w14:textId="77777777" w:rsidTr="00157F58">
        <w:trPr>
          <w:trHeight w:val="238"/>
        </w:trPr>
        <w:tc>
          <w:tcPr>
            <w:cnfStyle w:val="001000000000" w:firstRow="0" w:lastRow="0" w:firstColumn="1" w:lastColumn="0" w:oddVBand="0" w:evenVBand="0" w:oddHBand="0" w:evenHBand="0" w:firstRowFirstColumn="0" w:firstRowLastColumn="0" w:lastRowFirstColumn="0" w:lastRowLastColumn="0"/>
            <w:tcW w:w="2904" w:type="dxa"/>
            <w:noWrap/>
            <w:hideMark/>
          </w:tcPr>
          <w:p w14:paraId="37AF76D6"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Desvio Padrão</w:t>
            </w:r>
          </w:p>
        </w:tc>
        <w:tc>
          <w:tcPr>
            <w:tcW w:w="864" w:type="dxa"/>
            <w:noWrap/>
            <w:hideMark/>
          </w:tcPr>
          <w:p w14:paraId="616ECCA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2,34</w:t>
            </w:r>
          </w:p>
        </w:tc>
        <w:tc>
          <w:tcPr>
            <w:tcW w:w="877" w:type="dxa"/>
            <w:noWrap/>
            <w:hideMark/>
          </w:tcPr>
          <w:p w14:paraId="72AE057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5,30</w:t>
            </w:r>
          </w:p>
        </w:tc>
        <w:tc>
          <w:tcPr>
            <w:tcW w:w="756" w:type="dxa"/>
            <w:noWrap/>
            <w:hideMark/>
          </w:tcPr>
          <w:p w14:paraId="1915C96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3,13</w:t>
            </w:r>
          </w:p>
        </w:tc>
        <w:tc>
          <w:tcPr>
            <w:tcW w:w="840" w:type="dxa"/>
            <w:noWrap/>
            <w:hideMark/>
          </w:tcPr>
          <w:p w14:paraId="73DB6BF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4,13</w:t>
            </w:r>
          </w:p>
        </w:tc>
        <w:tc>
          <w:tcPr>
            <w:tcW w:w="756" w:type="dxa"/>
            <w:noWrap/>
            <w:hideMark/>
          </w:tcPr>
          <w:p w14:paraId="43CA123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2,04</w:t>
            </w:r>
          </w:p>
        </w:tc>
        <w:tc>
          <w:tcPr>
            <w:tcW w:w="858" w:type="dxa"/>
            <w:noWrap/>
            <w:hideMark/>
          </w:tcPr>
          <w:p w14:paraId="3A298B0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10,92</w:t>
            </w:r>
          </w:p>
        </w:tc>
        <w:tc>
          <w:tcPr>
            <w:tcW w:w="858" w:type="dxa"/>
            <w:noWrap/>
            <w:hideMark/>
          </w:tcPr>
          <w:p w14:paraId="66C7EE4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5,43</w:t>
            </w:r>
          </w:p>
        </w:tc>
      </w:tr>
      <w:tr w:rsidR="000A2B58" w:rsidRPr="005E78E2" w14:paraId="4D4C1C41" w14:textId="77777777" w:rsidTr="00157F5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904" w:type="dxa"/>
            <w:noWrap/>
            <w:hideMark/>
          </w:tcPr>
          <w:p w14:paraId="4CE0370F"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Ceficiente de Variação (%)</w:t>
            </w:r>
          </w:p>
        </w:tc>
        <w:tc>
          <w:tcPr>
            <w:tcW w:w="864" w:type="dxa"/>
            <w:noWrap/>
            <w:hideMark/>
          </w:tcPr>
          <w:p w14:paraId="50AD28F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27,67</w:t>
            </w:r>
          </w:p>
        </w:tc>
        <w:tc>
          <w:tcPr>
            <w:tcW w:w="877" w:type="dxa"/>
            <w:noWrap/>
            <w:hideMark/>
          </w:tcPr>
          <w:p w14:paraId="1E0988D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34,72</w:t>
            </w:r>
          </w:p>
        </w:tc>
        <w:tc>
          <w:tcPr>
            <w:tcW w:w="756" w:type="dxa"/>
            <w:noWrap/>
            <w:hideMark/>
          </w:tcPr>
          <w:p w14:paraId="6ED446C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19,63</w:t>
            </w:r>
          </w:p>
        </w:tc>
        <w:tc>
          <w:tcPr>
            <w:tcW w:w="840" w:type="dxa"/>
            <w:noWrap/>
            <w:hideMark/>
          </w:tcPr>
          <w:p w14:paraId="60ACE90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37,17</w:t>
            </w:r>
          </w:p>
        </w:tc>
        <w:tc>
          <w:tcPr>
            <w:tcW w:w="756" w:type="dxa"/>
            <w:noWrap/>
            <w:hideMark/>
          </w:tcPr>
          <w:p w14:paraId="6473D6F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9,80</w:t>
            </w:r>
          </w:p>
        </w:tc>
        <w:tc>
          <w:tcPr>
            <w:tcW w:w="858" w:type="dxa"/>
            <w:noWrap/>
            <w:hideMark/>
          </w:tcPr>
          <w:p w14:paraId="4B0A37B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49,58</w:t>
            </w:r>
          </w:p>
        </w:tc>
        <w:tc>
          <w:tcPr>
            <w:tcW w:w="858" w:type="dxa"/>
            <w:noWrap/>
            <w:hideMark/>
          </w:tcPr>
          <w:p w14:paraId="62074E1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color w:val="000000"/>
                <w:sz w:val="18"/>
                <w:szCs w:val="18"/>
              </w:rPr>
              <w:t>83,88</w:t>
            </w:r>
          </w:p>
        </w:tc>
      </w:tr>
    </w:tbl>
    <w:p w14:paraId="7BE4B729" w14:textId="77777777" w:rsidR="000A2B58" w:rsidRPr="005E78E2" w:rsidRDefault="000A2B58" w:rsidP="000A2B58">
      <w:pPr>
        <w:spacing w:line="276" w:lineRule="auto"/>
        <w:rPr>
          <w:rFonts w:asciiTheme="minorHAnsi" w:hAnsiTheme="minorHAnsi" w:cstheme="minorHAnsi"/>
          <w:color w:val="000000" w:themeColor="text1"/>
          <w:lang w:val="pt-BR"/>
        </w:rPr>
      </w:pPr>
    </w:p>
    <w:p w14:paraId="1053A006" w14:textId="77777777" w:rsidR="000A2B58" w:rsidRPr="005E78E2" w:rsidRDefault="000A2B58" w:rsidP="000A2B58">
      <w:pPr>
        <w:spacing w:line="276" w:lineRule="auto"/>
        <w:rPr>
          <w:rFonts w:asciiTheme="minorHAnsi" w:hAnsiTheme="minorHAnsi" w:cstheme="minorHAnsi"/>
          <w:color w:val="000000" w:themeColor="text1"/>
          <w:lang w:val="pt-BR"/>
        </w:rPr>
      </w:pPr>
    </w:p>
    <w:p w14:paraId="732ED108" w14:textId="77777777" w:rsidR="000A2B58" w:rsidRPr="005E78E2" w:rsidRDefault="000A2B58" w:rsidP="000A2B58">
      <w:pPr>
        <w:spacing w:line="276" w:lineRule="auto"/>
        <w:rPr>
          <w:rFonts w:asciiTheme="minorHAnsi" w:hAnsiTheme="minorHAnsi" w:cstheme="minorHAnsi"/>
          <w:color w:val="000000" w:themeColor="text1"/>
          <w:lang w:val="pt-BR"/>
        </w:rPr>
      </w:pPr>
    </w:p>
    <w:p w14:paraId="66160B5A" w14:textId="77777777" w:rsidR="000A2B58" w:rsidRPr="005E78E2" w:rsidRDefault="000A2B58" w:rsidP="000A2B58">
      <w:pPr>
        <w:spacing w:line="276" w:lineRule="auto"/>
        <w:rPr>
          <w:rFonts w:asciiTheme="minorHAnsi" w:hAnsiTheme="minorHAnsi" w:cstheme="minorHAnsi"/>
          <w:color w:val="000000" w:themeColor="text1"/>
          <w:lang w:val="pt-BR"/>
        </w:rPr>
      </w:pPr>
      <w:r w:rsidRPr="005E78E2">
        <w:rPr>
          <w:rFonts w:asciiTheme="minorHAnsi" w:hAnsiTheme="minorHAnsi" w:cstheme="minorHAnsi"/>
          <w:noProof/>
        </w:rPr>
        <w:lastRenderedPageBreak/>
        <w:drawing>
          <wp:inline distT="0" distB="0" distL="0" distR="0" wp14:anchorId="468A718B" wp14:editId="4832ADEC">
            <wp:extent cx="5715000" cy="2833425"/>
            <wp:effectExtent l="0" t="0" r="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BE67D0" w14:textId="77777777" w:rsidR="000A2B58"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Figura 5.</w:t>
      </w:r>
      <w:r w:rsidRPr="005E78E2">
        <w:rPr>
          <w:rFonts w:asciiTheme="minorHAnsi" w:hAnsiTheme="minorHAnsi" w:cstheme="minorHAnsi"/>
          <w:color w:val="000000" w:themeColor="text1"/>
          <w:lang w:val="pt-BR"/>
        </w:rPr>
        <w:t xml:space="preserve"> Perfil geral médio de renda familiar dos alunos das áreas de Engenharia, de Bacharelados* e de Tecnologia (*Ciências da Computação, Física, Matemática e Sistemas de Informação).</w:t>
      </w:r>
    </w:p>
    <w:p w14:paraId="01A19AE4" w14:textId="77777777" w:rsidR="000A2B58" w:rsidRPr="005E78E2" w:rsidRDefault="000A2B58" w:rsidP="000A2B58">
      <w:pPr>
        <w:spacing w:line="276" w:lineRule="auto"/>
        <w:jc w:val="both"/>
        <w:rPr>
          <w:rFonts w:asciiTheme="minorHAnsi" w:hAnsiTheme="minorHAnsi" w:cstheme="minorHAnsi"/>
          <w:lang w:val="pt-BR"/>
        </w:rPr>
      </w:pPr>
    </w:p>
    <w:p w14:paraId="2FBFC7EA" w14:textId="77777777" w:rsidR="000A2B58" w:rsidRPr="005E78E2" w:rsidRDefault="000A2B58" w:rsidP="000A2B58">
      <w:pPr>
        <w:spacing w:line="276" w:lineRule="auto"/>
        <w:ind w:left="1276" w:hanging="850"/>
        <w:jc w:val="both"/>
        <w:rPr>
          <w:rFonts w:asciiTheme="minorHAnsi" w:hAnsiTheme="minorHAnsi" w:cstheme="minorHAnsi"/>
          <w:color w:val="4472C4" w:themeColor="accent1"/>
          <w:sz w:val="28"/>
          <w:szCs w:val="32"/>
          <w:lang w:val="pt-BR"/>
        </w:rPr>
      </w:pPr>
      <w:r w:rsidRPr="005E78E2">
        <w:rPr>
          <w:rFonts w:asciiTheme="minorHAnsi" w:hAnsiTheme="minorHAnsi" w:cstheme="minorHAnsi"/>
          <w:b/>
          <w:color w:val="4472C4" w:themeColor="accent1"/>
          <w:sz w:val="32"/>
          <w:szCs w:val="32"/>
          <w:lang w:val="pt-BR"/>
        </w:rPr>
        <w:t xml:space="preserve">4.5. QUANTO AOS CURSOS E PROGRAMAS DE PÓS-GRADUAÇÃO </w:t>
      </w:r>
      <w:r w:rsidRPr="005E78E2">
        <w:rPr>
          <w:rFonts w:asciiTheme="minorHAnsi" w:hAnsiTheme="minorHAnsi" w:cstheme="minorHAnsi"/>
          <w:b/>
          <w:i/>
          <w:color w:val="4472C4" w:themeColor="accent1"/>
          <w:sz w:val="32"/>
          <w:szCs w:val="32"/>
          <w:lang w:val="pt-BR"/>
        </w:rPr>
        <w:t>STRICTO SENSU</w:t>
      </w:r>
      <w:r w:rsidRPr="005E78E2">
        <w:rPr>
          <w:rFonts w:asciiTheme="minorHAnsi" w:hAnsiTheme="minorHAnsi" w:cstheme="minorHAnsi"/>
          <w:b/>
          <w:color w:val="4472C4" w:themeColor="accent1"/>
          <w:sz w:val="32"/>
          <w:szCs w:val="32"/>
          <w:lang w:val="pt-BR"/>
        </w:rPr>
        <w:t xml:space="preserve"> (MESTRADO E DOUTORADO) NO DISTRITO FEDERAL</w:t>
      </w:r>
    </w:p>
    <w:p w14:paraId="6B65207E"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lang w:val="pt-BR"/>
        </w:rPr>
        <w:tab/>
        <w:t xml:space="preserve">O desenvolvimento da sociedade moderna certamente está vinculado aos avanços junto à ciência, à tecnologia e à inovação, estrategicamente capazes de gerar valor, melhorar a qualidade de vida e a forma com que uma nação responde às demandas sociais por saúde, educação, moradia, alimentação, segurança, entre outros. É de conhecimento geral que a maior parte do desenvolvimento científico global, aqui abrangendo tecnologia e inovação, se dá a partir de investimentos da iniciativa privada, principalmente segundo seus interesses econômicos, como por exemplo, a detenção de direitos sobre patentes. Por outro lado, quando se considera o desenvolvimento científico brasileiro, é notória a participação dos investimentos públicos, principalmente destinados às Universidades e aos Institutos de Pesquisa, também de natureza pública. Via de regra tais investimentos são feitos por agências governamentais federais como FINEP (Financiadora de Estudos e Projetos), FNDCT (Fundo Nacional de Desenvolvimento Científico e Tecnológico), CAPES (Coordenação de Aperfeiçoamento de Pessoal de Nível Superior) e CNPq (Conselho Nacional de Desenvolvimento Científico e Tecnológico), além de fundações de amparo à pesquisa das unidades da federação, como a FAPESP (Fundação de Amparo à Pesquisa do Estado de São Paulo) e a FAPERJ (Fundação de Amparo à Pesquisa do Estado do Rio de Janeiro, com destaque para os repasses de recursos de impostos públicos, visando a manutenção de bolsas e pesquisadores, além da aquisição ou manutenção de infraestrutura laboratorial. </w:t>
      </w:r>
    </w:p>
    <w:p w14:paraId="219C67DE" w14:textId="77777777" w:rsidR="000A2B58" w:rsidRPr="005E78E2" w:rsidRDefault="000A2B58" w:rsidP="000A2B58">
      <w:pPr>
        <w:spacing w:line="276" w:lineRule="auto"/>
        <w:ind w:firstLine="720"/>
        <w:jc w:val="both"/>
        <w:rPr>
          <w:rFonts w:asciiTheme="minorHAnsi" w:hAnsiTheme="minorHAnsi" w:cstheme="minorHAnsi"/>
          <w:lang w:val="pt-BR"/>
        </w:rPr>
      </w:pPr>
      <w:r w:rsidRPr="005E78E2">
        <w:rPr>
          <w:rFonts w:asciiTheme="minorHAnsi" w:hAnsiTheme="minorHAnsi" w:cstheme="minorHAnsi"/>
          <w:lang w:val="pt-BR"/>
        </w:rPr>
        <w:t xml:space="preserve">Tais investimentos, como parcela do PIB Nacional, têm diminuído como poderá ser visto a seguir, o que pode gerar um ciclo vicioso no qual a redução nos níveis de investimento em pesquisa e inovação apontem para uma condição de dependência cada vez maior de tecnologias desenvolvidas em outros países, tornando o acesso a elas cada vez mais dispendioso. Quanto aos </w:t>
      </w:r>
      <w:r w:rsidRPr="005E78E2">
        <w:rPr>
          <w:rFonts w:asciiTheme="minorHAnsi" w:hAnsiTheme="minorHAnsi" w:cstheme="minorHAnsi"/>
          <w:lang w:val="pt-BR"/>
        </w:rPr>
        <w:lastRenderedPageBreak/>
        <w:t xml:space="preserve">recursos orçamentários da união ou das unidades federativas diretamente aplicados nas universidades públicas, de forma preponderante, destina-se a custeio dos custos com salários e benefícios dos pesquisadores, em sua maioria, docentes universitários. </w:t>
      </w:r>
    </w:p>
    <w:p w14:paraId="084962AE" w14:textId="77777777" w:rsidR="000A2B58" w:rsidRPr="005E78E2" w:rsidRDefault="000A2B58" w:rsidP="000A2B58">
      <w:pPr>
        <w:spacing w:line="276" w:lineRule="auto"/>
        <w:ind w:firstLine="720"/>
        <w:jc w:val="both"/>
        <w:rPr>
          <w:rFonts w:asciiTheme="minorHAnsi" w:hAnsiTheme="minorHAnsi" w:cstheme="minorHAnsi"/>
          <w:lang w:val="pt-BR"/>
        </w:rPr>
      </w:pPr>
      <w:r w:rsidRPr="005E78E2">
        <w:rPr>
          <w:rFonts w:asciiTheme="minorHAnsi" w:hAnsiTheme="minorHAnsi" w:cstheme="minorHAnsi"/>
          <w:lang w:val="pt-BR"/>
        </w:rPr>
        <w:t>Segundo KOELER (2020), entende-se que dentre os indicadores mais tradicionais para se avaliar o posicionamento de uma nação quanto aos níveis de pesquisa e de desenvolvimento (P&amp;D), é a relação do aporte anual percentual, em relação ao Produto Interno Bruto (PIB) e, considera que no Brasil o principal indicador desta relação é o dispêndio federal feito aos orçamentos da CAPES e do CNPq, posto que 90% do orçamento federal para P&amp;D esteve vinculado a estes dois órgãos de 2000 a 2020, excetuando-se a pós-graduação. Ainda, segundo a mesma autora, a tendência de redução nos últimos anos deveu-se a uma mudança significativa nas regras de aprovação e vinculação das verbas nas leis orçamentárias mais recentes. A Figura 6 a seguir, extraída de Koeler (</w:t>
      </w:r>
      <w:r w:rsidRPr="005E78E2">
        <w:rPr>
          <w:rFonts w:asciiTheme="minorHAnsi" w:hAnsiTheme="minorHAnsi" w:cstheme="minorHAnsi"/>
          <w:i/>
          <w:lang w:val="pt-BR"/>
        </w:rPr>
        <w:t>op.cit.</w:t>
      </w:r>
      <w:r w:rsidRPr="005E78E2">
        <w:rPr>
          <w:rFonts w:asciiTheme="minorHAnsi" w:hAnsiTheme="minorHAnsi" w:cstheme="minorHAnsi"/>
          <w:lang w:val="pt-BR"/>
        </w:rPr>
        <w:t>), ilustra tal cenário.</w:t>
      </w:r>
    </w:p>
    <w:p w14:paraId="025B5514" w14:textId="77777777" w:rsidR="000A2B58" w:rsidRPr="005E78E2" w:rsidRDefault="000A2B58" w:rsidP="000A2B58">
      <w:pPr>
        <w:spacing w:line="276" w:lineRule="auto"/>
        <w:ind w:firstLine="720"/>
        <w:jc w:val="both"/>
        <w:rPr>
          <w:rFonts w:asciiTheme="minorHAnsi" w:hAnsiTheme="minorHAnsi" w:cstheme="minorHAnsi"/>
          <w:lang w:val="pt-BR"/>
        </w:rPr>
      </w:pPr>
    </w:p>
    <w:p w14:paraId="04DB85A9"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noProof/>
        </w:rPr>
        <w:drawing>
          <wp:inline distT="0" distB="0" distL="0" distR="0" wp14:anchorId="5B471B10" wp14:editId="51E616F8">
            <wp:extent cx="5756275" cy="463994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1-25 at 14.01.50.png"/>
                    <pic:cNvPicPr/>
                  </pic:nvPicPr>
                  <pic:blipFill>
                    <a:blip r:embed="rId13">
                      <a:extLst>
                        <a:ext uri="{28A0092B-C50C-407E-A947-70E740481C1C}">
                          <a14:useLocalDpi xmlns:a14="http://schemas.microsoft.com/office/drawing/2010/main" val="0"/>
                        </a:ext>
                      </a:extLst>
                    </a:blip>
                    <a:stretch>
                      <a:fillRect/>
                    </a:stretch>
                  </pic:blipFill>
                  <pic:spPr>
                    <a:xfrm>
                      <a:off x="0" y="0"/>
                      <a:ext cx="5756275" cy="4639945"/>
                    </a:xfrm>
                    <a:prstGeom prst="rect">
                      <a:avLst/>
                    </a:prstGeom>
                  </pic:spPr>
                </pic:pic>
              </a:graphicData>
            </a:graphic>
          </wp:inline>
        </w:drawing>
      </w:r>
    </w:p>
    <w:p w14:paraId="74A34A02"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lang w:val="pt-BR"/>
        </w:rPr>
        <w:t>Figura 6.</w:t>
      </w:r>
      <w:r w:rsidRPr="005E78E2">
        <w:rPr>
          <w:rFonts w:asciiTheme="minorHAnsi" w:hAnsiTheme="minorHAnsi" w:cstheme="minorHAnsi"/>
          <w:lang w:val="pt-BR"/>
        </w:rPr>
        <w:t xml:space="preserve"> Dispêndios e estimativas de investimento do governo federal em P&amp;D – exceto pós-graduação (2000-2020) (Em R$ milhores de 2020), segundo KOELER (2020)</w:t>
      </w:r>
    </w:p>
    <w:p w14:paraId="375B269A" w14:textId="77777777" w:rsidR="000A2B58" w:rsidRPr="005E78E2" w:rsidRDefault="000A2B58" w:rsidP="000A2B58">
      <w:pPr>
        <w:spacing w:line="276" w:lineRule="auto"/>
        <w:jc w:val="both"/>
        <w:rPr>
          <w:rFonts w:asciiTheme="minorHAnsi" w:hAnsiTheme="minorHAnsi" w:cstheme="minorHAnsi"/>
          <w:lang w:val="pt-BR"/>
        </w:rPr>
      </w:pPr>
    </w:p>
    <w:p w14:paraId="3EE4C4A0"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lang w:val="pt-BR"/>
        </w:rPr>
        <w:tab/>
        <w:t xml:space="preserve">Qualquer transformação econômica de médio ou longo prazo e, da mesma forma, evolução uma nação para uma situação de maior sustentabilidade e inclusão só se torna possível se os investimentos da sociedade forem feitos na direção da produção de bens e serviços que gerem </w:t>
      </w:r>
      <w:r w:rsidRPr="005E78E2">
        <w:rPr>
          <w:rFonts w:asciiTheme="minorHAnsi" w:hAnsiTheme="minorHAnsi" w:cstheme="minorHAnsi"/>
          <w:lang w:val="pt-BR"/>
        </w:rPr>
        <w:lastRenderedPageBreak/>
        <w:t xml:space="preserve">crescimento econômico, por meio da capacitação de pessoas e do fortalecimento das instituições de ensino e de pesquisa. Segundo dados do Fórum Econômico Mundial, em seu Relatório sobre competitividade global de 2020 (WORD ECONOMIC FORUM, 2020), o Brasil ocupa posições de pouco destaque, dentre as 37 nações mais desenvolvidas do mundo, em temas diretamente relacionados ao desenvolvimento e que devem impactar em como a economia brasileira reagirá às demandas futuras (ANEXO 5). </w:t>
      </w:r>
    </w:p>
    <w:p w14:paraId="6958106E" w14:textId="77777777" w:rsidR="000A2B58" w:rsidRPr="005E78E2" w:rsidRDefault="000A2B58" w:rsidP="000A2B58">
      <w:pPr>
        <w:spacing w:line="276" w:lineRule="auto"/>
        <w:ind w:firstLine="720"/>
        <w:jc w:val="both"/>
        <w:rPr>
          <w:rFonts w:asciiTheme="minorHAnsi" w:hAnsiTheme="minorHAnsi" w:cstheme="minorHAnsi"/>
          <w:lang w:val="pt-BR"/>
        </w:rPr>
      </w:pPr>
      <w:r w:rsidRPr="005E78E2">
        <w:rPr>
          <w:rFonts w:asciiTheme="minorHAnsi" w:hAnsiTheme="minorHAnsi" w:cstheme="minorHAnsi"/>
          <w:lang w:val="pt-BR"/>
        </w:rPr>
        <w:t>Por exemplo, quanto à atualização dos currículos educacionais e na expansão do grau de investimento em educação profissional visando as habilidades necessárias para os empregos nos novos mercados que surgirão no futuro, o Brasil ocupa apenas a 36</w:t>
      </w:r>
      <w:r w:rsidRPr="005E78E2">
        <w:rPr>
          <w:rFonts w:asciiTheme="minorHAnsi" w:hAnsiTheme="minorHAnsi" w:cstheme="minorHAnsi"/>
          <w:vertAlign w:val="superscript"/>
          <w:lang w:val="pt-BR"/>
        </w:rPr>
        <w:t>a</w:t>
      </w:r>
      <w:r w:rsidRPr="005E78E2">
        <w:rPr>
          <w:rFonts w:asciiTheme="minorHAnsi" w:hAnsiTheme="minorHAnsi" w:cstheme="minorHAnsi"/>
          <w:lang w:val="pt-BR"/>
        </w:rPr>
        <w:t xml:space="preserve"> posição, estado atrás da Argentina, do Chile e do México, na América Latina. Da mesma forma, junto com a Argentina, está abaixo da 30</w:t>
      </w:r>
      <w:r w:rsidRPr="005E78E2">
        <w:rPr>
          <w:rFonts w:asciiTheme="minorHAnsi" w:hAnsiTheme="minorHAnsi" w:cstheme="minorHAnsi"/>
          <w:vertAlign w:val="superscript"/>
          <w:lang w:val="pt-BR"/>
        </w:rPr>
        <w:t>a</w:t>
      </w:r>
      <w:r w:rsidRPr="005E78E2">
        <w:rPr>
          <w:rFonts w:asciiTheme="minorHAnsi" w:hAnsiTheme="minorHAnsi" w:cstheme="minorHAnsi"/>
          <w:lang w:val="pt-BR"/>
        </w:rPr>
        <w:t xml:space="preserve"> posição no que tange à expansão da rede de cuidados aos idosos e às crianças e da infraestrutura de saúde para benefício das pessoas e da economia e, também junto à Argentina e ao México, encontra-se abaixo da 30</w:t>
      </w:r>
      <w:r w:rsidRPr="005E78E2">
        <w:rPr>
          <w:rFonts w:asciiTheme="minorHAnsi" w:hAnsiTheme="minorHAnsi" w:cstheme="minorHAnsi"/>
          <w:vertAlign w:val="superscript"/>
          <w:lang w:val="pt-BR"/>
        </w:rPr>
        <w:t>a</w:t>
      </w:r>
      <w:r w:rsidRPr="005E78E2">
        <w:rPr>
          <w:rFonts w:asciiTheme="minorHAnsi" w:hAnsiTheme="minorHAnsi" w:cstheme="minorHAnsi"/>
          <w:lang w:val="pt-BR"/>
        </w:rPr>
        <w:t xml:space="preserve"> posição quanto ao grau de facilitar a criação de "mercados do amanhã", especialmente em áreas que requerem colaboração público-privada. Entretanto, o Brasil começa a se destacar na América Latina nos aspectos quanto aos incentivos visando a expansão dos investimentos em pesquisa e inovação que podem criar novos "mercados do amanhã" e aos incentivos às empresas a adotar políticas afirmativas para melhorar a diversidade, a equidade e a inclusão para aumento da criatividade, ambos na 26</w:t>
      </w:r>
      <w:r w:rsidRPr="005E78E2">
        <w:rPr>
          <w:rFonts w:asciiTheme="minorHAnsi" w:hAnsiTheme="minorHAnsi" w:cstheme="minorHAnsi"/>
          <w:vertAlign w:val="superscript"/>
          <w:lang w:val="pt-BR"/>
        </w:rPr>
        <w:t>a</w:t>
      </w:r>
      <w:r w:rsidRPr="005E78E2">
        <w:rPr>
          <w:rFonts w:asciiTheme="minorHAnsi" w:hAnsiTheme="minorHAnsi" w:cstheme="minorHAnsi"/>
          <w:lang w:val="pt-BR"/>
        </w:rPr>
        <w:t xml:space="preserve"> posição mundial. Mais destaque, embora ainda em posição distante dos países mais desenvolvidos mas em destaque no continente americano, o Brasil ocupa a 23</w:t>
      </w:r>
      <w:r w:rsidRPr="005E78E2">
        <w:rPr>
          <w:rFonts w:asciiTheme="minorHAnsi" w:hAnsiTheme="minorHAnsi" w:cstheme="minorHAnsi"/>
          <w:vertAlign w:val="superscript"/>
          <w:lang w:val="pt-BR"/>
        </w:rPr>
        <w:t>a</w:t>
      </w:r>
      <w:r w:rsidRPr="005E78E2">
        <w:rPr>
          <w:rFonts w:asciiTheme="minorHAnsi" w:hAnsiTheme="minorHAnsi" w:cstheme="minorHAnsi"/>
          <w:lang w:val="pt-BR"/>
        </w:rPr>
        <w:t xml:space="preserve"> e a 20</w:t>
      </w:r>
      <w:r w:rsidRPr="005E78E2">
        <w:rPr>
          <w:rFonts w:asciiTheme="minorHAnsi" w:hAnsiTheme="minorHAnsi" w:cstheme="minorHAnsi"/>
          <w:vertAlign w:val="superscript"/>
          <w:lang w:val="pt-BR"/>
        </w:rPr>
        <w:t>a</w:t>
      </w:r>
      <w:r w:rsidRPr="005E78E2">
        <w:rPr>
          <w:rFonts w:asciiTheme="minorHAnsi" w:hAnsiTheme="minorHAnsi" w:cstheme="minorHAnsi"/>
          <w:lang w:val="pt-BR"/>
        </w:rPr>
        <w:t xml:space="preserve"> posição, respectivamente no que diz respeito ao aumento dos incentivos para direcionar recursos financeiros para investimentos de longo prazo, fortalecendo a estabilidade e expandindo a inclusão e, quanto aos níveis de atualização da infraestrutura para acelerar a transição energética, ampliando o acesso à eletricidade e às Tecnologias de Informação e Comunicação (TIC), principalmente à Internet. </w:t>
      </w:r>
    </w:p>
    <w:p w14:paraId="727B31C9" w14:textId="77777777" w:rsidR="000A2B58" w:rsidRPr="005E78E2" w:rsidRDefault="000A2B58" w:rsidP="000A2B58">
      <w:pPr>
        <w:spacing w:line="276" w:lineRule="auto"/>
        <w:ind w:firstLine="720"/>
        <w:jc w:val="both"/>
        <w:rPr>
          <w:rFonts w:asciiTheme="minorHAnsi" w:hAnsiTheme="minorHAnsi" w:cstheme="minorHAnsi"/>
          <w:lang w:val="pt-BR"/>
        </w:rPr>
      </w:pPr>
      <w:r w:rsidRPr="005E78E2">
        <w:rPr>
          <w:rFonts w:asciiTheme="minorHAnsi" w:hAnsiTheme="minorHAnsi" w:cstheme="minorHAnsi"/>
          <w:lang w:val="pt-BR"/>
        </w:rPr>
        <w:t>Em outra relação de competitividade digital, elaborada em 2020 pelo Instituto Internacional de Gestão do Desenvolvimento (IMD, 2020), apesar do Brasil ter avançado seis posições desde 2019, ainda figura na 51</w:t>
      </w:r>
      <w:r w:rsidRPr="005E78E2">
        <w:rPr>
          <w:rFonts w:asciiTheme="minorHAnsi" w:hAnsiTheme="minorHAnsi" w:cstheme="minorHAnsi"/>
          <w:vertAlign w:val="superscript"/>
          <w:lang w:val="pt-BR"/>
        </w:rPr>
        <w:t>a</w:t>
      </w:r>
      <w:r w:rsidRPr="005E78E2">
        <w:rPr>
          <w:rFonts w:asciiTheme="minorHAnsi" w:hAnsiTheme="minorHAnsi" w:cstheme="minorHAnsi"/>
          <w:lang w:val="pt-BR"/>
        </w:rPr>
        <w:t xml:space="preserve"> posição entre os 63 países do estudo, atrás de países como o Cazaquistão (36</w:t>
      </w:r>
      <w:r w:rsidRPr="005E78E2">
        <w:rPr>
          <w:rFonts w:asciiTheme="minorHAnsi" w:hAnsiTheme="minorHAnsi" w:cstheme="minorHAnsi"/>
          <w:vertAlign w:val="superscript"/>
          <w:lang w:val="pt-BR"/>
        </w:rPr>
        <w:t>a</w:t>
      </w:r>
      <w:r w:rsidRPr="005E78E2">
        <w:rPr>
          <w:rFonts w:asciiTheme="minorHAnsi" w:hAnsiTheme="minorHAnsi" w:cstheme="minorHAnsi"/>
          <w:lang w:val="pt-BR"/>
        </w:rPr>
        <w:t>), Chile (41</w:t>
      </w:r>
      <w:r w:rsidRPr="005E78E2">
        <w:rPr>
          <w:rFonts w:asciiTheme="minorHAnsi" w:hAnsiTheme="minorHAnsi" w:cstheme="minorHAnsi"/>
          <w:vertAlign w:val="superscript"/>
          <w:lang w:val="pt-BR"/>
        </w:rPr>
        <w:t>a</w:t>
      </w:r>
      <w:r w:rsidRPr="005E78E2">
        <w:rPr>
          <w:rFonts w:asciiTheme="minorHAnsi" w:hAnsiTheme="minorHAnsi" w:cstheme="minorHAnsi"/>
          <w:lang w:val="pt-BR"/>
        </w:rPr>
        <w:t>) e Turquia (44</w:t>
      </w:r>
      <w:r w:rsidRPr="005E78E2">
        <w:rPr>
          <w:rFonts w:asciiTheme="minorHAnsi" w:hAnsiTheme="minorHAnsi" w:cstheme="minorHAnsi"/>
          <w:vertAlign w:val="superscript"/>
          <w:lang w:val="pt-BR"/>
        </w:rPr>
        <w:t>a</w:t>
      </w:r>
      <w:r w:rsidRPr="005E78E2">
        <w:rPr>
          <w:rFonts w:asciiTheme="minorHAnsi" w:hAnsiTheme="minorHAnsi" w:cstheme="minorHAnsi"/>
          <w:lang w:val="pt-BR"/>
        </w:rPr>
        <w:t xml:space="preserve">) (ANEXO 6).  </w:t>
      </w:r>
    </w:p>
    <w:p w14:paraId="7B31E673"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lang w:val="pt-BR"/>
        </w:rPr>
        <w:tab/>
        <w:t xml:space="preserve">Além do importante papel de formação profissional das próximas gerações, as Universidades Públicas brasileiras, quer mantidas pelo governo federal, quer pelos governos estaduais ou do distrito federal, reúnem uma parcela considerável do desenvolvimento científico e tecnológico nacional, principalmente vinculado aos seus programas de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por meio de seus grupos de pesquisa. Segundo a CAPES, existem atualmente no Brasil, 4642 programas de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autorizados ou recomendados nas mais diversas áreas do conhecimento, que totalizam 7062(1) cursos de pós-graduação, sendo 4561 mestrados (acadêmicos: 3694; profissionais: 867) e 2501 doutorados (acadêmicos: 2443; profissionais: 58), como pode ser visto no quadro a seguir. </w:t>
      </w:r>
    </w:p>
    <w:p w14:paraId="4462C27D" w14:textId="77777777" w:rsidR="000A2B58"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lang w:val="pt-BR"/>
        </w:rPr>
        <w:t xml:space="preserve"> </w:t>
      </w:r>
    </w:p>
    <w:p w14:paraId="1BCC00DE" w14:textId="77777777" w:rsidR="000A2B58" w:rsidRDefault="000A2B58" w:rsidP="000A2B58">
      <w:pPr>
        <w:spacing w:line="276" w:lineRule="auto"/>
        <w:jc w:val="both"/>
        <w:rPr>
          <w:rFonts w:asciiTheme="minorHAnsi" w:hAnsiTheme="minorHAnsi" w:cstheme="minorHAnsi"/>
          <w:lang w:val="pt-BR"/>
        </w:rPr>
      </w:pPr>
    </w:p>
    <w:p w14:paraId="7C49F4C0" w14:textId="77777777" w:rsidR="000A2B58" w:rsidRDefault="000A2B58" w:rsidP="000A2B58">
      <w:pPr>
        <w:spacing w:line="276" w:lineRule="auto"/>
        <w:jc w:val="both"/>
        <w:rPr>
          <w:rFonts w:asciiTheme="minorHAnsi" w:hAnsiTheme="minorHAnsi" w:cstheme="minorHAnsi"/>
          <w:lang w:val="pt-BR"/>
        </w:rPr>
      </w:pPr>
    </w:p>
    <w:p w14:paraId="3C3F5B1E" w14:textId="77777777" w:rsidR="000A2B58" w:rsidRPr="005E78E2" w:rsidRDefault="000A2B58" w:rsidP="000A2B58">
      <w:pPr>
        <w:spacing w:line="276" w:lineRule="auto"/>
        <w:jc w:val="both"/>
        <w:rPr>
          <w:rFonts w:asciiTheme="minorHAnsi" w:hAnsiTheme="minorHAnsi" w:cstheme="minorHAnsi"/>
          <w:lang w:val="pt-BR"/>
        </w:rPr>
      </w:pPr>
    </w:p>
    <w:p w14:paraId="659760FE"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lang w:val="pt-BR"/>
        </w:rPr>
        <w:lastRenderedPageBreak/>
        <w:t>Quadro 18.</w:t>
      </w:r>
      <w:r w:rsidRPr="005E78E2">
        <w:rPr>
          <w:rFonts w:asciiTheme="minorHAnsi" w:hAnsiTheme="minorHAnsi" w:cstheme="minorHAnsi"/>
          <w:lang w:val="pt-BR"/>
        </w:rPr>
        <w:t xml:space="preserve"> Número de programas e de cursos de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no Brasil. </w:t>
      </w:r>
    </w:p>
    <w:tbl>
      <w:tblPr>
        <w:tblStyle w:val="TabeladeGrade4-nfas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742"/>
        <w:gridCol w:w="721"/>
        <w:gridCol w:w="728"/>
        <w:gridCol w:w="716"/>
        <w:gridCol w:w="878"/>
        <w:gridCol w:w="852"/>
        <w:gridCol w:w="744"/>
        <w:gridCol w:w="743"/>
        <w:gridCol w:w="743"/>
        <w:gridCol w:w="728"/>
        <w:gridCol w:w="717"/>
      </w:tblGrid>
      <w:tr w:rsidR="000A2B58" w:rsidRPr="000A2B58" w14:paraId="4F20B81E" w14:textId="77777777" w:rsidTr="0015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0" w:type="dxa"/>
            <w:gridSpan w:val="7"/>
            <w:tcBorders>
              <w:top w:val="none" w:sz="0" w:space="0" w:color="auto"/>
              <w:left w:val="none" w:sz="0" w:space="0" w:color="auto"/>
              <w:bottom w:val="none" w:sz="0" w:space="0" w:color="auto"/>
              <w:right w:val="none" w:sz="0" w:space="0" w:color="auto"/>
            </w:tcBorders>
          </w:tcPr>
          <w:p w14:paraId="7B70DAF8" w14:textId="77777777" w:rsidR="000A2B58" w:rsidRPr="005E78E2" w:rsidRDefault="000A2B58" w:rsidP="00157F58">
            <w:pPr>
              <w:spacing w:line="276" w:lineRule="auto"/>
              <w:jc w:val="center"/>
              <w:rPr>
                <w:rFonts w:asciiTheme="minorHAnsi" w:hAnsiTheme="minorHAnsi" w:cstheme="minorHAnsi"/>
                <w:sz w:val="18"/>
                <w:szCs w:val="18"/>
                <w:lang w:val="pt-BR"/>
              </w:rPr>
            </w:pPr>
            <w:r w:rsidRPr="005E78E2">
              <w:rPr>
                <w:rFonts w:asciiTheme="minorHAnsi" w:eastAsia="Times New Roman" w:hAnsiTheme="minorHAnsi" w:cstheme="minorHAnsi"/>
                <w:sz w:val="18"/>
                <w:szCs w:val="18"/>
                <w:lang w:val="pt-BR"/>
              </w:rPr>
              <w:t>Total de Programas de pós-graduação</w:t>
            </w:r>
          </w:p>
        </w:tc>
        <w:tc>
          <w:tcPr>
            <w:tcW w:w="3675" w:type="dxa"/>
            <w:gridSpan w:val="5"/>
            <w:tcBorders>
              <w:top w:val="none" w:sz="0" w:space="0" w:color="auto"/>
              <w:left w:val="none" w:sz="0" w:space="0" w:color="auto"/>
              <w:bottom w:val="none" w:sz="0" w:space="0" w:color="auto"/>
              <w:right w:val="none" w:sz="0" w:space="0" w:color="auto"/>
            </w:tcBorders>
          </w:tcPr>
          <w:p w14:paraId="338D4F1C"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eastAsia="Times New Roman" w:hAnsiTheme="minorHAnsi" w:cstheme="minorHAnsi"/>
                <w:sz w:val="18"/>
                <w:szCs w:val="18"/>
                <w:lang w:val="pt-BR"/>
              </w:rPr>
              <w:t>Total de Cursos de pós-graduação</w:t>
            </w:r>
          </w:p>
        </w:tc>
      </w:tr>
      <w:tr w:rsidR="000A2B58" w:rsidRPr="005E78E2" w14:paraId="44936CC0"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354433A9"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Total</w:t>
            </w:r>
          </w:p>
        </w:tc>
        <w:tc>
          <w:tcPr>
            <w:tcW w:w="742" w:type="dxa"/>
          </w:tcPr>
          <w:p w14:paraId="147EAF4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ME</w:t>
            </w:r>
          </w:p>
        </w:tc>
        <w:tc>
          <w:tcPr>
            <w:tcW w:w="721" w:type="dxa"/>
          </w:tcPr>
          <w:p w14:paraId="5B177C0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DO</w:t>
            </w:r>
          </w:p>
        </w:tc>
        <w:tc>
          <w:tcPr>
            <w:tcW w:w="728" w:type="dxa"/>
          </w:tcPr>
          <w:p w14:paraId="2EFD0F3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MP</w:t>
            </w:r>
          </w:p>
        </w:tc>
        <w:tc>
          <w:tcPr>
            <w:tcW w:w="716" w:type="dxa"/>
          </w:tcPr>
          <w:p w14:paraId="3D3CF36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DP</w:t>
            </w:r>
          </w:p>
        </w:tc>
        <w:tc>
          <w:tcPr>
            <w:tcW w:w="878" w:type="dxa"/>
          </w:tcPr>
          <w:p w14:paraId="6652115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ME/DO</w:t>
            </w:r>
          </w:p>
        </w:tc>
        <w:tc>
          <w:tcPr>
            <w:tcW w:w="852" w:type="dxa"/>
          </w:tcPr>
          <w:p w14:paraId="756FA0B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MP/DP</w:t>
            </w:r>
          </w:p>
        </w:tc>
        <w:tc>
          <w:tcPr>
            <w:tcW w:w="744" w:type="dxa"/>
          </w:tcPr>
          <w:p w14:paraId="5675D7E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Total</w:t>
            </w:r>
          </w:p>
        </w:tc>
        <w:tc>
          <w:tcPr>
            <w:tcW w:w="743" w:type="dxa"/>
          </w:tcPr>
          <w:p w14:paraId="01E8E57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ME</w:t>
            </w:r>
          </w:p>
        </w:tc>
        <w:tc>
          <w:tcPr>
            <w:tcW w:w="743" w:type="dxa"/>
          </w:tcPr>
          <w:p w14:paraId="5EB85F5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DO</w:t>
            </w:r>
          </w:p>
        </w:tc>
        <w:tc>
          <w:tcPr>
            <w:tcW w:w="728" w:type="dxa"/>
          </w:tcPr>
          <w:p w14:paraId="622FA87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MP</w:t>
            </w:r>
          </w:p>
        </w:tc>
        <w:tc>
          <w:tcPr>
            <w:tcW w:w="717" w:type="dxa"/>
          </w:tcPr>
          <w:p w14:paraId="595FA03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DP</w:t>
            </w:r>
          </w:p>
        </w:tc>
      </w:tr>
      <w:tr w:rsidR="000A2B58" w:rsidRPr="005E78E2" w14:paraId="16F69374" w14:textId="77777777" w:rsidTr="00157F58">
        <w:tc>
          <w:tcPr>
            <w:cnfStyle w:val="001000000000" w:firstRow="0" w:lastRow="0" w:firstColumn="1" w:lastColumn="0" w:oddVBand="0" w:evenVBand="0" w:oddHBand="0" w:evenHBand="0" w:firstRowFirstColumn="0" w:firstRowLastColumn="0" w:lastRowFirstColumn="0" w:lastRowLastColumn="0"/>
            <w:tcW w:w="743" w:type="dxa"/>
          </w:tcPr>
          <w:p w14:paraId="66BFCFC0"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4642</w:t>
            </w:r>
          </w:p>
        </w:tc>
        <w:tc>
          <w:tcPr>
            <w:tcW w:w="742" w:type="dxa"/>
          </w:tcPr>
          <w:p w14:paraId="6791D5F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1328</w:t>
            </w:r>
          </w:p>
        </w:tc>
        <w:tc>
          <w:tcPr>
            <w:tcW w:w="721" w:type="dxa"/>
          </w:tcPr>
          <w:p w14:paraId="60CA16B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77</w:t>
            </w:r>
          </w:p>
        </w:tc>
        <w:tc>
          <w:tcPr>
            <w:tcW w:w="728" w:type="dxa"/>
          </w:tcPr>
          <w:p w14:paraId="43D5FD8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813</w:t>
            </w:r>
          </w:p>
        </w:tc>
        <w:tc>
          <w:tcPr>
            <w:tcW w:w="716" w:type="dxa"/>
          </w:tcPr>
          <w:p w14:paraId="036B69A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4</w:t>
            </w:r>
          </w:p>
        </w:tc>
        <w:tc>
          <w:tcPr>
            <w:tcW w:w="878" w:type="dxa"/>
          </w:tcPr>
          <w:p w14:paraId="4AC1D89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2366</w:t>
            </w:r>
          </w:p>
        </w:tc>
        <w:tc>
          <w:tcPr>
            <w:tcW w:w="852" w:type="dxa"/>
          </w:tcPr>
          <w:p w14:paraId="099E919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54</w:t>
            </w:r>
          </w:p>
        </w:tc>
        <w:tc>
          <w:tcPr>
            <w:tcW w:w="744" w:type="dxa"/>
          </w:tcPr>
          <w:p w14:paraId="23440FF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7062*</w:t>
            </w:r>
          </w:p>
        </w:tc>
        <w:tc>
          <w:tcPr>
            <w:tcW w:w="743" w:type="dxa"/>
          </w:tcPr>
          <w:p w14:paraId="0524725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3694</w:t>
            </w:r>
          </w:p>
        </w:tc>
        <w:tc>
          <w:tcPr>
            <w:tcW w:w="743" w:type="dxa"/>
          </w:tcPr>
          <w:p w14:paraId="6243024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2443</w:t>
            </w:r>
          </w:p>
        </w:tc>
        <w:tc>
          <w:tcPr>
            <w:tcW w:w="728" w:type="dxa"/>
          </w:tcPr>
          <w:p w14:paraId="3FBBC1C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867</w:t>
            </w:r>
          </w:p>
        </w:tc>
        <w:tc>
          <w:tcPr>
            <w:tcW w:w="717" w:type="dxa"/>
          </w:tcPr>
          <w:p w14:paraId="2106A50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58</w:t>
            </w:r>
          </w:p>
        </w:tc>
      </w:tr>
    </w:tbl>
    <w:p w14:paraId="0C8397AB" w14:textId="77777777" w:rsidR="000A2B58" w:rsidRPr="005E78E2" w:rsidRDefault="000A2B58" w:rsidP="000A2B58">
      <w:pPr>
        <w:spacing w:line="276" w:lineRule="auto"/>
        <w:rPr>
          <w:rFonts w:asciiTheme="minorHAnsi" w:eastAsia="Times New Roman" w:hAnsiTheme="minorHAnsi" w:cstheme="minorHAnsi"/>
          <w:bCs/>
          <w:color w:val="333333"/>
          <w:sz w:val="12"/>
          <w:szCs w:val="12"/>
          <w:shd w:val="clear" w:color="auto" w:fill="FFFFFF"/>
          <w:lang w:val="pt-BR"/>
        </w:rPr>
      </w:pPr>
      <w:r w:rsidRPr="005E78E2">
        <w:rPr>
          <w:rFonts w:asciiTheme="minorHAnsi" w:eastAsia="Times New Roman" w:hAnsiTheme="minorHAnsi" w:cstheme="minorHAnsi"/>
          <w:bCs/>
          <w:color w:val="333333"/>
          <w:sz w:val="12"/>
          <w:szCs w:val="12"/>
          <w:shd w:val="clear" w:color="auto" w:fill="FFFFFF"/>
          <w:lang w:val="pt-BR"/>
        </w:rPr>
        <w:t>Fonte CAPES: Plataforma Sucupira – elaborado pelo autor.</w:t>
      </w:r>
    </w:p>
    <w:p w14:paraId="2F5E3C63" w14:textId="77777777" w:rsidR="000A2B58" w:rsidRPr="005E78E2" w:rsidRDefault="000A2B58" w:rsidP="000A2B58">
      <w:pPr>
        <w:spacing w:line="276" w:lineRule="auto"/>
        <w:rPr>
          <w:rFonts w:asciiTheme="minorHAnsi" w:eastAsia="Times New Roman" w:hAnsiTheme="minorHAnsi" w:cstheme="minorHAnsi"/>
          <w:bCs/>
          <w:color w:val="333333"/>
          <w:sz w:val="12"/>
          <w:szCs w:val="12"/>
          <w:shd w:val="clear" w:color="auto" w:fill="FFFFFF"/>
          <w:lang w:val="pt-BR"/>
        </w:rPr>
      </w:pPr>
      <w:r w:rsidRPr="005E78E2">
        <w:rPr>
          <w:rFonts w:asciiTheme="minorHAnsi" w:eastAsia="Times New Roman" w:hAnsiTheme="minorHAnsi" w:cstheme="minorHAnsi"/>
          <w:bCs/>
          <w:color w:val="333333"/>
          <w:sz w:val="12"/>
          <w:szCs w:val="12"/>
          <w:shd w:val="clear" w:color="auto" w:fill="FFFFFF"/>
          <w:lang w:val="pt-BR"/>
        </w:rPr>
        <w:t>ME: Mestrado Acadêmico; DO: Doutorado Acadêmico; MP: Mestrado Profissional; DP: Doutorado Profissional; ME/DO: Mestrado Acadêmico e Doutorado Acadêmico; MP/DP: Mestrado Profissional e Doutorado Profissional</w:t>
      </w:r>
    </w:p>
    <w:p w14:paraId="4D3F5D75" w14:textId="77777777" w:rsidR="000A2B58" w:rsidRPr="005E78E2" w:rsidRDefault="000A2B58" w:rsidP="000A2B58">
      <w:pPr>
        <w:spacing w:line="276" w:lineRule="auto"/>
        <w:rPr>
          <w:rFonts w:asciiTheme="minorHAnsi" w:eastAsia="Times New Roman" w:hAnsiTheme="minorHAnsi" w:cstheme="minorHAnsi"/>
          <w:sz w:val="12"/>
          <w:szCs w:val="12"/>
          <w:lang w:val="pt-BR"/>
        </w:rPr>
      </w:pPr>
      <w:r w:rsidRPr="005E78E2">
        <w:rPr>
          <w:rFonts w:asciiTheme="minorHAnsi" w:eastAsia="Times New Roman" w:hAnsiTheme="minorHAnsi" w:cstheme="minorHAnsi"/>
          <w:sz w:val="12"/>
          <w:szCs w:val="12"/>
          <w:lang w:val="pt-BR"/>
        </w:rPr>
        <w:t>*Totalização da Plataforma Sucupira mostra diferença de 2 cursos (+1 DO e +1MP)</w:t>
      </w:r>
    </w:p>
    <w:p w14:paraId="12F133E3" w14:textId="77777777" w:rsidR="000A2B58" w:rsidRPr="005E78E2" w:rsidRDefault="000A2B58" w:rsidP="000A2B58">
      <w:pPr>
        <w:spacing w:line="276" w:lineRule="auto"/>
        <w:jc w:val="both"/>
        <w:rPr>
          <w:rFonts w:asciiTheme="minorHAnsi" w:hAnsiTheme="minorHAnsi" w:cstheme="minorHAnsi"/>
          <w:b/>
          <w:lang w:val="pt-BR"/>
        </w:rPr>
      </w:pPr>
    </w:p>
    <w:p w14:paraId="4A6051E6"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lang w:val="pt-BR"/>
        </w:rPr>
        <w:tab/>
      </w:r>
      <w:r w:rsidRPr="005E78E2">
        <w:rPr>
          <w:rFonts w:asciiTheme="minorHAnsi" w:hAnsiTheme="minorHAnsi" w:cstheme="minorHAnsi"/>
          <w:lang w:val="pt-BR"/>
        </w:rPr>
        <w:t xml:space="preserve">Quando se avalia a distribuição do total de mais de sete mil cursos entre as diferentes regiões brasileiras, percebe-se que a Região Centro-Oeste possui apenas 8,15% deles, com 390 cursos de mestrado e 186 cursos de doutorado, estando à frente apenas da Região Norte, que aparece apenas à frente da Região Norte, com 5,46%, como pode ser verificado no quadro abaixo: </w:t>
      </w:r>
    </w:p>
    <w:p w14:paraId="6C32B480" w14:textId="77777777" w:rsidR="000A2B58" w:rsidRPr="005E78E2" w:rsidRDefault="000A2B58" w:rsidP="000A2B58">
      <w:pPr>
        <w:spacing w:line="276" w:lineRule="auto"/>
        <w:jc w:val="both"/>
        <w:rPr>
          <w:rFonts w:asciiTheme="minorHAnsi" w:hAnsiTheme="minorHAnsi" w:cstheme="minorHAnsi"/>
          <w:lang w:val="pt-BR"/>
        </w:rPr>
      </w:pPr>
    </w:p>
    <w:p w14:paraId="70438B6F" w14:textId="77777777" w:rsidR="000A2B58" w:rsidRPr="005E78E2" w:rsidRDefault="000A2B58" w:rsidP="000A2B58">
      <w:pPr>
        <w:spacing w:line="276" w:lineRule="auto"/>
        <w:ind w:left="142"/>
        <w:jc w:val="both"/>
        <w:rPr>
          <w:rFonts w:asciiTheme="minorHAnsi" w:hAnsiTheme="minorHAnsi" w:cstheme="minorHAnsi"/>
          <w:lang w:val="pt-BR"/>
        </w:rPr>
      </w:pPr>
      <w:r w:rsidRPr="005E78E2">
        <w:rPr>
          <w:rFonts w:asciiTheme="minorHAnsi" w:hAnsiTheme="minorHAnsi" w:cstheme="minorHAnsi"/>
          <w:b/>
          <w:lang w:val="pt-BR"/>
        </w:rPr>
        <w:t>Quadro 19</w:t>
      </w:r>
      <w:r w:rsidRPr="005E78E2">
        <w:rPr>
          <w:rFonts w:asciiTheme="minorHAnsi" w:hAnsiTheme="minorHAnsi" w:cstheme="minorHAnsi"/>
          <w:lang w:val="pt-BR"/>
        </w:rPr>
        <w:t xml:space="preserve">. Número de programas e de cursos de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no Brasil, por Região Geográfica. </w:t>
      </w:r>
    </w:p>
    <w:tbl>
      <w:tblPr>
        <w:tblStyle w:val="TabeladeGrade4-nfase1"/>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647"/>
        <w:gridCol w:w="645"/>
        <w:gridCol w:w="453"/>
        <w:gridCol w:w="546"/>
        <w:gridCol w:w="495"/>
        <w:gridCol w:w="835"/>
        <w:gridCol w:w="737"/>
        <w:gridCol w:w="806"/>
        <w:gridCol w:w="645"/>
        <w:gridCol w:w="645"/>
        <w:gridCol w:w="546"/>
        <w:gridCol w:w="495"/>
      </w:tblGrid>
      <w:tr w:rsidR="000A2B58" w:rsidRPr="000A2B58" w14:paraId="79F2EF27" w14:textId="77777777" w:rsidTr="0015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val="restart"/>
            <w:tcBorders>
              <w:top w:val="none" w:sz="0" w:space="0" w:color="auto"/>
              <w:left w:val="none" w:sz="0" w:space="0" w:color="auto"/>
              <w:bottom w:val="none" w:sz="0" w:space="0" w:color="auto"/>
              <w:right w:val="none" w:sz="0" w:space="0" w:color="auto"/>
            </w:tcBorders>
          </w:tcPr>
          <w:p w14:paraId="6A4901C1"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Região</w:t>
            </w:r>
          </w:p>
        </w:tc>
        <w:tc>
          <w:tcPr>
            <w:tcW w:w="4298" w:type="dxa"/>
            <w:gridSpan w:val="7"/>
            <w:tcBorders>
              <w:top w:val="none" w:sz="0" w:space="0" w:color="auto"/>
              <w:left w:val="none" w:sz="0" w:space="0" w:color="auto"/>
              <w:bottom w:val="none" w:sz="0" w:space="0" w:color="auto"/>
              <w:right w:val="none" w:sz="0" w:space="0" w:color="auto"/>
            </w:tcBorders>
          </w:tcPr>
          <w:p w14:paraId="0DD540A1"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eastAsia="Times New Roman" w:hAnsiTheme="minorHAnsi" w:cstheme="minorHAnsi"/>
                <w:sz w:val="18"/>
                <w:szCs w:val="18"/>
                <w:lang w:val="pt-BR"/>
              </w:rPr>
              <w:t>Total de Programas de pós-graduação</w:t>
            </w:r>
          </w:p>
        </w:tc>
        <w:tc>
          <w:tcPr>
            <w:tcW w:w="3166" w:type="dxa"/>
            <w:gridSpan w:val="5"/>
            <w:tcBorders>
              <w:top w:val="none" w:sz="0" w:space="0" w:color="auto"/>
              <w:left w:val="none" w:sz="0" w:space="0" w:color="auto"/>
              <w:bottom w:val="none" w:sz="0" w:space="0" w:color="auto"/>
              <w:right w:val="none" w:sz="0" w:space="0" w:color="auto"/>
            </w:tcBorders>
          </w:tcPr>
          <w:p w14:paraId="491D0919"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eastAsia="Times New Roman" w:hAnsiTheme="minorHAnsi" w:cstheme="minorHAnsi"/>
                <w:sz w:val="18"/>
                <w:szCs w:val="18"/>
                <w:lang w:val="pt-BR"/>
              </w:rPr>
              <w:t>Total de Cursos de pós-graduação</w:t>
            </w:r>
          </w:p>
        </w:tc>
      </w:tr>
      <w:tr w:rsidR="000A2B58" w:rsidRPr="005E78E2" w14:paraId="0A401F90"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tcPr>
          <w:p w14:paraId="77CD9AA8" w14:textId="77777777" w:rsidR="000A2B58" w:rsidRPr="005E78E2" w:rsidRDefault="000A2B58" w:rsidP="00157F58">
            <w:pPr>
              <w:spacing w:line="276" w:lineRule="auto"/>
              <w:jc w:val="center"/>
              <w:rPr>
                <w:rFonts w:asciiTheme="minorHAnsi" w:hAnsiTheme="minorHAnsi" w:cstheme="minorHAnsi"/>
                <w:b w:val="0"/>
                <w:sz w:val="18"/>
                <w:szCs w:val="18"/>
                <w:lang w:val="pt-BR"/>
              </w:rPr>
            </w:pPr>
          </w:p>
        </w:tc>
        <w:tc>
          <w:tcPr>
            <w:tcW w:w="650" w:type="dxa"/>
          </w:tcPr>
          <w:p w14:paraId="25B32A0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Total</w:t>
            </w:r>
          </w:p>
        </w:tc>
        <w:tc>
          <w:tcPr>
            <w:tcW w:w="650" w:type="dxa"/>
          </w:tcPr>
          <w:p w14:paraId="655FFFE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ME</w:t>
            </w:r>
          </w:p>
        </w:tc>
        <w:tc>
          <w:tcPr>
            <w:tcW w:w="454" w:type="dxa"/>
          </w:tcPr>
          <w:p w14:paraId="2EE9CF1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DO</w:t>
            </w:r>
          </w:p>
        </w:tc>
        <w:tc>
          <w:tcPr>
            <w:tcW w:w="550" w:type="dxa"/>
          </w:tcPr>
          <w:p w14:paraId="5ABB3ED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MP</w:t>
            </w:r>
          </w:p>
        </w:tc>
        <w:tc>
          <w:tcPr>
            <w:tcW w:w="500" w:type="dxa"/>
          </w:tcPr>
          <w:p w14:paraId="5C67680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DP</w:t>
            </w:r>
          </w:p>
        </w:tc>
        <w:tc>
          <w:tcPr>
            <w:tcW w:w="840" w:type="dxa"/>
          </w:tcPr>
          <w:p w14:paraId="060E697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ME/DO</w:t>
            </w:r>
          </w:p>
        </w:tc>
        <w:tc>
          <w:tcPr>
            <w:tcW w:w="654" w:type="dxa"/>
          </w:tcPr>
          <w:p w14:paraId="71F02E4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MP/DP</w:t>
            </w:r>
          </w:p>
        </w:tc>
        <w:tc>
          <w:tcPr>
            <w:tcW w:w="816" w:type="dxa"/>
          </w:tcPr>
          <w:p w14:paraId="262B466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Total</w:t>
            </w:r>
          </w:p>
        </w:tc>
        <w:tc>
          <w:tcPr>
            <w:tcW w:w="650" w:type="dxa"/>
          </w:tcPr>
          <w:p w14:paraId="6538F90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ME</w:t>
            </w:r>
          </w:p>
        </w:tc>
        <w:tc>
          <w:tcPr>
            <w:tcW w:w="650" w:type="dxa"/>
          </w:tcPr>
          <w:p w14:paraId="55B6FF1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DO</w:t>
            </w:r>
          </w:p>
        </w:tc>
        <w:tc>
          <w:tcPr>
            <w:tcW w:w="550" w:type="dxa"/>
          </w:tcPr>
          <w:p w14:paraId="686555B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MP</w:t>
            </w:r>
          </w:p>
        </w:tc>
        <w:tc>
          <w:tcPr>
            <w:tcW w:w="500" w:type="dxa"/>
          </w:tcPr>
          <w:p w14:paraId="129571E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DP</w:t>
            </w:r>
          </w:p>
        </w:tc>
      </w:tr>
      <w:tr w:rsidR="000A2B58" w:rsidRPr="005E78E2" w14:paraId="5BE27883" w14:textId="77777777" w:rsidTr="00157F58">
        <w:tc>
          <w:tcPr>
            <w:cnfStyle w:val="001000000000" w:firstRow="0" w:lastRow="0" w:firstColumn="1" w:lastColumn="0" w:oddVBand="0" w:evenVBand="0" w:oddHBand="0" w:evenHBand="0" w:firstRowFirstColumn="0" w:firstRowLastColumn="0" w:lastRowFirstColumn="0" w:lastRowLastColumn="0"/>
            <w:tcW w:w="1380" w:type="dxa"/>
          </w:tcPr>
          <w:p w14:paraId="59078CF6"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Centro-Oeste</w:t>
            </w:r>
          </w:p>
        </w:tc>
        <w:tc>
          <w:tcPr>
            <w:tcW w:w="650" w:type="dxa"/>
          </w:tcPr>
          <w:p w14:paraId="11B7954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399</w:t>
            </w:r>
          </w:p>
        </w:tc>
        <w:tc>
          <w:tcPr>
            <w:tcW w:w="650" w:type="dxa"/>
          </w:tcPr>
          <w:p w14:paraId="4AE7A64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148</w:t>
            </w:r>
          </w:p>
        </w:tc>
        <w:tc>
          <w:tcPr>
            <w:tcW w:w="454" w:type="dxa"/>
          </w:tcPr>
          <w:p w14:paraId="33E3D76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8</w:t>
            </w:r>
          </w:p>
        </w:tc>
        <w:tc>
          <w:tcPr>
            <w:tcW w:w="550" w:type="dxa"/>
          </w:tcPr>
          <w:p w14:paraId="46CC495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65</w:t>
            </w:r>
          </w:p>
        </w:tc>
        <w:tc>
          <w:tcPr>
            <w:tcW w:w="500" w:type="dxa"/>
          </w:tcPr>
          <w:p w14:paraId="26255E4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w:t>
            </w:r>
          </w:p>
        </w:tc>
        <w:tc>
          <w:tcPr>
            <w:tcW w:w="840" w:type="dxa"/>
          </w:tcPr>
          <w:p w14:paraId="029F7A7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175</w:t>
            </w:r>
          </w:p>
        </w:tc>
        <w:tc>
          <w:tcPr>
            <w:tcW w:w="654" w:type="dxa"/>
          </w:tcPr>
          <w:p w14:paraId="3B297CB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w:t>
            </w:r>
          </w:p>
        </w:tc>
        <w:tc>
          <w:tcPr>
            <w:tcW w:w="816" w:type="dxa"/>
          </w:tcPr>
          <w:p w14:paraId="41A3859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576</w:t>
            </w:r>
          </w:p>
        </w:tc>
        <w:tc>
          <w:tcPr>
            <w:tcW w:w="650" w:type="dxa"/>
          </w:tcPr>
          <w:p w14:paraId="39494A1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323</w:t>
            </w:r>
          </w:p>
        </w:tc>
        <w:tc>
          <w:tcPr>
            <w:tcW w:w="650" w:type="dxa"/>
          </w:tcPr>
          <w:p w14:paraId="4BAC832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183</w:t>
            </w:r>
          </w:p>
        </w:tc>
        <w:tc>
          <w:tcPr>
            <w:tcW w:w="550" w:type="dxa"/>
          </w:tcPr>
          <w:p w14:paraId="3430B32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67</w:t>
            </w:r>
          </w:p>
        </w:tc>
        <w:tc>
          <w:tcPr>
            <w:tcW w:w="500" w:type="dxa"/>
          </w:tcPr>
          <w:p w14:paraId="4B56CC2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w:t>
            </w:r>
          </w:p>
        </w:tc>
      </w:tr>
      <w:tr w:rsidR="000A2B58" w:rsidRPr="005E78E2" w14:paraId="38D919D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1A3627F6"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Nordeste</w:t>
            </w:r>
          </w:p>
        </w:tc>
        <w:tc>
          <w:tcPr>
            <w:tcW w:w="650" w:type="dxa"/>
          </w:tcPr>
          <w:p w14:paraId="2AA7D13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963</w:t>
            </w:r>
          </w:p>
        </w:tc>
        <w:tc>
          <w:tcPr>
            <w:tcW w:w="650" w:type="dxa"/>
          </w:tcPr>
          <w:p w14:paraId="03115A4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387</w:t>
            </w:r>
          </w:p>
        </w:tc>
        <w:tc>
          <w:tcPr>
            <w:tcW w:w="454" w:type="dxa"/>
          </w:tcPr>
          <w:p w14:paraId="4BC1644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17</w:t>
            </w:r>
          </w:p>
        </w:tc>
        <w:tc>
          <w:tcPr>
            <w:tcW w:w="550" w:type="dxa"/>
          </w:tcPr>
          <w:p w14:paraId="5531F09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161</w:t>
            </w:r>
          </w:p>
        </w:tc>
        <w:tc>
          <w:tcPr>
            <w:tcW w:w="500" w:type="dxa"/>
          </w:tcPr>
          <w:p w14:paraId="77E86D3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w:t>
            </w:r>
          </w:p>
        </w:tc>
        <w:tc>
          <w:tcPr>
            <w:tcW w:w="840" w:type="dxa"/>
          </w:tcPr>
          <w:p w14:paraId="2AB2709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387</w:t>
            </w:r>
          </w:p>
        </w:tc>
        <w:tc>
          <w:tcPr>
            <w:tcW w:w="654" w:type="dxa"/>
          </w:tcPr>
          <w:p w14:paraId="1A96C8F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10</w:t>
            </w:r>
          </w:p>
        </w:tc>
        <w:tc>
          <w:tcPr>
            <w:tcW w:w="816" w:type="dxa"/>
          </w:tcPr>
          <w:p w14:paraId="25A7AF3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1360</w:t>
            </w:r>
          </w:p>
        </w:tc>
        <w:tc>
          <w:tcPr>
            <w:tcW w:w="650" w:type="dxa"/>
          </w:tcPr>
          <w:p w14:paraId="2CF915B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774</w:t>
            </w:r>
          </w:p>
        </w:tc>
        <w:tc>
          <w:tcPr>
            <w:tcW w:w="650" w:type="dxa"/>
          </w:tcPr>
          <w:p w14:paraId="6AC2CD5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404</w:t>
            </w:r>
          </w:p>
        </w:tc>
        <w:tc>
          <w:tcPr>
            <w:tcW w:w="550" w:type="dxa"/>
          </w:tcPr>
          <w:p w14:paraId="4E4B935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171</w:t>
            </w:r>
          </w:p>
        </w:tc>
        <w:tc>
          <w:tcPr>
            <w:tcW w:w="500" w:type="dxa"/>
          </w:tcPr>
          <w:p w14:paraId="44602E3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11</w:t>
            </w:r>
          </w:p>
        </w:tc>
      </w:tr>
      <w:tr w:rsidR="000A2B58" w:rsidRPr="005E78E2" w14:paraId="7CE1A04D" w14:textId="77777777" w:rsidTr="00157F58">
        <w:tc>
          <w:tcPr>
            <w:cnfStyle w:val="001000000000" w:firstRow="0" w:lastRow="0" w:firstColumn="1" w:lastColumn="0" w:oddVBand="0" w:evenVBand="0" w:oddHBand="0" w:evenHBand="0" w:firstRowFirstColumn="0" w:firstRowLastColumn="0" w:lastRowFirstColumn="0" w:lastRowLastColumn="0"/>
            <w:tcW w:w="1380" w:type="dxa"/>
          </w:tcPr>
          <w:p w14:paraId="7BC13999"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Norte</w:t>
            </w:r>
          </w:p>
        </w:tc>
        <w:tc>
          <w:tcPr>
            <w:tcW w:w="650" w:type="dxa"/>
          </w:tcPr>
          <w:p w14:paraId="3ECBA36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287</w:t>
            </w:r>
          </w:p>
        </w:tc>
        <w:tc>
          <w:tcPr>
            <w:tcW w:w="650" w:type="dxa"/>
          </w:tcPr>
          <w:p w14:paraId="2547C9B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132</w:t>
            </w:r>
          </w:p>
        </w:tc>
        <w:tc>
          <w:tcPr>
            <w:tcW w:w="454" w:type="dxa"/>
          </w:tcPr>
          <w:p w14:paraId="4E12F0B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w:t>
            </w:r>
          </w:p>
        </w:tc>
        <w:tc>
          <w:tcPr>
            <w:tcW w:w="550" w:type="dxa"/>
          </w:tcPr>
          <w:p w14:paraId="47A85D0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53</w:t>
            </w:r>
          </w:p>
        </w:tc>
        <w:tc>
          <w:tcPr>
            <w:tcW w:w="500" w:type="dxa"/>
          </w:tcPr>
          <w:p w14:paraId="21061EF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0</w:t>
            </w:r>
          </w:p>
        </w:tc>
        <w:tc>
          <w:tcPr>
            <w:tcW w:w="840" w:type="dxa"/>
          </w:tcPr>
          <w:p w14:paraId="02DE33B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91</w:t>
            </w:r>
          </w:p>
        </w:tc>
        <w:tc>
          <w:tcPr>
            <w:tcW w:w="654" w:type="dxa"/>
          </w:tcPr>
          <w:p w14:paraId="2172820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6</w:t>
            </w:r>
          </w:p>
        </w:tc>
        <w:tc>
          <w:tcPr>
            <w:tcW w:w="816" w:type="dxa"/>
          </w:tcPr>
          <w:p w14:paraId="40F2B67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386</w:t>
            </w:r>
          </w:p>
        </w:tc>
        <w:tc>
          <w:tcPr>
            <w:tcW w:w="650" w:type="dxa"/>
          </w:tcPr>
          <w:p w14:paraId="3A4DAF2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223</w:t>
            </w:r>
          </w:p>
        </w:tc>
        <w:tc>
          <w:tcPr>
            <w:tcW w:w="650" w:type="dxa"/>
          </w:tcPr>
          <w:p w14:paraId="5144EAB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97</w:t>
            </w:r>
          </w:p>
        </w:tc>
        <w:tc>
          <w:tcPr>
            <w:tcW w:w="550" w:type="dxa"/>
          </w:tcPr>
          <w:p w14:paraId="5BED6B3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60</w:t>
            </w:r>
          </w:p>
        </w:tc>
        <w:tc>
          <w:tcPr>
            <w:tcW w:w="500" w:type="dxa"/>
          </w:tcPr>
          <w:p w14:paraId="3E37C73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6</w:t>
            </w:r>
          </w:p>
        </w:tc>
      </w:tr>
      <w:tr w:rsidR="000A2B58" w:rsidRPr="005E78E2" w14:paraId="44741F7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76CFB3B0"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Sudeste</w:t>
            </w:r>
          </w:p>
        </w:tc>
        <w:tc>
          <w:tcPr>
            <w:tcW w:w="650" w:type="dxa"/>
          </w:tcPr>
          <w:p w14:paraId="192D61B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1993</w:t>
            </w:r>
          </w:p>
        </w:tc>
        <w:tc>
          <w:tcPr>
            <w:tcW w:w="650" w:type="dxa"/>
          </w:tcPr>
          <w:p w14:paraId="7D0BAB2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374</w:t>
            </w:r>
          </w:p>
        </w:tc>
        <w:tc>
          <w:tcPr>
            <w:tcW w:w="454" w:type="dxa"/>
          </w:tcPr>
          <w:p w14:paraId="43B133E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36</w:t>
            </w:r>
          </w:p>
        </w:tc>
        <w:tc>
          <w:tcPr>
            <w:tcW w:w="550" w:type="dxa"/>
          </w:tcPr>
          <w:p w14:paraId="00203AC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380</w:t>
            </w:r>
          </w:p>
        </w:tc>
        <w:tc>
          <w:tcPr>
            <w:tcW w:w="500" w:type="dxa"/>
          </w:tcPr>
          <w:p w14:paraId="6F7A7C7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w:t>
            </w:r>
          </w:p>
        </w:tc>
        <w:tc>
          <w:tcPr>
            <w:tcW w:w="840" w:type="dxa"/>
          </w:tcPr>
          <w:p w14:paraId="4905BB3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1179</w:t>
            </w:r>
          </w:p>
        </w:tc>
        <w:tc>
          <w:tcPr>
            <w:tcW w:w="654" w:type="dxa"/>
          </w:tcPr>
          <w:p w14:paraId="7BEC416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22</w:t>
            </w:r>
          </w:p>
        </w:tc>
        <w:tc>
          <w:tcPr>
            <w:tcW w:w="816" w:type="dxa"/>
          </w:tcPr>
          <w:p w14:paraId="319652D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3194</w:t>
            </w:r>
          </w:p>
        </w:tc>
        <w:tc>
          <w:tcPr>
            <w:tcW w:w="650" w:type="dxa"/>
          </w:tcPr>
          <w:p w14:paraId="6EF4684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1553</w:t>
            </w:r>
          </w:p>
        </w:tc>
        <w:tc>
          <w:tcPr>
            <w:tcW w:w="650" w:type="dxa"/>
          </w:tcPr>
          <w:p w14:paraId="31506C4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1215</w:t>
            </w:r>
          </w:p>
        </w:tc>
        <w:tc>
          <w:tcPr>
            <w:tcW w:w="550" w:type="dxa"/>
          </w:tcPr>
          <w:p w14:paraId="755640D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402</w:t>
            </w:r>
          </w:p>
        </w:tc>
        <w:tc>
          <w:tcPr>
            <w:tcW w:w="500" w:type="dxa"/>
          </w:tcPr>
          <w:p w14:paraId="09029E0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24</w:t>
            </w:r>
          </w:p>
        </w:tc>
      </w:tr>
      <w:tr w:rsidR="000A2B58" w:rsidRPr="005E78E2" w14:paraId="5344B872" w14:textId="77777777" w:rsidTr="00157F58">
        <w:tc>
          <w:tcPr>
            <w:cnfStyle w:val="001000000000" w:firstRow="0" w:lastRow="0" w:firstColumn="1" w:lastColumn="0" w:oddVBand="0" w:evenVBand="0" w:oddHBand="0" w:evenHBand="0" w:firstRowFirstColumn="0" w:firstRowLastColumn="0" w:lastRowFirstColumn="0" w:lastRowLastColumn="0"/>
            <w:tcW w:w="1380" w:type="dxa"/>
          </w:tcPr>
          <w:p w14:paraId="35E824A6"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Sul</w:t>
            </w:r>
          </w:p>
        </w:tc>
        <w:tc>
          <w:tcPr>
            <w:tcW w:w="650" w:type="dxa"/>
          </w:tcPr>
          <w:p w14:paraId="25D2B6E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1000</w:t>
            </w:r>
          </w:p>
        </w:tc>
        <w:tc>
          <w:tcPr>
            <w:tcW w:w="650" w:type="dxa"/>
          </w:tcPr>
          <w:p w14:paraId="1FC01B3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287</w:t>
            </w:r>
          </w:p>
        </w:tc>
        <w:tc>
          <w:tcPr>
            <w:tcW w:w="454" w:type="dxa"/>
          </w:tcPr>
          <w:p w14:paraId="27E07ED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11</w:t>
            </w:r>
          </w:p>
        </w:tc>
        <w:tc>
          <w:tcPr>
            <w:tcW w:w="550" w:type="dxa"/>
          </w:tcPr>
          <w:p w14:paraId="6A6E0B7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154</w:t>
            </w:r>
          </w:p>
        </w:tc>
        <w:tc>
          <w:tcPr>
            <w:tcW w:w="500" w:type="dxa"/>
          </w:tcPr>
          <w:p w14:paraId="1ABAB18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0</w:t>
            </w:r>
          </w:p>
        </w:tc>
        <w:tc>
          <w:tcPr>
            <w:tcW w:w="840" w:type="dxa"/>
          </w:tcPr>
          <w:p w14:paraId="0738F44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534</w:t>
            </w:r>
          </w:p>
        </w:tc>
        <w:tc>
          <w:tcPr>
            <w:tcW w:w="654" w:type="dxa"/>
          </w:tcPr>
          <w:p w14:paraId="2EFF89F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14</w:t>
            </w:r>
          </w:p>
        </w:tc>
        <w:tc>
          <w:tcPr>
            <w:tcW w:w="816" w:type="dxa"/>
          </w:tcPr>
          <w:p w14:paraId="1C5D1B4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1548</w:t>
            </w:r>
          </w:p>
        </w:tc>
        <w:tc>
          <w:tcPr>
            <w:tcW w:w="650" w:type="dxa"/>
          </w:tcPr>
          <w:p w14:paraId="3AEC5C5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821</w:t>
            </w:r>
          </w:p>
        </w:tc>
        <w:tc>
          <w:tcPr>
            <w:tcW w:w="650" w:type="dxa"/>
          </w:tcPr>
          <w:p w14:paraId="18A0595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545</w:t>
            </w:r>
          </w:p>
        </w:tc>
        <w:tc>
          <w:tcPr>
            <w:tcW w:w="550" w:type="dxa"/>
          </w:tcPr>
          <w:p w14:paraId="5A912F1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168</w:t>
            </w:r>
          </w:p>
        </w:tc>
        <w:tc>
          <w:tcPr>
            <w:tcW w:w="500" w:type="dxa"/>
          </w:tcPr>
          <w:p w14:paraId="0EC9155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14</w:t>
            </w:r>
          </w:p>
        </w:tc>
      </w:tr>
      <w:tr w:rsidR="000A2B58" w:rsidRPr="005E78E2" w14:paraId="29F690B3"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0E64C156"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Total</w:t>
            </w:r>
          </w:p>
        </w:tc>
        <w:tc>
          <w:tcPr>
            <w:tcW w:w="650" w:type="dxa"/>
          </w:tcPr>
          <w:p w14:paraId="4A59C48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4642</w:t>
            </w:r>
          </w:p>
        </w:tc>
        <w:tc>
          <w:tcPr>
            <w:tcW w:w="650" w:type="dxa"/>
          </w:tcPr>
          <w:p w14:paraId="70D44E8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1328</w:t>
            </w:r>
          </w:p>
        </w:tc>
        <w:tc>
          <w:tcPr>
            <w:tcW w:w="454" w:type="dxa"/>
          </w:tcPr>
          <w:p w14:paraId="1BD627D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77</w:t>
            </w:r>
          </w:p>
        </w:tc>
        <w:tc>
          <w:tcPr>
            <w:tcW w:w="550" w:type="dxa"/>
          </w:tcPr>
          <w:p w14:paraId="01C3ABB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813</w:t>
            </w:r>
          </w:p>
        </w:tc>
        <w:tc>
          <w:tcPr>
            <w:tcW w:w="500" w:type="dxa"/>
          </w:tcPr>
          <w:p w14:paraId="4A9E627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4</w:t>
            </w:r>
          </w:p>
        </w:tc>
        <w:tc>
          <w:tcPr>
            <w:tcW w:w="840" w:type="dxa"/>
          </w:tcPr>
          <w:p w14:paraId="39336B4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2366</w:t>
            </w:r>
          </w:p>
        </w:tc>
        <w:tc>
          <w:tcPr>
            <w:tcW w:w="654" w:type="dxa"/>
          </w:tcPr>
          <w:p w14:paraId="04A79F0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54</w:t>
            </w:r>
          </w:p>
        </w:tc>
        <w:tc>
          <w:tcPr>
            <w:tcW w:w="816" w:type="dxa"/>
          </w:tcPr>
          <w:p w14:paraId="2D8C51F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7064*</w:t>
            </w:r>
          </w:p>
        </w:tc>
        <w:tc>
          <w:tcPr>
            <w:tcW w:w="650" w:type="dxa"/>
          </w:tcPr>
          <w:p w14:paraId="7B305D3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3694</w:t>
            </w:r>
          </w:p>
        </w:tc>
        <w:tc>
          <w:tcPr>
            <w:tcW w:w="650" w:type="dxa"/>
          </w:tcPr>
          <w:p w14:paraId="09742E6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2444</w:t>
            </w:r>
          </w:p>
        </w:tc>
        <w:tc>
          <w:tcPr>
            <w:tcW w:w="550" w:type="dxa"/>
          </w:tcPr>
          <w:p w14:paraId="49257E0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868</w:t>
            </w:r>
          </w:p>
        </w:tc>
        <w:tc>
          <w:tcPr>
            <w:tcW w:w="500" w:type="dxa"/>
          </w:tcPr>
          <w:p w14:paraId="3E60FDD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58</w:t>
            </w:r>
          </w:p>
        </w:tc>
      </w:tr>
    </w:tbl>
    <w:p w14:paraId="7319DEF8" w14:textId="77777777" w:rsidR="000A2B58" w:rsidRPr="005E78E2" w:rsidRDefault="000A2B58" w:rsidP="000A2B58">
      <w:pPr>
        <w:spacing w:line="276" w:lineRule="auto"/>
        <w:ind w:firstLine="142"/>
        <w:rPr>
          <w:rFonts w:asciiTheme="minorHAnsi" w:eastAsia="Times New Roman" w:hAnsiTheme="minorHAnsi" w:cstheme="minorHAnsi"/>
          <w:bCs/>
          <w:color w:val="333333"/>
          <w:sz w:val="12"/>
          <w:szCs w:val="12"/>
          <w:shd w:val="clear" w:color="auto" w:fill="FFFFFF"/>
          <w:lang w:val="pt-BR"/>
        </w:rPr>
      </w:pPr>
      <w:r w:rsidRPr="005E78E2">
        <w:rPr>
          <w:rFonts w:asciiTheme="minorHAnsi" w:eastAsia="Times New Roman" w:hAnsiTheme="minorHAnsi" w:cstheme="minorHAnsi"/>
          <w:bCs/>
          <w:color w:val="333333"/>
          <w:sz w:val="12"/>
          <w:szCs w:val="12"/>
          <w:shd w:val="clear" w:color="auto" w:fill="FFFFFF"/>
          <w:lang w:val="pt-BR"/>
        </w:rPr>
        <w:t>Fonte CAPES: Plataforma Sucupira – elaborado pelo autor.</w:t>
      </w:r>
    </w:p>
    <w:p w14:paraId="428BB5EC" w14:textId="77777777" w:rsidR="000A2B58" w:rsidRPr="005E78E2" w:rsidRDefault="000A2B58" w:rsidP="000A2B58">
      <w:pPr>
        <w:spacing w:line="276" w:lineRule="auto"/>
        <w:ind w:left="142"/>
        <w:rPr>
          <w:rFonts w:asciiTheme="minorHAnsi" w:eastAsia="Times New Roman" w:hAnsiTheme="minorHAnsi" w:cstheme="minorHAnsi"/>
          <w:bCs/>
          <w:color w:val="333333"/>
          <w:sz w:val="12"/>
          <w:szCs w:val="12"/>
          <w:shd w:val="clear" w:color="auto" w:fill="FFFFFF"/>
          <w:lang w:val="pt-BR"/>
        </w:rPr>
      </w:pPr>
      <w:r w:rsidRPr="005E78E2">
        <w:rPr>
          <w:rFonts w:asciiTheme="minorHAnsi" w:eastAsia="Times New Roman" w:hAnsiTheme="minorHAnsi" w:cstheme="minorHAnsi"/>
          <w:bCs/>
          <w:color w:val="333333"/>
          <w:sz w:val="12"/>
          <w:szCs w:val="12"/>
          <w:shd w:val="clear" w:color="auto" w:fill="FFFFFF"/>
          <w:lang w:val="pt-BR"/>
        </w:rPr>
        <w:t>ME: Mestrado Acadêmico; DO: Doutorado Acadêmico; MP: Mestrado Profissional; DP: Doutorado Profissional; ME/DO: Mestrado Acadêmico e Doutorado Acadêmico; MP/DP: Mestrado Profissional e Doutorado Profissional</w:t>
      </w:r>
    </w:p>
    <w:p w14:paraId="04CEF2E2" w14:textId="77777777" w:rsidR="000A2B58" w:rsidRPr="005E78E2" w:rsidRDefault="000A2B58" w:rsidP="000A2B58">
      <w:pPr>
        <w:spacing w:line="276" w:lineRule="auto"/>
        <w:ind w:left="142"/>
        <w:rPr>
          <w:rFonts w:asciiTheme="minorHAnsi" w:eastAsia="Times New Roman" w:hAnsiTheme="minorHAnsi" w:cstheme="minorHAnsi"/>
          <w:sz w:val="12"/>
          <w:szCs w:val="12"/>
          <w:lang w:val="pt-BR"/>
        </w:rPr>
      </w:pPr>
      <w:r w:rsidRPr="005E78E2">
        <w:rPr>
          <w:rFonts w:asciiTheme="minorHAnsi" w:eastAsia="Times New Roman" w:hAnsiTheme="minorHAnsi" w:cstheme="minorHAnsi"/>
          <w:sz w:val="12"/>
          <w:szCs w:val="12"/>
          <w:lang w:val="pt-BR"/>
        </w:rPr>
        <w:t>*Totalização da Plataforma Sucupira mostra diferença de 2 cursos (+1 DO e +1MP)</w:t>
      </w:r>
    </w:p>
    <w:p w14:paraId="12487AE8" w14:textId="77777777" w:rsidR="000A2B58" w:rsidRPr="005E78E2" w:rsidRDefault="000A2B58" w:rsidP="000A2B58">
      <w:pPr>
        <w:spacing w:line="276" w:lineRule="auto"/>
        <w:ind w:left="142"/>
        <w:rPr>
          <w:rFonts w:asciiTheme="minorHAnsi" w:eastAsia="Times New Roman" w:hAnsiTheme="minorHAnsi" w:cstheme="minorHAnsi"/>
          <w:sz w:val="12"/>
          <w:szCs w:val="12"/>
          <w:lang w:val="pt-BR"/>
        </w:rPr>
      </w:pPr>
    </w:p>
    <w:p w14:paraId="019FCF9B" w14:textId="77777777" w:rsidR="000A2B58" w:rsidRPr="005E78E2" w:rsidRDefault="000A2B58" w:rsidP="000A2B58">
      <w:pPr>
        <w:spacing w:line="276" w:lineRule="auto"/>
        <w:jc w:val="both"/>
        <w:rPr>
          <w:rFonts w:asciiTheme="minorHAnsi" w:hAnsiTheme="minorHAnsi" w:cstheme="minorHAnsi"/>
          <w:lang w:val="pt-BR"/>
        </w:rPr>
      </w:pPr>
    </w:p>
    <w:p w14:paraId="6AEC1F0F" w14:textId="77777777" w:rsidR="000A2B58" w:rsidRPr="005E78E2" w:rsidRDefault="000A2B58" w:rsidP="000A2B58">
      <w:pPr>
        <w:spacing w:line="276" w:lineRule="auto"/>
        <w:ind w:firstLine="720"/>
        <w:jc w:val="both"/>
        <w:rPr>
          <w:rFonts w:asciiTheme="minorHAnsi" w:hAnsiTheme="minorHAnsi" w:cstheme="minorHAnsi"/>
          <w:lang w:val="pt-BR"/>
        </w:rPr>
      </w:pPr>
      <w:r w:rsidRPr="005E78E2">
        <w:rPr>
          <w:rFonts w:asciiTheme="minorHAnsi" w:hAnsiTheme="minorHAnsi" w:cstheme="minorHAnsi"/>
          <w:lang w:val="pt-BR"/>
        </w:rPr>
        <w:t xml:space="preserve">Certamente, estes números refletem não só as diferenças no número de habitantes, na densidade populacional e no número de IES das diferentes regiões brasileiras, mas principalmente as oportunidades que se configuram para a criação de novos programas. Todavia quando se observa com maior profundidade a Região Centro-Oeste, os dados por unidade da Federação, mostram a importância do Distrito Federal na oferta de curso de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Dos 390 cursos de mestrado e 187 de doutorado da Região Centro-Oeste, o Distrito Federal possui 32,31% e 42,25% deles, respectivamente, com destaque aos doutorados que se aproximam da metade da oferta da Região. O quadro 20 a seguir apresenta tais resultados, onde se pode perceber o destaque do Distrito Federal.  </w:t>
      </w:r>
    </w:p>
    <w:p w14:paraId="7F7073AA" w14:textId="77777777" w:rsidR="000A2B58" w:rsidRPr="005E78E2" w:rsidRDefault="000A2B58" w:rsidP="000A2B58">
      <w:pPr>
        <w:spacing w:line="276" w:lineRule="auto"/>
        <w:jc w:val="both"/>
        <w:rPr>
          <w:rFonts w:asciiTheme="minorHAnsi" w:hAnsiTheme="minorHAnsi" w:cstheme="minorHAnsi"/>
          <w:lang w:val="pt-BR"/>
        </w:rPr>
      </w:pPr>
    </w:p>
    <w:p w14:paraId="181237D2" w14:textId="77777777" w:rsidR="000A2B58" w:rsidRPr="005E78E2" w:rsidRDefault="000A2B58" w:rsidP="000A2B58">
      <w:pPr>
        <w:spacing w:line="276" w:lineRule="auto"/>
        <w:ind w:left="142"/>
        <w:jc w:val="both"/>
        <w:rPr>
          <w:rFonts w:asciiTheme="minorHAnsi" w:hAnsiTheme="minorHAnsi" w:cstheme="minorHAnsi"/>
          <w:lang w:val="pt-BR"/>
        </w:rPr>
      </w:pPr>
      <w:r w:rsidRPr="005E78E2">
        <w:rPr>
          <w:rFonts w:asciiTheme="minorHAnsi" w:hAnsiTheme="minorHAnsi" w:cstheme="minorHAnsi"/>
          <w:b/>
          <w:lang w:val="pt-BR"/>
        </w:rPr>
        <w:t>Quadro 20.</w:t>
      </w:r>
      <w:r w:rsidRPr="005E78E2">
        <w:rPr>
          <w:rFonts w:asciiTheme="minorHAnsi" w:hAnsiTheme="minorHAnsi" w:cstheme="minorHAnsi"/>
          <w:lang w:val="pt-BR"/>
        </w:rPr>
        <w:t xml:space="preserve"> Número de programas e de cursos de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na Região Centro-Oeste, por unidade federativa. </w:t>
      </w:r>
    </w:p>
    <w:tbl>
      <w:tblPr>
        <w:tblStyle w:val="TabeladeGrade4-nfase1"/>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47"/>
        <w:gridCol w:w="641"/>
        <w:gridCol w:w="454"/>
        <w:gridCol w:w="545"/>
        <w:gridCol w:w="496"/>
        <w:gridCol w:w="836"/>
        <w:gridCol w:w="737"/>
        <w:gridCol w:w="804"/>
        <w:gridCol w:w="641"/>
        <w:gridCol w:w="641"/>
        <w:gridCol w:w="545"/>
        <w:gridCol w:w="496"/>
      </w:tblGrid>
      <w:tr w:rsidR="000A2B58" w:rsidRPr="000A2B58" w14:paraId="23C3FECC" w14:textId="77777777" w:rsidTr="0015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val="restart"/>
            <w:tcBorders>
              <w:top w:val="none" w:sz="0" w:space="0" w:color="auto"/>
              <w:left w:val="none" w:sz="0" w:space="0" w:color="auto"/>
              <w:bottom w:val="none" w:sz="0" w:space="0" w:color="auto"/>
              <w:right w:val="none" w:sz="0" w:space="0" w:color="auto"/>
            </w:tcBorders>
          </w:tcPr>
          <w:p w14:paraId="0DF43EE5"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Calibri" w:hAnsiTheme="minorHAnsi" w:cstheme="minorHAnsi"/>
                <w:sz w:val="18"/>
                <w:szCs w:val="18"/>
              </w:rPr>
              <w:t>Unidade Federativa</w:t>
            </w:r>
          </w:p>
        </w:tc>
        <w:tc>
          <w:tcPr>
            <w:tcW w:w="4298" w:type="dxa"/>
            <w:gridSpan w:val="7"/>
            <w:tcBorders>
              <w:top w:val="none" w:sz="0" w:space="0" w:color="auto"/>
              <w:left w:val="none" w:sz="0" w:space="0" w:color="auto"/>
              <w:bottom w:val="none" w:sz="0" w:space="0" w:color="auto"/>
              <w:right w:val="none" w:sz="0" w:space="0" w:color="auto"/>
            </w:tcBorders>
          </w:tcPr>
          <w:p w14:paraId="6E1D953B"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eastAsia="Calibri" w:hAnsiTheme="minorHAnsi" w:cstheme="minorHAnsi"/>
                <w:sz w:val="18"/>
                <w:szCs w:val="18"/>
                <w:lang w:val="pt-BR"/>
              </w:rPr>
              <w:t>Total</w:t>
            </w:r>
            <w:r w:rsidRPr="005E78E2">
              <w:rPr>
                <w:rFonts w:asciiTheme="minorHAnsi" w:eastAsia="Times New Roman" w:hAnsiTheme="minorHAnsi" w:cstheme="minorHAnsi"/>
                <w:sz w:val="18"/>
                <w:szCs w:val="18"/>
                <w:lang w:val="pt-BR"/>
              </w:rPr>
              <w:t xml:space="preserve"> </w:t>
            </w:r>
            <w:r w:rsidRPr="005E78E2">
              <w:rPr>
                <w:rFonts w:asciiTheme="minorHAnsi" w:eastAsia="Calibri" w:hAnsiTheme="minorHAnsi" w:cstheme="minorHAnsi"/>
                <w:sz w:val="18"/>
                <w:szCs w:val="18"/>
                <w:lang w:val="pt-BR"/>
              </w:rPr>
              <w:t>de</w:t>
            </w:r>
            <w:r w:rsidRPr="005E78E2">
              <w:rPr>
                <w:rFonts w:asciiTheme="minorHAnsi" w:eastAsia="Times New Roman" w:hAnsiTheme="minorHAnsi" w:cstheme="minorHAnsi"/>
                <w:sz w:val="18"/>
                <w:szCs w:val="18"/>
                <w:lang w:val="pt-BR"/>
              </w:rPr>
              <w:t xml:space="preserve"> </w:t>
            </w:r>
            <w:r w:rsidRPr="005E78E2">
              <w:rPr>
                <w:rFonts w:asciiTheme="minorHAnsi" w:eastAsia="Calibri" w:hAnsiTheme="minorHAnsi" w:cstheme="minorHAnsi"/>
                <w:sz w:val="18"/>
                <w:szCs w:val="18"/>
                <w:lang w:val="pt-BR"/>
              </w:rPr>
              <w:t>Programas</w:t>
            </w:r>
            <w:r w:rsidRPr="005E78E2">
              <w:rPr>
                <w:rFonts w:asciiTheme="minorHAnsi" w:eastAsia="Times New Roman" w:hAnsiTheme="minorHAnsi" w:cstheme="minorHAnsi"/>
                <w:sz w:val="18"/>
                <w:szCs w:val="18"/>
                <w:lang w:val="pt-BR"/>
              </w:rPr>
              <w:t xml:space="preserve"> </w:t>
            </w:r>
            <w:r w:rsidRPr="005E78E2">
              <w:rPr>
                <w:rFonts w:asciiTheme="minorHAnsi" w:eastAsia="Calibri" w:hAnsiTheme="minorHAnsi" w:cstheme="minorHAnsi"/>
                <w:sz w:val="18"/>
                <w:szCs w:val="18"/>
                <w:lang w:val="pt-BR"/>
              </w:rPr>
              <w:t>de</w:t>
            </w:r>
            <w:r w:rsidRPr="005E78E2">
              <w:rPr>
                <w:rFonts w:asciiTheme="minorHAnsi" w:eastAsia="Times New Roman" w:hAnsiTheme="minorHAnsi" w:cstheme="minorHAnsi"/>
                <w:sz w:val="18"/>
                <w:szCs w:val="18"/>
                <w:lang w:val="pt-BR"/>
              </w:rPr>
              <w:t xml:space="preserve"> </w:t>
            </w:r>
            <w:r w:rsidRPr="005E78E2">
              <w:rPr>
                <w:rFonts w:asciiTheme="minorHAnsi" w:eastAsia="Calibri" w:hAnsiTheme="minorHAnsi" w:cstheme="minorHAnsi"/>
                <w:sz w:val="18"/>
                <w:szCs w:val="18"/>
                <w:lang w:val="pt-BR"/>
              </w:rPr>
              <w:t>pós</w:t>
            </w:r>
            <w:r w:rsidRPr="005E78E2">
              <w:rPr>
                <w:rFonts w:asciiTheme="minorHAnsi" w:eastAsia="Times New Roman" w:hAnsiTheme="minorHAnsi" w:cstheme="minorHAnsi"/>
                <w:sz w:val="18"/>
                <w:szCs w:val="18"/>
                <w:lang w:val="pt-BR"/>
              </w:rPr>
              <w:t>-</w:t>
            </w:r>
            <w:r w:rsidRPr="005E78E2">
              <w:rPr>
                <w:rFonts w:asciiTheme="minorHAnsi" w:eastAsia="Calibri" w:hAnsiTheme="minorHAnsi" w:cstheme="minorHAnsi"/>
                <w:sz w:val="18"/>
                <w:szCs w:val="18"/>
                <w:lang w:val="pt-BR"/>
              </w:rPr>
              <w:t>graduação</w:t>
            </w:r>
          </w:p>
        </w:tc>
        <w:tc>
          <w:tcPr>
            <w:tcW w:w="3166" w:type="dxa"/>
            <w:gridSpan w:val="5"/>
            <w:tcBorders>
              <w:top w:val="none" w:sz="0" w:space="0" w:color="auto"/>
              <w:left w:val="none" w:sz="0" w:space="0" w:color="auto"/>
              <w:bottom w:val="none" w:sz="0" w:space="0" w:color="auto"/>
              <w:right w:val="none" w:sz="0" w:space="0" w:color="auto"/>
            </w:tcBorders>
          </w:tcPr>
          <w:p w14:paraId="7FF2E18E"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eastAsia="Calibri" w:hAnsiTheme="minorHAnsi" w:cstheme="minorHAnsi"/>
                <w:sz w:val="18"/>
                <w:szCs w:val="18"/>
                <w:lang w:val="pt-BR"/>
              </w:rPr>
              <w:t>Total</w:t>
            </w:r>
            <w:r w:rsidRPr="005E78E2">
              <w:rPr>
                <w:rFonts w:asciiTheme="minorHAnsi" w:eastAsia="Times New Roman" w:hAnsiTheme="minorHAnsi" w:cstheme="minorHAnsi"/>
                <w:sz w:val="18"/>
                <w:szCs w:val="18"/>
                <w:lang w:val="pt-BR"/>
              </w:rPr>
              <w:t xml:space="preserve"> </w:t>
            </w:r>
            <w:r w:rsidRPr="005E78E2">
              <w:rPr>
                <w:rFonts w:asciiTheme="minorHAnsi" w:eastAsia="Calibri" w:hAnsiTheme="minorHAnsi" w:cstheme="minorHAnsi"/>
                <w:sz w:val="18"/>
                <w:szCs w:val="18"/>
                <w:lang w:val="pt-BR"/>
              </w:rPr>
              <w:t>de</w:t>
            </w:r>
            <w:r w:rsidRPr="005E78E2">
              <w:rPr>
                <w:rFonts w:asciiTheme="minorHAnsi" w:eastAsia="Times New Roman" w:hAnsiTheme="minorHAnsi" w:cstheme="minorHAnsi"/>
                <w:sz w:val="18"/>
                <w:szCs w:val="18"/>
                <w:lang w:val="pt-BR"/>
              </w:rPr>
              <w:t xml:space="preserve"> </w:t>
            </w:r>
            <w:r w:rsidRPr="005E78E2">
              <w:rPr>
                <w:rFonts w:asciiTheme="minorHAnsi" w:eastAsia="Calibri" w:hAnsiTheme="minorHAnsi" w:cstheme="minorHAnsi"/>
                <w:sz w:val="18"/>
                <w:szCs w:val="18"/>
                <w:lang w:val="pt-BR"/>
              </w:rPr>
              <w:t>Cursos</w:t>
            </w:r>
            <w:r w:rsidRPr="005E78E2">
              <w:rPr>
                <w:rFonts w:asciiTheme="minorHAnsi" w:eastAsia="Times New Roman" w:hAnsiTheme="minorHAnsi" w:cstheme="minorHAnsi"/>
                <w:sz w:val="18"/>
                <w:szCs w:val="18"/>
                <w:lang w:val="pt-BR"/>
              </w:rPr>
              <w:t xml:space="preserve"> </w:t>
            </w:r>
            <w:r w:rsidRPr="005E78E2">
              <w:rPr>
                <w:rFonts w:asciiTheme="minorHAnsi" w:eastAsia="Calibri" w:hAnsiTheme="minorHAnsi" w:cstheme="minorHAnsi"/>
                <w:sz w:val="18"/>
                <w:szCs w:val="18"/>
                <w:lang w:val="pt-BR"/>
              </w:rPr>
              <w:t>de</w:t>
            </w:r>
            <w:r w:rsidRPr="005E78E2">
              <w:rPr>
                <w:rFonts w:asciiTheme="minorHAnsi" w:eastAsia="Times New Roman" w:hAnsiTheme="minorHAnsi" w:cstheme="minorHAnsi"/>
                <w:sz w:val="18"/>
                <w:szCs w:val="18"/>
                <w:lang w:val="pt-BR"/>
              </w:rPr>
              <w:t xml:space="preserve"> </w:t>
            </w:r>
            <w:r w:rsidRPr="005E78E2">
              <w:rPr>
                <w:rFonts w:asciiTheme="minorHAnsi" w:eastAsia="Calibri" w:hAnsiTheme="minorHAnsi" w:cstheme="minorHAnsi"/>
                <w:sz w:val="18"/>
                <w:szCs w:val="18"/>
                <w:lang w:val="pt-BR"/>
              </w:rPr>
              <w:t>pós</w:t>
            </w:r>
            <w:r w:rsidRPr="005E78E2">
              <w:rPr>
                <w:rFonts w:asciiTheme="minorHAnsi" w:eastAsia="Times New Roman" w:hAnsiTheme="minorHAnsi" w:cstheme="minorHAnsi"/>
                <w:sz w:val="18"/>
                <w:szCs w:val="18"/>
                <w:lang w:val="pt-BR"/>
              </w:rPr>
              <w:t>-</w:t>
            </w:r>
            <w:r w:rsidRPr="005E78E2">
              <w:rPr>
                <w:rFonts w:asciiTheme="minorHAnsi" w:eastAsia="Calibri" w:hAnsiTheme="minorHAnsi" w:cstheme="minorHAnsi"/>
                <w:sz w:val="18"/>
                <w:szCs w:val="18"/>
                <w:lang w:val="pt-BR"/>
              </w:rPr>
              <w:t>graduação</w:t>
            </w:r>
          </w:p>
        </w:tc>
      </w:tr>
      <w:tr w:rsidR="000A2B58" w:rsidRPr="005E78E2" w14:paraId="414A07ED"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tcPr>
          <w:p w14:paraId="3112957A" w14:textId="77777777" w:rsidR="000A2B58" w:rsidRPr="005E78E2" w:rsidRDefault="000A2B58" w:rsidP="00157F58">
            <w:pPr>
              <w:spacing w:line="276" w:lineRule="auto"/>
              <w:jc w:val="center"/>
              <w:rPr>
                <w:rFonts w:asciiTheme="minorHAnsi" w:hAnsiTheme="minorHAnsi" w:cstheme="minorHAnsi"/>
                <w:b w:val="0"/>
                <w:sz w:val="18"/>
                <w:szCs w:val="18"/>
                <w:lang w:val="pt-BR"/>
              </w:rPr>
            </w:pPr>
          </w:p>
        </w:tc>
        <w:tc>
          <w:tcPr>
            <w:tcW w:w="650" w:type="dxa"/>
          </w:tcPr>
          <w:p w14:paraId="30FD3A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b/>
                <w:color w:val="000000"/>
                <w:sz w:val="18"/>
                <w:szCs w:val="18"/>
              </w:rPr>
              <w:t>Total</w:t>
            </w:r>
          </w:p>
        </w:tc>
        <w:tc>
          <w:tcPr>
            <w:tcW w:w="650" w:type="dxa"/>
          </w:tcPr>
          <w:p w14:paraId="7DAA7D3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ME</w:t>
            </w:r>
          </w:p>
        </w:tc>
        <w:tc>
          <w:tcPr>
            <w:tcW w:w="454" w:type="dxa"/>
          </w:tcPr>
          <w:p w14:paraId="1092804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DO</w:t>
            </w:r>
          </w:p>
        </w:tc>
        <w:tc>
          <w:tcPr>
            <w:tcW w:w="550" w:type="dxa"/>
          </w:tcPr>
          <w:p w14:paraId="5F50AAD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MP</w:t>
            </w:r>
          </w:p>
        </w:tc>
        <w:tc>
          <w:tcPr>
            <w:tcW w:w="500" w:type="dxa"/>
          </w:tcPr>
          <w:p w14:paraId="34B7D68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DP</w:t>
            </w:r>
          </w:p>
        </w:tc>
        <w:tc>
          <w:tcPr>
            <w:tcW w:w="840" w:type="dxa"/>
          </w:tcPr>
          <w:p w14:paraId="0BAD9E4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ME</w:t>
            </w:r>
            <w:r w:rsidRPr="005E78E2">
              <w:rPr>
                <w:rFonts w:asciiTheme="minorHAnsi" w:eastAsia="Times New Roman" w:hAnsiTheme="minorHAnsi" w:cstheme="minorHAnsi"/>
                <w:color w:val="000000"/>
                <w:sz w:val="18"/>
                <w:szCs w:val="18"/>
              </w:rPr>
              <w:t>/</w:t>
            </w:r>
            <w:r w:rsidRPr="005E78E2">
              <w:rPr>
                <w:rFonts w:asciiTheme="minorHAnsi" w:eastAsia="Calibri" w:hAnsiTheme="minorHAnsi" w:cstheme="minorHAnsi"/>
                <w:color w:val="000000"/>
                <w:sz w:val="18"/>
                <w:szCs w:val="18"/>
              </w:rPr>
              <w:t>DO</w:t>
            </w:r>
          </w:p>
        </w:tc>
        <w:tc>
          <w:tcPr>
            <w:tcW w:w="654" w:type="dxa"/>
          </w:tcPr>
          <w:p w14:paraId="1E9E149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MP</w:t>
            </w:r>
            <w:r w:rsidRPr="005E78E2">
              <w:rPr>
                <w:rFonts w:asciiTheme="minorHAnsi" w:eastAsia="Times New Roman" w:hAnsiTheme="minorHAnsi" w:cstheme="minorHAnsi"/>
                <w:color w:val="000000"/>
                <w:sz w:val="18"/>
                <w:szCs w:val="18"/>
              </w:rPr>
              <w:t>/</w:t>
            </w:r>
            <w:r w:rsidRPr="005E78E2">
              <w:rPr>
                <w:rFonts w:asciiTheme="minorHAnsi" w:eastAsia="Calibri" w:hAnsiTheme="minorHAnsi" w:cstheme="minorHAnsi"/>
                <w:color w:val="000000"/>
                <w:sz w:val="18"/>
                <w:szCs w:val="18"/>
              </w:rPr>
              <w:t>DP</w:t>
            </w:r>
          </w:p>
        </w:tc>
        <w:tc>
          <w:tcPr>
            <w:tcW w:w="816" w:type="dxa"/>
          </w:tcPr>
          <w:p w14:paraId="31879B1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b/>
                <w:color w:val="000000"/>
                <w:sz w:val="18"/>
                <w:szCs w:val="18"/>
              </w:rPr>
              <w:t>Total</w:t>
            </w:r>
          </w:p>
        </w:tc>
        <w:tc>
          <w:tcPr>
            <w:tcW w:w="650" w:type="dxa"/>
          </w:tcPr>
          <w:p w14:paraId="3A54FBA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ME</w:t>
            </w:r>
          </w:p>
        </w:tc>
        <w:tc>
          <w:tcPr>
            <w:tcW w:w="650" w:type="dxa"/>
          </w:tcPr>
          <w:p w14:paraId="6947D22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DO</w:t>
            </w:r>
          </w:p>
        </w:tc>
        <w:tc>
          <w:tcPr>
            <w:tcW w:w="550" w:type="dxa"/>
          </w:tcPr>
          <w:p w14:paraId="0356AFE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MP</w:t>
            </w:r>
          </w:p>
        </w:tc>
        <w:tc>
          <w:tcPr>
            <w:tcW w:w="500" w:type="dxa"/>
          </w:tcPr>
          <w:p w14:paraId="2FA753E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Calibri" w:hAnsiTheme="minorHAnsi" w:cstheme="minorHAnsi"/>
                <w:color w:val="000000"/>
                <w:sz w:val="18"/>
                <w:szCs w:val="18"/>
              </w:rPr>
              <w:t>DP</w:t>
            </w:r>
          </w:p>
        </w:tc>
      </w:tr>
      <w:tr w:rsidR="000A2B58" w:rsidRPr="005E78E2" w14:paraId="5724AD62" w14:textId="77777777" w:rsidTr="00157F58">
        <w:tc>
          <w:tcPr>
            <w:cnfStyle w:val="001000000000" w:firstRow="0" w:lastRow="0" w:firstColumn="1" w:lastColumn="0" w:oddVBand="0" w:evenVBand="0" w:oddHBand="0" w:evenHBand="0" w:firstRowFirstColumn="0" w:firstRowLastColumn="0" w:lastRowFirstColumn="0" w:lastRowLastColumn="0"/>
            <w:tcW w:w="1380" w:type="dxa"/>
          </w:tcPr>
          <w:p w14:paraId="501EEE7B"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Calibri" w:hAnsiTheme="minorHAnsi" w:cstheme="minorHAnsi"/>
                <w:color w:val="000000"/>
                <w:sz w:val="18"/>
                <w:szCs w:val="18"/>
              </w:rPr>
              <w:t>DF</w:t>
            </w:r>
          </w:p>
        </w:tc>
        <w:tc>
          <w:tcPr>
            <w:tcW w:w="650" w:type="dxa"/>
          </w:tcPr>
          <w:p w14:paraId="4DAFC74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128</w:t>
            </w:r>
          </w:p>
        </w:tc>
        <w:tc>
          <w:tcPr>
            <w:tcW w:w="650" w:type="dxa"/>
          </w:tcPr>
          <w:p w14:paraId="6B7D3D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20</w:t>
            </w:r>
          </w:p>
        </w:tc>
        <w:tc>
          <w:tcPr>
            <w:tcW w:w="454" w:type="dxa"/>
          </w:tcPr>
          <w:p w14:paraId="3EA2774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w:t>
            </w:r>
          </w:p>
        </w:tc>
        <w:tc>
          <w:tcPr>
            <w:tcW w:w="550" w:type="dxa"/>
          </w:tcPr>
          <w:p w14:paraId="79C74C1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29</w:t>
            </w:r>
          </w:p>
        </w:tc>
        <w:tc>
          <w:tcPr>
            <w:tcW w:w="500" w:type="dxa"/>
          </w:tcPr>
          <w:p w14:paraId="6DBEF20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w:t>
            </w:r>
          </w:p>
        </w:tc>
        <w:tc>
          <w:tcPr>
            <w:tcW w:w="840" w:type="dxa"/>
          </w:tcPr>
          <w:p w14:paraId="5157270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76</w:t>
            </w:r>
          </w:p>
        </w:tc>
        <w:tc>
          <w:tcPr>
            <w:tcW w:w="654" w:type="dxa"/>
          </w:tcPr>
          <w:p w14:paraId="1781B5A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w:t>
            </w:r>
          </w:p>
        </w:tc>
        <w:tc>
          <w:tcPr>
            <w:tcW w:w="816" w:type="dxa"/>
          </w:tcPr>
          <w:p w14:paraId="662192C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205</w:t>
            </w:r>
          </w:p>
        </w:tc>
        <w:tc>
          <w:tcPr>
            <w:tcW w:w="650" w:type="dxa"/>
          </w:tcPr>
          <w:p w14:paraId="31093D2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96</w:t>
            </w:r>
          </w:p>
        </w:tc>
        <w:tc>
          <w:tcPr>
            <w:tcW w:w="650" w:type="dxa"/>
          </w:tcPr>
          <w:p w14:paraId="4A7BDEF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77</w:t>
            </w:r>
          </w:p>
        </w:tc>
        <w:tc>
          <w:tcPr>
            <w:tcW w:w="550" w:type="dxa"/>
          </w:tcPr>
          <w:p w14:paraId="0D26068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30</w:t>
            </w:r>
          </w:p>
        </w:tc>
        <w:tc>
          <w:tcPr>
            <w:tcW w:w="500" w:type="dxa"/>
          </w:tcPr>
          <w:p w14:paraId="06D5E7A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w:t>
            </w:r>
          </w:p>
        </w:tc>
      </w:tr>
      <w:tr w:rsidR="000A2B58" w:rsidRPr="005E78E2" w14:paraId="6A08C51D"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351C7FE3"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Calibri" w:hAnsiTheme="minorHAnsi" w:cstheme="minorHAnsi"/>
                <w:color w:val="000000"/>
                <w:sz w:val="18"/>
                <w:szCs w:val="18"/>
              </w:rPr>
              <w:t>GO</w:t>
            </w:r>
          </w:p>
        </w:tc>
        <w:tc>
          <w:tcPr>
            <w:tcW w:w="650" w:type="dxa"/>
          </w:tcPr>
          <w:p w14:paraId="216307E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125</w:t>
            </w:r>
          </w:p>
        </w:tc>
        <w:tc>
          <w:tcPr>
            <w:tcW w:w="650" w:type="dxa"/>
          </w:tcPr>
          <w:p w14:paraId="6F32D3A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51</w:t>
            </w:r>
          </w:p>
        </w:tc>
        <w:tc>
          <w:tcPr>
            <w:tcW w:w="454" w:type="dxa"/>
          </w:tcPr>
          <w:p w14:paraId="0BED8F7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4</w:t>
            </w:r>
          </w:p>
        </w:tc>
        <w:tc>
          <w:tcPr>
            <w:tcW w:w="550" w:type="dxa"/>
          </w:tcPr>
          <w:p w14:paraId="33A6C40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23</w:t>
            </w:r>
          </w:p>
        </w:tc>
        <w:tc>
          <w:tcPr>
            <w:tcW w:w="500" w:type="dxa"/>
          </w:tcPr>
          <w:p w14:paraId="1FBBA9B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0</w:t>
            </w:r>
          </w:p>
        </w:tc>
        <w:tc>
          <w:tcPr>
            <w:tcW w:w="840" w:type="dxa"/>
          </w:tcPr>
          <w:p w14:paraId="7D6ADBD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46</w:t>
            </w:r>
          </w:p>
        </w:tc>
        <w:tc>
          <w:tcPr>
            <w:tcW w:w="654" w:type="dxa"/>
          </w:tcPr>
          <w:p w14:paraId="0781E6A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w:t>
            </w:r>
          </w:p>
        </w:tc>
        <w:tc>
          <w:tcPr>
            <w:tcW w:w="816" w:type="dxa"/>
          </w:tcPr>
          <w:p w14:paraId="1D7AA38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172</w:t>
            </w:r>
          </w:p>
        </w:tc>
        <w:tc>
          <w:tcPr>
            <w:tcW w:w="650" w:type="dxa"/>
          </w:tcPr>
          <w:p w14:paraId="04E1675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97</w:t>
            </w:r>
          </w:p>
        </w:tc>
        <w:tc>
          <w:tcPr>
            <w:tcW w:w="650" w:type="dxa"/>
          </w:tcPr>
          <w:p w14:paraId="5646258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50</w:t>
            </w:r>
          </w:p>
        </w:tc>
        <w:tc>
          <w:tcPr>
            <w:tcW w:w="550" w:type="dxa"/>
          </w:tcPr>
          <w:p w14:paraId="5C1AC3B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24</w:t>
            </w:r>
          </w:p>
        </w:tc>
        <w:tc>
          <w:tcPr>
            <w:tcW w:w="500" w:type="dxa"/>
          </w:tcPr>
          <w:p w14:paraId="09D2761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w:t>
            </w:r>
          </w:p>
        </w:tc>
      </w:tr>
      <w:tr w:rsidR="000A2B58" w:rsidRPr="005E78E2" w14:paraId="57DC8AF7" w14:textId="77777777" w:rsidTr="00157F58">
        <w:tc>
          <w:tcPr>
            <w:cnfStyle w:val="001000000000" w:firstRow="0" w:lastRow="0" w:firstColumn="1" w:lastColumn="0" w:oddVBand="0" w:evenVBand="0" w:oddHBand="0" w:evenHBand="0" w:firstRowFirstColumn="0" w:firstRowLastColumn="0" w:lastRowFirstColumn="0" w:lastRowLastColumn="0"/>
            <w:tcW w:w="1380" w:type="dxa"/>
          </w:tcPr>
          <w:p w14:paraId="6D7EE04B"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Calibri" w:hAnsiTheme="minorHAnsi" w:cstheme="minorHAnsi"/>
                <w:color w:val="000000"/>
                <w:sz w:val="18"/>
                <w:szCs w:val="18"/>
              </w:rPr>
              <w:t>MS</w:t>
            </w:r>
          </w:p>
        </w:tc>
        <w:tc>
          <w:tcPr>
            <w:tcW w:w="650" w:type="dxa"/>
          </w:tcPr>
          <w:p w14:paraId="376F99A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79</w:t>
            </w:r>
          </w:p>
        </w:tc>
        <w:tc>
          <w:tcPr>
            <w:tcW w:w="650" w:type="dxa"/>
          </w:tcPr>
          <w:p w14:paraId="4F657D0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35</w:t>
            </w:r>
          </w:p>
        </w:tc>
        <w:tc>
          <w:tcPr>
            <w:tcW w:w="454" w:type="dxa"/>
          </w:tcPr>
          <w:p w14:paraId="037AFAB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w:t>
            </w:r>
          </w:p>
        </w:tc>
        <w:tc>
          <w:tcPr>
            <w:tcW w:w="550" w:type="dxa"/>
          </w:tcPr>
          <w:p w14:paraId="1FF22C8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8</w:t>
            </w:r>
          </w:p>
        </w:tc>
        <w:tc>
          <w:tcPr>
            <w:tcW w:w="500" w:type="dxa"/>
          </w:tcPr>
          <w:p w14:paraId="28A236C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0</w:t>
            </w:r>
          </w:p>
        </w:tc>
        <w:tc>
          <w:tcPr>
            <w:tcW w:w="840" w:type="dxa"/>
          </w:tcPr>
          <w:p w14:paraId="721BD83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35</w:t>
            </w:r>
          </w:p>
        </w:tc>
        <w:tc>
          <w:tcPr>
            <w:tcW w:w="654" w:type="dxa"/>
          </w:tcPr>
          <w:p w14:paraId="3143909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0</w:t>
            </w:r>
          </w:p>
        </w:tc>
        <w:tc>
          <w:tcPr>
            <w:tcW w:w="816" w:type="dxa"/>
          </w:tcPr>
          <w:p w14:paraId="080F21E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115</w:t>
            </w:r>
          </w:p>
        </w:tc>
        <w:tc>
          <w:tcPr>
            <w:tcW w:w="650" w:type="dxa"/>
          </w:tcPr>
          <w:p w14:paraId="4794C9C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70</w:t>
            </w:r>
          </w:p>
        </w:tc>
        <w:tc>
          <w:tcPr>
            <w:tcW w:w="650" w:type="dxa"/>
          </w:tcPr>
          <w:p w14:paraId="320E955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37</w:t>
            </w:r>
          </w:p>
        </w:tc>
        <w:tc>
          <w:tcPr>
            <w:tcW w:w="550" w:type="dxa"/>
          </w:tcPr>
          <w:p w14:paraId="7484ED1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8</w:t>
            </w:r>
          </w:p>
        </w:tc>
        <w:tc>
          <w:tcPr>
            <w:tcW w:w="500" w:type="dxa"/>
          </w:tcPr>
          <w:p w14:paraId="2A88A98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0</w:t>
            </w:r>
          </w:p>
        </w:tc>
      </w:tr>
      <w:tr w:rsidR="000A2B58" w:rsidRPr="005E78E2" w14:paraId="7A660D30"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42CC074A"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Calibri" w:hAnsiTheme="minorHAnsi" w:cstheme="minorHAnsi"/>
                <w:color w:val="000000"/>
                <w:sz w:val="18"/>
                <w:szCs w:val="18"/>
              </w:rPr>
              <w:t>MT</w:t>
            </w:r>
          </w:p>
        </w:tc>
        <w:tc>
          <w:tcPr>
            <w:tcW w:w="650" w:type="dxa"/>
          </w:tcPr>
          <w:p w14:paraId="2840686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67</w:t>
            </w:r>
          </w:p>
        </w:tc>
        <w:tc>
          <w:tcPr>
            <w:tcW w:w="650" w:type="dxa"/>
          </w:tcPr>
          <w:p w14:paraId="49F19B3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42</w:t>
            </w:r>
          </w:p>
        </w:tc>
        <w:tc>
          <w:tcPr>
            <w:tcW w:w="454" w:type="dxa"/>
          </w:tcPr>
          <w:p w14:paraId="54DD8E5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w:t>
            </w:r>
          </w:p>
        </w:tc>
        <w:tc>
          <w:tcPr>
            <w:tcW w:w="550" w:type="dxa"/>
          </w:tcPr>
          <w:p w14:paraId="52AA59E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w:t>
            </w:r>
          </w:p>
        </w:tc>
        <w:tc>
          <w:tcPr>
            <w:tcW w:w="500" w:type="dxa"/>
          </w:tcPr>
          <w:p w14:paraId="6C47B28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0</w:t>
            </w:r>
          </w:p>
        </w:tc>
        <w:tc>
          <w:tcPr>
            <w:tcW w:w="840" w:type="dxa"/>
          </w:tcPr>
          <w:p w14:paraId="1598ED6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18</w:t>
            </w:r>
          </w:p>
        </w:tc>
        <w:tc>
          <w:tcPr>
            <w:tcW w:w="654" w:type="dxa"/>
          </w:tcPr>
          <w:p w14:paraId="26D8C57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0</w:t>
            </w:r>
          </w:p>
        </w:tc>
        <w:tc>
          <w:tcPr>
            <w:tcW w:w="816" w:type="dxa"/>
          </w:tcPr>
          <w:p w14:paraId="651C246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85</w:t>
            </w:r>
          </w:p>
        </w:tc>
        <w:tc>
          <w:tcPr>
            <w:tcW w:w="650" w:type="dxa"/>
          </w:tcPr>
          <w:p w14:paraId="03AE13F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60</w:t>
            </w:r>
          </w:p>
        </w:tc>
        <w:tc>
          <w:tcPr>
            <w:tcW w:w="650" w:type="dxa"/>
          </w:tcPr>
          <w:p w14:paraId="483F835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20</w:t>
            </w:r>
          </w:p>
        </w:tc>
        <w:tc>
          <w:tcPr>
            <w:tcW w:w="550" w:type="dxa"/>
          </w:tcPr>
          <w:p w14:paraId="479EF12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5</w:t>
            </w:r>
          </w:p>
        </w:tc>
        <w:tc>
          <w:tcPr>
            <w:tcW w:w="500" w:type="dxa"/>
          </w:tcPr>
          <w:p w14:paraId="37956C3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color w:val="000000"/>
                <w:sz w:val="18"/>
                <w:szCs w:val="18"/>
              </w:rPr>
              <w:t>0</w:t>
            </w:r>
          </w:p>
        </w:tc>
      </w:tr>
      <w:tr w:rsidR="000A2B58" w:rsidRPr="005E78E2" w14:paraId="4287152E" w14:textId="77777777" w:rsidTr="00157F58">
        <w:tc>
          <w:tcPr>
            <w:cnfStyle w:val="001000000000" w:firstRow="0" w:lastRow="0" w:firstColumn="1" w:lastColumn="0" w:oddVBand="0" w:evenVBand="0" w:oddHBand="0" w:evenHBand="0" w:firstRowFirstColumn="0" w:firstRowLastColumn="0" w:lastRowFirstColumn="0" w:lastRowLastColumn="0"/>
            <w:tcW w:w="1380" w:type="dxa"/>
          </w:tcPr>
          <w:p w14:paraId="3814F102"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Calibri" w:hAnsiTheme="minorHAnsi" w:cstheme="minorHAnsi"/>
                <w:color w:val="000000"/>
                <w:sz w:val="18"/>
                <w:szCs w:val="18"/>
              </w:rPr>
              <w:t>Total</w:t>
            </w:r>
          </w:p>
        </w:tc>
        <w:tc>
          <w:tcPr>
            <w:tcW w:w="650" w:type="dxa"/>
          </w:tcPr>
          <w:p w14:paraId="166EBC4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399</w:t>
            </w:r>
          </w:p>
        </w:tc>
        <w:tc>
          <w:tcPr>
            <w:tcW w:w="650" w:type="dxa"/>
          </w:tcPr>
          <w:p w14:paraId="3139045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148</w:t>
            </w:r>
          </w:p>
        </w:tc>
        <w:tc>
          <w:tcPr>
            <w:tcW w:w="454" w:type="dxa"/>
          </w:tcPr>
          <w:p w14:paraId="7368920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8</w:t>
            </w:r>
          </w:p>
        </w:tc>
        <w:tc>
          <w:tcPr>
            <w:tcW w:w="550" w:type="dxa"/>
          </w:tcPr>
          <w:p w14:paraId="0DB75CF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65</w:t>
            </w:r>
          </w:p>
        </w:tc>
        <w:tc>
          <w:tcPr>
            <w:tcW w:w="500" w:type="dxa"/>
          </w:tcPr>
          <w:p w14:paraId="4E75D5E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840" w:type="dxa"/>
          </w:tcPr>
          <w:p w14:paraId="199AFF6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175</w:t>
            </w:r>
          </w:p>
        </w:tc>
        <w:tc>
          <w:tcPr>
            <w:tcW w:w="654" w:type="dxa"/>
          </w:tcPr>
          <w:p w14:paraId="6A44735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2</w:t>
            </w:r>
          </w:p>
        </w:tc>
        <w:tc>
          <w:tcPr>
            <w:tcW w:w="816" w:type="dxa"/>
          </w:tcPr>
          <w:p w14:paraId="5F09026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577*</w:t>
            </w:r>
          </w:p>
        </w:tc>
        <w:tc>
          <w:tcPr>
            <w:tcW w:w="650" w:type="dxa"/>
          </w:tcPr>
          <w:p w14:paraId="77AD2B2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323</w:t>
            </w:r>
          </w:p>
        </w:tc>
        <w:tc>
          <w:tcPr>
            <w:tcW w:w="650" w:type="dxa"/>
          </w:tcPr>
          <w:p w14:paraId="495DC1A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184</w:t>
            </w:r>
          </w:p>
        </w:tc>
        <w:tc>
          <w:tcPr>
            <w:tcW w:w="550" w:type="dxa"/>
          </w:tcPr>
          <w:p w14:paraId="2CD9E92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67</w:t>
            </w:r>
          </w:p>
        </w:tc>
        <w:tc>
          <w:tcPr>
            <w:tcW w:w="500" w:type="dxa"/>
          </w:tcPr>
          <w:p w14:paraId="3ED312D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w:t>
            </w:r>
          </w:p>
        </w:tc>
      </w:tr>
    </w:tbl>
    <w:p w14:paraId="53445356" w14:textId="77777777" w:rsidR="000A2B58" w:rsidRPr="005E78E2" w:rsidRDefault="000A2B58" w:rsidP="000A2B58">
      <w:pPr>
        <w:spacing w:line="276" w:lineRule="auto"/>
        <w:ind w:firstLine="142"/>
        <w:rPr>
          <w:rFonts w:asciiTheme="minorHAnsi" w:eastAsia="Times New Roman" w:hAnsiTheme="minorHAnsi" w:cstheme="minorHAnsi"/>
          <w:bCs/>
          <w:color w:val="333333"/>
          <w:sz w:val="12"/>
          <w:szCs w:val="12"/>
          <w:shd w:val="clear" w:color="auto" w:fill="FFFFFF"/>
          <w:lang w:val="pt-BR"/>
        </w:rPr>
      </w:pPr>
      <w:r w:rsidRPr="005E78E2">
        <w:rPr>
          <w:rFonts w:asciiTheme="minorHAnsi" w:eastAsia="Times New Roman" w:hAnsiTheme="minorHAnsi" w:cstheme="minorHAnsi"/>
          <w:bCs/>
          <w:color w:val="333333"/>
          <w:sz w:val="12"/>
          <w:szCs w:val="12"/>
          <w:shd w:val="clear" w:color="auto" w:fill="FFFFFF"/>
          <w:lang w:val="pt-BR"/>
        </w:rPr>
        <w:t>Fonte CAPES: Plataforma Sucupira – elaborado pelo autor.</w:t>
      </w:r>
    </w:p>
    <w:p w14:paraId="7F3DEAF9" w14:textId="77777777" w:rsidR="000A2B58" w:rsidRPr="005E78E2" w:rsidRDefault="000A2B58" w:rsidP="000A2B58">
      <w:pPr>
        <w:spacing w:line="276" w:lineRule="auto"/>
        <w:ind w:left="142"/>
        <w:rPr>
          <w:rFonts w:asciiTheme="minorHAnsi" w:eastAsia="Times New Roman" w:hAnsiTheme="minorHAnsi" w:cstheme="minorHAnsi"/>
          <w:sz w:val="12"/>
          <w:szCs w:val="12"/>
          <w:lang w:val="pt-BR"/>
        </w:rPr>
      </w:pPr>
      <w:r w:rsidRPr="005E78E2">
        <w:rPr>
          <w:rFonts w:asciiTheme="minorHAnsi" w:eastAsia="Times New Roman" w:hAnsiTheme="minorHAnsi" w:cstheme="minorHAnsi"/>
          <w:bCs/>
          <w:color w:val="333333"/>
          <w:sz w:val="12"/>
          <w:szCs w:val="12"/>
          <w:shd w:val="clear" w:color="auto" w:fill="FFFFFF"/>
          <w:lang w:val="pt-BR"/>
        </w:rPr>
        <w:lastRenderedPageBreak/>
        <w:t>ME: Mestrado Acadêmico; DO: Doutorado Acadêmico; MP: Mestrado Profissional; DP: Doutorado Profissional; ME/DO: Mestrado Acadêmico e Doutorado Acadêmico; MP/DP: Mestrado Profissional e Doutorado Profissional</w:t>
      </w:r>
    </w:p>
    <w:p w14:paraId="056C3F68" w14:textId="77777777" w:rsidR="000A2B58" w:rsidRPr="005E78E2" w:rsidRDefault="000A2B58" w:rsidP="000A2B58">
      <w:pPr>
        <w:spacing w:line="276" w:lineRule="auto"/>
        <w:ind w:firstLine="142"/>
        <w:rPr>
          <w:rFonts w:asciiTheme="minorHAnsi" w:eastAsia="Times New Roman" w:hAnsiTheme="minorHAnsi" w:cstheme="minorHAnsi"/>
          <w:sz w:val="12"/>
          <w:szCs w:val="12"/>
          <w:lang w:val="pt-BR"/>
        </w:rPr>
      </w:pPr>
      <w:r w:rsidRPr="005E78E2">
        <w:rPr>
          <w:rFonts w:asciiTheme="minorHAnsi" w:eastAsia="Times New Roman" w:hAnsiTheme="minorHAnsi" w:cstheme="minorHAnsi"/>
          <w:sz w:val="12"/>
          <w:szCs w:val="12"/>
          <w:lang w:val="pt-BR"/>
        </w:rPr>
        <w:t>*Totalização na Plataforma Sucupira mostra diferença de 1 curso (+1 DO)</w:t>
      </w:r>
    </w:p>
    <w:p w14:paraId="24C93074" w14:textId="77777777" w:rsidR="000A2B58" w:rsidRPr="005E78E2" w:rsidRDefault="000A2B58" w:rsidP="000A2B58">
      <w:pPr>
        <w:spacing w:line="276" w:lineRule="auto"/>
        <w:jc w:val="both"/>
        <w:rPr>
          <w:rFonts w:asciiTheme="minorHAnsi" w:hAnsiTheme="minorHAnsi" w:cstheme="minorHAnsi"/>
          <w:lang w:val="pt-BR"/>
        </w:rPr>
      </w:pPr>
    </w:p>
    <w:p w14:paraId="5554AA68"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lang w:val="pt-BR"/>
        </w:rPr>
        <w:tab/>
        <w:t xml:space="preserve">Segundo a base de dados da Plataforma Sucupira, existem 16 IES no Distrito Federal que oferecem pelo menos um curso de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avaliado ou reconhecido pela CAPES. O quadro a seguir apresenta tais IES onde se pode perceber o destaque nos números apresentados pelas duas Universidades com sede em Brasília-DF, a Universidade de Brasília (UnB) e a Universidade Católica de Brasília (UCB), sendo a primeira responsável pela oferta de 79% dos cursos, sendo 93 de mestrado (73,81% de um total de 126 cursos) e 69 de doutorado (89,61% de um total de 77 cursos).</w:t>
      </w:r>
    </w:p>
    <w:p w14:paraId="2C1A3093" w14:textId="77777777" w:rsidR="000A2B58" w:rsidRPr="005E78E2" w:rsidRDefault="000A2B58" w:rsidP="000A2B58">
      <w:pPr>
        <w:spacing w:line="276" w:lineRule="auto"/>
        <w:jc w:val="both"/>
        <w:rPr>
          <w:rFonts w:asciiTheme="minorHAnsi" w:hAnsiTheme="minorHAnsi" w:cstheme="minorHAnsi"/>
          <w:lang w:val="pt-BR"/>
        </w:rPr>
      </w:pPr>
    </w:p>
    <w:p w14:paraId="03C63440"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lang w:val="pt-BR"/>
        </w:rPr>
        <w:t>Quadro 21</w:t>
      </w:r>
      <w:r w:rsidRPr="005E78E2">
        <w:rPr>
          <w:rFonts w:asciiTheme="minorHAnsi" w:hAnsiTheme="minorHAnsi" w:cstheme="minorHAnsi"/>
          <w:lang w:val="pt-BR"/>
        </w:rPr>
        <w:t xml:space="preserve">. Número de cursos de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oferecidos no Distrito Federal, por Instituição de Ensino Superior (IES). </w:t>
      </w:r>
    </w:p>
    <w:tbl>
      <w:tblPr>
        <w:tblStyle w:val="TabeladeGrade4-nfase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7"/>
        <w:gridCol w:w="1230"/>
        <w:gridCol w:w="567"/>
        <w:gridCol w:w="567"/>
        <w:gridCol w:w="567"/>
        <w:gridCol w:w="425"/>
        <w:gridCol w:w="425"/>
      </w:tblGrid>
      <w:tr w:rsidR="000A2B58" w:rsidRPr="005E78E2" w14:paraId="0E6EDFAA" w14:textId="77777777" w:rsidTr="0015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Borders>
              <w:top w:val="none" w:sz="0" w:space="0" w:color="auto"/>
              <w:left w:val="none" w:sz="0" w:space="0" w:color="auto"/>
              <w:bottom w:val="none" w:sz="0" w:space="0" w:color="auto"/>
              <w:right w:val="none" w:sz="0" w:space="0" w:color="auto"/>
            </w:tcBorders>
          </w:tcPr>
          <w:p w14:paraId="65CF1B3E" w14:textId="77777777" w:rsidR="000A2B58" w:rsidRPr="005E78E2" w:rsidRDefault="000A2B58" w:rsidP="00157F58">
            <w:pPr>
              <w:spacing w:line="276" w:lineRule="auto"/>
              <w:jc w:val="center"/>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Nome da IES</w:t>
            </w:r>
          </w:p>
        </w:tc>
        <w:tc>
          <w:tcPr>
            <w:tcW w:w="1230" w:type="dxa"/>
            <w:tcBorders>
              <w:top w:val="none" w:sz="0" w:space="0" w:color="auto"/>
              <w:left w:val="none" w:sz="0" w:space="0" w:color="auto"/>
              <w:bottom w:val="none" w:sz="0" w:space="0" w:color="auto"/>
              <w:right w:val="none" w:sz="0" w:space="0" w:color="auto"/>
            </w:tcBorders>
          </w:tcPr>
          <w:p w14:paraId="555508DE"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Sigla da IES</w:t>
            </w:r>
          </w:p>
        </w:tc>
        <w:tc>
          <w:tcPr>
            <w:tcW w:w="567" w:type="dxa"/>
            <w:tcBorders>
              <w:top w:val="none" w:sz="0" w:space="0" w:color="auto"/>
              <w:left w:val="none" w:sz="0" w:space="0" w:color="auto"/>
              <w:bottom w:val="none" w:sz="0" w:space="0" w:color="auto"/>
              <w:right w:val="none" w:sz="0" w:space="0" w:color="auto"/>
            </w:tcBorders>
          </w:tcPr>
          <w:p w14:paraId="3A420357"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Total</w:t>
            </w:r>
          </w:p>
        </w:tc>
        <w:tc>
          <w:tcPr>
            <w:tcW w:w="567" w:type="dxa"/>
            <w:tcBorders>
              <w:top w:val="none" w:sz="0" w:space="0" w:color="auto"/>
              <w:left w:val="none" w:sz="0" w:space="0" w:color="auto"/>
              <w:bottom w:val="none" w:sz="0" w:space="0" w:color="auto"/>
              <w:right w:val="none" w:sz="0" w:space="0" w:color="auto"/>
            </w:tcBorders>
          </w:tcPr>
          <w:p w14:paraId="11870084"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ME</w:t>
            </w:r>
          </w:p>
        </w:tc>
        <w:tc>
          <w:tcPr>
            <w:tcW w:w="567" w:type="dxa"/>
            <w:tcBorders>
              <w:top w:val="none" w:sz="0" w:space="0" w:color="auto"/>
              <w:left w:val="none" w:sz="0" w:space="0" w:color="auto"/>
              <w:bottom w:val="none" w:sz="0" w:space="0" w:color="auto"/>
              <w:right w:val="none" w:sz="0" w:space="0" w:color="auto"/>
            </w:tcBorders>
          </w:tcPr>
          <w:p w14:paraId="032B8E9D"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DO</w:t>
            </w:r>
          </w:p>
        </w:tc>
        <w:tc>
          <w:tcPr>
            <w:tcW w:w="425" w:type="dxa"/>
            <w:tcBorders>
              <w:top w:val="none" w:sz="0" w:space="0" w:color="auto"/>
              <w:left w:val="none" w:sz="0" w:space="0" w:color="auto"/>
              <w:bottom w:val="none" w:sz="0" w:space="0" w:color="auto"/>
              <w:right w:val="none" w:sz="0" w:space="0" w:color="auto"/>
            </w:tcBorders>
          </w:tcPr>
          <w:p w14:paraId="390ADB87"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MP</w:t>
            </w:r>
          </w:p>
        </w:tc>
        <w:tc>
          <w:tcPr>
            <w:tcW w:w="425" w:type="dxa"/>
            <w:tcBorders>
              <w:top w:val="none" w:sz="0" w:space="0" w:color="auto"/>
              <w:left w:val="none" w:sz="0" w:space="0" w:color="auto"/>
              <w:bottom w:val="none" w:sz="0" w:space="0" w:color="auto"/>
              <w:right w:val="none" w:sz="0" w:space="0" w:color="auto"/>
            </w:tcBorders>
          </w:tcPr>
          <w:p w14:paraId="70949040"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DP</w:t>
            </w:r>
          </w:p>
        </w:tc>
      </w:tr>
      <w:tr w:rsidR="000A2B58" w:rsidRPr="005E78E2" w14:paraId="7DBA8653"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4E872C56"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Associação Nacional dos Dirigentes das Instituições Federais de Ensino Superior</w:t>
            </w:r>
          </w:p>
        </w:tc>
        <w:tc>
          <w:tcPr>
            <w:tcW w:w="1230" w:type="dxa"/>
          </w:tcPr>
          <w:p w14:paraId="32BCC632"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ANDIFES</w:t>
            </w:r>
          </w:p>
        </w:tc>
        <w:tc>
          <w:tcPr>
            <w:tcW w:w="567" w:type="dxa"/>
          </w:tcPr>
          <w:p w14:paraId="0F0C35A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567" w:type="dxa"/>
          </w:tcPr>
          <w:p w14:paraId="6273C23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567" w:type="dxa"/>
          </w:tcPr>
          <w:p w14:paraId="0DEF147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27F2156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425" w:type="dxa"/>
          </w:tcPr>
          <w:p w14:paraId="0D2C761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3C776360" w14:textId="77777777" w:rsidTr="00157F58">
        <w:tc>
          <w:tcPr>
            <w:cnfStyle w:val="001000000000" w:firstRow="0" w:lastRow="0" w:firstColumn="1" w:lastColumn="0" w:oddVBand="0" w:evenVBand="0" w:oddHBand="0" w:evenHBand="0" w:firstRowFirstColumn="0" w:firstRowLastColumn="0" w:lastRowFirstColumn="0" w:lastRowLastColumn="0"/>
            <w:tcW w:w="5287" w:type="dxa"/>
          </w:tcPr>
          <w:p w14:paraId="77C00CAB"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Centro de Formação, Treinamento e Aperfeiçoamento</w:t>
            </w:r>
          </w:p>
        </w:tc>
        <w:tc>
          <w:tcPr>
            <w:tcW w:w="1230" w:type="dxa"/>
          </w:tcPr>
          <w:p w14:paraId="1DB2F954"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CEFOR</w:t>
            </w:r>
          </w:p>
        </w:tc>
        <w:tc>
          <w:tcPr>
            <w:tcW w:w="567" w:type="dxa"/>
          </w:tcPr>
          <w:p w14:paraId="7613D31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567" w:type="dxa"/>
          </w:tcPr>
          <w:p w14:paraId="7195454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567" w:type="dxa"/>
          </w:tcPr>
          <w:p w14:paraId="068FE32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590A1CB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425" w:type="dxa"/>
          </w:tcPr>
          <w:p w14:paraId="73FC989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02B681F2"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4B2C3776"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rPr>
            </w:pPr>
            <w:r w:rsidRPr="005E78E2">
              <w:rPr>
                <w:rFonts w:eastAsia="Times New Roman" w:cstheme="minorHAnsi"/>
                <w:b w:val="0"/>
                <w:color w:val="000000" w:themeColor="text1"/>
                <w:sz w:val="18"/>
                <w:szCs w:val="18"/>
              </w:rPr>
              <w:t>Centro Universitário de Brasília</w:t>
            </w:r>
          </w:p>
        </w:tc>
        <w:tc>
          <w:tcPr>
            <w:tcW w:w="1230" w:type="dxa"/>
          </w:tcPr>
          <w:p w14:paraId="7A587EAF"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UNICEUB</w:t>
            </w:r>
          </w:p>
        </w:tc>
        <w:tc>
          <w:tcPr>
            <w:tcW w:w="567" w:type="dxa"/>
          </w:tcPr>
          <w:p w14:paraId="3000F1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4</w:t>
            </w:r>
          </w:p>
        </w:tc>
        <w:tc>
          <w:tcPr>
            <w:tcW w:w="567" w:type="dxa"/>
          </w:tcPr>
          <w:p w14:paraId="2F2DE06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3</w:t>
            </w:r>
          </w:p>
        </w:tc>
        <w:tc>
          <w:tcPr>
            <w:tcW w:w="567" w:type="dxa"/>
          </w:tcPr>
          <w:p w14:paraId="0E06186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425" w:type="dxa"/>
          </w:tcPr>
          <w:p w14:paraId="1AE3B4A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2C959D0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223A53A7" w14:textId="77777777" w:rsidTr="00157F58">
        <w:tc>
          <w:tcPr>
            <w:cnfStyle w:val="001000000000" w:firstRow="0" w:lastRow="0" w:firstColumn="1" w:lastColumn="0" w:oddVBand="0" w:evenVBand="0" w:oddHBand="0" w:evenHBand="0" w:firstRowFirstColumn="0" w:firstRowLastColumn="0" w:lastRowFirstColumn="0" w:lastRowLastColumn="0"/>
            <w:tcW w:w="5287" w:type="dxa"/>
          </w:tcPr>
          <w:p w14:paraId="2EA3D750"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Centro Universitário do Distrito Federal</w:t>
            </w:r>
          </w:p>
        </w:tc>
        <w:tc>
          <w:tcPr>
            <w:tcW w:w="1230" w:type="dxa"/>
          </w:tcPr>
          <w:p w14:paraId="5E87ECF5"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UDF</w:t>
            </w:r>
          </w:p>
        </w:tc>
        <w:tc>
          <w:tcPr>
            <w:tcW w:w="567" w:type="dxa"/>
          </w:tcPr>
          <w:p w14:paraId="1F9A5C2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567" w:type="dxa"/>
          </w:tcPr>
          <w:p w14:paraId="7FCD31C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567" w:type="dxa"/>
          </w:tcPr>
          <w:p w14:paraId="7DFABC2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1711654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1166724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5FC91DF6"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32A7E2F1"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Centro Universitário do Instituto de Educação Superior de Brasília</w:t>
            </w:r>
          </w:p>
        </w:tc>
        <w:tc>
          <w:tcPr>
            <w:tcW w:w="1230" w:type="dxa"/>
          </w:tcPr>
          <w:p w14:paraId="6DBA1702"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IESB</w:t>
            </w:r>
          </w:p>
        </w:tc>
        <w:tc>
          <w:tcPr>
            <w:tcW w:w="567" w:type="dxa"/>
          </w:tcPr>
          <w:p w14:paraId="1711914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2</w:t>
            </w:r>
          </w:p>
        </w:tc>
        <w:tc>
          <w:tcPr>
            <w:tcW w:w="567" w:type="dxa"/>
          </w:tcPr>
          <w:p w14:paraId="18000E4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567" w:type="dxa"/>
          </w:tcPr>
          <w:p w14:paraId="553011A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30213FE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2</w:t>
            </w:r>
          </w:p>
        </w:tc>
        <w:tc>
          <w:tcPr>
            <w:tcW w:w="425" w:type="dxa"/>
          </w:tcPr>
          <w:p w14:paraId="069D68C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323B324E" w14:textId="77777777" w:rsidTr="00157F58">
        <w:tc>
          <w:tcPr>
            <w:cnfStyle w:val="001000000000" w:firstRow="0" w:lastRow="0" w:firstColumn="1" w:lastColumn="0" w:oddVBand="0" w:evenVBand="0" w:oddHBand="0" w:evenHBand="0" w:firstRowFirstColumn="0" w:firstRowLastColumn="0" w:lastRowFirstColumn="0" w:lastRowLastColumn="0"/>
            <w:tcW w:w="5287" w:type="dxa"/>
          </w:tcPr>
          <w:p w14:paraId="418F62C0"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rPr>
            </w:pPr>
            <w:r w:rsidRPr="005E78E2">
              <w:rPr>
                <w:rFonts w:eastAsia="Times New Roman" w:cstheme="minorHAnsi"/>
                <w:b w:val="0"/>
                <w:color w:val="000000" w:themeColor="text1"/>
                <w:sz w:val="18"/>
                <w:szCs w:val="18"/>
              </w:rPr>
              <w:t>Centro Universitário Euro-Americano</w:t>
            </w:r>
          </w:p>
        </w:tc>
        <w:tc>
          <w:tcPr>
            <w:tcW w:w="1230" w:type="dxa"/>
          </w:tcPr>
          <w:p w14:paraId="34CC274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UNIEURO</w:t>
            </w:r>
          </w:p>
        </w:tc>
        <w:tc>
          <w:tcPr>
            <w:tcW w:w="567" w:type="dxa"/>
          </w:tcPr>
          <w:p w14:paraId="170CC71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567" w:type="dxa"/>
          </w:tcPr>
          <w:p w14:paraId="603E521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567" w:type="dxa"/>
          </w:tcPr>
          <w:p w14:paraId="51E0E21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3B4DCDF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32E264A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5EEA2EDD"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2405AE8F"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Escola Nacional de Formação e Aperfeiçoamento de Magistrados Ministro Sálvio de Figueiredo Teixeira</w:t>
            </w:r>
          </w:p>
        </w:tc>
        <w:tc>
          <w:tcPr>
            <w:tcW w:w="1230" w:type="dxa"/>
          </w:tcPr>
          <w:p w14:paraId="09065DB9"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ENFAM</w:t>
            </w:r>
          </w:p>
        </w:tc>
        <w:tc>
          <w:tcPr>
            <w:tcW w:w="567" w:type="dxa"/>
          </w:tcPr>
          <w:p w14:paraId="5446376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567" w:type="dxa"/>
          </w:tcPr>
          <w:p w14:paraId="24C869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567" w:type="dxa"/>
          </w:tcPr>
          <w:p w14:paraId="377B69C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149534A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425" w:type="dxa"/>
          </w:tcPr>
          <w:p w14:paraId="3B12E50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42FB62F5" w14:textId="77777777" w:rsidTr="00157F58">
        <w:tc>
          <w:tcPr>
            <w:cnfStyle w:val="001000000000" w:firstRow="0" w:lastRow="0" w:firstColumn="1" w:lastColumn="0" w:oddVBand="0" w:evenVBand="0" w:oddHBand="0" w:evenHBand="0" w:firstRowFirstColumn="0" w:firstRowLastColumn="0" w:lastRowFirstColumn="0" w:lastRowLastColumn="0"/>
            <w:tcW w:w="5287" w:type="dxa"/>
          </w:tcPr>
          <w:p w14:paraId="5914B9E3"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Escola Superior de Ciências da Saúde</w:t>
            </w:r>
          </w:p>
        </w:tc>
        <w:tc>
          <w:tcPr>
            <w:tcW w:w="1230" w:type="dxa"/>
          </w:tcPr>
          <w:p w14:paraId="0B2C1EF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FEPECS-ESCS</w:t>
            </w:r>
          </w:p>
        </w:tc>
        <w:tc>
          <w:tcPr>
            <w:tcW w:w="567" w:type="dxa"/>
          </w:tcPr>
          <w:p w14:paraId="36ADD4D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567" w:type="dxa"/>
          </w:tcPr>
          <w:p w14:paraId="45CAD20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567" w:type="dxa"/>
          </w:tcPr>
          <w:p w14:paraId="10E96BC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65D7B0F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1EABE19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30A12FE6"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411034CF"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Fiocruz (Escola de Governo em Saúde, Diretoria Regional de Brasília)</w:t>
            </w:r>
          </w:p>
        </w:tc>
        <w:tc>
          <w:tcPr>
            <w:tcW w:w="1230" w:type="dxa"/>
          </w:tcPr>
          <w:p w14:paraId="25C6C0F1"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FIOCRUZ-EGS Brasília</w:t>
            </w:r>
          </w:p>
        </w:tc>
        <w:tc>
          <w:tcPr>
            <w:tcW w:w="567" w:type="dxa"/>
          </w:tcPr>
          <w:p w14:paraId="54E4ABE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567" w:type="dxa"/>
          </w:tcPr>
          <w:p w14:paraId="63A47CC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567" w:type="dxa"/>
          </w:tcPr>
          <w:p w14:paraId="3854151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0CBB018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425" w:type="dxa"/>
          </w:tcPr>
          <w:p w14:paraId="7D368BE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2B85F5EB" w14:textId="77777777" w:rsidTr="00157F58">
        <w:tc>
          <w:tcPr>
            <w:cnfStyle w:val="001000000000" w:firstRow="0" w:lastRow="0" w:firstColumn="1" w:lastColumn="0" w:oddVBand="0" w:evenVBand="0" w:oddHBand="0" w:evenHBand="0" w:firstRowFirstColumn="0" w:firstRowLastColumn="0" w:lastRowFirstColumn="0" w:lastRowLastColumn="0"/>
            <w:tcW w:w="5287" w:type="dxa"/>
          </w:tcPr>
          <w:p w14:paraId="32B75975"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Fundação de Ensino e Pesquisa em Ciências da Saúde</w:t>
            </w:r>
          </w:p>
        </w:tc>
        <w:tc>
          <w:tcPr>
            <w:tcW w:w="1230" w:type="dxa"/>
          </w:tcPr>
          <w:p w14:paraId="3EEF9B3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FEPECS</w:t>
            </w:r>
          </w:p>
        </w:tc>
        <w:tc>
          <w:tcPr>
            <w:tcW w:w="567" w:type="dxa"/>
          </w:tcPr>
          <w:p w14:paraId="09238D2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567" w:type="dxa"/>
          </w:tcPr>
          <w:p w14:paraId="33EA5BF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567" w:type="dxa"/>
          </w:tcPr>
          <w:p w14:paraId="40D7144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1631EA2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425" w:type="dxa"/>
          </w:tcPr>
          <w:p w14:paraId="13F14F9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562C6BF9" w14:textId="77777777" w:rsidTr="00157F5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287" w:type="dxa"/>
          </w:tcPr>
          <w:p w14:paraId="4D381176"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Fundação Escola Nacional de Administração Pública</w:t>
            </w:r>
          </w:p>
        </w:tc>
        <w:tc>
          <w:tcPr>
            <w:tcW w:w="1230" w:type="dxa"/>
          </w:tcPr>
          <w:p w14:paraId="7B02B494"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ENAP</w:t>
            </w:r>
          </w:p>
        </w:tc>
        <w:tc>
          <w:tcPr>
            <w:tcW w:w="567" w:type="dxa"/>
          </w:tcPr>
          <w:p w14:paraId="31D6945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w:t>
            </w:r>
          </w:p>
        </w:tc>
        <w:tc>
          <w:tcPr>
            <w:tcW w:w="567" w:type="dxa"/>
          </w:tcPr>
          <w:p w14:paraId="1006A4B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567" w:type="dxa"/>
          </w:tcPr>
          <w:p w14:paraId="69E95CF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38A045D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2</w:t>
            </w:r>
          </w:p>
        </w:tc>
        <w:tc>
          <w:tcPr>
            <w:tcW w:w="425" w:type="dxa"/>
          </w:tcPr>
          <w:p w14:paraId="77A37E2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r>
      <w:tr w:rsidR="000A2B58" w:rsidRPr="005E78E2" w14:paraId="62101D94" w14:textId="77777777" w:rsidTr="00157F58">
        <w:tc>
          <w:tcPr>
            <w:cnfStyle w:val="001000000000" w:firstRow="0" w:lastRow="0" w:firstColumn="1" w:lastColumn="0" w:oddVBand="0" w:evenVBand="0" w:oddHBand="0" w:evenHBand="0" w:firstRowFirstColumn="0" w:firstRowLastColumn="0" w:lastRowFirstColumn="0" w:lastRowLastColumn="0"/>
            <w:tcW w:w="5287" w:type="dxa"/>
          </w:tcPr>
          <w:p w14:paraId="01371164"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rPr>
            </w:pPr>
            <w:r w:rsidRPr="005E78E2">
              <w:rPr>
                <w:rFonts w:eastAsia="Times New Roman" w:cstheme="minorHAnsi"/>
                <w:b w:val="0"/>
                <w:color w:val="000000" w:themeColor="text1"/>
                <w:sz w:val="18"/>
                <w:szCs w:val="18"/>
              </w:rPr>
              <w:t>Fundação Getúlio Vargas, Brasília</w:t>
            </w:r>
          </w:p>
        </w:tc>
        <w:tc>
          <w:tcPr>
            <w:tcW w:w="1230" w:type="dxa"/>
          </w:tcPr>
          <w:p w14:paraId="38A2EC51"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FGV/BSB</w:t>
            </w:r>
          </w:p>
        </w:tc>
        <w:tc>
          <w:tcPr>
            <w:tcW w:w="567" w:type="dxa"/>
          </w:tcPr>
          <w:p w14:paraId="5D50A1B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w:t>
            </w:r>
          </w:p>
        </w:tc>
        <w:tc>
          <w:tcPr>
            <w:tcW w:w="567" w:type="dxa"/>
          </w:tcPr>
          <w:p w14:paraId="7959AB7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567" w:type="dxa"/>
          </w:tcPr>
          <w:p w14:paraId="001321D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7904E38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425" w:type="dxa"/>
          </w:tcPr>
          <w:p w14:paraId="4B99B06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r>
      <w:tr w:rsidR="000A2B58" w:rsidRPr="005E78E2" w14:paraId="3B42F85A"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1F4B9447"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Instituto Brasiliense de Direito Público</w:t>
            </w:r>
          </w:p>
        </w:tc>
        <w:tc>
          <w:tcPr>
            <w:tcW w:w="1230" w:type="dxa"/>
          </w:tcPr>
          <w:p w14:paraId="318435A5"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IDP</w:t>
            </w:r>
          </w:p>
        </w:tc>
        <w:tc>
          <w:tcPr>
            <w:tcW w:w="567" w:type="dxa"/>
          </w:tcPr>
          <w:p w14:paraId="380ACA3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5</w:t>
            </w:r>
          </w:p>
        </w:tc>
        <w:tc>
          <w:tcPr>
            <w:tcW w:w="567" w:type="dxa"/>
          </w:tcPr>
          <w:p w14:paraId="10FC809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567" w:type="dxa"/>
          </w:tcPr>
          <w:p w14:paraId="41DCF35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425" w:type="dxa"/>
          </w:tcPr>
          <w:p w14:paraId="546F76E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3</w:t>
            </w:r>
          </w:p>
        </w:tc>
        <w:tc>
          <w:tcPr>
            <w:tcW w:w="425" w:type="dxa"/>
          </w:tcPr>
          <w:p w14:paraId="5331DEF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4409DEE1" w14:textId="77777777" w:rsidTr="00157F58">
        <w:tc>
          <w:tcPr>
            <w:cnfStyle w:val="001000000000" w:firstRow="0" w:lastRow="0" w:firstColumn="1" w:lastColumn="0" w:oddVBand="0" w:evenVBand="0" w:oddHBand="0" w:evenHBand="0" w:firstRowFirstColumn="0" w:firstRowLastColumn="0" w:lastRowFirstColumn="0" w:lastRowLastColumn="0"/>
            <w:tcW w:w="5287" w:type="dxa"/>
          </w:tcPr>
          <w:p w14:paraId="133E7A00"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lang w:val="pt-BR"/>
              </w:rPr>
            </w:pPr>
            <w:r w:rsidRPr="005E78E2">
              <w:rPr>
                <w:rFonts w:eastAsia="Times New Roman" w:cstheme="minorHAnsi"/>
                <w:b w:val="0"/>
                <w:color w:val="000000" w:themeColor="text1"/>
                <w:sz w:val="18"/>
                <w:szCs w:val="18"/>
                <w:lang w:val="pt-BR"/>
              </w:rPr>
              <w:t>Instituto de Pesquisa Econômica Aplicada</w:t>
            </w:r>
          </w:p>
        </w:tc>
        <w:tc>
          <w:tcPr>
            <w:tcW w:w="1230" w:type="dxa"/>
          </w:tcPr>
          <w:p w14:paraId="5EDB1BA7"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IPEA</w:t>
            </w:r>
          </w:p>
        </w:tc>
        <w:tc>
          <w:tcPr>
            <w:tcW w:w="567" w:type="dxa"/>
          </w:tcPr>
          <w:p w14:paraId="16C0C4B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w:t>
            </w:r>
          </w:p>
        </w:tc>
        <w:tc>
          <w:tcPr>
            <w:tcW w:w="567" w:type="dxa"/>
          </w:tcPr>
          <w:p w14:paraId="7C475B4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567" w:type="dxa"/>
          </w:tcPr>
          <w:p w14:paraId="5886630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c>
          <w:tcPr>
            <w:tcW w:w="425" w:type="dxa"/>
          </w:tcPr>
          <w:p w14:paraId="3690E28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w:t>
            </w:r>
          </w:p>
        </w:tc>
        <w:tc>
          <w:tcPr>
            <w:tcW w:w="425" w:type="dxa"/>
          </w:tcPr>
          <w:p w14:paraId="6F4EFB4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4831CCB0"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49B837BA" w14:textId="77777777" w:rsidR="000A2B58" w:rsidRPr="005E78E2" w:rsidRDefault="000A2B58" w:rsidP="00157F58">
            <w:pPr>
              <w:pStyle w:val="PargrafodaLista"/>
              <w:numPr>
                <w:ilvl w:val="0"/>
                <w:numId w:val="35"/>
              </w:numPr>
              <w:spacing w:line="276" w:lineRule="auto"/>
              <w:ind w:left="396" w:hanging="396"/>
              <w:jc w:val="both"/>
              <w:rPr>
                <w:rFonts w:cstheme="minorHAnsi"/>
                <w:b w:val="0"/>
                <w:color w:val="000000" w:themeColor="text1"/>
                <w:sz w:val="18"/>
                <w:szCs w:val="18"/>
              </w:rPr>
            </w:pPr>
            <w:r w:rsidRPr="005E78E2">
              <w:rPr>
                <w:rFonts w:eastAsia="Times New Roman" w:cstheme="minorHAnsi"/>
                <w:b w:val="0"/>
                <w:color w:val="000000" w:themeColor="text1"/>
                <w:sz w:val="18"/>
                <w:szCs w:val="18"/>
              </w:rPr>
              <w:t>Universidade Católica de Brasília</w:t>
            </w:r>
          </w:p>
        </w:tc>
        <w:tc>
          <w:tcPr>
            <w:tcW w:w="1230" w:type="dxa"/>
          </w:tcPr>
          <w:p w14:paraId="3B3EBA2E"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UCB</w:t>
            </w:r>
          </w:p>
        </w:tc>
        <w:tc>
          <w:tcPr>
            <w:tcW w:w="567" w:type="dxa"/>
          </w:tcPr>
          <w:p w14:paraId="707947D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17</w:t>
            </w:r>
          </w:p>
        </w:tc>
        <w:tc>
          <w:tcPr>
            <w:tcW w:w="567" w:type="dxa"/>
          </w:tcPr>
          <w:p w14:paraId="77C691E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7</w:t>
            </w:r>
          </w:p>
        </w:tc>
        <w:tc>
          <w:tcPr>
            <w:tcW w:w="567" w:type="dxa"/>
          </w:tcPr>
          <w:p w14:paraId="17D7E96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6</w:t>
            </w:r>
          </w:p>
        </w:tc>
        <w:tc>
          <w:tcPr>
            <w:tcW w:w="425" w:type="dxa"/>
          </w:tcPr>
          <w:p w14:paraId="51225EA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4</w:t>
            </w:r>
          </w:p>
        </w:tc>
        <w:tc>
          <w:tcPr>
            <w:tcW w:w="425" w:type="dxa"/>
          </w:tcPr>
          <w:p w14:paraId="2E95E9A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3C08BDBB" w14:textId="77777777" w:rsidTr="00157F58">
        <w:tc>
          <w:tcPr>
            <w:cnfStyle w:val="001000000000" w:firstRow="0" w:lastRow="0" w:firstColumn="1" w:lastColumn="0" w:oddVBand="0" w:evenVBand="0" w:oddHBand="0" w:evenHBand="0" w:firstRowFirstColumn="0" w:firstRowLastColumn="0" w:lastRowFirstColumn="0" w:lastRowLastColumn="0"/>
            <w:tcW w:w="5287" w:type="dxa"/>
          </w:tcPr>
          <w:p w14:paraId="3986630A" w14:textId="77777777" w:rsidR="000A2B58" w:rsidRPr="005E78E2" w:rsidRDefault="000A2B58" w:rsidP="00157F58">
            <w:pPr>
              <w:pStyle w:val="PargrafodaLista"/>
              <w:numPr>
                <w:ilvl w:val="0"/>
                <w:numId w:val="35"/>
              </w:numPr>
              <w:spacing w:line="276" w:lineRule="auto"/>
              <w:ind w:left="396" w:hanging="396"/>
              <w:jc w:val="both"/>
              <w:rPr>
                <w:rFonts w:cstheme="minorHAnsi"/>
                <w:b w:val="0"/>
                <w:sz w:val="18"/>
                <w:szCs w:val="18"/>
              </w:rPr>
            </w:pPr>
            <w:r w:rsidRPr="005E78E2">
              <w:rPr>
                <w:rFonts w:eastAsia="Times New Roman" w:cstheme="minorHAnsi"/>
                <w:b w:val="0"/>
                <w:color w:val="000000"/>
                <w:sz w:val="18"/>
                <w:szCs w:val="18"/>
              </w:rPr>
              <w:t>Universidade de Brasília</w:t>
            </w:r>
          </w:p>
        </w:tc>
        <w:tc>
          <w:tcPr>
            <w:tcW w:w="1230" w:type="dxa"/>
          </w:tcPr>
          <w:p w14:paraId="73924E12"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UNB</w:t>
            </w:r>
          </w:p>
        </w:tc>
        <w:tc>
          <w:tcPr>
            <w:tcW w:w="567" w:type="dxa"/>
          </w:tcPr>
          <w:p w14:paraId="4ECA07C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162</w:t>
            </w:r>
          </w:p>
        </w:tc>
        <w:tc>
          <w:tcPr>
            <w:tcW w:w="567" w:type="dxa"/>
          </w:tcPr>
          <w:p w14:paraId="3798D48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81</w:t>
            </w:r>
          </w:p>
        </w:tc>
        <w:tc>
          <w:tcPr>
            <w:tcW w:w="567" w:type="dxa"/>
          </w:tcPr>
          <w:p w14:paraId="7D1E0F3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69</w:t>
            </w:r>
          </w:p>
        </w:tc>
        <w:tc>
          <w:tcPr>
            <w:tcW w:w="425" w:type="dxa"/>
          </w:tcPr>
          <w:p w14:paraId="053A987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12</w:t>
            </w:r>
          </w:p>
        </w:tc>
        <w:tc>
          <w:tcPr>
            <w:tcW w:w="425" w:type="dxa"/>
          </w:tcPr>
          <w:p w14:paraId="33F7948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0</w:t>
            </w:r>
          </w:p>
        </w:tc>
      </w:tr>
      <w:tr w:rsidR="000A2B58" w:rsidRPr="005E78E2" w14:paraId="6B49F16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gridSpan w:val="2"/>
          </w:tcPr>
          <w:p w14:paraId="3663707F" w14:textId="77777777" w:rsidR="000A2B58" w:rsidRPr="005E78E2" w:rsidRDefault="000A2B58" w:rsidP="00157F58">
            <w:pPr>
              <w:spacing w:line="276" w:lineRule="auto"/>
              <w:jc w:val="right"/>
              <w:rPr>
                <w:rFonts w:asciiTheme="minorHAnsi" w:hAnsiTheme="minorHAnsi" w:cstheme="minorHAnsi"/>
                <w:b w:val="0"/>
                <w:sz w:val="18"/>
                <w:szCs w:val="18"/>
              </w:rPr>
            </w:pPr>
            <w:r w:rsidRPr="005E78E2">
              <w:rPr>
                <w:rFonts w:asciiTheme="minorHAnsi" w:hAnsiTheme="minorHAnsi" w:cstheme="minorHAnsi"/>
                <w:b w:val="0"/>
                <w:sz w:val="18"/>
                <w:szCs w:val="18"/>
              </w:rPr>
              <w:t>Total</w:t>
            </w:r>
          </w:p>
        </w:tc>
        <w:tc>
          <w:tcPr>
            <w:tcW w:w="567" w:type="dxa"/>
          </w:tcPr>
          <w:p w14:paraId="1FDF8F8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205</w:t>
            </w:r>
          </w:p>
        </w:tc>
        <w:tc>
          <w:tcPr>
            <w:tcW w:w="567" w:type="dxa"/>
          </w:tcPr>
          <w:p w14:paraId="5E9119C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96</w:t>
            </w:r>
          </w:p>
        </w:tc>
        <w:tc>
          <w:tcPr>
            <w:tcW w:w="567" w:type="dxa"/>
          </w:tcPr>
          <w:p w14:paraId="7F9615C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77</w:t>
            </w:r>
          </w:p>
        </w:tc>
        <w:tc>
          <w:tcPr>
            <w:tcW w:w="425" w:type="dxa"/>
          </w:tcPr>
          <w:p w14:paraId="3BCE0EC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30</w:t>
            </w:r>
          </w:p>
        </w:tc>
        <w:tc>
          <w:tcPr>
            <w:tcW w:w="425" w:type="dxa"/>
          </w:tcPr>
          <w:p w14:paraId="6B1A4EB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eastAsia="Times New Roman" w:hAnsiTheme="minorHAnsi" w:cstheme="minorHAnsi"/>
                <w:b/>
                <w:color w:val="000000"/>
                <w:sz w:val="18"/>
                <w:szCs w:val="18"/>
              </w:rPr>
              <w:t>2</w:t>
            </w:r>
          </w:p>
        </w:tc>
      </w:tr>
    </w:tbl>
    <w:p w14:paraId="0EBF0E9B" w14:textId="77777777" w:rsidR="000A2B58" w:rsidRPr="005E78E2" w:rsidRDefault="000A2B58" w:rsidP="000A2B58">
      <w:pPr>
        <w:spacing w:line="276" w:lineRule="auto"/>
        <w:rPr>
          <w:rFonts w:asciiTheme="minorHAnsi" w:eastAsia="Times New Roman" w:hAnsiTheme="minorHAnsi" w:cstheme="minorHAnsi"/>
          <w:bCs/>
          <w:color w:val="333333"/>
          <w:sz w:val="12"/>
          <w:szCs w:val="12"/>
          <w:shd w:val="clear" w:color="auto" w:fill="FFFFFF"/>
          <w:lang w:val="pt-BR"/>
        </w:rPr>
      </w:pPr>
      <w:r w:rsidRPr="005E78E2">
        <w:rPr>
          <w:rFonts w:asciiTheme="minorHAnsi" w:eastAsia="Times New Roman" w:hAnsiTheme="minorHAnsi" w:cstheme="minorHAnsi"/>
          <w:bCs/>
          <w:color w:val="333333"/>
          <w:sz w:val="12"/>
          <w:szCs w:val="12"/>
          <w:shd w:val="clear" w:color="auto" w:fill="FFFFFF"/>
          <w:lang w:val="pt-BR"/>
        </w:rPr>
        <w:t>Fonte CAPES: Plataforma Sucupira – elaborado pelo autor.</w:t>
      </w:r>
    </w:p>
    <w:p w14:paraId="52A01278" w14:textId="77777777" w:rsidR="000A2B58" w:rsidRPr="005E78E2" w:rsidRDefault="000A2B58" w:rsidP="000A2B58">
      <w:pPr>
        <w:spacing w:line="276" w:lineRule="auto"/>
        <w:rPr>
          <w:rFonts w:asciiTheme="minorHAnsi" w:eastAsia="Times New Roman" w:hAnsiTheme="minorHAnsi" w:cstheme="minorHAnsi"/>
          <w:sz w:val="12"/>
          <w:szCs w:val="12"/>
          <w:lang w:val="pt-BR"/>
        </w:rPr>
      </w:pPr>
      <w:r w:rsidRPr="005E78E2">
        <w:rPr>
          <w:rFonts w:asciiTheme="minorHAnsi" w:eastAsia="Times New Roman" w:hAnsiTheme="minorHAnsi" w:cstheme="minorHAnsi"/>
          <w:bCs/>
          <w:color w:val="333333"/>
          <w:sz w:val="12"/>
          <w:szCs w:val="12"/>
          <w:shd w:val="clear" w:color="auto" w:fill="FFFFFF"/>
          <w:lang w:val="pt-BR"/>
        </w:rPr>
        <w:t>ME: Mestrado Acadêmico; DO: Doutorado Acadêmico; MP: Mestrado Profissional; DP: Doutorado Profissional.</w:t>
      </w:r>
    </w:p>
    <w:p w14:paraId="61F16E57" w14:textId="77777777" w:rsidR="000A2B58" w:rsidRPr="005E78E2" w:rsidRDefault="000A2B58" w:rsidP="000A2B58">
      <w:pPr>
        <w:spacing w:line="276" w:lineRule="auto"/>
        <w:jc w:val="both"/>
        <w:rPr>
          <w:rFonts w:asciiTheme="minorHAnsi" w:hAnsiTheme="minorHAnsi" w:cstheme="minorHAnsi"/>
          <w:lang w:val="pt-BR"/>
        </w:rPr>
      </w:pPr>
    </w:p>
    <w:p w14:paraId="0622FD44"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lang w:val="pt-BR"/>
        </w:rPr>
        <w:tab/>
        <w:t xml:space="preserve">Para o objetivo do presente projeto, buscando aliar as informações sobre a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aos de graduação e, desta forma, dando uma maior abrangência na análise do cenário do Ensino Superior do Distrito Federal e RIDE, pode-se perceber da análise do quadro a seguir que apenas duas IES oferecem cursos de mestrado e/ou de doutorado, nas áreas de engenharias, de tecnologias e de inovação. A Universidade de Brasília, com 26 cursos de mestrado (sendo dois profissionais) e 18 cursos de doutorado e a Universidade Católica de Brasília com dois cursos de mestrado profissionais, são responsáveis por toda a oferta. Ainda, podem ser observados os conceitos obtidos pelos cursos nas últimas avaliações da CAPES disponíveis. </w:t>
      </w:r>
    </w:p>
    <w:p w14:paraId="075ABE46" w14:textId="77777777" w:rsidR="000A2B58" w:rsidRDefault="000A2B58" w:rsidP="000A2B58">
      <w:pPr>
        <w:spacing w:line="276" w:lineRule="auto"/>
        <w:jc w:val="both"/>
        <w:rPr>
          <w:rFonts w:asciiTheme="minorHAnsi" w:hAnsiTheme="minorHAnsi" w:cstheme="minorHAnsi"/>
          <w:lang w:val="pt-BR"/>
        </w:rPr>
      </w:pPr>
    </w:p>
    <w:p w14:paraId="3F42291E" w14:textId="77777777" w:rsidR="000A2B58" w:rsidRDefault="000A2B58" w:rsidP="000A2B58">
      <w:pPr>
        <w:spacing w:line="276" w:lineRule="auto"/>
        <w:jc w:val="both"/>
        <w:rPr>
          <w:rFonts w:asciiTheme="minorHAnsi" w:hAnsiTheme="minorHAnsi" w:cstheme="minorHAnsi"/>
          <w:lang w:val="pt-BR"/>
        </w:rPr>
      </w:pPr>
    </w:p>
    <w:p w14:paraId="68304BBF"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lang w:val="pt-BR"/>
        </w:rPr>
        <w:lastRenderedPageBreak/>
        <w:t>Quadro 22</w:t>
      </w:r>
      <w:r w:rsidRPr="005E78E2">
        <w:rPr>
          <w:rFonts w:asciiTheme="minorHAnsi" w:hAnsiTheme="minorHAnsi" w:cstheme="minorHAnsi"/>
          <w:lang w:val="pt-BR"/>
        </w:rPr>
        <w:t xml:space="preserve">. Cursos de pós-graduação </w:t>
      </w:r>
      <w:r w:rsidRPr="005E78E2">
        <w:rPr>
          <w:rFonts w:asciiTheme="minorHAnsi" w:hAnsiTheme="minorHAnsi" w:cstheme="minorHAnsi"/>
          <w:i/>
          <w:lang w:val="pt-BR"/>
        </w:rPr>
        <w:t>stricto sensu</w:t>
      </w:r>
      <w:r w:rsidRPr="005E78E2">
        <w:rPr>
          <w:rFonts w:asciiTheme="minorHAnsi" w:hAnsiTheme="minorHAnsi" w:cstheme="minorHAnsi"/>
          <w:lang w:val="pt-BR"/>
        </w:rPr>
        <w:t xml:space="preserve">, oferecidos no Distrito Federal, Universidade de Brasília (UnB) e pela Universidade Católica de Brasília (UCB). </w:t>
      </w:r>
    </w:p>
    <w:tbl>
      <w:tblPr>
        <w:tblStyle w:val="TabeladeGrade4-nfase1"/>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6556"/>
        <w:gridCol w:w="511"/>
        <w:gridCol w:w="562"/>
        <w:gridCol w:w="555"/>
        <w:gridCol w:w="425"/>
      </w:tblGrid>
      <w:tr w:rsidR="000A2B58" w:rsidRPr="005E78E2" w14:paraId="40E5E188" w14:textId="77777777" w:rsidTr="0015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Borders>
              <w:top w:val="none" w:sz="0" w:space="0" w:color="auto"/>
              <w:left w:val="none" w:sz="0" w:space="0" w:color="auto"/>
              <w:bottom w:val="none" w:sz="0" w:space="0" w:color="auto"/>
              <w:right w:val="none" w:sz="0" w:space="0" w:color="auto"/>
            </w:tcBorders>
          </w:tcPr>
          <w:p w14:paraId="1FD6D526" w14:textId="77777777" w:rsidR="000A2B58" w:rsidRPr="005E78E2" w:rsidRDefault="000A2B58" w:rsidP="00157F58">
            <w:pPr>
              <w:spacing w:line="276" w:lineRule="auto"/>
              <w:jc w:val="center"/>
              <w:rPr>
                <w:rFonts w:asciiTheme="minorHAnsi" w:hAnsiTheme="minorHAnsi" w:cstheme="minorHAnsi"/>
                <w:b w:val="0"/>
                <w:sz w:val="18"/>
                <w:szCs w:val="18"/>
              </w:rPr>
            </w:pPr>
            <w:r w:rsidRPr="005E78E2">
              <w:rPr>
                <w:rFonts w:asciiTheme="minorHAnsi" w:hAnsiTheme="minorHAnsi" w:cstheme="minorHAnsi"/>
                <w:b w:val="0"/>
                <w:sz w:val="18"/>
                <w:szCs w:val="18"/>
              </w:rPr>
              <w:t>IES</w:t>
            </w:r>
          </w:p>
        </w:tc>
        <w:tc>
          <w:tcPr>
            <w:tcW w:w="6556" w:type="dxa"/>
            <w:tcBorders>
              <w:top w:val="none" w:sz="0" w:space="0" w:color="auto"/>
              <w:left w:val="none" w:sz="0" w:space="0" w:color="auto"/>
              <w:bottom w:val="none" w:sz="0" w:space="0" w:color="auto"/>
              <w:right w:val="none" w:sz="0" w:space="0" w:color="auto"/>
            </w:tcBorders>
          </w:tcPr>
          <w:p w14:paraId="0FBBE8D3"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b w:val="0"/>
                <w:sz w:val="18"/>
                <w:szCs w:val="18"/>
              </w:rPr>
              <w:t>Curso/Código</w:t>
            </w:r>
          </w:p>
        </w:tc>
        <w:tc>
          <w:tcPr>
            <w:tcW w:w="511" w:type="dxa"/>
            <w:tcBorders>
              <w:top w:val="none" w:sz="0" w:space="0" w:color="auto"/>
              <w:left w:val="none" w:sz="0" w:space="0" w:color="auto"/>
              <w:bottom w:val="none" w:sz="0" w:space="0" w:color="auto"/>
              <w:right w:val="none" w:sz="0" w:space="0" w:color="auto"/>
            </w:tcBorders>
          </w:tcPr>
          <w:p w14:paraId="36DFAE36"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ME</w:t>
            </w:r>
          </w:p>
        </w:tc>
        <w:tc>
          <w:tcPr>
            <w:tcW w:w="562" w:type="dxa"/>
            <w:tcBorders>
              <w:top w:val="none" w:sz="0" w:space="0" w:color="auto"/>
              <w:left w:val="none" w:sz="0" w:space="0" w:color="auto"/>
              <w:bottom w:val="none" w:sz="0" w:space="0" w:color="auto"/>
              <w:right w:val="none" w:sz="0" w:space="0" w:color="auto"/>
            </w:tcBorders>
          </w:tcPr>
          <w:p w14:paraId="3E2B1300"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DO</w:t>
            </w:r>
          </w:p>
        </w:tc>
        <w:tc>
          <w:tcPr>
            <w:tcW w:w="555" w:type="dxa"/>
            <w:tcBorders>
              <w:top w:val="none" w:sz="0" w:space="0" w:color="auto"/>
              <w:left w:val="none" w:sz="0" w:space="0" w:color="auto"/>
              <w:bottom w:val="none" w:sz="0" w:space="0" w:color="auto"/>
              <w:right w:val="none" w:sz="0" w:space="0" w:color="auto"/>
            </w:tcBorders>
          </w:tcPr>
          <w:p w14:paraId="1584C87C"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MP</w:t>
            </w:r>
          </w:p>
        </w:tc>
        <w:tc>
          <w:tcPr>
            <w:tcW w:w="425" w:type="dxa"/>
            <w:tcBorders>
              <w:top w:val="none" w:sz="0" w:space="0" w:color="auto"/>
              <w:left w:val="none" w:sz="0" w:space="0" w:color="auto"/>
              <w:bottom w:val="none" w:sz="0" w:space="0" w:color="auto"/>
              <w:right w:val="none" w:sz="0" w:space="0" w:color="auto"/>
            </w:tcBorders>
          </w:tcPr>
          <w:p w14:paraId="220BFC97"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eastAsia="Times New Roman" w:hAnsiTheme="minorHAnsi" w:cstheme="minorHAnsi"/>
                <w:b w:val="0"/>
                <w:sz w:val="18"/>
                <w:szCs w:val="18"/>
              </w:rPr>
              <w:t>DP</w:t>
            </w:r>
          </w:p>
        </w:tc>
      </w:tr>
      <w:tr w:rsidR="000A2B58" w:rsidRPr="005E78E2" w14:paraId="15809E27"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val="restart"/>
          </w:tcPr>
          <w:p w14:paraId="4E09EC7B"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UCB</w:t>
            </w:r>
          </w:p>
        </w:tc>
        <w:tc>
          <w:tcPr>
            <w:tcW w:w="6556" w:type="dxa"/>
          </w:tcPr>
          <w:p w14:paraId="6DC20EDC"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lang w:val="pt-BR"/>
              </w:rPr>
            </w:pPr>
            <w:r w:rsidRPr="005E78E2">
              <w:rPr>
                <w:rFonts w:asciiTheme="minorHAnsi" w:eastAsia="Times New Roman" w:hAnsiTheme="minorHAnsi" w:cstheme="minorHAnsi"/>
                <w:color w:val="000000" w:themeColor="text1"/>
                <w:sz w:val="18"/>
                <w:szCs w:val="18"/>
                <w:lang w:val="pt-BR"/>
              </w:rPr>
              <w:t>1. Governança, Tecnologia e Inovação (53003012006P0)</w:t>
            </w:r>
          </w:p>
        </w:tc>
        <w:tc>
          <w:tcPr>
            <w:tcW w:w="511" w:type="dxa"/>
          </w:tcPr>
          <w:p w14:paraId="48C1088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62" w:type="dxa"/>
          </w:tcPr>
          <w:p w14:paraId="30701CF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58153E3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425" w:type="dxa"/>
          </w:tcPr>
          <w:p w14:paraId="4200030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1866D96F"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023FEEA7"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69B31DC9"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5E78E2">
              <w:rPr>
                <w:rFonts w:asciiTheme="minorHAnsi" w:hAnsiTheme="minorHAnsi" w:cstheme="minorHAnsi"/>
                <w:sz w:val="18"/>
                <w:szCs w:val="18"/>
              </w:rPr>
              <w:t>2. Tecnologias Ambientais (53003012012p0)</w:t>
            </w:r>
          </w:p>
        </w:tc>
        <w:tc>
          <w:tcPr>
            <w:tcW w:w="511" w:type="dxa"/>
          </w:tcPr>
          <w:p w14:paraId="178A8CC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62" w:type="dxa"/>
          </w:tcPr>
          <w:p w14:paraId="39486AB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2A32CAF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425" w:type="dxa"/>
          </w:tcPr>
          <w:p w14:paraId="79A05EE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4DA0498F"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6"/>
          </w:tcPr>
          <w:p w14:paraId="3CB02C4D" w14:textId="77777777" w:rsidR="000A2B58" w:rsidRPr="005E78E2" w:rsidRDefault="000A2B58" w:rsidP="00157F58">
            <w:pPr>
              <w:spacing w:line="276" w:lineRule="auto"/>
              <w:jc w:val="center"/>
              <w:rPr>
                <w:rFonts w:asciiTheme="minorHAnsi" w:hAnsiTheme="minorHAnsi" w:cstheme="minorHAnsi"/>
                <w:sz w:val="18"/>
                <w:szCs w:val="18"/>
              </w:rPr>
            </w:pPr>
          </w:p>
        </w:tc>
      </w:tr>
      <w:tr w:rsidR="000A2B58" w:rsidRPr="005E78E2" w14:paraId="58799B4E" w14:textId="77777777" w:rsidTr="00157F58">
        <w:trPr>
          <w:trHeight w:val="259"/>
        </w:trPr>
        <w:tc>
          <w:tcPr>
            <w:cnfStyle w:val="001000000000" w:firstRow="0" w:lastRow="0" w:firstColumn="1" w:lastColumn="0" w:oddVBand="0" w:evenVBand="0" w:oddHBand="0" w:evenHBand="0" w:firstRowFirstColumn="0" w:firstRowLastColumn="0" w:lastRowFirstColumn="0" w:lastRowLastColumn="0"/>
            <w:tcW w:w="601" w:type="dxa"/>
            <w:vMerge w:val="restart"/>
          </w:tcPr>
          <w:p w14:paraId="1932C6A6"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eastAsia="Times New Roman" w:hAnsiTheme="minorHAnsi" w:cstheme="minorHAnsi"/>
                <w:color w:val="000000"/>
                <w:sz w:val="18"/>
                <w:szCs w:val="18"/>
              </w:rPr>
              <w:t>UnB</w:t>
            </w:r>
          </w:p>
        </w:tc>
        <w:tc>
          <w:tcPr>
            <w:tcW w:w="6556" w:type="dxa"/>
          </w:tcPr>
          <w:p w14:paraId="4BFB7DA9"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Agronegócios (53001010063P5)</w:t>
            </w:r>
          </w:p>
        </w:tc>
        <w:tc>
          <w:tcPr>
            <w:tcW w:w="511" w:type="dxa"/>
          </w:tcPr>
          <w:p w14:paraId="0A108E7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38355AE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71EDC95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4A5275A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49583507"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4C47EC48"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7E40640A"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Agronomia (53001010071P8)</w:t>
            </w:r>
          </w:p>
        </w:tc>
        <w:tc>
          <w:tcPr>
            <w:tcW w:w="511" w:type="dxa"/>
          </w:tcPr>
          <w:p w14:paraId="074AC45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5A5A852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55" w:type="dxa"/>
          </w:tcPr>
          <w:p w14:paraId="5DB43E8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66CFB4C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656A899B"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57F7207D"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3EA6382C"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val="pt-BR"/>
              </w:rPr>
            </w:pPr>
            <w:r w:rsidRPr="005E78E2">
              <w:rPr>
                <w:rFonts w:cstheme="minorHAnsi"/>
                <w:sz w:val="18"/>
                <w:szCs w:val="18"/>
                <w:lang w:val="pt-BR"/>
              </w:rPr>
              <w:t>Biotecnologia e Biodiversidade - Rede Pró-Centro-Oeste (53001010100P8)</w:t>
            </w:r>
          </w:p>
        </w:tc>
        <w:tc>
          <w:tcPr>
            <w:tcW w:w="511" w:type="dxa"/>
          </w:tcPr>
          <w:p w14:paraId="09C5C4E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62" w:type="dxa"/>
          </w:tcPr>
          <w:p w14:paraId="031EBDD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55" w:type="dxa"/>
          </w:tcPr>
          <w:p w14:paraId="4D667DC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6FF3575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0A2B58" w:rsidRPr="005E78E2" w14:paraId="33D16073"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432DF9D1"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55D5A017"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Ciências Ambientais (53001010108P9)</w:t>
            </w:r>
          </w:p>
        </w:tc>
        <w:tc>
          <w:tcPr>
            <w:tcW w:w="511" w:type="dxa"/>
          </w:tcPr>
          <w:p w14:paraId="7F6B720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5802C1B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55" w:type="dxa"/>
          </w:tcPr>
          <w:p w14:paraId="7CCFAD9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4643D86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05BCAF34"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026DF9BE"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501298F5"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Ciências da Informação (53001010018P0)</w:t>
            </w:r>
          </w:p>
        </w:tc>
        <w:tc>
          <w:tcPr>
            <w:tcW w:w="511" w:type="dxa"/>
          </w:tcPr>
          <w:p w14:paraId="7482CBE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5</w:t>
            </w:r>
          </w:p>
        </w:tc>
        <w:tc>
          <w:tcPr>
            <w:tcW w:w="562" w:type="dxa"/>
          </w:tcPr>
          <w:p w14:paraId="58D5C9D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5</w:t>
            </w:r>
          </w:p>
        </w:tc>
        <w:tc>
          <w:tcPr>
            <w:tcW w:w="555" w:type="dxa"/>
          </w:tcPr>
          <w:p w14:paraId="1CAD246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395B7C4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2CFA684E"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329A22D3"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5E36D6B0"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Ciências de Materiais (53001010084P2)</w:t>
            </w:r>
          </w:p>
        </w:tc>
        <w:tc>
          <w:tcPr>
            <w:tcW w:w="511" w:type="dxa"/>
          </w:tcPr>
          <w:p w14:paraId="78D6F63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62" w:type="dxa"/>
          </w:tcPr>
          <w:p w14:paraId="69B001A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203D537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6BB8D61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0E95993C"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1D804F7B"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5E75DEAC"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Ciências Florestais (53001010046P3)</w:t>
            </w:r>
          </w:p>
        </w:tc>
        <w:tc>
          <w:tcPr>
            <w:tcW w:w="511" w:type="dxa"/>
          </w:tcPr>
          <w:p w14:paraId="6AEC672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62" w:type="dxa"/>
          </w:tcPr>
          <w:p w14:paraId="0A3DB72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55" w:type="dxa"/>
          </w:tcPr>
          <w:p w14:paraId="7CA9372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02B5AC0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588F183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1C243C9D"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353604CA"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Ciências Mecânicas (53001010053P0)</w:t>
            </w:r>
          </w:p>
        </w:tc>
        <w:tc>
          <w:tcPr>
            <w:tcW w:w="511" w:type="dxa"/>
          </w:tcPr>
          <w:p w14:paraId="7462843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0277DD4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55" w:type="dxa"/>
          </w:tcPr>
          <w:p w14:paraId="4B6F7FA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0F80BAE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4B80367A"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04A0F031"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2D2B4518"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Computação Aplicada (53001010098P3)</w:t>
            </w:r>
          </w:p>
        </w:tc>
        <w:tc>
          <w:tcPr>
            <w:tcW w:w="511" w:type="dxa"/>
          </w:tcPr>
          <w:p w14:paraId="7006738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62" w:type="dxa"/>
          </w:tcPr>
          <w:p w14:paraId="428AB24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5DE6E68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425" w:type="dxa"/>
          </w:tcPr>
          <w:p w14:paraId="7E2779F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1141CA4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10B6D67E"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514F5007"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Desenvolvimento Sustentável (53001010044P0)</w:t>
            </w:r>
          </w:p>
        </w:tc>
        <w:tc>
          <w:tcPr>
            <w:tcW w:w="511" w:type="dxa"/>
          </w:tcPr>
          <w:p w14:paraId="6ABDF57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7</w:t>
            </w:r>
          </w:p>
        </w:tc>
        <w:tc>
          <w:tcPr>
            <w:tcW w:w="562" w:type="dxa"/>
          </w:tcPr>
          <w:p w14:paraId="147F60D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7</w:t>
            </w:r>
          </w:p>
        </w:tc>
        <w:tc>
          <w:tcPr>
            <w:tcW w:w="555" w:type="dxa"/>
          </w:tcPr>
          <w:p w14:paraId="75B2632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5791D91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2893C5B6"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23F9E2DB"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4480B5F6"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Engenharia Biomédica (53001010083P6)</w:t>
            </w:r>
          </w:p>
        </w:tc>
        <w:tc>
          <w:tcPr>
            <w:tcW w:w="511" w:type="dxa"/>
          </w:tcPr>
          <w:p w14:paraId="18D1865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62" w:type="dxa"/>
          </w:tcPr>
          <w:p w14:paraId="391CA27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1A923CD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773432F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4C9AFAD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48148F63"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57CDB29D"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val="pt-BR"/>
              </w:rPr>
            </w:pPr>
            <w:r w:rsidRPr="005E78E2">
              <w:rPr>
                <w:rFonts w:cstheme="minorHAnsi"/>
                <w:sz w:val="18"/>
                <w:szCs w:val="18"/>
                <w:lang w:val="pt-BR"/>
              </w:rPr>
              <w:t>Engenharia de Sistemas Eletrônicos e de Automação (53001010081P3)</w:t>
            </w:r>
          </w:p>
        </w:tc>
        <w:tc>
          <w:tcPr>
            <w:tcW w:w="511" w:type="dxa"/>
          </w:tcPr>
          <w:p w14:paraId="094A0F3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7936BD8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55" w:type="dxa"/>
          </w:tcPr>
          <w:p w14:paraId="4412746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13089DD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27A1B7CC"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709618D7"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4943F148"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Engenharia Elétrica (53001010059P8)</w:t>
            </w:r>
          </w:p>
        </w:tc>
        <w:tc>
          <w:tcPr>
            <w:tcW w:w="511" w:type="dxa"/>
          </w:tcPr>
          <w:p w14:paraId="4E8C36B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62" w:type="dxa"/>
          </w:tcPr>
          <w:p w14:paraId="741AEE7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483BB7C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425" w:type="dxa"/>
          </w:tcPr>
          <w:p w14:paraId="3606381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48471D5E"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0214DBDD"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75435D16"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Engenharia Elétrica (53001010080P7)</w:t>
            </w:r>
          </w:p>
        </w:tc>
        <w:tc>
          <w:tcPr>
            <w:tcW w:w="511" w:type="dxa"/>
          </w:tcPr>
          <w:p w14:paraId="345710D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0B2E4F5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55" w:type="dxa"/>
          </w:tcPr>
          <w:p w14:paraId="0AA695C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33CC864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43B6F8CD"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6B3E6A00"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54756D72"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Estatistica (53001010074P7)</w:t>
            </w:r>
          </w:p>
        </w:tc>
        <w:tc>
          <w:tcPr>
            <w:tcW w:w="511" w:type="dxa"/>
          </w:tcPr>
          <w:p w14:paraId="37F49A8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3DD957B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5607723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76B61E5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14E36930"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5D739A6D"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36F82C27"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val="pt-BR"/>
              </w:rPr>
            </w:pPr>
            <w:r w:rsidRPr="005E78E2">
              <w:rPr>
                <w:rFonts w:cstheme="minorHAnsi"/>
                <w:sz w:val="18"/>
                <w:szCs w:val="18"/>
                <w:lang w:val="pt-BR"/>
              </w:rPr>
              <w:t>Estruturas e Construção Civil (53001010036P8)</w:t>
            </w:r>
          </w:p>
        </w:tc>
        <w:tc>
          <w:tcPr>
            <w:tcW w:w="511" w:type="dxa"/>
          </w:tcPr>
          <w:p w14:paraId="69C2A4D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6B3BA42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55" w:type="dxa"/>
          </w:tcPr>
          <w:p w14:paraId="6A162FC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7033F8F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343CD3C7"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73470C4F"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07B0238C"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val="pt-BR"/>
              </w:rPr>
            </w:pPr>
            <w:r w:rsidRPr="005E78E2">
              <w:rPr>
                <w:rFonts w:cstheme="minorHAnsi"/>
                <w:sz w:val="18"/>
                <w:szCs w:val="18"/>
                <w:lang w:val="pt-BR"/>
              </w:rPr>
              <w:t>Geociências Aplicadas e Geodinâmica (53001010075P3)</w:t>
            </w:r>
          </w:p>
        </w:tc>
        <w:tc>
          <w:tcPr>
            <w:tcW w:w="511" w:type="dxa"/>
          </w:tcPr>
          <w:p w14:paraId="0B50544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23BD036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55" w:type="dxa"/>
          </w:tcPr>
          <w:p w14:paraId="25384C5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7BD4F80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12D4CE9A"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1C955708"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28388A4D"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Geografia (53001010043P4)</w:t>
            </w:r>
          </w:p>
        </w:tc>
        <w:tc>
          <w:tcPr>
            <w:tcW w:w="511" w:type="dxa"/>
          </w:tcPr>
          <w:p w14:paraId="1C1E6EE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5</w:t>
            </w:r>
          </w:p>
        </w:tc>
        <w:tc>
          <w:tcPr>
            <w:tcW w:w="562" w:type="dxa"/>
          </w:tcPr>
          <w:p w14:paraId="5690B5C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5</w:t>
            </w:r>
          </w:p>
        </w:tc>
        <w:tc>
          <w:tcPr>
            <w:tcW w:w="555" w:type="dxa"/>
          </w:tcPr>
          <w:p w14:paraId="089B9AA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54887A9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553DE754"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09069D33"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5DC96A4B"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Geologia (53001010006P1)</w:t>
            </w:r>
          </w:p>
        </w:tc>
        <w:tc>
          <w:tcPr>
            <w:tcW w:w="511" w:type="dxa"/>
          </w:tcPr>
          <w:p w14:paraId="12FFA50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7</w:t>
            </w:r>
          </w:p>
        </w:tc>
        <w:tc>
          <w:tcPr>
            <w:tcW w:w="562" w:type="dxa"/>
          </w:tcPr>
          <w:p w14:paraId="7469BE1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7</w:t>
            </w:r>
          </w:p>
        </w:tc>
        <w:tc>
          <w:tcPr>
            <w:tcW w:w="555" w:type="dxa"/>
          </w:tcPr>
          <w:p w14:paraId="17AEC1C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264C394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7CAD4AC1"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42E0647F"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357C33F4"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Geotecnia (53001010032P2)</w:t>
            </w:r>
          </w:p>
        </w:tc>
        <w:tc>
          <w:tcPr>
            <w:tcW w:w="511" w:type="dxa"/>
          </w:tcPr>
          <w:p w14:paraId="78E1ECF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6</w:t>
            </w:r>
          </w:p>
        </w:tc>
        <w:tc>
          <w:tcPr>
            <w:tcW w:w="562" w:type="dxa"/>
          </w:tcPr>
          <w:p w14:paraId="0E4D551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6</w:t>
            </w:r>
          </w:p>
        </w:tc>
        <w:tc>
          <w:tcPr>
            <w:tcW w:w="555" w:type="dxa"/>
          </w:tcPr>
          <w:p w14:paraId="47C7242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3DC2FE9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0B46B50C"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1F19C9E6"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3B6332BA"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Informática (53001010054P6)</w:t>
            </w:r>
          </w:p>
        </w:tc>
        <w:tc>
          <w:tcPr>
            <w:tcW w:w="511" w:type="dxa"/>
          </w:tcPr>
          <w:p w14:paraId="679DEFE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5</w:t>
            </w:r>
          </w:p>
        </w:tc>
        <w:tc>
          <w:tcPr>
            <w:tcW w:w="562" w:type="dxa"/>
          </w:tcPr>
          <w:p w14:paraId="310A0F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5</w:t>
            </w:r>
          </w:p>
        </w:tc>
        <w:tc>
          <w:tcPr>
            <w:tcW w:w="555" w:type="dxa"/>
          </w:tcPr>
          <w:p w14:paraId="69F6B30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3840068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5C859861"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329C3E97"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2F19E74C"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val="pt-BR"/>
              </w:rPr>
            </w:pPr>
            <w:r w:rsidRPr="005E78E2">
              <w:rPr>
                <w:rFonts w:cstheme="minorHAnsi"/>
                <w:sz w:val="18"/>
                <w:szCs w:val="18"/>
                <w:lang w:val="pt-BR"/>
              </w:rPr>
              <w:t>Integridade de Materiais da Engenharia (53001010086P5)</w:t>
            </w:r>
          </w:p>
        </w:tc>
        <w:tc>
          <w:tcPr>
            <w:tcW w:w="511" w:type="dxa"/>
          </w:tcPr>
          <w:p w14:paraId="0FCB0A2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62" w:type="dxa"/>
          </w:tcPr>
          <w:p w14:paraId="7B5249B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1EE21A5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63194C0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25FA9698"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0C33AF29"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35D37D47"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val="pt-BR"/>
              </w:rPr>
            </w:pPr>
            <w:r w:rsidRPr="005E78E2">
              <w:rPr>
                <w:rFonts w:cstheme="minorHAnsi"/>
                <w:sz w:val="18"/>
                <w:szCs w:val="18"/>
                <w:lang w:val="pt-BR"/>
              </w:rPr>
              <w:t>Meio Ambiente e Desenvolvimento Rural (53001010093P1)</w:t>
            </w:r>
          </w:p>
        </w:tc>
        <w:tc>
          <w:tcPr>
            <w:tcW w:w="511" w:type="dxa"/>
          </w:tcPr>
          <w:p w14:paraId="0D79EE4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62" w:type="dxa"/>
          </w:tcPr>
          <w:p w14:paraId="19B6D95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16BC6CE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55AB417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4F51958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19701971"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7C8CBDD1"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Nanociência e Nanobiotecnologia (53001010096P0)</w:t>
            </w:r>
          </w:p>
        </w:tc>
        <w:tc>
          <w:tcPr>
            <w:tcW w:w="511" w:type="dxa"/>
          </w:tcPr>
          <w:p w14:paraId="3E5AFCD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62" w:type="dxa"/>
          </w:tcPr>
          <w:p w14:paraId="43A30FD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4</w:t>
            </w:r>
          </w:p>
        </w:tc>
        <w:tc>
          <w:tcPr>
            <w:tcW w:w="555" w:type="dxa"/>
          </w:tcPr>
          <w:p w14:paraId="61A35A0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52C0F3B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7CD6224C"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07E26025"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128F27D6"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Sistemas Mecatrônicos (53001010052P3)</w:t>
            </w:r>
          </w:p>
        </w:tc>
        <w:tc>
          <w:tcPr>
            <w:tcW w:w="511" w:type="dxa"/>
          </w:tcPr>
          <w:p w14:paraId="18F7FFA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62" w:type="dxa"/>
          </w:tcPr>
          <w:p w14:paraId="7D178B5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55" w:type="dxa"/>
          </w:tcPr>
          <w:p w14:paraId="0B4AB65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4C41368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75250B3F"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3DEEB977"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0A4DEDD0" w14:textId="77777777" w:rsidR="000A2B58" w:rsidRPr="005E78E2" w:rsidRDefault="000A2B58" w:rsidP="00157F58">
            <w:pPr>
              <w:pStyle w:val="PargrafodaLista"/>
              <w:numPr>
                <w:ilvl w:val="0"/>
                <w:numId w:val="37"/>
              </w:numPr>
              <w:spacing w:line="276" w:lineRule="auto"/>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val="pt-BR"/>
              </w:rPr>
            </w:pPr>
            <w:r w:rsidRPr="005E78E2">
              <w:rPr>
                <w:rFonts w:cstheme="minorHAnsi"/>
                <w:sz w:val="18"/>
                <w:szCs w:val="18"/>
                <w:lang w:val="pt-BR"/>
              </w:rPr>
              <w:t>Tecnologia Ambiental e Recursos Hídricos (53001010041P1)</w:t>
            </w:r>
          </w:p>
        </w:tc>
        <w:tc>
          <w:tcPr>
            <w:tcW w:w="511" w:type="dxa"/>
          </w:tcPr>
          <w:p w14:paraId="6AA9076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62" w:type="dxa"/>
          </w:tcPr>
          <w:p w14:paraId="718DAEC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55" w:type="dxa"/>
          </w:tcPr>
          <w:p w14:paraId="63777A4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799C1D8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r w:rsidR="000A2B58" w:rsidRPr="005E78E2" w14:paraId="2479B7A6" w14:textId="77777777" w:rsidTr="00157F58">
        <w:tc>
          <w:tcPr>
            <w:cnfStyle w:val="001000000000" w:firstRow="0" w:lastRow="0" w:firstColumn="1" w:lastColumn="0" w:oddVBand="0" w:evenVBand="0" w:oddHBand="0" w:evenHBand="0" w:firstRowFirstColumn="0" w:firstRowLastColumn="0" w:lastRowFirstColumn="0" w:lastRowLastColumn="0"/>
            <w:tcW w:w="601" w:type="dxa"/>
            <w:vMerge/>
          </w:tcPr>
          <w:p w14:paraId="292D5604" w14:textId="77777777" w:rsidR="000A2B58" w:rsidRPr="005E78E2" w:rsidRDefault="000A2B58" w:rsidP="00157F58">
            <w:pPr>
              <w:spacing w:line="276" w:lineRule="auto"/>
              <w:jc w:val="both"/>
              <w:rPr>
                <w:rFonts w:asciiTheme="minorHAnsi" w:hAnsiTheme="minorHAnsi" w:cstheme="minorHAnsi"/>
                <w:sz w:val="18"/>
                <w:szCs w:val="18"/>
              </w:rPr>
            </w:pPr>
          </w:p>
        </w:tc>
        <w:tc>
          <w:tcPr>
            <w:tcW w:w="6556" w:type="dxa"/>
          </w:tcPr>
          <w:p w14:paraId="4B49A11B" w14:textId="77777777" w:rsidR="000A2B58" w:rsidRPr="005E78E2" w:rsidRDefault="000A2B58" w:rsidP="00157F58">
            <w:pPr>
              <w:pStyle w:val="PargrafodaLista"/>
              <w:numPr>
                <w:ilvl w:val="0"/>
                <w:numId w:val="37"/>
              </w:numPr>
              <w:spacing w:line="276" w:lineRule="auto"/>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5E78E2">
              <w:rPr>
                <w:rFonts w:cstheme="minorHAnsi"/>
                <w:sz w:val="18"/>
                <w:szCs w:val="18"/>
              </w:rPr>
              <w:t>Transportes (53001010030P0)</w:t>
            </w:r>
          </w:p>
        </w:tc>
        <w:tc>
          <w:tcPr>
            <w:tcW w:w="511" w:type="dxa"/>
          </w:tcPr>
          <w:p w14:paraId="62B677D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3</w:t>
            </w:r>
          </w:p>
        </w:tc>
        <w:tc>
          <w:tcPr>
            <w:tcW w:w="562" w:type="dxa"/>
          </w:tcPr>
          <w:p w14:paraId="0D20C76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555" w:type="dxa"/>
          </w:tcPr>
          <w:p w14:paraId="3D8D9E4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c>
          <w:tcPr>
            <w:tcW w:w="425" w:type="dxa"/>
          </w:tcPr>
          <w:p w14:paraId="7CFD823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Times New Roman" w:hAnsiTheme="minorHAnsi" w:cstheme="minorHAnsi"/>
                <w:color w:val="333333"/>
                <w:sz w:val="18"/>
                <w:szCs w:val="18"/>
              </w:rPr>
              <w:t>-</w:t>
            </w:r>
          </w:p>
        </w:tc>
      </w:tr>
    </w:tbl>
    <w:p w14:paraId="6C87275B" w14:textId="77777777" w:rsidR="000A2B58" w:rsidRPr="005E78E2" w:rsidRDefault="000A2B58" w:rsidP="000A2B58">
      <w:pPr>
        <w:spacing w:line="276" w:lineRule="auto"/>
        <w:rPr>
          <w:rFonts w:asciiTheme="minorHAnsi" w:eastAsia="Times New Roman" w:hAnsiTheme="minorHAnsi" w:cstheme="minorHAnsi"/>
          <w:bCs/>
          <w:color w:val="333333"/>
          <w:sz w:val="12"/>
          <w:szCs w:val="12"/>
          <w:shd w:val="clear" w:color="auto" w:fill="FFFFFF"/>
          <w:lang w:val="pt-BR"/>
        </w:rPr>
      </w:pPr>
      <w:r w:rsidRPr="005E78E2">
        <w:rPr>
          <w:rFonts w:asciiTheme="minorHAnsi" w:eastAsia="Times New Roman" w:hAnsiTheme="minorHAnsi" w:cstheme="minorHAnsi"/>
          <w:bCs/>
          <w:color w:val="333333"/>
          <w:sz w:val="12"/>
          <w:szCs w:val="12"/>
          <w:shd w:val="clear" w:color="auto" w:fill="FFFFFF"/>
          <w:lang w:val="pt-BR"/>
        </w:rPr>
        <w:t>Fonte CAPES: Plataforma Sucupira – elaborado pelo autor.</w:t>
      </w:r>
    </w:p>
    <w:p w14:paraId="17FDB5E9" w14:textId="77777777" w:rsidR="000A2B58" w:rsidRPr="005E78E2" w:rsidRDefault="000A2B58" w:rsidP="000A2B58">
      <w:pPr>
        <w:spacing w:line="276" w:lineRule="auto"/>
        <w:rPr>
          <w:rFonts w:asciiTheme="minorHAnsi" w:eastAsia="Times New Roman" w:hAnsiTheme="minorHAnsi" w:cstheme="minorHAnsi"/>
          <w:sz w:val="12"/>
          <w:szCs w:val="12"/>
          <w:lang w:val="pt-BR"/>
        </w:rPr>
      </w:pPr>
      <w:r w:rsidRPr="005E78E2">
        <w:rPr>
          <w:rFonts w:asciiTheme="minorHAnsi" w:eastAsia="Times New Roman" w:hAnsiTheme="minorHAnsi" w:cstheme="minorHAnsi"/>
          <w:bCs/>
          <w:color w:val="333333"/>
          <w:sz w:val="12"/>
          <w:szCs w:val="12"/>
          <w:shd w:val="clear" w:color="auto" w:fill="FFFFFF"/>
          <w:lang w:val="pt-BR"/>
        </w:rPr>
        <w:t>ME: Mestrado Acadêmico; DO: Doutorado Acadêmico; MP: Mestrado Profissional; DP: Doutorado Profissional.</w:t>
      </w:r>
    </w:p>
    <w:p w14:paraId="7B387C30" w14:textId="77777777" w:rsidR="000A2B58" w:rsidRPr="005E78E2" w:rsidRDefault="000A2B58" w:rsidP="000A2B58">
      <w:pPr>
        <w:spacing w:line="276" w:lineRule="auto"/>
        <w:jc w:val="both"/>
        <w:rPr>
          <w:rFonts w:asciiTheme="minorHAnsi" w:hAnsiTheme="minorHAnsi" w:cstheme="minorHAnsi"/>
          <w:lang w:val="pt-BR"/>
        </w:rPr>
      </w:pPr>
    </w:p>
    <w:p w14:paraId="410147C1" w14:textId="77777777" w:rsidR="000A2B58" w:rsidRDefault="000A2B58" w:rsidP="000A2B58">
      <w:pPr>
        <w:rPr>
          <w:rFonts w:asciiTheme="minorHAnsi" w:hAnsiTheme="minorHAnsi" w:cstheme="minorHAnsi"/>
          <w:b/>
          <w:bCs/>
          <w:color w:val="4472C4" w:themeColor="accent1"/>
          <w:sz w:val="44"/>
          <w:szCs w:val="40"/>
          <w:lang w:val="pt-BR"/>
        </w:rPr>
      </w:pPr>
      <w:r>
        <w:rPr>
          <w:rFonts w:cstheme="minorHAnsi"/>
          <w:b/>
          <w:bCs/>
          <w:color w:val="4472C4" w:themeColor="accent1"/>
          <w:sz w:val="44"/>
          <w:szCs w:val="40"/>
          <w:lang w:val="pt-BR"/>
        </w:rPr>
        <w:br w:type="page"/>
      </w:r>
    </w:p>
    <w:p w14:paraId="692A9CF0" w14:textId="77777777" w:rsidR="000A2B58" w:rsidRPr="005E78E2" w:rsidRDefault="000A2B58" w:rsidP="000A2B58">
      <w:pPr>
        <w:pStyle w:val="PargrafodaLista"/>
        <w:numPr>
          <w:ilvl w:val="0"/>
          <w:numId w:val="49"/>
        </w:numPr>
        <w:spacing w:line="276" w:lineRule="auto"/>
        <w:ind w:left="567" w:hanging="567"/>
        <w:jc w:val="both"/>
        <w:rPr>
          <w:rFonts w:cstheme="minorHAnsi"/>
          <w:b/>
          <w:color w:val="4472C4" w:themeColor="accent1"/>
          <w:sz w:val="44"/>
          <w:szCs w:val="40"/>
          <w:lang w:val="pt-BR"/>
        </w:rPr>
      </w:pPr>
      <w:r w:rsidRPr="005E78E2">
        <w:rPr>
          <w:rFonts w:cstheme="minorHAnsi"/>
          <w:b/>
          <w:bCs/>
          <w:color w:val="4472C4" w:themeColor="accent1"/>
          <w:sz w:val="44"/>
          <w:szCs w:val="40"/>
          <w:lang w:val="pt-BR"/>
        </w:rPr>
        <w:lastRenderedPageBreak/>
        <w:t xml:space="preserve">ESTIMATIVA DE </w:t>
      </w:r>
      <w:r w:rsidRPr="005E78E2">
        <w:rPr>
          <w:rFonts w:cstheme="minorHAnsi"/>
          <w:b/>
          <w:color w:val="4472C4" w:themeColor="accent1"/>
          <w:sz w:val="44"/>
          <w:szCs w:val="40"/>
          <w:lang w:val="pt-BR"/>
        </w:rPr>
        <w:t xml:space="preserve">CUSTEIO </w:t>
      </w:r>
      <w:r w:rsidRPr="005E78E2">
        <w:rPr>
          <w:rFonts w:cstheme="minorHAnsi"/>
          <w:b/>
          <w:bCs/>
          <w:color w:val="4472C4" w:themeColor="accent1"/>
          <w:sz w:val="44"/>
          <w:szCs w:val="40"/>
          <w:lang w:val="pt-BR"/>
        </w:rPr>
        <w:t xml:space="preserve">COM INFRAESTRUTURA </w:t>
      </w:r>
      <w:r w:rsidRPr="005E78E2">
        <w:rPr>
          <w:rFonts w:cstheme="minorHAnsi"/>
          <w:b/>
          <w:color w:val="4472C4" w:themeColor="accent1"/>
          <w:sz w:val="44"/>
          <w:szCs w:val="40"/>
          <w:lang w:val="pt-BR"/>
        </w:rPr>
        <w:t xml:space="preserve">E GESTÃO DE PESSOAS </w:t>
      </w:r>
      <w:r w:rsidRPr="005E78E2">
        <w:rPr>
          <w:rFonts w:cstheme="minorHAnsi"/>
          <w:b/>
          <w:bCs/>
          <w:color w:val="4472C4" w:themeColor="accent1"/>
          <w:sz w:val="44"/>
          <w:szCs w:val="40"/>
          <w:lang w:val="pt-BR"/>
        </w:rPr>
        <w:t>PARA A IMPLANTAÇÃO DA UNIVERSIDADE DO DISTRITO FEDERAL.</w:t>
      </w:r>
    </w:p>
    <w:p w14:paraId="22D39D9F" w14:textId="77777777" w:rsidR="000A2B58" w:rsidRPr="005E78E2" w:rsidRDefault="000A2B58" w:rsidP="000A2B58">
      <w:pPr>
        <w:spacing w:line="276" w:lineRule="auto"/>
        <w:jc w:val="both"/>
        <w:rPr>
          <w:rFonts w:asciiTheme="minorHAnsi" w:hAnsiTheme="minorHAnsi" w:cstheme="minorHAnsi"/>
          <w:lang w:val="pt-BR"/>
        </w:rPr>
      </w:pPr>
    </w:p>
    <w:p w14:paraId="2B52AEF6"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Considerando-se que as estruturas física e de pessoal docente e técnico-administrativo necessárias para a implantação da Universidade do Distrito Federal conterá elementos importantes de receitas de custeio e de investimentos junto às peças orçamentárias previstas e durante sua execução, pode-se utilizar de informações de outras Instituições Universitárias já consolidadas e que tenham características de natureza jurídica e de áreas de atuação nas quais estejam incluídas aquelas pertinentes ao presente projeto, ou seja, áreas de Engenharia, Tecnologia e Inovação e que tenham papel de destaque no cenário educacional nacional e internacional. Para este fim, optou-se pela análise das universidades públicas mantidas pelo Estado de São Paulo, a saber: a Universidade Estadual de Campinas (UNICAMP), a Universidade de São Paulo (USP) e a Universidade Estadual Paulista (UNESP), no contexto de suas peças orçamentárias para o ano de 2020, além de informações acerca do corpo discente, do corpo técnico-administrativo e do corpo docente. </w:t>
      </w:r>
    </w:p>
    <w:p w14:paraId="1E0ED0D0"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A princípio, é importante que se verifique a composição básica das peças orçamentárias destas três universidades públicas estaduais, conforme exposto no Quadro 23 abaixo. </w:t>
      </w:r>
    </w:p>
    <w:p w14:paraId="396D6CF1" w14:textId="77777777" w:rsidR="000A2B58" w:rsidRPr="005E78E2" w:rsidRDefault="000A2B58" w:rsidP="000A2B58">
      <w:pPr>
        <w:spacing w:line="276" w:lineRule="auto"/>
        <w:rPr>
          <w:rFonts w:asciiTheme="minorHAnsi" w:hAnsiTheme="minorHAnsi" w:cstheme="minorHAnsi"/>
          <w:color w:val="000000" w:themeColor="text1"/>
          <w:lang w:val="pt-BR"/>
        </w:rPr>
      </w:pPr>
    </w:p>
    <w:p w14:paraId="35F927ED"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23.</w:t>
      </w:r>
      <w:r w:rsidRPr="005E78E2">
        <w:rPr>
          <w:rFonts w:asciiTheme="minorHAnsi" w:hAnsiTheme="minorHAnsi" w:cstheme="minorHAnsi"/>
          <w:color w:val="000000" w:themeColor="text1"/>
          <w:lang w:val="pt-BR"/>
        </w:rPr>
        <w:t xml:space="preserve"> Principais descritivos orçamentários de receita e despesa, das três universidades públicas do Estado de São Paulo, para o ano de 2020. </w:t>
      </w:r>
    </w:p>
    <w:tbl>
      <w:tblPr>
        <w:tblStyle w:val="TabeladeGrade4-nfase1"/>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850"/>
        <w:gridCol w:w="709"/>
        <w:gridCol w:w="976"/>
        <w:gridCol w:w="629"/>
        <w:gridCol w:w="805"/>
        <w:gridCol w:w="709"/>
      </w:tblGrid>
      <w:tr w:rsidR="000A2B58" w:rsidRPr="005E78E2" w14:paraId="3E777574" w14:textId="77777777" w:rsidTr="00157F5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one" w:sz="0" w:space="0" w:color="auto"/>
              <w:left w:val="none" w:sz="0" w:space="0" w:color="auto"/>
              <w:bottom w:val="none" w:sz="0" w:space="0" w:color="auto"/>
              <w:right w:val="none" w:sz="0" w:space="0" w:color="auto"/>
            </w:tcBorders>
            <w:hideMark/>
          </w:tcPr>
          <w:p w14:paraId="327D88CA" w14:textId="77777777" w:rsidR="000A2B58" w:rsidRPr="005E78E2" w:rsidRDefault="000A2B58" w:rsidP="00157F58">
            <w:pPr>
              <w:spacing w:line="276" w:lineRule="auto"/>
              <w:jc w:val="center"/>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Componente orçamentário</w:t>
            </w:r>
          </w:p>
        </w:tc>
        <w:tc>
          <w:tcPr>
            <w:tcW w:w="2977" w:type="dxa"/>
            <w:vMerge w:val="restart"/>
            <w:tcBorders>
              <w:top w:val="none" w:sz="0" w:space="0" w:color="auto"/>
              <w:left w:val="none" w:sz="0" w:space="0" w:color="auto"/>
              <w:bottom w:val="none" w:sz="0" w:space="0" w:color="auto"/>
              <w:right w:val="none" w:sz="0" w:space="0" w:color="auto"/>
            </w:tcBorders>
            <w:hideMark/>
          </w:tcPr>
          <w:p w14:paraId="14F5711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Descritivo</w:t>
            </w:r>
          </w:p>
        </w:tc>
        <w:tc>
          <w:tcPr>
            <w:tcW w:w="1559" w:type="dxa"/>
            <w:gridSpan w:val="2"/>
            <w:tcBorders>
              <w:top w:val="none" w:sz="0" w:space="0" w:color="auto"/>
              <w:left w:val="none" w:sz="0" w:space="0" w:color="auto"/>
              <w:bottom w:val="none" w:sz="0" w:space="0" w:color="auto"/>
              <w:right w:val="none" w:sz="0" w:space="0" w:color="auto"/>
            </w:tcBorders>
            <w:noWrap/>
            <w:hideMark/>
          </w:tcPr>
          <w:p w14:paraId="27016D88"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UNICAMP</w:t>
            </w:r>
            <w:r w:rsidRPr="005E78E2">
              <w:rPr>
                <w:rFonts w:asciiTheme="minorHAnsi" w:eastAsia="Times New Roman" w:hAnsiTheme="minorHAnsi" w:cstheme="minorHAnsi"/>
                <w:b w:val="0"/>
                <w:bCs w:val="0"/>
                <w:sz w:val="18"/>
                <w:szCs w:val="18"/>
                <w:vertAlign w:val="superscript"/>
              </w:rPr>
              <w:t>(a)</w:t>
            </w:r>
          </w:p>
        </w:tc>
        <w:tc>
          <w:tcPr>
            <w:tcW w:w="1605" w:type="dxa"/>
            <w:gridSpan w:val="2"/>
            <w:tcBorders>
              <w:top w:val="none" w:sz="0" w:space="0" w:color="auto"/>
              <w:left w:val="none" w:sz="0" w:space="0" w:color="auto"/>
              <w:bottom w:val="none" w:sz="0" w:space="0" w:color="auto"/>
              <w:right w:val="none" w:sz="0" w:space="0" w:color="auto"/>
            </w:tcBorders>
            <w:noWrap/>
            <w:hideMark/>
          </w:tcPr>
          <w:p w14:paraId="7CD3C7E1"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USP 2020</w:t>
            </w:r>
            <w:r w:rsidRPr="005E78E2">
              <w:rPr>
                <w:rFonts w:asciiTheme="minorHAnsi" w:eastAsia="Times New Roman" w:hAnsiTheme="minorHAnsi" w:cstheme="minorHAnsi"/>
                <w:b w:val="0"/>
                <w:bCs w:val="0"/>
                <w:sz w:val="18"/>
                <w:szCs w:val="18"/>
                <w:vertAlign w:val="superscript"/>
              </w:rPr>
              <w:t>(b)</w:t>
            </w:r>
          </w:p>
        </w:tc>
        <w:tc>
          <w:tcPr>
            <w:tcW w:w="1514" w:type="dxa"/>
            <w:gridSpan w:val="2"/>
            <w:tcBorders>
              <w:top w:val="none" w:sz="0" w:space="0" w:color="auto"/>
              <w:left w:val="none" w:sz="0" w:space="0" w:color="auto"/>
              <w:bottom w:val="none" w:sz="0" w:space="0" w:color="auto"/>
              <w:right w:val="none" w:sz="0" w:space="0" w:color="auto"/>
            </w:tcBorders>
            <w:noWrap/>
            <w:hideMark/>
          </w:tcPr>
          <w:p w14:paraId="63A7FBE5"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UNESP 2020</w:t>
            </w:r>
            <w:r w:rsidRPr="005E78E2">
              <w:rPr>
                <w:rFonts w:asciiTheme="minorHAnsi" w:eastAsia="Times New Roman" w:hAnsiTheme="minorHAnsi" w:cstheme="minorHAnsi"/>
                <w:b w:val="0"/>
                <w:bCs w:val="0"/>
                <w:sz w:val="18"/>
                <w:szCs w:val="18"/>
                <w:vertAlign w:val="superscript"/>
              </w:rPr>
              <w:t>(c)</w:t>
            </w:r>
          </w:p>
        </w:tc>
      </w:tr>
      <w:tr w:rsidR="000A2B58" w:rsidRPr="005E78E2" w14:paraId="0D3CE679"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07E1C740" w14:textId="77777777" w:rsidR="000A2B58" w:rsidRPr="005E78E2" w:rsidRDefault="000A2B58" w:rsidP="00157F58">
            <w:pPr>
              <w:spacing w:line="276" w:lineRule="auto"/>
              <w:rPr>
                <w:rFonts w:asciiTheme="minorHAnsi" w:eastAsia="Times New Roman" w:hAnsiTheme="minorHAnsi" w:cstheme="minorHAnsi"/>
                <w:b w:val="0"/>
                <w:bCs w:val="0"/>
                <w:color w:val="000000"/>
                <w:sz w:val="18"/>
                <w:szCs w:val="18"/>
              </w:rPr>
            </w:pPr>
          </w:p>
        </w:tc>
        <w:tc>
          <w:tcPr>
            <w:tcW w:w="2977" w:type="dxa"/>
            <w:vMerge/>
            <w:hideMark/>
          </w:tcPr>
          <w:p w14:paraId="7BA5892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p>
        </w:tc>
        <w:tc>
          <w:tcPr>
            <w:tcW w:w="850" w:type="dxa"/>
            <w:noWrap/>
            <w:hideMark/>
          </w:tcPr>
          <w:p w14:paraId="188AE7F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R$</w:t>
            </w:r>
          </w:p>
        </w:tc>
        <w:tc>
          <w:tcPr>
            <w:tcW w:w="709" w:type="dxa"/>
            <w:noWrap/>
            <w:hideMark/>
          </w:tcPr>
          <w:p w14:paraId="23F1F06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w:t>
            </w:r>
          </w:p>
        </w:tc>
        <w:tc>
          <w:tcPr>
            <w:tcW w:w="976" w:type="dxa"/>
            <w:noWrap/>
            <w:hideMark/>
          </w:tcPr>
          <w:p w14:paraId="13A195E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R$</w:t>
            </w:r>
          </w:p>
        </w:tc>
        <w:tc>
          <w:tcPr>
            <w:tcW w:w="629" w:type="dxa"/>
            <w:noWrap/>
            <w:hideMark/>
          </w:tcPr>
          <w:p w14:paraId="3900DF5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w:t>
            </w:r>
          </w:p>
        </w:tc>
        <w:tc>
          <w:tcPr>
            <w:tcW w:w="805" w:type="dxa"/>
            <w:noWrap/>
            <w:hideMark/>
          </w:tcPr>
          <w:p w14:paraId="7184E25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R$</w:t>
            </w:r>
          </w:p>
        </w:tc>
        <w:tc>
          <w:tcPr>
            <w:tcW w:w="709" w:type="dxa"/>
            <w:noWrap/>
            <w:hideMark/>
          </w:tcPr>
          <w:p w14:paraId="11EB5C3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w:t>
            </w:r>
          </w:p>
        </w:tc>
      </w:tr>
      <w:tr w:rsidR="000A2B58" w:rsidRPr="005E78E2" w14:paraId="11640EEB"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7462708B"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themeColor="text1"/>
                <w:sz w:val="18"/>
                <w:szCs w:val="18"/>
              </w:rPr>
              <w:t>Receita</w:t>
            </w:r>
          </w:p>
        </w:tc>
        <w:tc>
          <w:tcPr>
            <w:tcW w:w="2977" w:type="dxa"/>
            <w:hideMark/>
          </w:tcPr>
          <w:p w14:paraId="7F84745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Dotações orçamentárias do Estado</w:t>
            </w:r>
          </w:p>
        </w:tc>
        <w:tc>
          <w:tcPr>
            <w:tcW w:w="850" w:type="dxa"/>
            <w:noWrap/>
            <w:hideMark/>
          </w:tcPr>
          <w:p w14:paraId="1770F4F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2.499.550 </w:t>
            </w:r>
          </w:p>
        </w:tc>
        <w:tc>
          <w:tcPr>
            <w:tcW w:w="709" w:type="dxa"/>
            <w:noWrap/>
            <w:hideMark/>
          </w:tcPr>
          <w:p w14:paraId="6372983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90,33</w:t>
            </w:r>
          </w:p>
        </w:tc>
        <w:tc>
          <w:tcPr>
            <w:tcW w:w="976" w:type="dxa"/>
            <w:noWrap/>
            <w:hideMark/>
          </w:tcPr>
          <w:p w14:paraId="3E45A8A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5.728.990 </w:t>
            </w:r>
          </w:p>
        </w:tc>
        <w:tc>
          <w:tcPr>
            <w:tcW w:w="629" w:type="dxa"/>
            <w:noWrap/>
            <w:hideMark/>
          </w:tcPr>
          <w:p w14:paraId="1163FD7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95,84</w:t>
            </w:r>
          </w:p>
        </w:tc>
        <w:tc>
          <w:tcPr>
            <w:tcW w:w="805" w:type="dxa"/>
            <w:noWrap/>
            <w:hideMark/>
          </w:tcPr>
          <w:p w14:paraId="440070B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2.672.000 </w:t>
            </w:r>
          </w:p>
        </w:tc>
        <w:tc>
          <w:tcPr>
            <w:tcW w:w="709" w:type="dxa"/>
            <w:noWrap/>
            <w:hideMark/>
          </w:tcPr>
          <w:p w14:paraId="5FEFE65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86,87</w:t>
            </w:r>
          </w:p>
        </w:tc>
      </w:tr>
      <w:tr w:rsidR="000A2B58" w:rsidRPr="005E78E2" w14:paraId="74E0142C"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469CFE26" w14:textId="77777777" w:rsidR="000A2B58" w:rsidRPr="005E78E2" w:rsidRDefault="000A2B58" w:rsidP="00157F58">
            <w:pPr>
              <w:spacing w:line="276" w:lineRule="auto"/>
              <w:rPr>
                <w:rFonts w:asciiTheme="minorHAnsi" w:eastAsia="Times New Roman" w:hAnsiTheme="minorHAnsi" w:cstheme="minorHAnsi"/>
                <w:b w:val="0"/>
                <w:color w:val="000000"/>
                <w:sz w:val="18"/>
                <w:szCs w:val="18"/>
              </w:rPr>
            </w:pPr>
          </w:p>
        </w:tc>
        <w:tc>
          <w:tcPr>
            <w:tcW w:w="2977" w:type="dxa"/>
            <w:hideMark/>
          </w:tcPr>
          <w:p w14:paraId="0FCEDB2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Outras receitas</w:t>
            </w:r>
          </w:p>
        </w:tc>
        <w:tc>
          <w:tcPr>
            <w:tcW w:w="850" w:type="dxa"/>
            <w:noWrap/>
            <w:hideMark/>
          </w:tcPr>
          <w:p w14:paraId="0DBA883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267.573 </w:t>
            </w:r>
          </w:p>
        </w:tc>
        <w:tc>
          <w:tcPr>
            <w:tcW w:w="709" w:type="dxa"/>
            <w:noWrap/>
            <w:hideMark/>
          </w:tcPr>
          <w:p w14:paraId="4807808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9,67</w:t>
            </w:r>
          </w:p>
        </w:tc>
        <w:tc>
          <w:tcPr>
            <w:tcW w:w="976" w:type="dxa"/>
            <w:noWrap/>
            <w:hideMark/>
          </w:tcPr>
          <w:p w14:paraId="62DB059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248.793 </w:t>
            </w:r>
          </w:p>
        </w:tc>
        <w:tc>
          <w:tcPr>
            <w:tcW w:w="629" w:type="dxa"/>
            <w:noWrap/>
            <w:hideMark/>
          </w:tcPr>
          <w:p w14:paraId="0771B14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4,16</w:t>
            </w:r>
          </w:p>
        </w:tc>
        <w:tc>
          <w:tcPr>
            <w:tcW w:w="805" w:type="dxa"/>
            <w:noWrap/>
            <w:hideMark/>
          </w:tcPr>
          <w:p w14:paraId="2FAA67E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404.000 </w:t>
            </w:r>
          </w:p>
        </w:tc>
        <w:tc>
          <w:tcPr>
            <w:tcW w:w="709" w:type="dxa"/>
            <w:noWrap/>
            <w:hideMark/>
          </w:tcPr>
          <w:p w14:paraId="375FE4F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13,13</w:t>
            </w:r>
          </w:p>
        </w:tc>
      </w:tr>
      <w:tr w:rsidR="000A2B58" w:rsidRPr="005E78E2" w14:paraId="5E5FBA43"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5372D584" w14:textId="77777777" w:rsidR="000A2B58" w:rsidRPr="005E78E2" w:rsidRDefault="000A2B58" w:rsidP="00157F58">
            <w:pPr>
              <w:spacing w:line="276" w:lineRule="auto"/>
              <w:rPr>
                <w:rFonts w:asciiTheme="minorHAnsi" w:eastAsia="Times New Roman" w:hAnsiTheme="minorHAnsi" w:cstheme="minorHAnsi"/>
                <w:b w:val="0"/>
                <w:color w:val="000000"/>
                <w:sz w:val="18"/>
                <w:szCs w:val="18"/>
              </w:rPr>
            </w:pPr>
          </w:p>
        </w:tc>
        <w:tc>
          <w:tcPr>
            <w:tcW w:w="2977" w:type="dxa"/>
            <w:hideMark/>
          </w:tcPr>
          <w:p w14:paraId="77761AC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TOTAL</w:t>
            </w:r>
          </w:p>
        </w:tc>
        <w:tc>
          <w:tcPr>
            <w:tcW w:w="850" w:type="dxa"/>
            <w:noWrap/>
            <w:hideMark/>
          </w:tcPr>
          <w:p w14:paraId="08EDCE0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 xml:space="preserve"> 2.767.123 </w:t>
            </w:r>
          </w:p>
        </w:tc>
        <w:tc>
          <w:tcPr>
            <w:tcW w:w="709" w:type="dxa"/>
            <w:noWrap/>
            <w:hideMark/>
          </w:tcPr>
          <w:p w14:paraId="2605FA6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76" w:type="dxa"/>
            <w:noWrap/>
            <w:hideMark/>
          </w:tcPr>
          <w:p w14:paraId="4E64E23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 xml:space="preserve"> 5.977.783 </w:t>
            </w:r>
          </w:p>
        </w:tc>
        <w:tc>
          <w:tcPr>
            <w:tcW w:w="629" w:type="dxa"/>
            <w:noWrap/>
            <w:hideMark/>
          </w:tcPr>
          <w:p w14:paraId="0F464D4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805" w:type="dxa"/>
            <w:noWrap/>
            <w:hideMark/>
          </w:tcPr>
          <w:p w14:paraId="170FE16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 xml:space="preserve"> 3.076.000 </w:t>
            </w:r>
          </w:p>
        </w:tc>
        <w:tc>
          <w:tcPr>
            <w:tcW w:w="709" w:type="dxa"/>
            <w:noWrap/>
            <w:hideMark/>
          </w:tcPr>
          <w:p w14:paraId="57471E3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7917A3BD"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19798DB6"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themeColor="text1"/>
                <w:sz w:val="18"/>
                <w:szCs w:val="18"/>
              </w:rPr>
              <w:t>Despesa</w:t>
            </w:r>
          </w:p>
        </w:tc>
        <w:tc>
          <w:tcPr>
            <w:tcW w:w="2977" w:type="dxa"/>
            <w:hideMark/>
          </w:tcPr>
          <w:p w14:paraId="673E2BC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themeColor="text1"/>
                <w:sz w:val="18"/>
                <w:szCs w:val="18"/>
                <w:lang w:val="pt-BR"/>
              </w:rPr>
              <w:t xml:space="preserve">Folha de pagamento e reflexos  </w:t>
            </w:r>
          </w:p>
        </w:tc>
        <w:tc>
          <w:tcPr>
            <w:tcW w:w="850" w:type="dxa"/>
            <w:noWrap/>
            <w:hideMark/>
          </w:tcPr>
          <w:p w14:paraId="57222EA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lang w:val="pt-BR"/>
              </w:rPr>
              <w:t xml:space="preserve"> </w:t>
            </w:r>
            <w:r w:rsidRPr="005E78E2">
              <w:rPr>
                <w:rFonts w:asciiTheme="minorHAnsi" w:eastAsia="Times New Roman" w:hAnsiTheme="minorHAnsi" w:cstheme="minorHAnsi"/>
                <w:color w:val="000000"/>
                <w:sz w:val="18"/>
                <w:szCs w:val="18"/>
              </w:rPr>
              <w:t xml:space="preserve">2.205.913 </w:t>
            </w:r>
          </w:p>
        </w:tc>
        <w:tc>
          <w:tcPr>
            <w:tcW w:w="709" w:type="dxa"/>
            <w:noWrap/>
            <w:hideMark/>
          </w:tcPr>
          <w:p w14:paraId="5564DA2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79,72</w:t>
            </w:r>
          </w:p>
        </w:tc>
        <w:tc>
          <w:tcPr>
            <w:tcW w:w="976" w:type="dxa"/>
            <w:noWrap/>
            <w:hideMark/>
          </w:tcPr>
          <w:p w14:paraId="1912761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4.949.775 </w:t>
            </w:r>
          </w:p>
        </w:tc>
        <w:tc>
          <w:tcPr>
            <w:tcW w:w="629" w:type="dxa"/>
            <w:noWrap/>
            <w:hideMark/>
          </w:tcPr>
          <w:p w14:paraId="744A363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82,80</w:t>
            </w:r>
          </w:p>
        </w:tc>
        <w:tc>
          <w:tcPr>
            <w:tcW w:w="805" w:type="dxa"/>
            <w:noWrap/>
            <w:hideMark/>
          </w:tcPr>
          <w:p w14:paraId="5E0EA33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2.248.705 </w:t>
            </w:r>
          </w:p>
        </w:tc>
        <w:tc>
          <w:tcPr>
            <w:tcW w:w="709" w:type="dxa"/>
            <w:noWrap/>
            <w:hideMark/>
          </w:tcPr>
          <w:p w14:paraId="72992B1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73,10</w:t>
            </w:r>
          </w:p>
        </w:tc>
      </w:tr>
      <w:tr w:rsidR="000A2B58" w:rsidRPr="005E78E2" w14:paraId="7661E54E" w14:textId="77777777" w:rsidTr="00157F58">
        <w:trPr>
          <w:trHeight w:val="48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1AF19075"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2977" w:type="dxa"/>
            <w:hideMark/>
          </w:tcPr>
          <w:p w14:paraId="403FA9A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themeColor="text1"/>
                <w:sz w:val="18"/>
                <w:szCs w:val="18"/>
                <w:lang w:val="pt-BR"/>
              </w:rPr>
              <w:t>Bolsas e auxílios (assistência e permanência estudantil)</w:t>
            </w:r>
          </w:p>
        </w:tc>
        <w:tc>
          <w:tcPr>
            <w:tcW w:w="850" w:type="dxa"/>
            <w:noWrap/>
            <w:hideMark/>
          </w:tcPr>
          <w:p w14:paraId="655C3AA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lang w:val="pt-BR"/>
              </w:rPr>
              <w:t xml:space="preserve"> </w:t>
            </w:r>
            <w:r w:rsidRPr="005E78E2">
              <w:rPr>
                <w:rFonts w:asciiTheme="minorHAnsi" w:eastAsia="Times New Roman" w:hAnsiTheme="minorHAnsi" w:cstheme="minorHAnsi"/>
                <w:color w:val="000000"/>
                <w:sz w:val="18"/>
                <w:szCs w:val="18"/>
              </w:rPr>
              <w:t xml:space="preserve">88.362 </w:t>
            </w:r>
          </w:p>
        </w:tc>
        <w:tc>
          <w:tcPr>
            <w:tcW w:w="709" w:type="dxa"/>
            <w:noWrap/>
            <w:hideMark/>
          </w:tcPr>
          <w:p w14:paraId="1E4290A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3,19</w:t>
            </w:r>
          </w:p>
        </w:tc>
        <w:tc>
          <w:tcPr>
            <w:tcW w:w="976" w:type="dxa"/>
            <w:noWrap/>
            <w:hideMark/>
          </w:tcPr>
          <w:p w14:paraId="7AB41FC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88.200 </w:t>
            </w:r>
          </w:p>
        </w:tc>
        <w:tc>
          <w:tcPr>
            <w:tcW w:w="629" w:type="dxa"/>
            <w:noWrap/>
            <w:hideMark/>
          </w:tcPr>
          <w:p w14:paraId="6B34B9B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1,48</w:t>
            </w:r>
          </w:p>
        </w:tc>
        <w:tc>
          <w:tcPr>
            <w:tcW w:w="805" w:type="dxa"/>
            <w:noWrap/>
            <w:hideMark/>
          </w:tcPr>
          <w:p w14:paraId="60C65F6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33.486 </w:t>
            </w:r>
          </w:p>
        </w:tc>
        <w:tc>
          <w:tcPr>
            <w:tcW w:w="709" w:type="dxa"/>
            <w:noWrap/>
            <w:hideMark/>
          </w:tcPr>
          <w:p w14:paraId="3546C0D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1,09</w:t>
            </w:r>
          </w:p>
        </w:tc>
      </w:tr>
      <w:tr w:rsidR="000A2B58" w:rsidRPr="005E78E2" w14:paraId="64528BF8" w14:textId="77777777" w:rsidTr="00157F5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276" w:type="dxa"/>
            <w:vMerge/>
            <w:hideMark/>
          </w:tcPr>
          <w:p w14:paraId="24A6C751"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2977" w:type="dxa"/>
            <w:hideMark/>
          </w:tcPr>
          <w:p w14:paraId="2D392A2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themeColor="text1"/>
                <w:sz w:val="18"/>
                <w:szCs w:val="18"/>
                <w:lang w:val="pt-BR"/>
              </w:rPr>
              <w:t>Terceirizações de mão de obra (limpeza, manutenção e segurança)</w:t>
            </w:r>
          </w:p>
        </w:tc>
        <w:tc>
          <w:tcPr>
            <w:tcW w:w="850" w:type="dxa"/>
            <w:noWrap/>
            <w:hideMark/>
          </w:tcPr>
          <w:p w14:paraId="05129E5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lang w:val="pt-BR"/>
              </w:rPr>
              <w:t xml:space="preserve"> </w:t>
            </w:r>
            <w:r w:rsidRPr="005E78E2">
              <w:rPr>
                <w:rFonts w:asciiTheme="minorHAnsi" w:eastAsia="Times New Roman" w:hAnsiTheme="minorHAnsi" w:cstheme="minorHAnsi"/>
                <w:color w:val="000000"/>
                <w:sz w:val="18"/>
                <w:szCs w:val="18"/>
              </w:rPr>
              <w:t xml:space="preserve">116.260 </w:t>
            </w:r>
          </w:p>
        </w:tc>
        <w:tc>
          <w:tcPr>
            <w:tcW w:w="709" w:type="dxa"/>
            <w:noWrap/>
            <w:hideMark/>
          </w:tcPr>
          <w:p w14:paraId="3652363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4,20</w:t>
            </w:r>
          </w:p>
        </w:tc>
        <w:tc>
          <w:tcPr>
            <w:tcW w:w="976" w:type="dxa"/>
            <w:noWrap/>
            <w:hideMark/>
          </w:tcPr>
          <w:p w14:paraId="0AF6D36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288.226 </w:t>
            </w:r>
          </w:p>
        </w:tc>
        <w:tc>
          <w:tcPr>
            <w:tcW w:w="629" w:type="dxa"/>
            <w:noWrap/>
            <w:hideMark/>
          </w:tcPr>
          <w:p w14:paraId="3A1977E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4,82</w:t>
            </w:r>
          </w:p>
        </w:tc>
        <w:tc>
          <w:tcPr>
            <w:tcW w:w="805" w:type="dxa"/>
            <w:noWrap/>
            <w:hideMark/>
          </w:tcPr>
          <w:p w14:paraId="7E18BB9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31.408 </w:t>
            </w:r>
          </w:p>
        </w:tc>
        <w:tc>
          <w:tcPr>
            <w:tcW w:w="709" w:type="dxa"/>
            <w:noWrap/>
            <w:hideMark/>
          </w:tcPr>
          <w:p w14:paraId="15E098C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1,02</w:t>
            </w:r>
          </w:p>
        </w:tc>
      </w:tr>
      <w:tr w:rsidR="000A2B58" w:rsidRPr="005E78E2" w14:paraId="05C21233"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4DD09C55"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2977" w:type="dxa"/>
            <w:hideMark/>
          </w:tcPr>
          <w:p w14:paraId="570A50A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 xml:space="preserve">Conservação e manutenção predial </w:t>
            </w:r>
          </w:p>
        </w:tc>
        <w:tc>
          <w:tcPr>
            <w:tcW w:w="850" w:type="dxa"/>
            <w:noWrap/>
            <w:hideMark/>
          </w:tcPr>
          <w:p w14:paraId="41C5067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37.145 </w:t>
            </w:r>
          </w:p>
        </w:tc>
        <w:tc>
          <w:tcPr>
            <w:tcW w:w="709" w:type="dxa"/>
            <w:noWrap/>
            <w:hideMark/>
          </w:tcPr>
          <w:p w14:paraId="3E95B70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1,34</w:t>
            </w:r>
          </w:p>
        </w:tc>
        <w:tc>
          <w:tcPr>
            <w:tcW w:w="976" w:type="dxa"/>
            <w:noWrap/>
            <w:hideMark/>
          </w:tcPr>
          <w:p w14:paraId="109A8EE9"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382.344 </w:t>
            </w:r>
          </w:p>
        </w:tc>
        <w:tc>
          <w:tcPr>
            <w:tcW w:w="629" w:type="dxa"/>
            <w:noWrap/>
            <w:hideMark/>
          </w:tcPr>
          <w:p w14:paraId="1469498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6,40</w:t>
            </w:r>
          </w:p>
        </w:tc>
        <w:tc>
          <w:tcPr>
            <w:tcW w:w="805" w:type="dxa"/>
            <w:noWrap/>
            <w:hideMark/>
          </w:tcPr>
          <w:p w14:paraId="263775F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6.052 </w:t>
            </w:r>
          </w:p>
        </w:tc>
        <w:tc>
          <w:tcPr>
            <w:tcW w:w="709" w:type="dxa"/>
            <w:noWrap/>
            <w:hideMark/>
          </w:tcPr>
          <w:p w14:paraId="38B4A8F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0,20</w:t>
            </w:r>
          </w:p>
        </w:tc>
      </w:tr>
      <w:tr w:rsidR="000A2B58" w:rsidRPr="005E78E2" w14:paraId="0AEA6DCF"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0140F08B"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2977" w:type="dxa"/>
            <w:hideMark/>
          </w:tcPr>
          <w:p w14:paraId="3358B8F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sz w:val="18"/>
                <w:szCs w:val="18"/>
                <w:lang w:val="pt-BR"/>
              </w:rPr>
              <w:t>Juros, encargos e sentenças judiciais</w:t>
            </w:r>
          </w:p>
        </w:tc>
        <w:tc>
          <w:tcPr>
            <w:tcW w:w="850" w:type="dxa"/>
            <w:noWrap/>
            <w:hideMark/>
          </w:tcPr>
          <w:p w14:paraId="6DBBFB7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lang w:val="pt-BR"/>
              </w:rPr>
              <w:t xml:space="preserve"> </w:t>
            </w:r>
            <w:r w:rsidRPr="005E78E2">
              <w:rPr>
                <w:rFonts w:asciiTheme="minorHAnsi" w:eastAsia="Times New Roman" w:hAnsiTheme="minorHAnsi" w:cstheme="minorHAnsi"/>
                <w:color w:val="000000"/>
                <w:sz w:val="18"/>
                <w:szCs w:val="18"/>
              </w:rPr>
              <w:t xml:space="preserve">27.260 </w:t>
            </w:r>
          </w:p>
        </w:tc>
        <w:tc>
          <w:tcPr>
            <w:tcW w:w="709" w:type="dxa"/>
            <w:noWrap/>
            <w:hideMark/>
          </w:tcPr>
          <w:p w14:paraId="5FAA407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0,99</w:t>
            </w:r>
          </w:p>
        </w:tc>
        <w:tc>
          <w:tcPr>
            <w:tcW w:w="976" w:type="dxa"/>
            <w:noWrap/>
            <w:hideMark/>
          </w:tcPr>
          <w:p w14:paraId="2177AA4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420 </w:t>
            </w:r>
          </w:p>
        </w:tc>
        <w:tc>
          <w:tcPr>
            <w:tcW w:w="629" w:type="dxa"/>
            <w:noWrap/>
            <w:hideMark/>
          </w:tcPr>
          <w:p w14:paraId="06CC8DF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0,01</w:t>
            </w:r>
          </w:p>
        </w:tc>
        <w:tc>
          <w:tcPr>
            <w:tcW w:w="805" w:type="dxa"/>
            <w:noWrap/>
            <w:hideMark/>
          </w:tcPr>
          <w:p w14:paraId="706DD46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20.150 </w:t>
            </w:r>
          </w:p>
        </w:tc>
        <w:tc>
          <w:tcPr>
            <w:tcW w:w="709" w:type="dxa"/>
            <w:noWrap/>
            <w:hideMark/>
          </w:tcPr>
          <w:p w14:paraId="40795CD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0,66</w:t>
            </w:r>
          </w:p>
        </w:tc>
      </w:tr>
      <w:tr w:rsidR="000A2B58" w:rsidRPr="005E78E2" w14:paraId="58638526"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5E83544C"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2977" w:type="dxa"/>
            <w:hideMark/>
          </w:tcPr>
          <w:p w14:paraId="6F45C6F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Outras despesas operacionais</w:t>
            </w:r>
            <w:r w:rsidRPr="005E78E2">
              <w:rPr>
                <w:rFonts w:asciiTheme="minorHAnsi" w:eastAsia="Times New Roman" w:hAnsiTheme="minorHAnsi" w:cstheme="minorHAnsi"/>
                <w:color w:val="000000" w:themeColor="text1"/>
                <w:sz w:val="18"/>
                <w:szCs w:val="18"/>
                <w:vertAlign w:val="superscript"/>
              </w:rPr>
              <w:t>(1)</w:t>
            </w:r>
          </w:p>
        </w:tc>
        <w:tc>
          <w:tcPr>
            <w:tcW w:w="850" w:type="dxa"/>
            <w:noWrap/>
            <w:hideMark/>
          </w:tcPr>
          <w:p w14:paraId="62EFE0E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292.182 </w:t>
            </w:r>
          </w:p>
        </w:tc>
        <w:tc>
          <w:tcPr>
            <w:tcW w:w="709" w:type="dxa"/>
            <w:noWrap/>
            <w:hideMark/>
          </w:tcPr>
          <w:p w14:paraId="2792F31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10,56</w:t>
            </w:r>
          </w:p>
        </w:tc>
        <w:tc>
          <w:tcPr>
            <w:tcW w:w="976" w:type="dxa"/>
            <w:noWrap/>
            <w:hideMark/>
          </w:tcPr>
          <w:p w14:paraId="4B8409D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268.818 </w:t>
            </w:r>
          </w:p>
        </w:tc>
        <w:tc>
          <w:tcPr>
            <w:tcW w:w="629" w:type="dxa"/>
            <w:noWrap/>
            <w:hideMark/>
          </w:tcPr>
          <w:p w14:paraId="237AC3E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4,50</w:t>
            </w:r>
          </w:p>
        </w:tc>
        <w:tc>
          <w:tcPr>
            <w:tcW w:w="805" w:type="dxa"/>
            <w:noWrap/>
            <w:hideMark/>
          </w:tcPr>
          <w:p w14:paraId="37B9D78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379.370 </w:t>
            </w:r>
          </w:p>
        </w:tc>
        <w:tc>
          <w:tcPr>
            <w:tcW w:w="709" w:type="dxa"/>
            <w:noWrap/>
            <w:hideMark/>
          </w:tcPr>
          <w:p w14:paraId="6F8EE7E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12,33</w:t>
            </w:r>
          </w:p>
        </w:tc>
      </w:tr>
      <w:tr w:rsidR="000A2B58" w:rsidRPr="005E78E2" w14:paraId="5A5B5642"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7CF7E2EF"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2977" w:type="dxa"/>
            <w:hideMark/>
          </w:tcPr>
          <w:p w14:paraId="4CC9ECC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Ajustes de custeio</w:t>
            </w:r>
            <w:r w:rsidRPr="005E78E2">
              <w:rPr>
                <w:rFonts w:asciiTheme="minorHAnsi" w:eastAsia="Times New Roman" w:hAnsiTheme="minorHAnsi" w:cstheme="minorHAnsi"/>
                <w:color w:val="000000" w:themeColor="text1"/>
                <w:sz w:val="18"/>
                <w:szCs w:val="18"/>
                <w:vertAlign w:val="superscript"/>
              </w:rPr>
              <w:t>(2)</w:t>
            </w:r>
          </w:p>
        </w:tc>
        <w:tc>
          <w:tcPr>
            <w:tcW w:w="850" w:type="dxa"/>
            <w:noWrap/>
            <w:hideMark/>
          </w:tcPr>
          <w:p w14:paraId="798C5A6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   </w:t>
            </w:r>
          </w:p>
        </w:tc>
        <w:tc>
          <w:tcPr>
            <w:tcW w:w="709" w:type="dxa"/>
            <w:noWrap/>
            <w:hideMark/>
          </w:tcPr>
          <w:p w14:paraId="1874839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0,00</w:t>
            </w:r>
          </w:p>
        </w:tc>
        <w:tc>
          <w:tcPr>
            <w:tcW w:w="976" w:type="dxa"/>
            <w:noWrap/>
            <w:hideMark/>
          </w:tcPr>
          <w:p w14:paraId="48E9535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   </w:t>
            </w:r>
          </w:p>
        </w:tc>
        <w:tc>
          <w:tcPr>
            <w:tcW w:w="629" w:type="dxa"/>
            <w:noWrap/>
            <w:hideMark/>
          </w:tcPr>
          <w:p w14:paraId="3A2EBA0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0,00</w:t>
            </w:r>
          </w:p>
        </w:tc>
        <w:tc>
          <w:tcPr>
            <w:tcW w:w="805" w:type="dxa"/>
            <w:noWrap/>
            <w:hideMark/>
          </w:tcPr>
          <w:p w14:paraId="2DA433DB"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 356.829 </w:t>
            </w:r>
          </w:p>
        </w:tc>
        <w:tc>
          <w:tcPr>
            <w:tcW w:w="709" w:type="dxa"/>
            <w:noWrap/>
            <w:hideMark/>
          </w:tcPr>
          <w:p w14:paraId="0F6615B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themeColor="text1"/>
                <w:sz w:val="18"/>
                <w:szCs w:val="18"/>
              </w:rPr>
              <w:t>11,60</w:t>
            </w:r>
          </w:p>
        </w:tc>
      </w:tr>
      <w:tr w:rsidR="000A2B58" w:rsidRPr="005E78E2" w14:paraId="07EEC5CD" w14:textId="77777777" w:rsidTr="00157F58">
        <w:trPr>
          <w:trHeight w:val="34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7D0900D5" w14:textId="77777777" w:rsidR="000A2B58" w:rsidRPr="005E78E2" w:rsidRDefault="000A2B58" w:rsidP="00157F58">
            <w:pPr>
              <w:spacing w:line="276" w:lineRule="auto"/>
              <w:rPr>
                <w:rFonts w:asciiTheme="minorHAnsi" w:eastAsia="Times New Roman" w:hAnsiTheme="minorHAnsi" w:cstheme="minorHAnsi"/>
                <w:color w:val="000000"/>
                <w:sz w:val="18"/>
                <w:szCs w:val="18"/>
              </w:rPr>
            </w:pPr>
          </w:p>
        </w:tc>
        <w:tc>
          <w:tcPr>
            <w:tcW w:w="2977" w:type="dxa"/>
            <w:noWrap/>
            <w:hideMark/>
          </w:tcPr>
          <w:p w14:paraId="5D71E9E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TOTAL</w:t>
            </w:r>
          </w:p>
        </w:tc>
        <w:tc>
          <w:tcPr>
            <w:tcW w:w="850" w:type="dxa"/>
            <w:noWrap/>
            <w:hideMark/>
          </w:tcPr>
          <w:p w14:paraId="762847B8"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 xml:space="preserve"> 2.767.122 </w:t>
            </w:r>
          </w:p>
        </w:tc>
        <w:tc>
          <w:tcPr>
            <w:tcW w:w="709" w:type="dxa"/>
            <w:noWrap/>
            <w:hideMark/>
          </w:tcPr>
          <w:p w14:paraId="02544C2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76" w:type="dxa"/>
            <w:noWrap/>
            <w:hideMark/>
          </w:tcPr>
          <w:p w14:paraId="76F9C2F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 xml:space="preserve"> 5.977.783 </w:t>
            </w:r>
          </w:p>
        </w:tc>
        <w:tc>
          <w:tcPr>
            <w:tcW w:w="629" w:type="dxa"/>
            <w:noWrap/>
            <w:hideMark/>
          </w:tcPr>
          <w:p w14:paraId="66B8646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 </w:t>
            </w:r>
          </w:p>
        </w:tc>
        <w:tc>
          <w:tcPr>
            <w:tcW w:w="805" w:type="dxa"/>
            <w:noWrap/>
            <w:hideMark/>
          </w:tcPr>
          <w:p w14:paraId="4AF1A873"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 xml:space="preserve"> 3.076.000 </w:t>
            </w:r>
          </w:p>
        </w:tc>
        <w:tc>
          <w:tcPr>
            <w:tcW w:w="709" w:type="dxa"/>
            <w:noWrap/>
            <w:hideMark/>
          </w:tcPr>
          <w:p w14:paraId="33D8317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bl>
    <w:p w14:paraId="6E2710F4" w14:textId="77777777" w:rsidR="000A2B58" w:rsidRPr="005E78E2" w:rsidRDefault="000A2B58" w:rsidP="000A2B58">
      <w:pPr>
        <w:spacing w:line="276" w:lineRule="auto"/>
        <w:rPr>
          <w:rFonts w:asciiTheme="minorHAnsi" w:eastAsia="Times New Roman" w:hAnsiTheme="minorHAnsi" w:cstheme="minorHAnsi"/>
          <w:color w:val="000000"/>
          <w:sz w:val="14"/>
          <w:szCs w:val="14"/>
          <w:lang w:val="pt-BR"/>
        </w:rPr>
      </w:pPr>
      <w:r w:rsidRPr="005E78E2">
        <w:rPr>
          <w:rFonts w:asciiTheme="minorHAnsi" w:eastAsia="Times New Roman" w:hAnsiTheme="minorHAnsi" w:cstheme="minorHAnsi"/>
          <w:color w:val="000000"/>
          <w:sz w:val="14"/>
          <w:szCs w:val="14"/>
          <w:lang w:val="pt-BR"/>
        </w:rPr>
        <w:t>Valores em R$1.000</w:t>
      </w:r>
    </w:p>
    <w:p w14:paraId="6BC2456B" w14:textId="77777777" w:rsidR="000A2B58" w:rsidRPr="005E78E2" w:rsidRDefault="000A2B58" w:rsidP="000A2B58">
      <w:pPr>
        <w:spacing w:line="276" w:lineRule="auto"/>
        <w:rPr>
          <w:rFonts w:asciiTheme="minorHAnsi" w:eastAsia="Times New Roman" w:hAnsiTheme="minorHAnsi" w:cstheme="minorHAnsi"/>
          <w:color w:val="000000"/>
          <w:sz w:val="14"/>
          <w:szCs w:val="14"/>
          <w:lang w:val="pt-BR"/>
        </w:rPr>
      </w:pPr>
      <w:r w:rsidRPr="005E78E2">
        <w:rPr>
          <w:rFonts w:asciiTheme="minorHAnsi" w:eastAsia="Times New Roman" w:hAnsiTheme="minorHAnsi" w:cstheme="minorHAnsi"/>
          <w:color w:val="000000"/>
          <w:sz w:val="14"/>
          <w:szCs w:val="14"/>
          <w:lang w:val="pt-BR"/>
        </w:rPr>
        <w:t xml:space="preserve">(1): Em outras despesas operacionais, vinculadas ou não: despesas gerais de custeio com manutenção e conservação predial, correios, energia elétrica, aluguéis de máquinas e equipamentos, materiais de consumo, renovação de licenças de software, entre outros. </w:t>
      </w:r>
    </w:p>
    <w:p w14:paraId="16EDFF8D" w14:textId="77777777" w:rsidR="000A2B58" w:rsidRPr="005E78E2" w:rsidRDefault="000A2B58" w:rsidP="000A2B58">
      <w:pPr>
        <w:spacing w:line="276" w:lineRule="auto"/>
        <w:rPr>
          <w:rFonts w:asciiTheme="minorHAnsi" w:eastAsia="Times New Roman" w:hAnsiTheme="minorHAnsi" w:cstheme="minorHAnsi"/>
          <w:color w:val="000000"/>
          <w:sz w:val="14"/>
          <w:szCs w:val="14"/>
          <w:lang w:val="pt-BR"/>
        </w:rPr>
      </w:pPr>
      <w:r w:rsidRPr="005E78E2">
        <w:rPr>
          <w:rFonts w:asciiTheme="minorHAnsi" w:eastAsia="Times New Roman" w:hAnsiTheme="minorHAnsi" w:cstheme="minorHAnsi"/>
          <w:color w:val="000000"/>
          <w:sz w:val="14"/>
          <w:szCs w:val="14"/>
          <w:lang w:val="pt-BR"/>
        </w:rPr>
        <w:t xml:space="preserve">(2): Em ajustes de custeio encontram-se as despesas orçadas mas não realizadas por contingenciamento.  </w:t>
      </w:r>
    </w:p>
    <w:p w14:paraId="43718A6E" w14:textId="77777777" w:rsidR="000A2B58" w:rsidRPr="005E78E2" w:rsidRDefault="000A2B58" w:rsidP="000A2B58">
      <w:pPr>
        <w:spacing w:line="276" w:lineRule="auto"/>
        <w:rPr>
          <w:rFonts w:asciiTheme="minorHAnsi" w:eastAsia="Times New Roman" w:hAnsiTheme="minorHAnsi" w:cstheme="minorHAnsi"/>
          <w:color w:val="000000"/>
          <w:sz w:val="14"/>
          <w:szCs w:val="14"/>
          <w:lang w:val="pt-BR"/>
        </w:rPr>
      </w:pPr>
      <w:r w:rsidRPr="005E78E2">
        <w:rPr>
          <w:rFonts w:asciiTheme="minorHAnsi" w:eastAsia="Times New Roman" w:hAnsiTheme="minorHAnsi" w:cstheme="minorHAnsi"/>
          <w:color w:val="000000"/>
          <w:sz w:val="14"/>
          <w:szCs w:val="14"/>
          <w:lang w:val="pt-BR"/>
        </w:rPr>
        <w:t xml:space="preserve">Fontes: </w:t>
      </w:r>
    </w:p>
    <w:p w14:paraId="75D87F5D" w14:textId="77777777" w:rsidR="000A2B58" w:rsidRPr="005E78E2" w:rsidRDefault="000A2B58" w:rsidP="000A2B58">
      <w:pPr>
        <w:pStyle w:val="PargrafodaLista"/>
        <w:numPr>
          <w:ilvl w:val="0"/>
          <w:numId w:val="39"/>
        </w:numPr>
        <w:spacing w:line="276" w:lineRule="auto"/>
        <w:rPr>
          <w:rFonts w:eastAsia="Times New Roman" w:cstheme="minorHAnsi"/>
          <w:color w:val="000000"/>
          <w:sz w:val="14"/>
          <w:szCs w:val="14"/>
          <w:lang w:val="pt-BR"/>
        </w:rPr>
      </w:pPr>
      <w:r w:rsidRPr="005E78E2">
        <w:rPr>
          <w:rFonts w:eastAsia="Times New Roman" w:cstheme="minorHAnsi"/>
          <w:color w:val="000000"/>
          <w:sz w:val="14"/>
          <w:szCs w:val="14"/>
          <w:lang w:val="pt-BR"/>
        </w:rPr>
        <w:t xml:space="preserve">Universidade Estadual de Campinas. </w:t>
      </w:r>
      <w:r w:rsidRPr="005E78E2">
        <w:rPr>
          <w:rFonts w:eastAsia="Times New Roman" w:cstheme="minorHAnsi"/>
          <w:b/>
          <w:color w:val="000000"/>
          <w:sz w:val="14"/>
          <w:szCs w:val="14"/>
          <w:lang w:val="pt-BR"/>
        </w:rPr>
        <w:t>Proposta da Distribuição Orçamentária da Unicamp 2020</w:t>
      </w:r>
      <w:r w:rsidRPr="005E78E2">
        <w:rPr>
          <w:rFonts w:eastAsia="Times New Roman" w:cstheme="minorHAnsi"/>
          <w:color w:val="000000"/>
          <w:sz w:val="14"/>
          <w:szCs w:val="14"/>
          <w:lang w:val="pt-BR"/>
        </w:rPr>
        <w:t>. Disponível em [https://www.aeplan.unicamp.br/proposta_orcamentaria/unicamp/pdo_unicamp_2020_P&amp;B.pdf].</w:t>
      </w:r>
    </w:p>
    <w:p w14:paraId="0D9B1816" w14:textId="77777777" w:rsidR="000A2B58" w:rsidRPr="005E78E2" w:rsidRDefault="000A2B58" w:rsidP="000A2B58">
      <w:pPr>
        <w:pStyle w:val="PargrafodaLista"/>
        <w:numPr>
          <w:ilvl w:val="0"/>
          <w:numId w:val="39"/>
        </w:numPr>
        <w:spacing w:line="276" w:lineRule="auto"/>
        <w:rPr>
          <w:rFonts w:eastAsia="Times New Roman" w:cstheme="minorHAnsi"/>
          <w:color w:val="000000"/>
          <w:sz w:val="14"/>
          <w:szCs w:val="14"/>
          <w:lang w:val="pt-BR"/>
        </w:rPr>
      </w:pPr>
      <w:r w:rsidRPr="005E78E2">
        <w:rPr>
          <w:rFonts w:eastAsia="Times New Roman" w:cstheme="minorHAnsi"/>
          <w:color w:val="000000"/>
          <w:sz w:val="14"/>
          <w:szCs w:val="14"/>
          <w:lang w:val="pt-BR"/>
        </w:rPr>
        <w:t xml:space="preserve">Universidade de São Paulo. </w:t>
      </w:r>
      <w:r w:rsidRPr="005E78E2">
        <w:rPr>
          <w:rFonts w:eastAsia="Times New Roman" w:cstheme="minorHAnsi"/>
          <w:b/>
          <w:color w:val="000000"/>
          <w:sz w:val="14"/>
          <w:szCs w:val="14"/>
          <w:lang w:val="pt-BR"/>
        </w:rPr>
        <w:t>Proposta de Distribuição Orçamentária de 2020</w:t>
      </w:r>
      <w:r w:rsidRPr="005E78E2">
        <w:rPr>
          <w:rFonts w:eastAsia="Times New Roman" w:cstheme="minorHAnsi"/>
          <w:color w:val="000000"/>
          <w:sz w:val="14"/>
          <w:szCs w:val="14"/>
          <w:lang w:val="pt-BR"/>
        </w:rPr>
        <w:t>. Disponível em: [http://usp.br/codage/files/orc2020/PDO2020_FINAL].</w:t>
      </w:r>
    </w:p>
    <w:p w14:paraId="11F7BCDE" w14:textId="77777777" w:rsidR="000A2B58" w:rsidRPr="005E78E2" w:rsidRDefault="000A2B58" w:rsidP="000A2B58">
      <w:pPr>
        <w:pStyle w:val="PargrafodaLista"/>
        <w:numPr>
          <w:ilvl w:val="0"/>
          <w:numId w:val="39"/>
        </w:numPr>
        <w:spacing w:line="276" w:lineRule="auto"/>
        <w:rPr>
          <w:rFonts w:eastAsia="Times New Roman" w:cstheme="minorHAnsi"/>
          <w:color w:val="000000"/>
          <w:sz w:val="14"/>
          <w:szCs w:val="14"/>
          <w:lang w:val="pt-BR"/>
        </w:rPr>
      </w:pPr>
      <w:r w:rsidRPr="005E78E2">
        <w:rPr>
          <w:rFonts w:eastAsia="Times New Roman" w:cstheme="minorHAnsi"/>
          <w:color w:val="000000"/>
          <w:sz w:val="14"/>
          <w:szCs w:val="14"/>
          <w:lang w:val="pt-BR"/>
        </w:rPr>
        <w:t xml:space="preserve">Universidade Estadual Paulista. </w:t>
      </w:r>
      <w:r w:rsidRPr="005E78E2">
        <w:rPr>
          <w:rFonts w:eastAsia="Times New Roman" w:cstheme="minorHAnsi"/>
          <w:b/>
          <w:color w:val="000000"/>
          <w:sz w:val="14"/>
          <w:szCs w:val="14"/>
          <w:lang w:val="pt-BR"/>
        </w:rPr>
        <w:t>Despesas descentralizadas de 2020.</w:t>
      </w:r>
      <w:r w:rsidRPr="005E78E2">
        <w:rPr>
          <w:rFonts w:eastAsia="Times New Roman" w:cstheme="minorHAnsi"/>
          <w:color w:val="000000"/>
          <w:sz w:val="14"/>
          <w:szCs w:val="14"/>
          <w:lang w:val="pt-BR"/>
        </w:rPr>
        <w:t xml:space="preserve"> Disponível em: [https://www2.unesp.br/portal#!/aplo/execucaofinanceira/demonstrativo-das-despesas-pagas---2020]</w:t>
      </w:r>
    </w:p>
    <w:p w14:paraId="68153EF4"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121CFA39"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Da análise do quadro acima pode-se verificar que dentre as dotações orçamentárias de receita, os recursos advindos do tesouro do Estado de São Paulo representam cerca de 90% dos recursos totais, sendo a UNESP aquela que provê, tanto percentualmente quanto monetariamente, o maior volume de “outras receitas” ou seja, mais de R$400 milhões, que correspondem a 13,13% do total. Quanto às despesas o componente mais significativo é o atinente à folha de pagamento dos servidores, ativos e inativos, que representa valores expressivos na composição orçamentária, sendo a USP a que destina maior percentual de sua receita para o custeio desta rubrica (82,80%, seguido pela UNICAMP (79,72%) e pela UNESP (73,10%). Este indicador denota uma característica destas universidades públicas, de maneira geral, a destinarem volumes de cerca de 20% de seus orçamentos para todas as outras rubricas de custeio de suas atividades. Considerando-se que os orçamentos das universidades públicas estaduais estão vinculados a dotações orçamentárias que refletem a arrecadação de impostos, principalmente o ICMS (Imposto sobre a Circulação de Mercadorias e Serviços) e, que a garantia dos salários dos servidores ativos e das pensões dos servidores inativos está prevista legalmente, caso venha a ocorrer qualquer desaquecimento na economia, o componente salarial poderá ter um peso maior ainda na composição do custeio. Esses riscos de diminuição nos repasses do tesouro estadual, embora passíveis de serem estimados por indicadores econômicos, requerem atenção para que não comprometam o pleno desenvolvimento das atividades institucionais.  </w:t>
      </w:r>
    </w:p>
    <w:p w14:paraId="7CB81F8A"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Uma outra forma de analisar o orçamento de uma universidade diz respeito aos indicadores relativos ao custo/aluno-ano (Quadro 24) e ao custo/servidor-ano (Quadro 25), além da relação servidor/aluno (docente/aluno e técnico-administrativo/aluno). </w:t>
      </w:r>
    </w:p>
    <w:p w14:paraId="3E9EF23C"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72BFC06F"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24.</w:t>
      </w:r>
      <w:r w:rsidRPr="005E78E2">
        <w:rPr>
          <w:rFonts w:asciiTheme="minorHAnsi" w:hAnsiTheme="minorHAnsi" w:cstheme="minorHAnsi"/>
          <w:color w:val="000000" w:themeColor="text1"/>
          <w:lang w:val="pt-BR"/>
        </w:rPr>
        <w:t xml:space="preserve"> Custo/aluno-ano calculado a partir dos descritivos orçamentários de 2020 das três universidades públicas do Estado de São Paulo, estimado pelo número de alunos de graduação e de pós-graduação matriculados ao final de 2019. </w:t>
      </w:r>
    </w:p>
    <w:tbl>
      <w:tblPr>
        <w:tblStyle w:val="TabeladeGrade4-nfase1"/>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120"/>
        <w:gridCol w:w="1387"/>
        <w:gridCol w:w="1072"/>
        <w:gridCol w:w="1427"/>
        <w:gridCol w:w="1146"/>
        <w:gridCol w:w="1427"/>
      </w:tblGrid>
      <w:tr w:rsidR="000A2B58" w:rsidRPr="005E78E2" w14:paraId="6B145EE2" w14:textId="77777777" w:rsidTr="00157F5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vMerge w:val="restart"/>
            <w:tcBorders>
              <w:top w:val="none" w:sz="0" w:space="0" w:color="auto"/>
              <w:left w:val="none" w:sz="0" w:space="0" w:color="auto"/>
              <w:bottom w:val="none" w:sz="0" w:space="0" w:color="auto"/>
              <w:right w:val="none" w:sz="0" w:space="0" w:color="auto"/>
            </w:tcBorders>
            <w:noWrap/>
            <w:hideMark/>
          </w:tcPr>
          <w:p w14:paraId="41465DF5" w14:textId="77777777" w:rsidR="000A2B58" w:rsidRPr="005E78E2" w:rsidRDefault="000A2B58" w:rsidP="00157F58">
            <w:pPr>
              <w:spacing w:line="276" w:lineRule="auto"/>
              <w:jc w:val="center"/>
              <w:rPr>
                <w:rFonts w:asciiTheme="minorHAnsi" w:eastAsia="Times New Roman" w:hAnsiTheme="minorHAnsi" w:cstheme="minorHAnsi"/>
                <w:sz w:val="18"/>
                <w:szCs w:val="18"/>
              </w:rPr>
            </w:pPr>
            <w:r w:rsidRPr="005E78E2">
              <w:rPr>
                <w:rFonts w:asciiTheme="minorHAnsi" w:eastAsia="Times New Roman" w:hAnsiTheme="minorHAnsi" w:cstheme="minorHAnsi"/>
                <w:b w:val="0"/>
                <w:sz w:val="18"/>
                <w:szCs w:val="18"/>
              </w:rPr>
              <w:t>Despesa Total Orçada</w:t>
            </w:r>
          </w:p>
        </w:tc>
        <w:tc>
          <w:tcPr>
            <w:tcW w:w="2507" w:type="dxa"/>
            <w:gridSpan w:val="2"/>
            <w:tcBorders>
              <w:top w:val="none" w:sz="0" w:space="0" w:color="auto"/>
              <w:left w:val="none" w:sz="0" w:space="0" w:color="auto"/>
              <w:bottom w:val="none" w:sz="0" w:space="0" w:color="auto"/>
              <w:right w:val="none" w:sz="0" w:space="0" w:color="auto"/>
            </w:tcBorders>
            <w:noWrap/>
            <w:hideMark/>
          </w:tcPr>
          <w:p w14:paraId="438F4EC1"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UNICAMP</w:t>
            </w:r>
          </w:p>
        </w:tc>
        <w:tc>
          <w:tcPr>
            <w:tcW w:w="2499" w:type="dxa"/>
            <w:gridSpan w:val="2"/>
            <w:tcBorders>
              <w:top w:val="none" w:sz="0" w:space="0" w:color="auto"/>
              <w:left w:val="none" w:sz="0" w:space="0" w:color="auto"/>
              <w:bottom w:val="none" w:sz="0" w:space="0" w:color="auto"/>
              <w:right w:val="none" w:sz="0" w:space="0" w:color="auto"/>
            </w:tcBorders>
            <w:noWrap/>
            <w:hideMark/>
          </w:tcPr>
          <w:p w14:paraId="6BCD1847"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USP</w:t>
            </w:r>
          </w:p>
        </w:tc>
        <w:tc>
          <w:tcPr>
            <w:tcW w:w="2573" w:type="dxa"/>
            <w:gridSpan w:val="2"/>
            <w:tcBorders>
              <w:top w:val="none" w:sz="0" w:space="0" w:color="auto"/>
              <w:left w:val="none" w:sz="0" w:space="0" w:color="auto"/>
              <w:bottom w:val="none" w:sz="0" w:space="0" w:color="auto"/>
              <w:right w:val="none" w:sz="0" w:space="0" w:color="auto"/>
            </w:tcBorders>
            <w:noWrap/>
            <w:hideMark/>
          </w:tcPr>
          <w:p w14:paraId="362957A6"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UNESP</w:t>
            </w:r>
          </w:p>
        </w:tc>
      </w:tr>
      <w:tr w:rsidR="000A2B58" w:rsidRPr="005E78E2" w14:paraId="75C9EE18"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vMerge/>
            <w:noWrap/>
            <w:hideMark/>
          </w:tcPr>
          <w:p w14:paraId="0788ED4E"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p>
        </w:tc>
        <w:tc>
          <w:tcPr>
            <w:tcW w:w="2507" w:type="dxa"/>
            <w:gridSpan w:val="2"/>
            <w:noWrap/>
            <w:hideMark/>
          </w:tcPr>
          <w:p w14:paraId="2B047DB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R$ 2.767.123</w:t>
            </w:r>
          </w:p>
        </w:tc>
        <w:tc>
          <w:tcPr>
            <w:tcW w:w="2499" w:type="dxa"/>
            <w:gridSpan w:val="2"/>
            <w:noWrap/>
            <w:hideMark/>
          </w:tcPr>
          <w:p w14:paraId="665787A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R$ 5.977.783</w:t>
            </w:r>
          </w:p>
        </w:tc>
        <w:tc>
          <w:tcPr>
            <w:tcW w:w="2573" w:type="dxa"/>
            <w:gridSpan w:val="2"/>
            <w:noWrap/>
          </w:tcPr>
          <w:p w14:paraId="46FD12E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R$ 3.076.000</w:t>
            </w:r>
          </w:p>
        </w:tc>
      </w:tr>
      <w:tr w:rsidR="000A2B58" w:rsidRPr="005E78E2" w14:paraId="4904C393"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476" w:type="dxa"/>
            <w:noWrap/>
            <w:hideMark/>
          </w:tcPr>
          <w:p w14:paraId="5EBFFCF0"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Nível</w:t>
            </w:r>
          </w:p>
        </w:tc>
        <w:tc>
          <w:tcPr>
            <w:tcW w:w="1120" w:type="dxa"/>
            <w:noWrap/>
            <w:hideMark/>
          </w:tcPr>
          <w:p w14:paraId="0657648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Alunos</w:t>
            </w:r>
          </w:p>
        </w:tc>
        <w:tc>
          <w:tcPr>
            <w:tcW w:w="1387" w:type="dxa"/>
            <w:vMerge w:val="restart"/>
            <w:noWrap/>
            <w:hideMark/>
          </w:tcPr>
          <w:p w14:paraId="61B81A4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Custo/aluno</w:t>
            </w:r>
          </w:p>
          <w:p w14:paraId="6ED51F6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p w14:paraId="0123D90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R$ 75</w:t>
            </w:r>
          </w:p>
        </w:tc>
        <w:tc>
          <w:tcPr>
            <w:tcW w:w="1072" w:type="dxa"/>
            <w:noWrap/>
            <w:hideMark/>
          </w:tcPr>
          <w:p w14:paraId="5749335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b/>
                <w:color w:val="000000"/>
                <w:sz w:val="18"/>
                <w:szCs w:val="18"/>
              </w:rPr>
              <w:t>Alunos</w:t>
            </w:r>
          </w:p>
        </w:tc>
        <w:tc>
          <w:tcPr>
            <w:tcW w:w="1427" w:type="dxa"/>
            <w:vMerge w:val="restart"/>
            <w:noWrap/>
            <w:hideMark/>
          </w:tcPr>
          <w:p w14:paraId="2E425B2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Custo/aluno</w:t>
            </w:r>
          </w:p>
          <w:p w14:paraId="42AEE8D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p w14:paraId="4B27508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R$ 68</w:t>
            </w:r>
          </w:p>
        </w:tc>
        <w:tc>
          <w:tcPr>
            <w:tcW w:w="1146" w:type="dxa"/>
            <w:noWrap/>
            <w:hideMark/>
          </w:tcPr>
          <w:p w14:paraId="3E483AE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b/>
                <w:color w:val="000000"/>
                <w:sz w:val="18"/>
                <w:szCs w:val="18"/>
              </w:rPr>
              <w:t>Alunos</w:t>
            </w:r>
          </w:p>
        </w:tc>
        <w:tc>
          <w:tcPr>
            <w:tcW w:w="1427" w:type="dxa"/>
            <w:vMerge w:val="restart"/>
            <w:noWrap/>
            <w:hideMark/>
          </w:tcPr>
          <w:p w14:paraId="7407B7A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Custo/aluno</w:t>
            </w:r>
          </w:p>
          <w:p w14:paraId="671D93C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p w14:paraId="74BB1AE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R$ 57</w:t>
            </w:r>
          </w:p>
        </w:tc>
      </w:tr>
      <w:tr w:rsidR="000A2B58" w:rsidRPr="005E78E2" w14:paraId="2CD41EF0"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noWrap/>
            <w:hideMark/>
          </w:tcPr>
          <w:p w14:paraId="56CFB159"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Graduação</w:t>
            </w:r>
          </w:p>
        </w:tc>
        <w:tc>
          <w:tcPr>
            <w:tcW w:w="1120" w:type="dxa"/>
            <w:noWrap/>
            <w:hideMark/>
          </w:tcPr>
          <w:p w14:paraId="78D3801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19164</w:t>
            </w:r>
          </w:p>
        </w:tc>
        <w:tc>
          <w:tcPr>
            <w:tcW w:w="1387" w:type="dxa"/>
            <w:vMerge/>
            <w:noWrap/>
            <w:hideMark/>
          </w:tcPr>
          <w:p w14:paraId="64E5ED9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63D9723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59097</w:t>
            </w:r>
          </w:p>
        </w:tc>
        <w:tc>
          <w:tcPr>
            <w:tcW w:w="1427" w:type="dxa"/>
            <w:vMerge/>
            <w:noWrap/>
            <w:hideMark/>
          </w:tcPr>
          <w:p w14:paraId="2800253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28A16CE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39244</w:t>
            </w:r>
          </w:p>
        </w:tc>
        <w:tc>
          <w:tcPr>
            <w:tcW w:w="1427" w:type="dxa"/>
            <w:vMerge/>
            <w:noWrap/>
            <w:hideMark/>
          </w:tcPr>
          <w:p w14:paraId="53DBA84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650B8DF6"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476" w:type="dxa"/>
            <w:noWrap/>
            <w:hideMark/>
          </w:tcPr>
          <w:p w14:paraId="60B3A0EC"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Pós-Graduação</w:t>
            </w:r>
          </w:p>
        </w:tc>
        <w:tc>
          <w:tcPr>
            <w:tcW w:w="1120" w:type="dxa"/>
            <w:noWrap/>
            <w:hideMark/>
          </w:tcPr>
          <w:p w14:paraId="66315F5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17585</w:t>
            </w:r>
          </w:p>
        </w:tc>
        <w:tc>
          <w:tcPr>
            <w:tcW w:w="1387" w:type="dxa"/>
            <w:vMerge/>
            <w:noWrap/>
            <w:hideMark/>
          </w:tcPr>
          <w:p w14:paraId="0F2466A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0281DAE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29295</w:t>
            </w:r>
          </w:p>
        </w:tc>
        <w:tc>
          <w:tcPr>
            <w:tcW w:w="1427" w:type="dxa"/>
            <w:vMerge/>
            <w:noWrap/>
            <w:hideMark/>
          </w:tcPr>
          <w:p w14:paraId="4AB85E8F"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1E10711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14334</w:t>
            </w:r>
          </w:p>
        </w:tc>
        <w:tc>
          <w:tcPr>
            <w:tcW w:w="1427" w:type="dxa"/>
            <w:vMerge/>
            <w:noWrap/>
            <w:hideMark/>
          </w:tcPr>
          <w:p w14:paraId="77CF415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23916A6E"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noWrap/>
            <w:hideMark/>
          </w:tcPr>
          <w:p w14:paraId="0751F5E8"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lastRenderedPageBreak/>
              <w:t>Total</w:t>
            </w:r>
          </w:p>
        </w:tc>
        <w:tc>
          <w:tcPr>
            <w:tcW w:w="1120" w:type="dxa"/>
            <w:noWrap/>
            <w:hideMark/>
          </w:tcPr>
          <w:p w14:paraId="6E5369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36749</w:t>
            </w:r>
          </w:p>
        </w:tc>
        <w:tc>
          <w:tcPr>
            <w:tcW w:w="1387" w:type="dxa"/>
            <w:vMerge/>
            <w:noWrap/>
            <w:hideMark/>
          </w:tcPr>
          <w:p w14:paraId="10F3B72E"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70C7241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88392</w:t>
            </w:r>
          </w:p>
        </w:tc>
        <w:tc>
          <w:tcPr>
            <w:tcW w:w="1427" w:type="dxa"/>
            <w:vMerge/>
            <w:noWrap/>
            <w:hideMark/>
          </w:tcPr>
          <w:p w14:paraId="22C18CE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764688D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53578</w:t>
            </w:r>
          </w:p>
        </w:tc>
        <w:tc>
          <w:tcPr>
            <w:tcW w:w="1427" w:type="dxa"/>
            <w:vMerge/>
            <w:noWrap/>
            <w:hideMark/>
          </w:tcPr>
          <w:p w14:paraId="0AFCE95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bl>
    <w:p w14:paraId="1CACC90B" w14:textId="77777777" w:rsidR="000A2B58" w:rsidRPr="005E78E2" w:rsidRDefault="000A2B58" w:rsidP="000A2B58">
      <w:pPr>
        <w:spacing w:line="276" w:lineRule="auto"/>
        <w:rPr>
          <w:rFonts w:asciiTheme="minorHAnsi" w:hAnsiTheme="minorHAnsi" w:cstheme="minorHAnsi"/>
          <w:sz w:val="14"/>
          <w:szCs w:val="14"/>
          <w:lang w:val="pt-BR"/>
        </w:rPr>
      </w:pPr>
      <w:r w:rsidRPr="005E78E2">
        <w:rPr>
          <w:rFonts w:asciiTheme="minorHAnsi" w:eastAsia="Times New Roman" w:hAnsiTheme="minorHAnsi" w:cstheme="minorHAnsi"/>
          <w:color w:val="000000"/>
          <w:sz w:val="14"/>
          <w:szCs w:val="14"/>
          <w:lang w:val="pt-BR"/>
        </w:rPr>
        <w:t xml:space="preserve">Valores em R$1.000 - </w:t>
      </w:r>
      <w:r w:rsidRPr="005E78E2">
        <w:rPr>
          <w:rFonts w:asciiTheme="minorHAnsi" w:hAnsiTheme="minorHAnsi" w:cstheme="minorHAnsi"/>
          <w:sz w:val="14"/>
          <w:szCs w:val="14"/>
          <w:lang w:val="pt-BR"/>
        </w:rPr>
        <w:t xml:space="preserve">Fontes: </w:t>
      </w:r>
    </w:p>
    <w:p w14:paraId="2BA95EA0" w14:textId="77777777" w:rsidR="000A2B58" w:rsidRPr="005E78E2" w:rsidRDefault="000A2B58" w:rsidP="000A2B58">
      <w:pPr>
        <w:pStyle w:val="PargrafodaLista"/>
        <w:numPr>
          <w:ilvl w:val="0"/>
          <w:numId w:val="40"/>
        </w:numPr>
        <w:spacing w:line="276" w:lineRule="auto"/>
        <w:ind w:left="426" w:right="-291" w:hanging="284"/>
        <w:rPr>
          <w:rFonts w:cstheme="minorHAnsi"/>
          <w:sz w:val="14"/>
          <w:szCs w:val="14"/>
          <w:lang w:val="pt-BR"/>
        </w:rPr>
      </w:pPr>
      <w:r w:rsidRPr="005E78E2">
        <w:rPr>
          <w:rFonts w:eastAsia="Times New Roman" w:cstheme="minorHAnsi"/>
          <w:color w:val="000000"/>
          <w:sz w:val="14"/>
          <w:szCs w:val="14"/>
          <w:lang w:val="pt-BR"/>
        </w:rPr>
        <w:t xml:space="preserve">Universidade Estadual de Campinas. </w:t>
      </w:r>
      <w:r w:rsidRPr="005E78E2">
        <w:rPr>
          <w:rFonts w:eastAsia="Times New Roman" w:cstheme="minorHAnsi"/>
          <w:b/>
          <w:color w:val="000000"/>
          <w:sz w:val="14"/>
          <w:szCs w:val="14"/>
          <w:lang w:val="pt-BR"/>
        </w:rPr>
        <w:t>Anuário Estatístico UNICAMP 2020</w:t>
      </w:r>
      <w:r w:rsidRPr="005E78E2">
        <w:rPr>
          <w:rFonts w:eastAsia="Times New Roman" w:cstheme="minorHAnsi"/>
          <w:color w:val="000000"/>
          <w:sz w:val="14"/>
          <w:szCs w:val="14"/>
          <w:lang w:val="pt-BR"/>
        </w:rPr>
        <w:t>. Disponível em: [</w:t>
      </w:r>
      <w:r w:rsidRPr="005E78E2">
        <w:rPr>
          <w:rFonts w:cstheme="minorHAnsi"/>
          <w:sz w:val="14"/>
          <w:szCs w:val="14"/>
          <w:lang w:val="pt-BR"/>
        </w:rPr>
        <w:t>https://www.aeplan.unicamp.br/anuario/2020/ anuario2020.pdf]</w:t>
      </w:r>
    </w:p>
    <w:p w14:paraId="1B9FD95F" w14:textId="77777777" w:rsidR="000A2B58" w:rsidRPr="005E78E2" w:rsidRDefault="000A2B58" w:rsidP="000A2B58">
      <w:pPr>
        <w:pStyle w:val="PargrafodaLista"/>
        <w:numPr>
          <w:ilvl w:val="0"/>
          <w:numId w:val="40"/>
        </w:numPr>
        <w:spacing w:line="276" w:lineRule="auto"/>
        <w:ind w:left="426" w:hanging="284"/>
        <w:rPr>
          <w:rFonts w:cstheme="minorHAnsi"/>
          <w:sz w:val="14"/>
          <w:szCs w:val="14"/>
          <w:lang w:val="pt-BR"/>
        </w:rPr>
      </w:pPr>
      <w:r w:rsidRPr="005E78E2">
        <w:rPr>
          <w:rFonts w:cstheme="minorHAnsi"/>
          <w:sz w:val="14"/>
          <w:szCs w:val="14"/>
          <w:lang w:val="pt-BR"/>
        </w:rPr>
        <w:t xml:space="preserve">Universidade de São Paulo. </w:t>
      </w:r>
      <w:r w:rsidRPr="005E78E2">
        <w:rPr>
          <w:rFonts w:eastAsia="Times New Roman" w:cstheme="minorHAnsi"/>
          <w:b/>
          <w:color w:val="000000"/>
          <w:sz w:val="14"/>
          <w:szCs w:val="14"/>
          <w:lang w:val="pt-BR"/>
        </w:rPr>
        <w:t>Anuário Estatístico USP 2020</w:t>
      </w:r>
      <w:r w:rsidRPr="005E78E2">
        <w:rPr>
          <w:rFonts w:eastAsia="Times New Roman" w:cstheme="minorHAnsi"/>
          <w:color w:val="000000"/>
          <w:sz w:val="14"/>
          <w:szCs w:val="14"/>
          <w:lang w:val="pt-BR"/>
        </w:rPr>
        <w:t>. Disponível em: [</w:t>
      </w:r>
      <w:r w:rsidRPr="005E78E2">
        <w:rPr>
          <w:rFonts w:cstheme="minorHAnsi"/>
          <w:sz w:val="14"/>
          <w:szCs w:val="14"/>
          <w:lang w:val="pt-BR"/>
        </w:rPr>
        <w:t>https://uspdigital.usp.br/anuario/br/acervo/ AnuarioUSP_2020.pdf]</w:t>
      </w:r>
    </w:p>
    <w:p w14:paraId="5E62E2A8" w14:textId="77777777" w:rsidR="000A2B58" w:rsidRPr="005E78E2" w:rsidRDefault="000A2B58" w:rsidP="000A2B58">
      <w:pPr>
        <w:pStyle w:val="PargrafodaLista"/>
        <w:numPr>
          <w:ilvl w:val="0"/>
          <w:numId w:val="40"/>
        </w:numPr>
        <w:spacing w:line="276" w:lineRule="auto"/>
        <w:ind w:left="426" w:hanging="284"/>
        <w:rPr>
          <w:rFonts w:cstheme="minorHAnsi"/>
          <w:sz w:val="14"/>
          <w:szCs w:val="14"/>
          <w:lang w:val="pt-BR"/>
        </w:rPr>
      </w:pPr>
      <w:r w:rsidRPr="005E78E2">
        <w:rPr>
          <w:rFonts w:cstheme="minorHAnsi"/>
          <w:sz w:val="14"/>
          <w:szCs w:val="14"/>
          <w:lang w:val="pt-BR"/>
        </w:rPr>
        <w:t xml:space="preserve">Universidade Estadual Paulista. </w:t>
      </w:r>
      <w:r w:rsidRPr="005E78E2">
        <w:rPr>
          <w:rFonts w:eastAsia="Times New Roman" w:cstheme="minorHAnsi"/>
          <w:b/>
          <w:color w:val="000000"/>
          <w:sz w:val="14"/>
          <w:szCs w:val="14"/>
          <w:lang w:val="pt-BR"/>
        </w:rPr>
        <w:t>Anuário Estatístico UNESP 2020</w:t>
      </w:r>
      <w:r w:rsidRPr="005E78E2">
        <w:rPr>
          <w:rFonts w:eastAsia="Times New Roman" w:cstheme="minorHAnsi"/>
          <w:color w:val="000000"/>
          <w:sz w:val="14"/>
          <w:szCs w:val="14"/>
          <w:lang w:val="pt-BR"/>
        </w:rPr>
        <w:t>. Disponível em: [</w:t>
      </w:r>
      <w:r w:rsidRPr="005E78E2">
        <w:rPr>
          <w:rFonts w:cstheme="minorHAnsi"/>
          <w:sz w:val="14"/>
          <w:szCs w:val="14"/>
          <w:lang w:val="pt-BR"/>
        </w:rPr>
        <w:t>https://ape.unesp.br/anuario/pdf/Anuario_2020.pdf]</w:t>
      </w:r>
    </w:p>
    <w:p w14:paraId="129E3C5F" w14:textId="77777777" w:rsidR="000A2B58" w:rsidRPr="005E78E2" w:rsidRDefault="000A2B58" w:rsidP="000A2B58">
      <w:pPr>
        <w:spacing w:line="276" w:lineRule="auto"/>
        <w:rPr>
          <w:rFonts w:asciiTheme="minorHAnsi" w:hAnsiTheme="minorHAnsi" w:cstheme="minorHAnsi"/>
          <w:sz w:val="14"/>
          <w:szCs w:val="14"/>
          <w:lang w:val="pt-BR"/>
        </w:rPr>
      </w:pPr>
    </w:p>
    <w:p w14:paraId="5B7ECD38"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25.</w:t>
      </w:r>
      <w:r w:rsidRPr="005E78E2">
        <w:rPr>
          <w:rFonts w:asciiTheme="minorHAnsi" w:hAnsiTheme="minorHAnsi" w:cstheme="minorHAnsi"/>
          <w:color w:val="000000" w:themeColor="text1"/>
          <w:lang w:val="pt-BR"/>
        </w:rPr>
        <w:t xml:space="preserve"> Custo/Servidor-ano calculado a partir dos descritivos orçamentários de 2020 das três universidades públicas do Estado de São Paulo, estimado pelo número de servidores docentes e técnico-administrativos, ativos e inativos, existentes ao final de 2019. </w:t>
      </w:r>
    </w:p>
    <w:tbl>
      <w:tblPr>
        <w:tblStyle w:val="TabeladeGrade4-nfase1"/>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120"/>
        <w:gridCol w:w="1387"/>
        <w:gridCol w:w="1072"/>
        <w:gridCol w:w="1427"/>
        <w:gridCol w:w="1146"/>
        <w:gridCol w:w="1427"/>
      </w:tblGrid>
      <w:tr w:rsidR="000A2B58" w:rsidRPr="005E78E2" w14:paraId="3293FDB6" w14:textId="77777777" w:rsidTr="00157F5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vMerge w:val="restart"/>
            <w:tcBorders>
              <w:top w:val="none" w:sz="0" w:space="0" w:color="auto"/>
              <w:left w:val="none" w:sz="0" w:space="0" w:color="auto"/>
              <w:bottom w:val="none" w:sz="0" w:space="0" w:color="auto"/>
              <w:right w:val="none" w:sz="0" w:space="0" w:color="auto"/>
            </w:tcBorders>
            <w:noWrap/>
            <w:hideMark/>
          </w:tcPr>
          <w:p w14:paraId="2A93CCD7" w14:textId="77777777" w:rsidR="000A2B58" w:rsidRPr="005E78E2" w:rsidRDefault="000A2B58" w:rsidP="00157F58">
            <w:pPr>
              <w:spacing w:line="276" w:lineRule="auto"/>
              <w:jc w:val="center"/>
              <w:rPr>
                <w:rFonts w:asciiTheme="minorHAnsi" w:eastAsia="Times New Roman" w:hAnsiTheme="minorHAnsi" w:cstheme="minorHAnsi"/>
                <w:b w:val="0"/>
                <w:sz w:val="18"/>
                <w:szCs w:val="18"/>
                <w:lang w:val="pt-BR"/>
              </w:rPr>
            </w:pPr>
            <w:r w:rsidRPr="005E78E2">
              <w:rPr>
                <w:rFonts w:asciiTheme="minorHAnsi" w:eastAsia="Times New Roman" w:hAnsiTheme="minorHAnsi" w:cstheme="minorHAnsi"/>
                <w:b w:val="0"/>
                <w:sz w:val="18"/>
                <w:szCs w:val="18"/>
                <w:lang w:val="pt-BR"/>
              </w:rPr>
              <w:t>Despesa Folha de Pagamento Orçada</w:t>
            </w:r>
          </w:p>
        </w:tc>
        <w:tc>
          <w:tcPr>
            <w:tcW w:w="2507" w:type="dxa"/>
            <w:gridSpan w:val="2"/>
            <w:tcBorders>
              <w:top w:val="none" w:sz="0" w:space="0" w:color="auto"/>
              <w:left w:val="none" w:sz="0" w:space="0" w:color="auto"/>
              <w:bottom w:val="none" w:sz="0" w:space="0" w:color="auto"/>
              <w:right w:val="none" w:sz="0" w:space="0" w:color="auto"/>
            </w:tcBorders>
            <w:noWrap/>
            <w:hideMark/>
          </w:tcPr>
          <w:p w14:paraId="03261260"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UNICAMP</w:t>
            </w:r>
          </w:p>
        </w:tc>
        <w:tc>
          <w:tcPr>
            <w:tcW w:w="2499" w:type="dxa"/>
            <w:gridSpan w:val="2"/>
            <w:tcBorders>
              <w:top w:val="none" w:sz="0" w:space="0" w:color="auto"/>
              <w:left w:val="none" w:sz="0" w:space="0" w:color="auto"/>
              <w:bottom w:val="none" w:sz="0" w:space="0" w:color="auto"/>
              <w:right w:val="none" w:sz="0" w:space="0" w:color="auto"/>
            </w:tcBorders>
            <w:noWrap/>
            <w:hideMark/>
          </w:tcPr>
          <w:p w14:paraId="669B9E2D"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USP</w:t>
            </w:r>
          </w:p>
        </w:tc>
        <w:tc>
          <w:tcPr>
            <w:tcW w:w="2573" w:type="dxa"/>
            <w:gridSpan w:val="2"/>
            <w:tcBorders>
              <w:top w:val="none" w:sz="0" w:space="0" w:color="auto"/>
              <w:left w:val="none" w:sz="0" w:space="0" w:color="auto"/>
              <w:bottom w:val="none" w:sz="0" w:space="0" w:color="auto"/>
              <w:right w:val="none" w:sz="0" w:space="0" w:color="auto"/>
            </w:tcBorders>
            <w:noWrap/>
            <w:hideMark/>
          </w:tcPr>
          <w:p w14:paraId="7B10121E"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rPr>
            </w:pPr>
            <w:r w:rsidRPr="005E78E2">
              <w:rPr>
                <w:rFonts w:asciiTheme="minorHAnsi" w:eastAsia="Times New Roman" w:hAnsiTheme="minorHAnsi" w:cstheme="minorHAnsi"/>
                <w:b w:val="0"/>
                <w:sz w:val="18"/>
                <w:szCs w:val="18"/>
              </w:rPr>
              <w:t>UNESP</w:t>
            </w:r>
          </w:p>
        </w:tc>
      </w:tr>
      <w:tr w:rsidR="000A2B58" w:rsidRPr="005E78E2" w14:paraId="17396B73" w14:textId="77777777" w:rsidTr="00157F5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476" w:type="dxa"/>
            <w:vMerge/>
            <w:noWrap/>
            <w:hideMark/>
          </w:tcPr>
          <w:p w14:paraId="72790FD9" w14:textId="77777777" w:rsidR="000A2B58" w:rsidRPr="005E78E2" w:rsidRDefault="000A2B58" w:rsidP="00157F58">
            <w:pPr>
              <w:spacing w:line="276" w:lineRule="auto"/>
              <w:rPr>
                <w:rFonts w:asciiTheme="minorHAnsi" w:eastAsia="Times New Roman" w:hAnsiTheme="minorHAnsi" w:cstheme="minorHAnsi"/>
                <w:b w:val="0"/>
                <w:color w:val="000000"/>
                <w:sz w:val="18"/>
                <w:szCs w:val="18"/>
              </w:rPr>
            </w:pPr>
          </w:p>
        </w:tc>
        <w:tc>
          <w:tcPr>
            <w:tcW w:w="2507" w:type="dxa"/>
            <w:gridSpan w:val="2"/>
            <w:noWrap/>
            <w:hideMark/>
          </w:tcPr>
          <w:p w14:paraId="2961E4C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R$ 2.205.913</w:t>
            </w:r>
          </w:p>
        </w:tc>
        <w:tc>
          <w:tcPr>
            <w:tcW w:w="2499" w:type="dxa"/>
            <w:gridSpan w:val="2"/>
            <w:noWrap/>
            <w:hideMark/>
          </w:tcPr>
          <w:p w14:paraId="2B92845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R$ 4.949.775</w:t>
            </w:r>
          </w:p>
        </w:tc>
        <w:tc>
          <w:tcPr>
            <w:tcW w:w="2573" w:type="dxa"/>
            <w:gridSpan w:val="2"/>
            <w:noWrap/>
            <w:hideMark/>
          </w:tcPr>
          <w:p w14:paraId="2EEB62C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R$ 2.248.705</w:t>
            </w:r>
          </w:p>
        </w:tc>
      </w:tr>
      <w:tr w:rsidR="000A2B58" w:rsidRPr="005E78E2" w14:paraId="3699D016"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476" w:type="dxa"/>
            <w:noWrap/>
            <w:hideMark/>
          </w:tcPr>
          <w:p w14:paraId="10DBD79F" w14:textId="77777777" w:rsidR="000A2B58" w:rsidRPr="005E78E2" w:rsidRDefault="000A2B58" w:rsidP="00157F58">
            <w:pPr>
              <w:spacing w:line="276" w:lineRule="auto"/>
              <w:jc w:val="center"/>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Categoria</w:t>
            </w:r>
          </w:p>
        </w:tc>
        <w:tc>
          <w:tcPr>
            <w:tcW w:w="1120" w:type="dxa"/>
            <w:noWrap/>
            <w:hideMark/>
          </w:tcPr>
          <w:p w14:paraId="5CEBB51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Servidores</w:t>
            </w:r>
          </w:p>
        </w:tc>
        <w:tc>
          <w:tcPr>
            <w:tcW w:w="1387" w:type="dxa"/>
            <w:vMerge w:val="restart"/>
            <w:noWrap/>
            <w:hideMark/>
          </w:tcPr>
          <w:p w14:paraId="59902F3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Custo/Servidor</w:t>
            </w:r>
          </w:p>
          <w:p w14:paraId="0B7134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p>
          <w:p w14:paraId="10ED01E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b/>
                <w:color w:val="000000"/>
                <w:sz w:val="18"/>
                <w:szCs w:val="18"/>
              </w:rPr>
              <w:t>R$ 151</w:t>
            </w:r>
          </w:p>
        </w:tc>
        <w:tc>
          <w:tcPr>
            <w:tcW w:w="1072" w:type="dxa"/>
            <w:noWrap/>
            <w:hideMark/>
          </w:tcPr>
          <w:p w14:paraId="6F6E4E7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Servidores</w:t>
            </w:r>
          </w:p>
        </w:tc>
        <w:tc>
          <w:tcPr>
            <w:tcW w:w="1427" w:type="dxa"/>
            <w:vMerge w:val="restart"/>
            <w:noWrap/>
            <w:hideMark/>
          </w:tcPr>
          <w:p w14:paraId="75C5CFE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Custo/Servidor</w:t>
            </w:r>
          </w:p>
          <w:p w14:paraId="40C5974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p w14:paraId="774947D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b/>
                <w:color w:val="000000"/>
                <w:sz w:val="18"/>
                <w:szCs w:val="18"/>
              </w:rPr>
              <w:t>R$ 115</w:t>
            </w:r>
          </w:p>
        </w:tc>
        <w:tc>
          <w:tcPr>
            <w:tcW w:w="1146" w:type="dxa"/>
            <w:noWrap/>
            <w:hideMark/>
          </w:tcPr>
          <w:p w14:paraId="51562D7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Servidores</w:t>
            </w:r>
          </w:p>
        </w:tc>
        <w:tc>
          <w:tcPr>
            <w:tcW w:w="1427" w:type="dxa"/>
            <w:vMerge w:val="restart"/>
            <w:noWrap/>
            <w:hideMark/>
          </w:tcPr>
          <w:p w14:paraId="721C16B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Custo/Servidor</w:t>
            </w:r>
          </w:p>
          <w:p w14:paraId="3AA0191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p w14:paraId="2AEF3A3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b/>
                <w:color w:val="000000"/>
                <w:sz w:val="18"/>
                <w:szCs w:val="18"/>
              </w:rPr>
              <w:t>R$ 94</w:t>
            </w:r>
          </w:p>
        </w:tc>
      </w:tr>
      <w:tr w:rsidR="000A2B58" w:rsidRPr="005E78E2" w14:paraId="2ED24A73"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noWrap/>
            <w:hideMark/>
          </w:tcPr>
          <w:p w14:paraId="45D0AFFD"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Docentes</w:t>
            </w:r>
          </w:p>
        </w:tc>
        <w:tc>
          <w:tcPr>
            <w:tcW w:w="1120" w:type="dxa"/>
            <w:noWrap/>
            <w:hideMark/>
          </w:tcPr>
          <w:p w14:paraId="71FC4823" w14:textId="77777777" w:rsidR="000A2B58" w:rsidRPr="005E78E2" w:rsidRDefault="000A2B58" w:rsidP="00157F58">
            <w:pPr>
              <w:spacing w:line="276" w:lineRule="auto"/>
              <w:ind w:right="24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2019</w:t>
            </w:r>
          </w:p>
        </w:tc>
        <w:tc>
          <w:tcPr>
            <w:tcW w:w="1387" w:type="dxa"/>
            <w:vMerge/>
            <w:noWrap/>
            <w:hideMark/>
          </w:tcPr>
          <w:p w14:paraId="76684EA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1A9DC106" w14:textId="77777777" w:rsidR="000A2B58" w:rsidRPr="005E78E2" w:rsidRDefault="000A2B58" w:rsidP="00157F58">
            <w:pPr>
              <w:spacing w:line="276" w:lineRule="auto"/>
              <w:ind w:right="18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5383</w:t>
            </w:r>
          </w:p>
        </w:tc>
        <w:tc>
          <w:tcPr>
            <w:tcW w:w="1427" w:type="dxa"/>
            <w:vMerge/>
            <w:noWrap/>
            <w:hideMark/>
          </w:tcPr>
          <w:p w14:paraId="3102B5C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50039E41" w14:textId="77777777" w:rsidR="000A2B58" w:rsidRPr="005E78E2" w:rsidRDefault="000A2B58" w:rsidP="00157F58">
            <w:pPr>
              <w:spacing w:line="276" w:lineRule="auto"/>
              <w:ind w:right="23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3087</w:t>
            </w:r>
          </w:p>
        </w:tc>
        <w:tc>
          <w:tcPr>
            <w:tcW w:w="1427" w:type="dxa"/>
            <w:vMerge/>
            <w:noWrap/>
            <w:hideMark/>
          </w:tcPr>
          <w:p w14:paraId="35DB0818"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21B6CBB8"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476" w:type="dxa"/>
            <w:noWrap/>
            <w:hideMark/>
          </w:tcPr>
          <w:p w14:paraId="547EED6D" w14:textId="77777777" w:rsidR="000A2B58" w:rsidRPr="005E78E2" w:rsidRDefault="000A2B58" w:rsidP="00157F58">
            <w:pPr>
              <w:spacing w:line="276" w:lineRule="auto"/>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Técnico-Administrativos</w:t>
            </w:r>
          </w:p>
        </w:tc>
        <w:tc>
          <w:tcPr>
            <w:tcW w:w="1120" w:type="dxa"/>
            <w:noWrap/>
            <w:hideMark/>
          </w:tcPr>
          <w:p w14:paraId="24674BA9" w14:textId="77777777" w:rsidR="000A2B58" w:rsidRPr="005E78E2" w:rsidRDefault="000A2B58" w:rsidP="00157F58">
            <w:pPr>
              <w:spacing w:line="276" w:lineRule="auto"/>
              <w:ind w:right="24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7135</w:t>
            </w:r>
          </w:p>
        </w:tc>
        <w:tc>
          <w:tcPr>
            <w:tcW w:w="1387" w:type="dxa"/>
            <w:vMerge/>
            <w:noWrap/>
            <w:hideMark/>
          </w:tcPr>
          <w:p w14:paraId="29CE5CC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6CCAE61C" w14:textId="77777777" w:rsidR="000A2B58" w:rsidRPr="005E78E2" w:rsidRDefault="000A2B58" w:rsidP="00157F58">
            <w:pPr>
              <w:spacing w:line="276" w:lineRule="auto"/>
              <w:ind w:right="18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13368</w:t>
            </w:r>
          </w:p>
        </w:tc>
        <w:tc>
          <w:tcPr>
            <w:tcW w:w="1427" w:type="dxa"/>
            <w:vMerge/>
            <w:noWrap/>
            <w:hideMark/>
          </w:tcPr>
          <w:p w14:paraId="3EEA9E82"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49CFAF14" w14:textId="77777777" w:rsidR="000A2B58" w:rsidRPr="005E78E2" w:rsidRDefault="000A2B58" w:rsidP="00157F58">
            <w:pPr>
              <w:spacing w:line="276" w:lineRule="auto"/>
              <w:ind w:right="23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5200</w:t>
            </w:r>
          </w:p>
        </w:tc>
        <w:tc>
          <w:tcPr>
            <w:tcW w:w="1427" w:type="dxa"/>
            <w:vMerge/>
            <w:noWrap/>
            <w:hideMark/>
          </w:tcPr>
          <w:p w14:paraId="3F7C618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47ADD408" w14:textId="77777777" w:rsidTr="00157F5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noWrap/>
            <w:hideMark/>
          </w:tcPr>
          <w:p w14:paraId="7CB20A7C"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Total Ativos</w:t>
            </w:r>
          </w:p>
        </w:tc>
        <w:tc>
          <w:tcPr>
            <w:tcW w:w="1120" w:type="dxa"/>
            <w:noWrap/>
            <w:hideMark/>
          </w:tcPr>
          <w:p w14:paraId="55494389" w14:textId="77777777" w:rsidR="000A2B58" w:rsidRPr="005E78E2" w:rsidRDefault="000A2B58" w:rsidP="00157F58">
            <w:pPr>
              <w:spacing w:line="276" w:lineRule="auto"/>
              <w:ind w:right="24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9154</w:t>
            </w:r>
          </w:p>
        </w:tc>
        <w:tc>
          <w:tcPr>
            <w:tcW w:w="1387" w:type="dxa"/>
            <w:vMerge/>
            <w:noWrap/>
            <w:hideMark/>
          </w:tcPr>
          <w:p w14:paraId="76B0CEC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77F9E40F" w14:textId="77777777" w:rsidR="000A2B58" w:rsidRPr="005E78E2" w:rsidRDefault="000A2B58" w:rsidP="00157F58">
            <w:pPr>
              <w:spacing w:line="276" w:lineRule="auto"/>
              <w:ind w:right="18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18751</w:t>
            </w:r>
          </w:p>
        </w:tc>
        <w:tc>
          <w:tcPr>
            <w:tcW w:w="1427" w:type="dxa"/>
            <w:vMerge/>
            <w:noWrap/>
            <w:hideMark/>
          </w:tcPr>
          <w:p w14:paraId="48AF1B25"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00B1327D" w14:textId="77777777" w:rsidR="000A2B58" w:rsidRPr="005E78E2" w:rsidRDefault="000A2B58" w:rsidP="00157F58">
            <w:pPr>
              <w:spacing w:line="276" w:lineRule="auto"/>
              <w:ind w:right="23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8287</w:t>
            </w:r>
          </w:p>
        </w:tc>
        <w:tc>
          <w:tcPr>
            <w:tcW w:w="1427" w:type="dxa"/>
            <w:vMerge/>
            <w:noWrap/>
            <w:hideMark/>
          </w:tcPr>
          <w:p w14:paraId="28EA82EF"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450A11A7" w14:textId="77777777" w:rsidTr="00157F58">
        <w:trPr>
          <w:trHeight w:val="320"/>
        </w:trPr>
        <w:tc>
          <w:tcPr>
            <w:cnfStyle w:val="001000000000" w:firstRow="0" w:lastRow="0" w:firstColumn="1" w:lastColumn="0" w:oddVBand="0" w:evenVBand="0" w:oddHBand="0" w:evenHBand="0" w:firstRowFirstColumn="0" w:firstRowLastColumn="0" w:lastRowFirstColumn="0" w:lastRowLastColumn="0"/>
            <w:tcW w:w="1476" w:type="dxa"/>
            <w:noWrap/>
            <w:hideMark/>
          </w:tcPr>
          <w:p w14:paraId="72AC07A4" w14:textId="77777777" w:rsidR="000A2B58" w:rsidRPr="005E78E2" w:rsidRDefault="000A2B58" w:rsidP="00157F58">
            <w:pPr>
              <w:spacing w:line="276" w:lineRule="auto"/>
              <w:jc w:val="right"/>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Total Inativos</w:t>
            </w:r>
          </w:p>
        </w:tc>
        <w:tc>
          <w:tcPr>
            <w:tcW w:w="1120" w:type="dxa"/>
            <w:noWrap/>
            <w:hideMark/>
          </w:tcPr>
          <w:p w14:paraId="4CAE00BC" w14:textId="77777777" w:rsidR="000A2B58" w:rsidRPr="005E78E2" w:rsidRDefault="000A2B58" w:rsidP="00157F58">
            <w:pPr>
              <w:spacing w:line="276" w:lineRule="auto"/>
              <w:ind w:right="24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5456</w:t>
            </w:r>
          </w:p>
        </w:tc>
        <w:tc>
          <w:tcPr>
            <w:tcW w:w="1387" w:type="dxa"/>
            <w:vMerge/>
            <w:noWrap/>
            <w:hideMark/>
          </w:tcPr>
          <w:p w14:paraId="4A5F045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3A36417E" w14:textId="77777777" w:rsidR="000A2B58" w:rsidRPr="005E78E2" w:rsidRDefault="000A2B58" w:rsidP="00157F58">
            <w:pPr>
              <w:spacing w:line="276" w:lineRule="auto"/>
              <w:ind w:right="18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5606</w:t>
            </w:r>
          </w:p>
        </w:tc>
        <w:tc>
          <w:tcPr>
            <w:tcW w:w="1427" w:type="dxa"/>
            <w:vMerge/>
            <w:noWrap/>
            <w:hideMark/>
          </w:tcPr>
          <w:p w14:paraId="4E7B47FA"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6A852D6A" w14:textId="77777777" w:rsidR="000A2B58" w:rsidRPr="005E78E2" w:rsidRDefault="000A2B58" w:rsidP="00157F58">
            <w:pPr>
              <w:spacing w:line="276" w:lineRule="auto"/>
              <w:ind w:right="23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7465</w:t>
            </w:r>
          </w:p>
        </w:tc>
        <w:tc>
          <w:tcPr>
            <w:tcW w:w="1427" w:type="dxa"/>
            <w:vMerge/>
            <w:noWrap/>
            <w:hideMark/>
          </w:tcPr>
          <w:p w14:paraId="122C356B"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0A2B58" w:rsidRPr="005E78E2" w14:paraId="72F71503" w14:textId="77777777" w:rsidTr="00157F58">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76" w:type="dxa"/>
            <w:noWrap/>
            <w:hideMark/>
          </w:tcPr>
          <w:p w14:paraId="2E540DF5" w14:textId="77777777" w:rsidR="000A2B58" w:rsidRPr="005E78E2" w:rsidRDefault="000A2B58" w:rsidP="00157F58">
            <w:pPr>
              <w:spacing w:line="276" w:lineRule="auto"/>
              <w:jc w:val="right"/>
              <w:rPr>
                <w:rFonts w:asciiTheme="minorHAnsi" w:eastAsia="Times New Roman" w:hAnsiTheme="minorHAnsi" w:cstheme="minorHAnsi"/>
                <w:b w:val="0"/>
                <w:color w:val="000000"/>
                <w:sz w:val="18"/>
                <w:szCs w:val="18"/>
              </w:rPr>
            </w:pPr>
            <w:r w:rsidRPr="005E78E2">
              <w:rPr>
                <w:rFonts w:asciiTheme="minorHAnsi" w:eastAsia="Times New Roman" w:hAnsiTheme="minorHAnsi" w:cstheme="minorHAnsi"/>
                <w:b w:val="0"/>
                <w:color w:val="000000"/>
                <w:sz w:val="18"/>
                <w:szCs w:val="18"/>
              </w:rPr>
              <w:t xml:space="preserve">Total Servidores </w:t>
            </w:r>
          </w:p>
        </w:tc>
        <w:tc>
          <w:tcPr>
            <w:tcW w:w="1120" w:type="dxa"/>
            <w:noWrap/>
            <w:hideMark/>
          </w:tcPr>
          <w:p w14:paraId="69A8451F" w14:textId="77777777" w:rsidR="000A2B58" w:rsidRPr="005E78E2" w:rsidRDefault="000A2B58" w:rsidP="00157F58">
            <w:pPr>
              <w:spacing w:line="276" w:lineRule="auto"/>
              <w:ind w:right="24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14610</w:t>
            </w:r>
          </w:p>
        </w:tc>
        <w:tc>
          <w:tcPr>
            <w:tcW w:w="1387" w:type="dxa"/>
            <w:vMerge/>
            <w:noWrap/>
            <w:hideMark/>
          </w:tcPr>
          <w:p w14:paraId="77709D4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072" w:type="dxa"/>
            <w:noWrap/>
            <w:hideMark/>
          </w:tcPr>
          <w:p w14:paraId="364EF05B" w14:textId="77777777" w:rsidR="000A2B58" w:rsidRPr="005E78E2" w:rsidRDefault="000A2B58" w:rsidP="00157F58">
            <w:pPr>
              <w:spacing w:line="276" w:lineRule="auto"/>
              <w:ind w:right="18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43108</w:t>
            </w:r>
          </w:p>
        </w:tc>
        <w:tc>
          <w:tcPr>
            <w:tcW w:w="1427" w:type="dxa"/>
            <w:vMerge/>
            <w:noWrap/>
            <w:hideMark/>
          </w:tcPr>
          <w:p w14:paraId="0D67B03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146" w:type="dxa"/>
            <w:noWrap/>
            <w:hideMark/>
          </w:tcPr>
          <w:p w14:paraId="5DDF3F89" w14:textId="77777777" w:rsidR="000A2B58" w:rsidRPr="005E78E2" w:rsidRDefault="000A2B58" w:rsidP="00157F58">
            <w:pPr>
              <w:spacing w:line="276" w:lineRule="auto"/>
              <w:ind w:right="23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24039</w:t>
            </w:r>
          </w:p>
        </w:tc>
        <w:tc>
          <w:tcPr>
            <w:tcW w:w="1427" w:type="dxa"/>
            <w:vMerge/>
            <w:noWrap/>
            <w:hideMark/>
          </w:tcPr>
          <w:p w14:paraId="58954EA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r>
    </w:tbl>
    <w:p w14:paraId="0BEE04B6" w14:textId="77777777" w:rsidR="000A2B58" w:rsidRPr="005E78E2" w:rsidRDefault="000A2B58" w:rsidP="000A2B58">
      <w:pPr>
        <w:spacing w:line="276" w:lineRule="auto"/>
        <w:rPr>
          <w:rFonts w:asciiTheme="minorHAnsi" w:hAnsiTheme="minorHAnsi" w:cstheme="minorHAnsi"/>
          <w:sz w:val="14"/>
          <w:szCs w:val="14"/>
          <w:lang w:val="pt-BR"/>
        </w:rPr>
      </w:pPr>
      <w:r w:rsidRPr="005E78E2">
        <w:rPr>
          <w:rFonts w:asciiTheme="minorHAnsi" w:eastAsia="Times New Roman" w:hAnsiTheme="minorHAnsi" w:cstheme="minorHAnsi"/>
          <w:color w:val="000000"/>
          <w:sz w:val="14"/>
          <w:szCs w:val="14"/>
          <w:lang w:val="pt-BR"/>
        </w:rPr>
        <w:t xml:space="preserve">Valores em R$1.000 - </w:t>
      </w:r>
      <w:r w:rsidRPr="005E78E2">
        <w:rPr>
          <w:rFonts w:asciiTheme="minorHAnsi" w:hAnsiTheme="minorHAnsi" w:cstheme="minorHAnsi"/>
          <w:sz w:val="14"/>
          <w:szCs w:val="14"/>
          <w:lang w:val="pt-BR"/>
        </w:rPr>
        <w:t xml:space="preserve">Fontes: </w:t>
      </w:r>
    </w:p>
    <w:p w14:paraId="45376DE5" w14:textId="77777777" w:rsidR="000A2B58" w:rsidRPr="005E78E2" w:rsidRDefault="000A2B58" w:rsidP="000A2B58">
      <w:pPr>
        <w:pStyle w:val="PargrafodaLista"/>
        <w:numPr>
          <w:ilvl w:val="0"/>
          <w:numId w:val="41"/>
        </w:numPr>
        <w:spacing w:line="276" w:lineRule="auto"/>
        <w:ind w:right="-291"/>
        <w:rPr>
          <w:rFonts w:cstheme="minorHAnsi"/>
          <w:sz w:val="14"/>
          <w:szCs w:val="14"/>
          <w:lang w:val="pt-BR"/>
        </w:rPr>
      </w:pPr>
      <w:r w:rsidRPr="005E78E2">
        <w:rPr>
          <w:rFonts w:eastAsia="Times New Roman" w:cstheme="minorHAnsi"/>
          <w:color w:val="000000"/>
          <w:sz w:val="14"/>
          <w:szCs w:val="14"/>
          <w:lang w:val="pt-BR"/>
        </w:rPr>
        <w:t xml:space="preserve">Universidade Estadual de Campinas. </w:t>
      </w:r>
      <w:r w:rsidRPr="005E78E2">
        <w:rPr>
          <w:rFonts w:eastAsia="Times New Roman" w:cstheme="minorHAnsi"/>
          <w:b/>
          <w:color w:val="000000"/>
          <w:sz w:val="14"/>
          <w:szCs w:val="14"/>
          <w:lang w:val="pt-BR"/>
        </w:rPr>
        <w:t>Anuário Estatístico UNICAMP 2020</w:t>
      </w:r>
      <w:r w:rsidRPr="005E78E2">
        <w:rPr>
          <w:rFonts w:eastAsia="Times New Roman" w:cstheme="minorHAnsi"/>
          <w:color w:val="000000"/>
          <w:sz w:val="14"/>
          <w:szCs w:val="14"/>
          <w:lang w:val="pt-BR"/>
        </w:rPr>
        <w:t>. Disponível em: [</w:t>
      </w:r>
      <w:r w:rsidRPr="005E78E2">
        <w:rPr>
          <w:rFonts w:cstheme="minorHAnsi"/>
          <w:sz w:val="14"/>
          <w:szCs w:val="14"/>
          <w:lang w:val="pt-BR"/>
        </w:rPr>
        <w:t>https://www.aeplan.unicamp.br/anuario/2020/ anuario2020.pdf]</w:t>
      </w:r>
    </w:p>
    <w:p w14:paraId="7A7FB15F" w14:textId="77777777" w:rsidR="000A2B58" w:rsidRPr="005E78E2" w:rsidRDefault="000A2B58" w:rsidP="000A2B58">
      <w:pPr>
        <w:pStyle w:val="PargrafodaLista"/>
        <w:numPr>
          <w:ilvl w:val="0"/>
          <w:numId w:val="41"/>
        </w:numPr>
        <w:spacing w:line="276" w:lineRule="auto"/>
        <w:ind w:left="426" w:hanging="284"/>
        <w:rPr>
          <w:rFonts w:cstheme="minorHAnsi"/>
          <w:sz w:val="14"/>
          <w:szCs w:val="14"/>
          <w:lang w:val="pt-BR"/>
        </w:rPr>
      </w:pPr>
      <w:r w:rsidRPr="005E78E2">
        <w:rPr>
          <w:rFonts w:cstheme="minorHAnsi"/>
          <w:sz w:val="14"/>
          <w:szCs w:val="14"/>
          <w:lang w:val="pt-BR"/>
        </w:rPr>
        <w:t xml:space="preserve">Universidade de São Paulo. </w:t>
      </w:r>
      <w:r w:rsidRPr="005E78E2">
        <w:rPr>
          <w:rFonts w:eastAsia="Times New Roman" w:cstheme="minorHAnsi"/>
          <w:b/>
          <w:color w:val="000000"/>
          <w:sz w:val="14"/>
          <w:szCs w:val="14"/>
          <w:lang w:val="pt-BR"/>
        </w:rPr>
        <w:t>Anuário Estatístico USP 2020</w:t>
      </w:r>
      <w:r w:rsidRPr="005E78E2">
        <w:rPr>
          <w:rFonts w:eastAsia="Times New Roman" w:cstheme="minorHAnsi"/>
          <w:color w:val="000000"/>
          <w:sz w:val="14"/>
          <w:szCs w:val="14"/>
          <w:lang w:val="pt-BR"/>
        </w:rPr>
        <w:t>. Disponível em: [</w:t>
      </w:r>
      <w:r w:rsidRPr="005E78E2">
        <w:rPr>
          <w:rFonts w:cstheme="minorHAnsi"/>
          <w:sz w:val="14"/>
          <w:szCs w:val="14"/>
          <w:lang w:val="pt-BR"/>
        </w:rPr>
        <w:t>https://uspdigital.usp.br/anuario/br/acervo/ AnuarioUSP_2020.pdf]</w:t>
      </w:r>
    </w:p>
    <w:p w14:paraId="0FC478C9" w14:textId="77777777" w:rsidR="000A2B58" w:rsidRPr="005E78E2" w:rsidRDefault="000A2B58" w:rsidP="000A2B58">
      <w:pPr>
        <w:pStyle w:val="PargrafodaLista"/>
        <w:numPr>
          <w:ilvl w:val="0"/>
          <w:numId w:val="41"/>
        </w:numPr>
        <w:spacing w:line="276" w:lineRule="auto"/>
        <w:ind w:left="426" w:hanging="284"/>
        <w:rPr>
          <w:rFonts w:cstheme="minorHAnsi"/>
          <w:sz w:val="14"/>
          <w:szCs w:val="14"/>
          <w:lang w:val="pt-BR"/>
        </w:rPr>
      </w:pPr>
      <w:r w:rsidRPr="005E78E2">
        <w:rPr>
          <w:rFonts w:cstheme="minorHAnsi"/>
          <w:sz w:val="14"/>
          <w:szCs w:val="14"/>
          <w:lang w:val="pt-BR"/>
        </w:rPr>
        <w:t xml:space="preserve">Universidade Estadual Paulista. </w:t>
      </w:r>
      <w:r w:rsidRPr="005E78E2">
        <w:rPr>
          <w:rFonts w:eastAsia="Times New Roman" w:cstheme="minorHAnsi"/>
          <w:b/>
          <w:color w:val="000000"/>
          <w:sz w:val="14"/>
          <w:szCs w:val="14"/>
          <w:lang w:val="pt-BR"/>
        </w:rPr>
        <w:t>Anuário Estatístico UNESP 2020</w:t>
      </w:r>
      <w:r w:rsidRPr="005E78E2">
        <w:rPr>
          <w:rFonts w:eastAsia="Times New Roman" w:cstheme="minorHAnsi"/>
          <w:color w:val="000000"/>
          <w:sz w:val="14"/>
          <w:szCs w:val="14"/>
          <w:lang w:val="pt-BR"/>
        </w:rPr>
        <w:t>. Disponível em: [</w:t>
      </w:r>
      <w:r w:rsidRPr="005E78E2">
        <w:rPr>
          <w:rFonts w:cstheme="minorHAnsi"/>
          <w:sz w:val="14"/>
          <w:szCs w:val="14"/>
          <w:lang w:val="pt-BR"/>
        </w:rPr>
        <w:t>https://ape.unesp.br/anuario/pdf/Anuario_2020.pdf]</w:t>
      </w:r>
    </w:p>
    <w:p w14:paraId="7F5A6074"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49332D23"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Os indicadores custo/aluno-ano e custo/servidor-ano apresentados mostram uma clara divergência entre eles, apontando para os máximos encontrados na UNICAMP. Embora estes resultados mereçam uma análise mais aprofundada e guardadas as devidas diferenças institucionais, pode-se dizer que o custo/aluno ano da UNICAMP se destaca dos demais por duas razões básicas: possuir praticamente o mesmo orçamento da UNESP mas a metade do número de alunos em graduação. A UNICAMP, ao contrário das outras duas universidades, possuía em sua base de alunos praticamente o mesmo número de matrículas em graduação (19.164) e em pós-graduação (17.585). Já na USP e na UNESP, os graduandos representam cerca do dobro dos pós-graduandos. No que tange ao menor custo/servidor-ano observado também na UNESP, em relação às demais, pode ser explicado pela elevada proporção de servidores inativos, que se aproxima do número de servidores ativos, totalizando cerca de 10 mil servidores a mais que a UNICAMP, sendo que os recursos orçamentários para folha de pagamento destas duas IES sejam praticamente os mesmos (Quadro 25). </w:t>
      </w:r>
    </w:p>
    <w:p w14:paraId="4B57803D"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Até este ponto, foram apresentados alguns aspectos relativos aos custos de funcionamento de uma universidade pública, utilizando-se como exemplo as três universidades mantidas pelo Governo do Estado de São Paulo. Estes custos, como visto, são destinados em grande parte (cerca de 75%) para o custeio da folha de pagamento dos servidores, sendo o restante, a parte a ser aplicada à manutenção das atividades operacionais. Todavia, uma universidade para preservar sua missão de indissociabilidade de ensino, de pesquisa e de extensão, conforme determina o Art. 207 da Constituição Federal de 1988, há de serem destinados recursos além das dotações orçamentárias de custeio, no que tange aos investimentos para infraestrutura física e de bens permanentes. Nesta linha, os cursos de Engenharia e as áreas afetas à Tecnologia e à Inovação são consideravelmente </w:t>
      </w:r>
      <w:r w:rsidRPr="005E78E2">
        <w:rPr>
          <w:rFonts w:asciiTheme="minorHAnsi" w:hAnsiTheme="minorHAnsi" w:cstheme="minorHAnsi"/>
          <w:color w:val="000000" w:themeColor="text1"/>
          <w:lang w:val="pt-BR"/>
        </w:rPr>
        <w:lastRenderedPageBreak/>
        <w:t xml:space="preserve">demandantes, principalmente do ponto de vista laboratorial. Esta característica, também é observada na área da Saúde, embora não faça parte do escopo deste trabalho, mas se faz importante compará-las visto que, por um lado estando o significativo aporte financeiro necessário para a implantação dos laboratórios, mas do outro, as oportunidades de sinergia de utilização dos espaços entre os diferentes cursos de uma mesma área, o que garante uma otimização dos investimentos, envolvendo um maior número de atividades, de alunos e de oportunidades de produção técnica e científica. </w:t>
      </w:r>
    </w:p>
    <w:p w14:paraId="76DF8CE8"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Para ilustrar e utilizando-se a Área das Engenharias como exemplo, os Laboratórios de Física, de Química, de Ciência dos Materiais, de Fenômenos de Transporte, de Desenho, de Eletricidade e Eletromagnetismo, entre outros, sem contar os Laboratórios de Informática, são de uso comum a vários cursos da área, como Engenharia Civil, Engenharia Mecânica, Engenharia de Produção, Engenharia de Computação, Engenharia de Controle e Automação, entre outras. Ainda, estes mesmos laboratórios podem ser utilizados em Cursos Superiores de Tecnologia para a formação de Tecnólogos e, também, em alguns cursos de Bacharelado, fazendo com que os investimentos em seus equipamentos e mobiliário sejam otimizados. </w:t>
      </w:r>
    </w:p>
    <w:p w14:paraId="792D9DEF"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O Quadro 26 abaixo, ilustra as possibilidades de utilização dos mesmos espaços laboratoriais por seis cursos da Área de Engenharia, com o investimento aproximado necessário para a aquisição de equipamentos especializados. </w:t>
      </w:r>
    </w:p>
    <w:p w14:paraId="6610CB30"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2D4FE9E6"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b/>
          <w:color w:val="000000" w:themeColor="text1"/>
          <w:lang w:val="pt-BR"/>
        </w:rPr>
        <w:t>Quadro 26.</w:t>
      </w:r>
      <w:r w:rsidRPr="005E78E2">
        <w:rPr>
          <w:rFonts w:asciiTheme="minorHAnsi" w:hAnsiTheme="minorHAnsi" w:cstheme="minorHAnsi"/>
          <w:color w:val="000000" w:themeColor="text1"/>
          <w:lang w:val="pt-BR"/>
        </w:rPr>
        <w:t xml:space="preserve"> Laboratórios de uso comum para a Área de Engenharia e custo aproximado para aquisição de equipamentos e mobiliário. </w:t>
      </w:r>
    </w:p>
    <w:tbl>
      <w:tblPr>
        <w:tblStyle w:val="TabeladeGrade4-nfase1"/>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164"/>
        <w:gridCol w:w="898"/>
        <w:gridCol w:w="864"/>
        <w:gridCol w:w="496"/>
        <w:gridCol w:w="870"/>
        <w:gridCol w:w="723"/>
        <w:gridCol w:w="1077"/>
        <w:gridCol w:w="998"/>
      </w:tblGrid>
      <w:tr w:rsidR="000A2B58" w:rsidRPr="005E78E2" w14:paraId="6284563B" w14:textId="77777777" w:rsidTr="00157F5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top w:val="none" w:sz="0" w:space="0" w:color="auto"/>
              <w:left w:val="none" w:sz="0" w:space="0" w:color="auto"/>
              <w:bottom w:val="none" w:sz="0" w:space="0" w:color="auto"/>
              <w:right w:val="none" w:sz="0" w:space="0" w:color="auto"/>
            </w:tcBorders>
          </w:tcPr>
          <w:p w14:paraId="6DCCE0E3" w14:textId="77777777" w:rsidR="000A2B58" w:rsidRPr="005E78E2" w:rsidRDefault="000A2B58" w:rsidP="00157F58">
            <w:pPr>
              <w:spacing w:line="276" w:lineRule="auto"/>
              <w:jc w:val="center"/>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Item</w:t>
            </w:r>
          </w:p>
        </w:tc>
        <w:tc>
          <w:tcPr>
            <w:tcW w:w="3392" w:type="dxa"/>
            <w:tcBorders>
              <w:top w:val="none" w:sz="0" w:space="0" w:color="auto"/>
              <w:left w:val="none" w:sz="0" w:space="0" w:color="auto"/>
              <w:bottom w:val="none" w:sz="0" w:space="0" w:color="auto"/>
              <w:right w:val="none" w:sz="0" w:space="0" w:color="auto"/>
            </w:tcBorders>
            <w:noWrap/>
            <w:hideMark/>
          </w:tcPr>
          <w:p w14:paraId="67DC577A"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Laboratório</w:t>
            </w:r>
          </w:p>
        </w:tc>
        <w:tc>
          <w:tcPr>
            <w:tcW w:w="851" w:type="dxa"/>
            <w:tcBorders>
              <w:top w:val="none" w:sz="0" w:space="0" w:color="auto"/>
              <w:left w:val="none" w:sz="0" w:space="0" w:color="auto"/>
              <w:bottom w:val="none" w:sz="0" w:space="0" w:color="auto"/>
              <w:right w:val="none" w:sz="0" w:space="0" w:color="auto"/>
            </w:tcBorders>
            <w:noWrap/>
            <w:hideMark/>
          </w:tcPr>
          <w:p w14:paraId="0B14DCA2"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Custo (R$)</w:t>
            </w:r>
          </w:p>
        </w:tc>
        <w:tc>
          <w:tcPr>
            <w:tcW w:w="794" w:type="dxa"/>
            <w:tcBorders>
              <w:top w:val="none" w:sz="0" w:space="0" w:color="auto"/>
              <w:left w:val="none" w:sz="0" w:space="0" w:color="auto"/>
              <w:bottom w:val="none" w:sz="0" w:space="0" w:color="auto"/>
              <w:right w:val="none" w:sz="0" w:space="0" w:color="auto"/>
            </w:tcBorders>
            <w:noWrap/>
            <w:hideMark/>
          </w:tcPr>
          <w:p w14:paraId="3A60E940"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Produção</w:t>
            </w:r>
          </w:p>
        </w:tc>
        <w:tc>
          <w:tcPr>
            <w:tcW w:w="470" w:type="dxa"/>
            <w:tcBorders>
              <w:top w:val="none" w:sz="0" w:space="0" w:color="auto"/>
              <w:left w:val="none" w:sz="0" w:space="0" w:color="auto"/>
              <w:bottom w:val="none" w:sz="0" w:space="0" w:color="auto"/>
              <w:right w:val="none" w:sz="0" w:space="0" w:color="auto"/>
            </w:tcBorders>
            <w:noWrap/>
            <w:hideMark/>
          </w:tcPr>
          <w:p w14:paraId="32E11125"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Civil</w:t>
            </w:r>
          </w:p>
        </w:tc>
        <w:tc>
          <w:tcPr>
            <w:tcW w:w="777" w:type="dxa"/>
            <w:tcBorders>
              <w:top w:val="none" w:sz="0" w:space="0" w:color="auto"/>
              <w:left w:val="none" w:sz="0" w:space="0" w:color="auto"/>
              <w:bottom w:val="none" w:sz="0" w:space="0" w:color="auto"/>
              <w:right w:val="none" w:sz="0" w:space="0" w:color="auto"/>
            </w:tcBorders>
            <w:noWrap/>
            <w:hideMark/>
          </w:tcPr>
          <w:p w14:paraId="7F5B8A8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Mecânica</w:t>
            </w:r>
          </w:p>
        </w:tc>
        <w:tc>
          <w:tcPr>
            <w:tcW w:w="650" w:type="dxa"/>
            <w:tcBorders>
              <w:top w:val="none" w:sz="0" w:space="0" w:color="auto"/>
              <w:left w:val="none" w:sz="0" w:space="0" w:color="auto"/>
              <w:bottom w:val="none" w:sz="0" w:space="0" w:color="auto"/>
              <w:right w:val="none" w:sz="0" w:space="0" w:color="auto"/>
            </w:tcBorders>
            <w:noWrap/>
            <w:hideMark/>
          </w:tcPr>
          <w:p w14:paraId="75DF9325"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Elétrica</w:t>
            </w:r>
          </w:p>
        </w:tc>
        <w:tc>
          <w:tcPr>
            <w:tcW w:w="1025" w:type="dxa"/>
            <w:tcBorders>
              <w:top w:val="none" w:sz="0" w:space="0" w:color="auto"/>
              <w:left w:val="none" w:sz="0" w:space="0" w:color="auto"/>
              <w:bottom w:val="none" w:sz="0" w:space="0" w:color="auto"/>
              <w:right w:val="none" w:sz="0" w:space="0" w:color="auto"/>
            </w:tcBorders>
            <w:noWrap/>
            <w:hideMark/>
          </w:tcPr>
          <w:p w14:paraId="1D1CF4B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Computação</w:t>
            </w:r>
          </w:p>
        </w:tc>
        <w:tc>
          <w:tcPr>
            <w:tcW w:w="928" w:type="dxa"/>
            <w:tcBorders>
              <w:top w:val="none" w:sz="0" w:space="0" w:color="auto"/>
              <w:left w:val="none" w:sz="0" w:space="0" w:color="auto"/>
              <w:bottom w:val="none" w:sz="0" w:space="0" w:color="auto"/>
              <w:right w:val="none" w:sz="0" w:space="0" w:color="auto"/>
            </w:tcBorders>
            <w:hideMark/>
          </w:tcPr>
          <w:p w14:paraId="7AE5F210"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b w:val="0"/>
                <w:bCs w:val="0"/>
                <w:sz w:val="18"/>
                <w:szCs w:val="18"/>
              </w:rPr>
              <w:t>Controle e Automação</w:t>
            </w:r>
          </w:p>
        </w:tc>
      </w:tr>
      <w:tr w:rsidR="000A2B58" w:rsidRPr="005E78E2" w14:paraId="38995CF0"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09ED108B"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01</w:t>
            </w:r>
          </w:p>
        </w:tc>
        <w:tc>
          <w:tcPr>
            <w:tcW w:w="3392" w:type="dxa"/>
            <w:noWrap/>
            <w:hideMark/>
          </w:tcPr>
          <w:p w14:paraId="66A068A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Automação e Robótica</w:t>
            </w:r>
          </w:p>
        </w:tc>
        <w:tc>
          <w:tcPr>
            <w:tcW w:w="851" w:type="dxa"/>
            <w:noWrap/>
            <w:hideMark/>
          </w:tcPr>
          <w:p w14:paraId="32DCC04A"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128.000 </w:t>
            </w:r>
          </w:p>
        </w:tc>
        <w:tc>
          <w:tcPr>
            <w:tcW w:w="794" w:type="dxa"/>
            <w:noWrap/>
            <w:hideMark/>
          </w:tcPr>
          <w:p w14:paraId="59C9B1F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29BE58A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065CEB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35BA8AA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1025" w:type="dxa"/>
            <w:noWrap/>
            <w:hideMark/>
          </w:tcPr>
          <w:p w14:paraId="5066520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0064DDB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34131E5A"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6E8F3F46"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02</w:t>
            </w:r>
          </w:p>
        </w:tc>
        <w:tc>
          <w:tcPr>
            <w:tcW w:w="3392" w:type="dxa"/>
            <w:noWrap/>
            <w:hideMark/>
          </w:tcPr>
          <w:p w14:paraId="087B51B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Ciência dos Materiais</w:t>
            </w:r>
          </w:p>
        </w:tc>
        <w:tc>
          <w:tcPr>
            <w:tcW w:w="851" w:type="dxa"/>
            <w:noWrap/>
            <w:hideMark/>
          </w:tcPr>
          <w:p w14:paraId="7DFAF24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52.552 </w:t>
            </w:r>
          </w:p>
        </w:tc>
        <w:tc>
          <w:tcPr>
            <w:tcW w:w="794" w:type="dxa"/>
            <w:noWrap/>
            <w:hideMark/>
          </w:tcPr>
          <w:p w14:paraId="1F2CB5D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1148569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1F2DB64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37B6346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640459B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15F35BB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439BCA51"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5C80417A"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03</w:t>
            </w:r>
          </w:p>
        </w:tc>
        <w:tc>
          <w:tcPr>
            <w:tcW w:w="3392" w:type="dxa"/>
            <w:noWrap/>
            <w:hideMark/>
          </w:tcPr>
          <w:p w14:paraId="3F5CDCE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Desenho</w:t>
            </w:r>
          </w:p>
        </w:tc>
        <w:tc>
          <w:tcPr>
            <w:tcW w:w="851" w:type="dxa"/>
            <w:noWrap/>
            <w:hideMark/>
          </w:tcPr>
          <w:p w14:paraId="68938639"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8.126 </w:t>
            </w:r>
          </w:p>
        </w:tc>
        <w:tc>
          <w:tcPr>
            <w:tcW w:w="794" w:type="dxa"/>
            <w:noWrap/>
            <w:hideMark/>
          </w:tcPr>
          <w:p w14:paraId="7E911FA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20785FE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4503DBB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4011ABB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00F46A7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3BA4FD7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5ED1A8FC"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4AAD6ACE"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04</w:t>
            </w:r>
          </w:p>
        </w:tc>
        <w:tc>
          <w:tcPr>
            <w:tcW w:w="3392" w:type="dxa"/>
            <w:noWrap/>
            <w:hideMark/>
          </w:tcPr>
          <w:p w14:paraId="79E7317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Eletricidade, Eletrotécnica e Eletromagnetismo</w:t>
            </w:r>
          </w:p>
        </w:tc>
        <w:tc>
          <w:tcPr>
            <w:tcW w:w="851" w:type="dxa"/>
            <w:noWrap/>
            <w:hideMark/>
          </w:tcPr>
          <w:p w14:paraId="3561406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267.843 </w:t>
            </w:r>
          </w:p>
        </w:tc>
        <w:tc>
          <w:tcPr>
            <w:tcW w:w="794" w:type="dxa"/>
            <w:noWrap/>
            <w:hideMark/>
          </w:tcPr>
          <w:p w14:paraId="6EF1773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4077DFE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51D5C09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104A3D9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0B2AAB4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7EFA2E5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0D81B996"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2C4CA77C"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05</w:t>
            </w:r>
          </w:p>
        </w:tc>
        <w:tc>
          <w:tcPr>
            <w:tcW w:w="3392" w:type="dxa"/>
            <w:noWrap/>
            <w:hideMark/>
          </w:tcPr>
          <w:p w14:paraId="13C2150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Eletrônica Básica e Automação</w:t>
            </w:r>
          </w:p>
        </w:tc>
        <w:tc>
          <w:tcPr>
            <w:tcW w:w="851" w:type="dxa"/>
            <w:noWrap/>
            <w:hideMark/>
          </w:tcPr>
          <w:p w14:paraId="17AD138C"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59.250 </w:t>
            </w:r>
          </w:p>
        </w:tc>
        <w:tc>
          <w:tcPr>
            <w:tcW w:w="794" w:type="dxa"/>
            <w:noWrap/>
            <w:hideMark/>
          </w:tcPr>
          <w:p w14:paraId="65D3943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00E9B7D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213F170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50" w:type="dxa"/>
            <w:noWrap/>
            <w:hideMark/>
          </w:tcPr>
          <w:p w14:paraId="0C63A33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657A40E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1E17AE2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3DEFCFD6"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44B95CAD"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06</w:t>
            </w:r>
          </w:p>
        </w:tc>
        <w:tc>
          <w:tcPr>
            <w:tcW w:w="3392" w:type="dxa"/>
            <w:noWrap/>
            <w:hideMark/>
          </w:tcPr>
          <w:p w14:paraId="162520A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Fenomenos de Transporte</w:t>
            </w:r>
          </w:p>
        </w:tc>
        <w:tc>
          <w:tcPr>
            <w:tcW w:w="851" w:type="dxa"/>
            <w:noWrap/>
            <w:hideMark/>
          </w:tcPr>
          <w:p w14:paraId="29619AC7"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90.700 </w:t>
            </w:r>
          </w:p>
        </w:tc>
        <w:tc>
          <w:tcPr>
            <w:tcW w:w="794" w:type="dxa"/>
            <w:noWrap/>
            <w:hideMark/>
          </w:tcPr>
          <w:p w14:paraId="207B996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40B9382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1CACC07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2A60257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458B163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03DFDB6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140CAD50"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3405160A"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07</w:t>
            </w:r>
          </w:p>
        </w:tc>
        <w:tc>
          <w:tcPr>
            <w:tcW w:w="3392" w:type="dxa"/>
            <w:noWrap/>
            <w:hideMark/>
          </w:tcPr>
          <w:p w14:paraId="422B5A8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Física do Movimento</w:t>
            </w:r>
          </w:p>
        </w:tc>
        <w:tc>
          <w:tcPr>
            <w:tcW w:w="851" w:type="dxa"/>
            <w:noWrap/>
            <w:hideMark/>
          </w:tcPr>
          <w:p w14:paraId="143D695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163.766 </w:t>
            </w:r>
          </w:p>
        </w:tc>
        <w:tc>
          <w:tcPr>
            <w:tcW w:w="794" w:type="dxa"/>
            <w:noWrap/>
            <w:hideMark/>
          </w:tcPr>
          <w:p w14:paraId="12FE856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4950514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294AE59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3957833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6D50A96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4A7F632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33E05437"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4561821F"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08</w:t>
            </w:r>
          </w:p>
        </w:tc>
        <w:tc>
          <w:tcPr>
            <w:tcW w:w="3392" w:type="dxa"/>
            <w:noWrap/>
            <w:hideMark/>
          </w:tcPr>
          <w:p w14:paraId="48C9B19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sz w:val="18"/>
                <w:szCs w:val="18"/>
                <w:lang w:val="pt-BR"/>
              </w:rPr>
              <w:t>Físicas dos Movimentos e Ondas</w:t>
            </w:r>
          </w:p>
        </w:tc>
        <w:tc>
          <w:tcPr>
            <w:tcW w:w="851" w:type="dxa"/>
            <w:noWrap/>
            <w:hideMark/>
          </w:tcPr>
          <w:p w14:paraId="7CAF790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126.109 </w:t>
            </w:r>
          </w:p>
        </w:tc>
        <w:tc>
          <w:tcPr>
            <w:tcW w:w="794" w:type="dxa"/>
            <w:noWrap/>
            <w:hideMark/>
          </w:tcPr>
          <w:p w14:paraId="72C3B7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5958D4E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3FECA1F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740E913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6DE4E66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0168FDE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6679AAD2"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400B93A7"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09</w:t>
            </w:r>
          </w:p>
        </w:tc>
        <w:tc>
          <w:tcPr>
            <w:tcW w:w="3392" w:type="dxa"/>
            <w:noWrap/>
            <w:hideMark/>
          </w:tcPr>
          <w:p w14:paraId="172C529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Fluídos e Termodinâmica</w:t>
            </w:r>
          </w:p>
        </w:tc>
        <w:tc>
          <w:tcPr>
            <w:tcW w:w="851" w:type="dxa"/>
            <w:noWrap/>
            <w:hideMark/>
          </w:tcPr>
          <w:p w14:paraId="1A6814DD"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96.351 </w:t>
            </w:r>
          </w:p>
        </w:tc>
        <w:tc>
          <w:tcPr>
            <w:tcW w:w="794" w:type="dxa"/>
            <w:noWrap/>
            <w:hideMark/>
          </w:tcPr>
          <w:p w14:paraId="25F51EC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47A99BF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50D23CD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2C7598B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36717C2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3AB5AB4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5C410B6D"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649B322C"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10</w:t>
            </w:r>
          </w:p>
        </w:tc>
        <w:tc>
          <w:tcPr>
            <w:tcW w:w="3392" w:type="dxa"/>
            <w:noWrap/>
            <w:hideMark/>
          </w:tcPr>
          <w:p w14:paraId="30E0B3C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Hidráulica</w:t>
            </w:r>
          </w:p>
        </w:tc>
        <w:tc>
          <w:tcPr>
            <w:tcW w:w="851" w:type="dxa"/>
            <w:noWrap/>
            <w:hideMark/>
          </w:tcPr>
          <w:p w14:paraId="375E95F1"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76.008 </w:t>
            </w:r>
          </w:p>
        </w:tc>
        <w:tc>
          <w:tcPr>
            <w:tcW w:w="794" w:type="dxa"/>
            <w:noWrap/>
            <w:hideMark/>
          </w:tcPr>
          <w:p w14:paraId="42AB098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369A5F9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5B52A10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50" w:type="dxa"/>
            <w:noWrap/>
            <w:hideMark/>
          </w:tcPr>
          <w:p w14:paraId="0BF8CD6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1025" w:type="dxa"/>
            <w:noWrap/>
            <w:hideMark/>
          </w:tcPr>
          <w:p w14:paraId="62ECE14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8" w:type="dxa"/>
            <w:noWrap/>
            <w:hideMark/>
          </w:tcPr>
          <w:p w14:paraId="348B3A1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7FDF398A"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46604AD6"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11</w:t>
            </w:r>
          </w:p>
        </w:tc>
        <w:tc>
          <w:tcPr>
            <w:tcW w:w="3392" w:type="dxa"/>
            <w:noWrap/>
            <w:hideMark/>
          </w:tcPr>
          <w:p w14:paraId="7723BF5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Informática Aplicada às Engenharias</w:t>
            </w:r>
          </w:p>
        </w:tc>
        <w:tc>
          <w:tcPr>
            <w:tcW w:w="851" w:type="dxa"/>
            <w:noWrap/>
            <w:hideMark/>
          </w:tcPr>
          <w:p w14:paraId="31707760"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95.771 </w:t>
            </w:r>
          </w:p>
        </w:tc>
        <w:tc>
          <w:tcPr>
            <w:tcW w:w="794" w:type="dxa"/>
            <w:noWrap/>
            <w:hideMark/>
          </w:tcPr>
          <w:p w14:paraId="42A060A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1DA820F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5606403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48DB0BB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165D8E7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1E2EAE3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65B5693C"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31AF6C1A"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12</w:t>
            </w:r>
          </w:p>
        </w:tc>
        <w:tc>
          <w:tcPr>
            <w:tcW w:w="3392" w:type="dxa"/>
            <w:noWrap/>
            <w:hideMark/>
          </w:tcPr>
          <w:p w14:paraId="31D2FCC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Máquinas e Motores</w:t>
            </w:r>
          </w:p>
        </w:tc>
        <w:tc>
          <w:tcPr>
            <w:tcW w:w="851" w:type="dxa"/>
            <w:noWrap/>
            <w:hideMark/>
          </w:tcPr>
          <w:p w14:paraId="06386E9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201.650 </w:t>
            </w:r>
          </w:p>
        </w:tc>
        <w:tc>
          <w:tcPr>
            <w:tcW w:w="794" w:type="dxa"/>
            <w:noWrap/>
            <w:hideMark/>
          </w:tcPr>
          <w:p w14:paraId="3DF8040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6EBE701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1ADEA7A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6AD36DC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4C27C55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8" w:type="dxa"/>
            <w:noWrap/>
            <w:hideMark/>
          </w:tcPr>
          <w:p w14:paraId="2CCA3DE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254F7E9A"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7B9303FA"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13</w:t>
            </w:r>
          </w:p>
        </w:tc>
        <w:tc>
          <w:tcPr>
            <w:tcW w:w="3392" w:type="dxa"/>
            <w:noWrap/>
            <w:hideMark/>
          </w:tcPr>
          <w:p w14:paraId="520C7E3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Máquinas Térmicas</w:t>
            </w:r>
          </w:p>
        </w:tc>
        <w:tc>
          <w:tcPr>
            <w:tcW w:w="851" w:type="dxa"/>
            <w:noWrap/>
            <w:hideMark/>
          </w:tcPr>
          <w:p w14:paraId="4452C924"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49.650 </w:t>
            </w:r>
          </w:p>
        </w:tc>
        <w:tc>
          <w:tcPr>
            <w:tcW w:w="794" w:type="dxa"/>
            <w:noWrap/>
            <w:hideMark/>
          </w:tcPr>
          <w:p w14:paraId="36FB36A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5E6C96E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06E728B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6D12B34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1025" w:type="dxa"/>
            <w:noWrap/>
            <w:hideMark/>
          </w:tcPr>
          <w:p w14:paraId="0175663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8" w:type="dxa"/>
            <w:noWrap/>
            <w:hideMark/>
          </w:tcPr>
          <w:p w14:paraId="0FE0274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7A7EF7A4"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75B89493"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14</w:t>
            </w:r>
          </w:p>
        </w:tc>
        <w:tc>
          <w:tcPr>
            <w:tcW w:w="3392" w:type="dxa"/>
            <w:noWrap/>
            <w:hideMark/>
          </w:tcPr>
          <w:p w14:paraId="4528BD8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Metrologia</w:t>
            </w:r>
          </w:p>
        </w:tc>
        <w:tc>
          <w:tcPr>
            <w:tcW w:w="851" w:type="dxa"/>
            <w:noWrap/>
            <w:hideMark/>
          </w:tcPr>
          <w:p w14:paraId="46FCD344"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24.959 </w:t>
            </w:r>
          </w:p>
        </w:tc>
        <w:tc>
          <w:tcPr>
            <w:tcW w:w="794" w:type="dxa"/>
            <w:noWrap/>
            <w:hideMark/>
          </w:tcPr>
          <w:p w14:paraId="6C41BA0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3089C48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30464FB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146D921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1025" w:type="dxa"/>
            <w:noWrap/>
            <w:hideMark/>
          </w:tcPr>
          <w:p w14:paraId="4A8AA8C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8" w:type="dxa"/>
            <w:noWrap/>
            <w:hideMark/>
          </w:tcPr>
          <w:p w14:paraId="44793F5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7E922F0D"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73EF3A06"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15</w:t>
            </w:r>
          </w:p>
        </w:tc>
        <w:tc>
          <w:tcPr>
            <w:tcW w:w="3392" w:type="dxa"/>
            <w:noWrap/>
            <w:hideMark/>
          </w:tcPr>
          <w:p w14:paraId="3B91E44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Processamento de Sinais</w:t>
            </w:r>
          </w:p>
        </w:tc>
        <w:tc>
          <w:tcPr>
            <w:tcW w:w="851" w:type="dxa"/>
            <w:noWrap/>
            <w:hideMark/>
          </w:tcPr>
          <w:p w14:paraId="66F03C01"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168.250 </w:t>
            </w:r>
          </w:p>
        </w:tc>
        <w:tc>
          <w:tcPr>
            <w:tcW w:w="794" w:type="dxa"/>
            <w:noWrap/>
            <w:hideMark/>
          </w:tcPr>
          <w:p w14:paraId="293AF0F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553C191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7D9A5E0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50" w:type="dxa"/>
            <w:noWrap/>
            <w:hideMark/>
          </w:tcPr>
          <w:p w14:paraId="2615AC2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287B036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123E641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6A49B258"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4923F31E"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16</w:t>
            </w:r>
          </w:p>
        </w:tc>
        <w:tc>
          <w:tcPr>
            <w:tcW w:w="3392" w:type="dxa"/>
            <w:noWrap/>
            <w:hideMark/>
          </w:tcPr>
          <w:p w14:paraId="0332A73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Processos Industriais</w:t>
            </w:r>
          </w:p>
        </w:tc>
        <w:tc>
          <w:tcPr>
            <w:tcW w:w="851" w:type="dxa"/>
            <w:noWrap/>
            <w:hideMark/>
          </w:tcPr>
          <w:p w14:paraId="49465A66"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275.280 </w:t>
            </w:r>
          </w:p>
        </w:tc>
        <w:tc>
          <w:tcPr>
            <w:tcW w:w="794" w:type="dxa"/>
            <w:noWrap/>
            <w:hideMark/>
          </w:tcPr>
          <w:p w14:paraId="2B06DE5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418C6D9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43545C3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1661C20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1025" w:type="dxa"/>
            <w:noWrap/>
            <w:hideMark/>
          </w:tcPr>
          <w:p w14:paraId="3F5E6F6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8" w:type="dxa"/>
            <w:noWrap/>
            <w:hideMark/>
          </w:tcPr>
          <w:p w14:paraId="24E46D8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25B03882"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284BDAEC"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17</w:t>
            </w:r>
          </w:p>
        </w:tc>
        <w:tc>
          <w:tcPr>
            <w:tcW w:w="3392" w:type="dxa"/>
            <w:noWrap/>
            <w:hideMark/>
          </w:tcPr>
          <w:p w14:paraId="011A5A5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BR"/>
              </w:rPr>
            </w:pPr>
            <w:r w:rsidRPr="005E78E2">
              <w:rPr>
                <w:rFonts w:asciiTheme="minorHAnsi" w:eastAsia="Times New Roman" w:hAnsiTheme="minorHAnsi" w:cstheme="minorHAnsi"/>
                <w:color w:val="000000"/>
                <w:sz w:val="18"/>
                <w:szCs w:val="18"/>
                <w:lang w:val="pt-BR"/>
              </w:rPr>
              <w:t>Programação com Ênfase em Plataformas Móveis</w:t>
            </w:r>
          </w:p>
        </w:tc>
        <w:tc>
          <w:tcPr>
            <w:tcW w:w="851" w:type="dxa"/>
            <w:noWrap/>
            <w:hideMark/>
          </w:tcPr>
          <w:p w14:paraId="6B097853"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84.000 </w:t>
            </w:r>
          </w:p>
        </w:tc>
        <w:tc>
          <w:tcPr>
            <w:tcW w:w="794" w:type="dxa"/>
            <w:noWrap/>
            <w:hideMark/>
          </w:tcPr>
          <w:p w14:paraId="655A007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48D195D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2B6E88E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50" w:type="dxa"/>
            <w:noWrap/>
            <w:hideMark/>
          </w:tcPr>
          <w:p w14:paraId="4A864B4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1025" w:type="dxa"/>
            <w:noWrap/>
            <w:hideMark/>
          </w:tcPr>
          <w:p w14:paraId="1D01A77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6382A2E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5EF45426"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74749CBA"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18</w:t>
            </w:r>
          </w:p>
        </w:tc>
        <w:tc>
          <w:tcPr>
            <w:tcW w:w="3392" w:type="dxa"/>
            <w:noWrap/>
            <w:hideMark/>
          </w:tcPr>
          <w:p w14:paraId="38AD930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Química</w:t>
            </w:r>
          </w:p>
        </w:tc>
        <w:tc>
          <w:tcPr>
            <w:tcW w:w="851" w:type="dxa"/>
            <w:noWrap/>
            <w:hideMark/>
          </w:tcPr>
          <w:p w14:paraId="75EED00E"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63.058 </w:t>
            </w:r>
          </w:p>
        </w:tc>
        <w:tc>
          <w:tcPr>
            <w:tcW w:w="794" w:type="dxa"/>
            <w:noWrap/>
            <w:hideMark/>
          </w:tcPr>
          <w:p w14:paraId="65B098B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42E00A4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27F76FE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5A8BF10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45A9FDF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2580F2E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6B4F4846" w14:textId="77777777" w:rsidTr="00157F5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97" w:type="dxa"/>
          </w:tcPr>
          <w:p w14:paraId="5E4D1EC7"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19</w:t>
            </w:r>
          </w:p>
        </w:tc>
        <w:tc>
          <w:tcPr>
            <w:tcW w:w="3392" w:type="dxa"/>
            <w:noWrap/>
            <w:hideMark/>
          </w:tcPr>
          <w:p w14:paraId="4FA2A47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Redes de Computadores</w:t>
            </w:r>
          </w:p>
        </w:tc>
        <w:tc>
          <w:tcPr>
            <w:tcW w:w="851" w:type="dxa"/>
            <w:noWrap/>
            <w:hideMark/>
          </w:tcPr>
          <w:p w14:paraId="2D8D3457"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253.000 </w:t>
            </w:r>
          </w:p>
        </w:tc>
        <w:tc>
          <w:tcPr>
            <w:tcW w:w="794" w:type="dxa"/>
            <w:noWrap/>
            <w:hideMark/>
          </w:tcPr>
          <w:p w14:paraId="1D1DBAC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189367F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6A0767D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50" w:type="dxa"/>
            <w:noWrap/>
            <w:hideMark/>
          </w:tcPr>
          <w:p w14:paraId="39283E8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57F4D36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665F265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01B8D30D"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5B948FC0"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20</w:t>
            </w:r>
          </w:p>
        </w:tc>
        <w:tc>
          <w:tcPr>
            <w:tcW w:w="3392" w:type="dxa"/>
            <w:noWrap/>
            <w:hideMark/>
          </w:tcPr>
          <w:p w14:paraId="6D5BAF5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Resistência dos Materiais</w:t>
            </w:r>
          </w:p>
        </w:tc>
        <w:tc>
          <w:tcPr>
            <w:tcW w:w="851" w:type="dxa"/>
            <w:noWrap/>
            <w:hideMark/>
          </w:tcPr>
          <w:p w14:paraId="71634ADD"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139.100 </w:t>
            </w:r>
          </w:p>
        </w:tc>
        <w:tc>
          <w:tcPr>
            <w:tcW w:w="794" w:type="dxa"/>
            <w:noWrap/>
            <w:hideMark/>
          </w:tcPr>
          <w:p w14:paraId="093BF69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5C701E3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54447E5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62AEF52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6D00433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3E208C7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10A3A346"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2A8540D6"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21</w:t>
            </w:r>
          </w:p>
        </w:tc>
        <w:tc>
          <w:tcPr>
            <w:tcW w:w="3392" w:type="dxa"/>
            <w:noWrap/>
            <w:hideMark/>
          </w:tcPr>
          <w:p w14:paraId="5515248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Sistemas Digitais</w:t>
            </w:r>
          </w:p>
        </w:tc>
        <w:tc>
          <w:tcPr>
            <w:tcW w:w="851" w:type="dxa"/>
            <w:noWrap/>
            <w:hideMark/>
          </w:tcPr>
          <w:p w14:paraId="2727A7F6"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61.250 </w:t>
            </w:r>
          </w:p>
        </w:tc>
        <w:tc>
          <w:tcPr>
            <w:tcW w:w="794" w:type="dxa"/>
            <w:noWrap/>
            <w:hideMark/>
          </w:tcPr>
          <w:p w14:paraId="37635C7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79DE06E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777" w:type="dxa"/>
            <w:noWrap/>
            <w:hideMark/>
          </w:tcPr>
          <w:p w14:paraId="55BAEFE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50" w:type="dxa"/>
            <w:noWrap/>
            <w:hideMark/>
          </w:tcPr>
          <w:p w14:paraId="7F926F0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2FBA078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0EC0AC6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3528C5D9"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70BB6774"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lastRenderedPageBreak/>
              <w:t>22</w:t>
            </w:r>
          </w:p>
        </w:tc>
        <w:tc>
          <w:tcPr>
            <w:tcW w:w="3392" w:type="dxa"/>
            <w:noWrap/>
            <w:hideMark/>
          </w:tcPr>
          <w:p w14:paraId="607CC1B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Softwares</w:t>
            </w:r>
          </w:p>
        </w:tc>
        <w:tc>
          <w:tcPr>
            <w:tcW w:w="851" w:type="dxa"/>
            <w:noWrap/>
            <w:hideMark/>
          </w:tcPr>
          <w:p w14:paraId="2D20EEB0"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781.909 </w:t>
            </w:r>
          </w:p>
        </w:tc>
        <w:tc>
          <w:tcPr>
            <w:tcW w:w="794" w:type="dxa"/>
            <w:noWrap/>
            <w:hideMark/>
          </w:tcPr>
          <w:p w14:paraId="6371A1E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470" w:type="dxa"/>
            <w:noWrap/>
            <w:hideMark/>
          </w:tcPr>
          <w:p w14:paraId="195D6EE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3073F55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650" w:type="dxa"/>
            <w:noWrap/>
            <w:hideMark/>
          </w:tcPr>
          <w:p w14:paraId="6B982CF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1025" w:type="dxa"/>
            <w:noWrap/>
            <w:hideMark/>
          </w:tcPr>
          <w:p w14:paraId="48023DE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928" w:type="dxa"/>
            <w:noWrap/>
            <w:hideMark/>
          </w:tcPr>
          <w:p w14:paraId="190D7AB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r>
      <w:tr w:rsidR="000A2B58" w:rsidRPr="005E78E2" w14:paraId="192DCFBD"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783ADEBC"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23</w:t>
            </w:r>
          </w:p>
        </w:tc>
        <w:tc>
          <w:tcPr>
            <w:tcW w:w="3392" w:type="dxa"/>
            <w:noWrap/>
            <w:hideMark/>
          </w:tcPr>
          <w:p w14:paraId="057FC86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Solos e Materiais</w:t>
            </w:r>
          </w:p>
        </w:tc>
        <w:tc>
          <w:tcPr>
            <w:tcW w:w="851" w:type="dxa"/>
            <w:noWrap/>
            <w:hideMark/>
          </w:tcPr>
          <w:p w14:paraId="12373BA2" w14:textId="77777777" w:rsidR="000A2B58" w:rsidRPr="005E78E2" w:rsidRDefault="000A2B58" w:rsidP="00157F5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180.372 </w:t>
            </w:r>
          </w:p>
        </w:tc>
        <w:tc>
          <w:tcPr>
            <w:tcW w:w="794" w:type="dxa"/>
            <w:noWrap/>
            <w:hideMark/>
          </w:tcPr>
          <w:p w14:paraId="6BF77C2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10620CB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1C8F167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50" w:type="dxa"/>
            <w:noWrap/>
            <w:hideMark/>
          </w:tcPr>
          <w:p w14:paraId="385D6D0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1025" w:type="dxa"/>
            <w:noWrap/>
            <w:hideMark/>
          </w:tcPr>
          <w:p w14:paraId="732BABC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8" w:type="dxa"/>
            <w:noWrap/>
            <w:hideMark/>
          </w:tcPr>
          <w:p w14:paraId="6D6A117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7059B912" w14:textId="77777777" w:rsidTr="00157F58">
        <w:trPr>
          <w:trHeight w:val="170"/>
        </w:trPr>
        <w:tc>
          <w:tcPr>
            <w:cnfStyle w:val="001000000000" w:firstRow="0" w:lastRow="0" w:firstColumn="1" w:lastColumn="0" w:oddVBand="0" w:evenVBand="0" w:oddHBand="0" w:evenHBand="0" w:firstRowFirstColumn="0" w:firstRowLastColumn="0" w:lastRowFirstColumn="0" w:lastRowLastColumn="0"/>
            <w:tcW w:w="397" w:type="dxa"/>
          </w:tcPr>
          <w:p w14:paraId="0D874BB9" w14:textId="77777777" w:rsidR="000A2B58" w:rsidRPr="005E78E2" w:rsidRDefault="000A2B58" w:rsidP="00157F58">
            <w:pPr>
              <w:spacing w:line="276" w:lineRule="auto"/>
              <w:jc w:val="center"/>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w:t>
            </w:r>
          </w:p>
        </w:tc>
        <w:tc>
          <w:tcPr>
            <w:tcW w:w="3392" w:type="dxa"/>
            <w:noWrap/>
            <w:hideMark/>
          </w:tcPr>
          <w:p w14:paraId="1A70A55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Tecnologia das Construções</w:t>
            </w:r>
          </w:p>
        </w:tc>
        <w:tc>
          <w:tcPr>
            <w:tcW w:w="851" w:type="dxa"/>
            <w:noWrap/>
            <w:hideMark/>
          </w:tcPr>
          <w:p w14:paraId="6E82D53C" w14:textId="77777777" w:rsidR="000A2B58" w:rsidRPr="005E78E2" w:rsidRDefault="000A2B58" w:rsidP="00157F5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xml:space="preserve">89.782 </w:t>
            </w:r>
          </w:p>
        </w:tc>
        <w:tc>
          <w:tcPr>
            <w:tcW w:w="794" w:type="dxa"/>
            <w:noWrap/>
            <w:hideMark/>
          </w:tcPr>
          <w:p w14:paraId="2C3B639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470" w:type="dxa"/>
            <w:noWrap/>
            <w:hideMark/>
          </w:tcPr>
          <w:p w14:paraId="7D67ACC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X</w:t>
            </w:r>
          </w:p>
        </w:tc>
        <w:tc>
          <w:tcPr>
            <w:tcW w:w="777" w:type="dxa"/>
            <w:noWrap/>
            <w:hideMark/>
          </w:tcPr>
          <w:p w14:paraId="0D5C5F3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650" w:type="dxa"/>
            <w:noWrap/>
            <w:hideMark/>
          </w:tcPr>
          <w:p w14:paraId="2BBD331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1025" w:type="dxa"/>
            <w:noWrap/>
            <w:hideMark/>
          </w:tcPr>
          <w:p w14:paraId="145EEEF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c>
          <w:tcPr>
            <w:tcW w:w="928" w:type="dxa"/>
            <w:noWrap/>
            <w:hideMark/>
          </w:tcPr>
          <w:p w14:paraId="1901AD1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 </w:t>
            </w:r>
          </w:p>
        </w:tc>
      </w:tr>
      <w:tr w:rsidR="000A2B58" w:rsidRPr="005E78E2" w14:paraId="7BD5847B" w14:textId="77777777" w:rsidTr="00157F5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Pr>
          <w:p w14:paraId="3D1DDB74" w14:textId="77777777" w:rsidR="000A2B58" w:rsidRPr="005E78E2" w:rsidRDefault="000A2B58" w:rsidP="00157F58">
            <w:pPr>
              <w:spacing w:line="276" w:lineRule="auto"/>
              <w:jc w:val="center"/>
              <w:rPr>
                <w:rFonts w:asciiTheme="minorHAnsi" w:eastAsia="Times New Roman" w:hAnsiTheme="minorHAnsi" w:cstheme="minorHAnsi"/>
                <w:b w:val="0"/>
                <w:bCs w:val="0"/>
                <w:color w:val="000000"/>
                <w:sz w:val="18"/>
                <w:szCs w:val="18"/>
              </w:rPr>
            </w:pPr>
          </w:p>
        </w:tc>
        <w:tc>
          <w:tcPr>
            <w:tcW w:w="3392" w:type="dxa"/>
            <w:noWrap/>
            <w:hideMark/>
          </w:tcPr>
          <w:p w14:paraId="3D78CAF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Total</w:t>
            </w:r>
          </w:p>
        </w:tc>
        <w:tc>
          <w:tcPr>
            <w:tcW w:w="851" w:type="dxa"/>
            <w:noWrap/>
            <w:hideMark/>
          </w:tcPr>
          <w:p w14:paraId="5E0FD0D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 xml:space="preserve">3.536.736 </w:t>
            </w:r>
          </w:p>
        </w:tc>
        <w:tc>
          <w:tcPr>
            <w:tcW w:w="794" w:type="dxa"/>
            <w:noWrap/>
            <w:hideMark/>
          </w:tcPr>
          <w:p w14:paraId="1FCC3AF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14</w:t>
            </w:r>
          </w:p>
        </w:tc>
        <w:tc>
          <w:tcPr>
            <w:tcW w:w="470" w:type="dxa"/>
            <w:noWrap/>
            <w:hideMark/>
          </w:tcPr>
          <w:p w14:paraId="78FE4A8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14</w:t>
            </w:r>
          </w:p>
        </w:tc>
        <w:tc>
          <w:tcPr>
            <w:tcW w:w="777" w:type="dxa"/>
            <w:noWrap/>
            <w:hideMark/>
          </w:tcPr>
          <w:p w14:paraId="4E7D029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16</w:t>
            </w:r>
          </w:p>
        </w:tc>
        <w:tc>
          <w:tcPr>
            <w:tcW w:w="650" w:type="dxa"/>
            <w:noWrap/>
            <w:hideMark/>
          </w:tcPr>
          <w:p w14:paraId="2CDA337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17</w:t>
            </w:r>
          </w:p>
        </w:tc>
        <w:tc>
          <w:tcPr>
            <w:tcW w:w="1025" w:type="dxa"/>
            <w:noWrap/>
            <w:hideMark/>
          </w:tcPr>
          <w:p w14:paraId="49F4AAA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17</w:t>
            </w:r>
          </w:p>
        </w:tc>
        <w:tc>
          <w:tcPr>
            <w:tcW w:w="928" w:type="dxa"/>
            <w:noWrap/>
            <w:hideMark/>
          </w:tcPr>
          <w:p w14:paraId="4A42B2E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5E78E2">
              <w:rPr>
                <w:rFonts w:asciiTheme="minorHAnsi" w:eastAsia="Times New Roman" w:hAnsiTheme="minorHAnsi" w:cstheme="minorHAnsi"/>
                <w:b/>
                <w:color w:val="000000"/>
                <w:sz w:val="18"/>
                <w:szCs w:val="18"/>
              </w:rPr>
              <w:t>16</w:t>
            </w:r>
          </w:p>
        </w:tc>
      </w:tr>
    </w:tbl>
    <w:p w14:paraId="4948509A"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76490FC4"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Embora os valores sejam estimados a partir da sugestão de fornecedores sem a devida tomada de preço, é importante ressaltar que o investimento laboratorial para a Área de Engenharias é muitas vezes dependente de condições de importação e de câmbio, o que pode sugerir um valor mais conservador seria na casa de R$ 4 milhões. </w:t>
      </w:r>
    </w:p>
    <w:p w14:paraId="6BEEBAA7" w14:textId="77777777" w:rsidR="000A2B58" w:rsidRPr="005E78E2" w:rsidRDefault="000A2B58" w:rsidP="000A2B58">
      <w:pPr>
        <w:pStyle w:val="p1"/>
        <w:spacing w:line="276" w:lineRule="auto"/>
        <w:ind w:firstLine="720"/>
        <w:jc w:val="both"/>
        <w:rPr>
          <w:rFonts w:asciiTheme="minorHAnsi" w:hAnsiTheme="minorHAnsi" w:cstheme="minorHAnsi"/>
          <w:color w:val="000000" w:themeColor="text1"/>
          <w:sz w:val="24"/>
          <w:szCs w:val="24"/>
          <w:lang w:val="pt-BR"/>
        </w:rPr>
      </w:pPr>
      <w:r w:rsidRPr="005E78E2">
        <w:rPr>
          <w:rFonts w:asciiTheme="minorHAnsi" w:hAnsiTheme="minorHAnsi" w:cstheme="minorHAnsi"/>
          <w:color w:val="000000" w:themeColor="text1"/>
          <w:sz w:val="24"/>
          <w:szCs w:val="24"/>
          <w:lang w:val="pt-BR"/>
        </w:rPr>
        <w:t>Outros investimentos importantes para um ambiente educacional universitário dizem respeito às próprias salas de aula, que devem atender a princípios de acessibilidade e que estejam adequadas às atividades de ensino às quais se destinarão. Em um valor aproximado, uma sala de aula padrão com carteiras universitárias ou com mesas e cadeiras, para 50 alunos, contendo um microcomputador, um projetor multimídia, uma tela de projeção anti-reflexo e quadros brancos, requer um investimento de R$ 50 mil. Ainda, os espaços destinados aos setores administrativos, gabinetes para o corpo docente, setores de atendimento, também necessitam de investimentos em relação a mobiliário e equipamentos de informática, na ordem de R$ 5 mil reais por servidor. Portanto, em um exemplo hipotético para implantação de seis cursos de engenharia, com 50 vagas anuais para cada um deles e a contratação de 15 professores em média para cada curso, considerando as disciplinas em sinergia e, de 30 colaboradores administrativos, seriam necessários para os cinco anos iniciais, os seguintes investimentos em equipamentos e mobiliários, conforme o quadro abaixo:</w:t>
      </w:r>
    </w:p>
    <w:p w14:paraId="407B7A99" w14:textId="77777777" w:rsidR="000A2B58" w:rsidRPr="005E78E2" w:rsidRDefault="000A2B58" w:rsidP="000A2B58">
      <w:pPr>
        <w:pStyle w:val="p1"/>
        <w:spacing w:line="276" w:lineRule="auto"/>
        <w:ind w:firstLine="720"/>
        <w:jc w:val="both"/>
        <w:rPr>
          <w:rFonts w:asciiTheme="minorHAnsi" w:hAnsiTheme="minorHAnsi" w:cstheme="minorHAnsi"/>
          <w:color w:val="000000" w:themeColor="text1"/>
          <w:sz w:val="24"/>
          <w:szCs w:val="24"/>
          <w:lang w:val="pt-BR"/>
        </w:rPr>
      </w:pPr>
    </w:p>
    <w:p w14:paraId="5C1B2901" w14:textId="77777777" w:rsidR="000A2B58" w:rsidRPr="005E78E2" w:rsidRDefault="000A2B58" w:rsidP="000A2B58">
      <w:pPr>
        <w:pStyle w:val="p1"/>
        <w:spacing w:line="276" w:lineRule="auto"/>
        <w:jc w:val="both"/>
        <w:rPr>
          <w:rFonts w:asciiTheme="minorHAnsi" w:hAnsiTheme="minorHAnsi" w:cstheme="minorHAnsi"/>
          <w:color w:val="000000" w:themeColor="text1"/>
          <w:sz w:val="24"/>
          <w:szCs w:val="24"/>
          <w:lang w:val="pt-BR"/>
        </w:rPr>
      </w:pPr>
      <w:r w:rsidRPr="005E78E2">
        <w:rPr>
          <w:rFonts w:asciiTheme="minorHAnsi" w:hAnsiTheme="minorHAnsi" w:cstheme="minorHAnsi"/>
          <w:b/>
          <w:color w:val="000000" w:themeColor="text1"/>
          <w:sz w:val="24"/>
          <w:szCs w:val="24"/>
          <w:lang w:val="pt-BR"/>
        </w:rPr>
        <w:t>Quadro 27.</w:t>
      </w:r>
      <w:r w:rsidRPr="005E78E2">
        <w:rPr>
          <w:rFonts w:asciiTheme="minorHAnsi" w:hAnsiTheme="minorHAnsi" w:cstheme="minorHAnsi"/>
          <w:color w:val="000000" w:themeColor="text1"/>
          <w:sz w:val="24"/>
          <w:szCs w:val="24"/>
          <w:lang w:val="pt-BR"/>
        </w:rPr>
        <w:t xml:space="preserve"> Investimento estimado ao longo dos cinco primeiros anos, para implantação de Área de Engenharia, com seis cursos, 50 vagas anuais e 120 servidores</w:t>
      </w:r>
    </w:p>
    <w:tbl>
      <w:tblPr>
        <w:tblStyle w:val="TabeladeGrade4-nfase1"/>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009"/>
        <w:gridCol w:w="838"/>
        <w:gridCol w:w="952"/>
        <w:gridCol w:w="680"/>
      </w:tblGrid>
      <w:tr w:rsidR="000A2B58" w:rsidRPr="005E78E2" w14:paraId="75186F6B" w14:textId="77777777" w:rsidTr="0015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top w:val="none" w:sz="0" w:space="0" w:color="auto"/>
              <w:left w:val="none" w:sz="0" w:space="0" w:color="auto"/>
              <w:bottom w:val="none" w:sz="0" w:space="0" w:color="auto"/>
              <w:right w:val="none" w:sz="0" w:space="0" w:color="auto"/>
            </w:tcBorders>
          </w:tcPr>
          <w:p w14:paraId="1900FB02" w14:textId="77777777" w:rsidR="000A2B58" w:rsidRPr="005E78E2" w:rsidRDefault="000A2B58" w:rsidP="00157F58">
            <w:pPr>
              <w:pStyle w:val="p1"/>
              <w:spacing w:line="276" w:lineRule="auto"/>
              <w:jc w:val="both"/>
              <w:rPr>
                <w:rFonts w:asciiTheme="minorHAnsi" w:hAnsiTheme="minorHAnsi" w:cstheme="minorHAnsi"/>
                <w:b w:val="0"/>
              </w:rPr>
            </w:pPr>
            <w:r w:rsidRPr="005E78E2">
              <w:rPr>
                <w:rFonts w:asciiTheme="minorHAnsi" w:hAnsiTheme="minorHAnsi" w:cstheme="minorHAnsi"/>
                <w:b w:val="0"/>
              </w:rPr>
              <w:t>Item</w:t>
            </w:r>
          </w:p>
        </w:tc>
        <w:tc>
          <w:tcPr>
            <w:tcW w:w="6009" w:type="dxa"/>
            <w:tcBorders>
              <w:top w:val="none" w:sz="0" w:space="0" w:color="auto"/>
              <w:left w:val="none" w:sz="0" w:space="0" w:color="auto"/>
              <w:bottom w:val="none" w:sz="0" w:space="0" w:color="auto"/>
              <w:right w:val="none" w:sz="0" w:space="0" w:color="auto"/>
            </w:tcBorders>
          </w:tcPr>
          <w:p w14:paraId="55AA47ED" w14:textId="77777777" w:rsidR="000A2B58" w:rsidRPr="005E78E2" w:rsidRDefault="000A2B58" w:rsidP="00157F58">
            <w:pPr>
              <w:pStyle w:val="p1"/>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5E78E2">
              <w:rPr>
                <w:rFonts w:asciiTheme="minorHAnsi" w:hAnsiTheme="minorHAnsi" w:cstheme="minorHAnsi"/>
                <w:b w:val="0"/>
              </w:rPr>
              <w:t>Descrição</w:t>
            </w:r>
          </w:p>
        </w:tc>
        <w:tc>
          <w:tcPr>
            <w:tcW w:w="838" w:type="dxa"/>
            <w:tcBorders>
              <w:top w:val="none" w:sz="0" w:space="0" w:color="auto"/>
              <w:left w:val="none" w:sz="0" w:space="0" w:color="auto"/>
              <w:bottom w:val="none" w:sz="0" w:space="0" w:color="auto"/>
              <w:right w:val="none" w:sz="0" w:space="0" w:color="auto"/>
            </w:tcBorders>
          </w:tcPr>
          <w:p w14:paraId="009644E4" w14:textId="77777777" w:rsidR="000A2B58" w:rsidRPr="005E78E2" w:rsidRDefault="000A2B58" w:rsidP="00157F58">
            <w:pPr>
              <w:pStyle w:val="p1"/>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5E78E2">
              <w:rPr>
                <w:rFonts w:asciiTheme="minorHAnsi" w:hAnsiTheme="minorHAnsi" w:cstheme="minorHAnsi"/>
                <w:b w:val="0"/>
              </w:rPr>
              <w:t>N</w:t>
            </w:r>
          </w:p>
        </w:tc>
        <w:tc>
          <w:tcPr>
            <w:tcW w:w="952" w:type="dxa"/>
            <w:tcBorders>
              <w:top w:val="none" w:sz="0" w:space="0" w:color="auto"/>
              <w:left w:val="none" w:sz="0" w:space="0" w:color="auto"/>
              <w:bottom w:val="none" w:sz="0" w:space="0" w:color="auto"/>
              <w:right w:val="none" w:sz="0" w:space="0" w:color="auto"/>
            </w:tcBorders>
          </w:tcPr>
          <w:p w14:paraId="1FDD80A0" w14:textId="77777777" w:rsidR="000A2B58" w:rsidRPr="005E78E2" w:rsidRDefault="000A2B58" w:rsidP="00157F58">
            <w:pPr>
              <w:pStyle w:val="p1"/>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5E78E2">
              <w:rPr>
                <w:rFonts w:asciiTheme="minorHAnsi" w:hAnsiTheme="minorHAnsi" w:cstheme="minorHAnsi"/>
                <w:b w:val="0"/>
              </w:rPr>
              <w:t>R$ unitário</w:t>
            </w:r>
          </w:p>
        </w:tc>
        <w:tc>
          <w:tcPr>
            <w:tcW w:w="680" w:type="dxa"/>
            <w:tcBorders>
              <w:top w:val="none" w:sz="0" w:space="0" w:color="auto"/>
              <w:left w:val="none" w:sz="0" w:space="0" w:color="auto"/>
              <w:bottom w:val="none" w:sz="0" w:space="0" w:color="auto"/>
              <w:right w:val="none" w:sz="0" w:space="0" w:color="auto"/>
            </w:tcBorders>
          </w:tcPr>
          <w:p w14:paraId="0F9C2A88" w14:textId="77777777" w:rsidR="000A2B58" w:rsidRPr="005E78E2" w:rsidRDefault="000A2B58" w:rsidP="00157F58">
            <w:pPr>
              <w:pStyle w:val="p1"/>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5E78E2">
              <w:rPr>
                <w:rFonts w:asciiTheme="minorHAnsi" w:hAnsiTheme="minorHAnsi" w:cstheme="minorHAnsi"/>
                <w:b w:val="0"/>
              </w:rPr>
              <w:t>R$ total</w:t>
            </w:r>
          </w:p>
        </w:tc>
      </w:tr>
      <w:tr w:rsidR="000A2B58" w:rsidRPr="005E78E2" w14:paraId="15916297"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577536B" w14:textId="77777777" w:rsidR="000A2B58" w:rsidRPr="005E78E2" w:rsidRDefault="000A2B58" w:rsidP="00157F58">
            <w:pPr>
              <w:pStyle w:val="p1"/>
              <w:spacing w:line="276" w:lineRule="auto"/>
              <w:jc w:val="center"/>
              <w:rPr>
                <w:rFonts w:asciiTheme="minorHAnsi" w:hAnsiTheme="minorHAnsi" w:cstheme="minorHAnsi"/>
                <w:b w:val="0"/>
                <w:color w:val="000000" w:themeColor="text1"/>
              </w:rPr>
            </w:pPr>
            <w:r w:rsidRPr="005E78E2">
              <w:rPr>
                <w:rFonts w:asciiTheme="minorHAnsi" w:hAnsiTheme="minorHAnsi" w:cstheme="minorHAnsi"/>
                <w:b w:val="0"/>
                <w:color w:val="000000" w:themeColor="text1"/>
              </w:rPr>
              <w:t>1</w:t>
            </w:r>
          </w:p>
        </w:tc>
        <w:tc>
          <w:tcPr>
            <w:tcW w:w="6009" w:type="dxa"/>
          </w:tcPr>
          <w:p w14:paraId="0DC8158D" w14:textId="77777777" w:rsidR="000A2B58" w:rsidRPr="005E78E2" w:rsidRDefault="000A2B58" w:rsidP="00157F58">
            <w:pPr>
              <w:pStyle w:val="p1"/>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Salas de aula</w:t>
            </w:r>
          </w:p>
        </w:tc>
        <w:tc>
          <w:tcPr>
            <w:tcW w:w="838" w:type="dxa"/>
          </w:tcPr>
          <w:p w14:paraId="4FEF885B" w14:textId="77777777" w:rsidR="000A2B58" w:rsidRPr="005E78E2" w:rsidRDefault="000A2B58" w:rsidP="00157F58">
            <w:pPr>
              <w:pStyle w:val="p1"/>
              <w:spacing w:line="276" w:lineRule="auto"/>
              <w:ind w:right="28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30</w:t>
            </w:r>
          </w:p>
        </w:tc>
        <w:tc>
          <w:tcPr>
            <w:tcW w:w="952" w:type="dxa"/>
          </w:tcPr>
          <w:p w14:paraId="334EE580" w14:textId="77777777" w:rsidR="000A2B58" w:rsidRPr="005E78E2" w:rsidRDefault="000A2B58" w:rsidP="00157F58">
            <w:pPr>
              <w:pStyle w:val="p1"/>
              <w:spacing w:line="276" w:lineRule="auto"/>
              <w:ind w:right="-7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50</w:t>
            </w:r>
          </w:p>
        </w:tc>
        <w:tc>
          <w:tcPr>
            <w:tcW w:w="680" w:type="dxa"/>
          </w:tcPr>
          <w:p w14:paraId="74C71C30" w14:textId="77777777" w:rsidR="000A2B58" w:rsidRPr="005E78E2" w:rsidRDefault="000A2B58" w:rsidP="00157F58">
            <w:pPr>
              <w:pStyle w:val="p1"/>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1500</w:t>
            </w:r>
          </w:p>
        </w:tc>
      </w:tr>
      <w:tr w:rsidR="000A2B58" w:rsidRPr="005E78E2" w14:paraId="3D13FA1B" w14:textId="77777777" w:rsidTr="00157F58">
        <w:tc>
          <w:tcPr>
            <w:cnfStyle w:val="001000000000" w:firstRow="0" w:lastRow="0" w:firstColumn="1" w:lastColumn="0" w:oddVBand="0" w:evenVBand="0" w:oddHBand="0" w:evenHBand="0" w:firstRowFirstColumn="0" w:firstRowLastColumn="0" w:lastRowFirstColumn="0" w:lastRowLastColumn="0"/>
            <w:tcW w:w="628" w:type="dxa"/>
          </w:tcPr>
          <w:p w14:paraId="057FE5CB" w14:textId="77777777" w:rsidR="000A2B58" w:rsidRPr="005E78E2" w:rsidRDefault="000A2B58" w:rsidP="00157F58">
            <w:pPr>
              <w:pStyle w:val="p1"/>
              <w:spacing w:line="276" w:lineRule="auto"/>
              <w:jc w:val="center"/>
              <w:rPr>
                <w:rFonts w:asciiTheme="minorHAnsi" w:hAnsiTheme="minorHAnsi" w:cstheme="minorHAnsi"/>
                <w:b w:val="0"/>
                <w:color w:val="000000" w:themeColor="text1"/>
              </w:rPr>
            </w:pPr>
            <w:r w:rsidRPr="005E78E2">
              <w:rPr>
                <w:rFonts w:asciiTheme="minorHAnsi" w:hAnsiTheme="minorHAnsi" w:cstheme="minorHAnsi"/>
                <w:b w:val="0"/>
                <w:color w:val="000000" w:themeColor="text1"/>
              </w:rPr>
              <w:t>2</w:t>
            </w:r>
          </w:p>
        </w:tc>
        <w:tc>
          <w:tcPr>
            <w:tcW w:w="6009" w:type="dxa"/>
          </w:tcPr>
          <w:p w14:paraId="169F534C" w14:textId="77777777" w:rsidR="000A2B58" w:rsidRPr="005E78E2" w:rsidRDefault="000A2B58" w:rsidP="00157F58">
            <w:pPr>
              <w:pStyle w:val="p1"/>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Equipamentos e mobiliário (90 docentes e 30 técnico-administrativos)</w:t>
            </w:r>
          </w:p>
        </w:tc>
        <w:tc>
          <w:tcPr>
            <w:tcW w:w="838" w:type="dxa"/>
          </w:tcPr>
          <w:p w14:paraId="794B4713" w14:textId="77777777" w:rsidR="000A2B58" w:rsidRPr="005E78E2" w:rsidRDefault="000A2B58" w:rsidP="00157F58">
            <w:pPr>
              <w:pStyle w:val="p1"/>
              <w:spacing w:line="276" w:lineRule="auto"/>
              <w:ind w:right="28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120</w:t>
            </w:r>
          </w:p>
        </w:tc>
        <w:tc>
          <w:tcPr>
            <w:tcW w:w="952" w:type="dxa"/>
          </w:tcPr>
          <w:p w14:paraId="57F29425" w14:textId="77777777" w:rsidR="000A2B58" w:rsidRPr="005E78E2" w:rsidRDefault="000A2B58" w:rsidP="00157F58">
            <w:pPr>
              <w:pStyle w:val="p1"/>
              <w:spacing w:line="276" w:lineRule="auto"/>
              <w:ind w:right="-7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5</w:t>
            </w:r>
          </w:p>
        </w:tc>
        <w:tc>
          <w:tcPr>
            <w:tcW w:w="680" w:type="dxa"/>
          </w:tcPr>
          <w:p w14:paraId="102A2D2E" w14:textId="77777777" w:rsidR="000A2B58" w:rsidRPr="005E78E2" w:rsidRDefault="000A2B58" w:rsidP="00157F58">
            <w:pPr>
              <w:pStyle w:val="p1"/>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600</w:t>
            </w:r>
          </w:p>
        </w:tc>
      </w:tr>
      <w:tr w:rsidR="000A2B58" w:rsidRPr="005E78E2" w14:paraId="1B51E851"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26EA0B8" w14:textId="77777777" w:rsidR="000A2B58" w:rsidRPr="005E78E2" w:rsidRDefault="000A2B58" w:rsidP="00157F58">
            <w:pPr>
              <w:pStyle w:val="p1"/>
              <w:spacing w:line="276" w:lineRule="auto"/>
              <w:jc w:val="center"/>
              <w:rPr>
                <w:rFonts w:asciiTheme="minorHAnsi" w:hAnsiTheme="minorHAnsi" w:cstheme="minorHAnsi"/>
                <w:b w:val="0"/>
                <w:color w:val="000000" w:themeColor="text1"/>
              </w:rPr>
            </w:pPr>
            <w:r w:rsidRPr="005E78E2">
              <w:rPr>
                <w:rFonts w:asciiTheme="minorHAnsi" w:hAnsiTheme="minorHAnsi" w:cstheme="minorHAnsi"/>
                <w:b w:val="0"/>
                <w:color w:val="000000" w:themeColor="text1"/>
              </w:rPr>
              <w:t>3</w:t>
            </w:r>
          </w:p>
        </w:tc>
        <w:tc>
          <w:tcPr>
            <w:tcW w:w="6009" w:type="dxa"/>
          </w:tcPr>
          <w:p w14:paraId="2918948D" w14:textId="77777777" w:rsidR="000A2B58" w:rsidRPr="005E78E2" w:rsidRDefault="000A2B58" w:rsidP="00157F58">
            <w:pPr>
              <w:pStyle w:val="p1"/>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Laboratórios Específicos</w:t>
            </w:r>
          </w:p>
        </w:tc>
        <w:tc>
          <w:tcPr>
            <w:tcW w:w="838" w:type="dxa"/>
          </w:tcPr>
          <w:p w14:paraId="2F07B9AB" w14:textId="77777777" w:rsidR="000A2B58" w:rsidRPr="005E78E2" w:rsidRDefault="000A2B58" w:rsidP="00157F58">
            <w:pPr>
              <w:pStyle w:val="p1"/>
              <w:spacing w:line="276" w:lineRule="auto"/>
              <w:ind w:right="28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24</w:t>
            </w:r>
          </w:p>
        </w:tc>
        <w:tc>
          <w:tcPr>
            <w:tcW w:w="952" w:type="dxa"/>
          </w:tcPr>
          <w:p w14:paraId="566AA3CB" w14:textId="77777777" w:rsidR="000A2B58" w:rsidRPr="005E78E2" w:rsidRDefault="000A2B58" w:rsidP="00157F58">
            <w:pPr>
              <w:pStyle w:val="p1"/>
              <w:spacing w:line="276" w:lineRule="auto"/>
              <w:ind w:right="-7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w:t>
            </w:r>
          </w:p>
        </w:tc>
        <w:tc>
          <w:tcPr>
            <w:tcW w:w="680" w:type="dxa"/>
          </w:tcPr>
          <w:p w14:paraId="541A984F" w14:textId="77777777" w:rsidR="000A2B58" w:rsidRPr="005E78E2" w:rsidRDefault="000A2B58" w:rsidP="00157F58">
            <w:pPr>
              <w:pStyle w:val="p1"/>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4000</w:t>
            </w:r>
          </w:p>
        </w:tc>
      </w:tr>
      <w:tr w:rsidR="000A2B58" w:rsidRPr="005E78E2" w14:paraId="3A369D42" w14:textId="77777777" w:rsidTr="00157F58">
        <w:tc>
          <w:tcPr>
            <w:cnfStyle w:val="001000000000" w:firstRow="0" w:lastRow="0" w:firstColumn="1" w:lastColumn="0" w:oddVBand="0" w:evenVBand="0" w:oddHBand="0" w:evenHBand="0" w:firstRowFirstColumn="0" w:firstRowLastColumn="0" w:lastRowFirstColumn="0" w:lastRowLastColumn="0"/>
            <w:tcW w:w="628" w:type="dxa"/>
          </w:tcPr>
          <w:p w14:paraId="304A2832" w14:textId="77777777" w:rsidR="000A2B58" w:rsidRPr="005E78E2" w:rsidRDefault="000A2B58" w:rsidP="00157F58">
            <w:pPr>
              <w:pStyle w:val="p1"/>
              <w:spacing w:line="276" w:lineRule="auto"/>
              <w:jc w:val="center"/>
              <w:rPr>
                <w:rFonts w:asciiTheme="minorHAnsi" w:hAnsiTheme="minorHAnsi" w:cstheme="minorHAnsi"/>
                <w:b w:val="0"/>
                <w:color w:val="000000" w:themeColor="text1"/>
              </w:rPr>
            </w:pPr>
            <w:r w:rsidRPr="005E78E2">
              <w:rPr>
                <w:rFonts w:asciiTheme="minorHAnsi" w:hAnsiTheme="minorHAnsi" w:cstheme="minorHAnsi"/>
                <w:b w:val="0"/>
                <w:color w:val="000000" w:themeColor="text1"/>
              </w:rPr>
              <w:t>4</w:t>
            </w:r>
          </w:p>
        </w:tc>
        <w:tc>
          <w:tcPr>
            <w:tcW w:w="6009" w:type="dxa"/>
          </w:tcPr>
          <w:p w14:paraId="27F4C58E" w14:textId="77777777" w:rsidR="000A2B58" w:rsidRPr="005E78E2" w:rsidRDefault="000A2B58" w:rsidP="00157F58">
            <w:pPr>
              <w:pStyle w:val="p1"/>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Laboratórios Gerais de Informática (25 estações de trabalho)</w:t>
            </w:r>
          </w:p>
        </w:tc>
        <w:tc>
          <w:tcPr>
            <w:tcW w:w="838" w:type="dxa"/>
          </w:tcPr>
          <w:p w14:paraId="744BA5AF" w14:textId="77777777" w:rsidR="000A2B58" w:rsidRPr="005E78E2" w:rsidRDefault="000A2B58" w:rsidP="00157F58">
            <w:pPr>
              <w:pStyle w:val="p1"/>
              <w:spacing w:line="276" w:lineRule="auto"/>
              <w:ind w:right="28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4</w:t>
            </w:r>
          </w:p>
        </w:tc>
        <w:tc>
          <w:tcPr>
            <w:tcW w:w="952" w:type="dxa"/>
          </w:tcPr>
          <w:p w14:paraId="15202742" w14:textId="77777777" w:rsidR="000A2B58" w:rsidRPr="005E78E2" w:rsidRDefault="000A2B58" w:rsidP="00157F58">
            <w:pPr>
              <w:pStyle w:val="p1"/>
              <w:spacing w:line="276" w:lineRule="auto"/>
              <w:ind w:right="-7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100</w:t>
            </w:r>
          </w:p>
        </w:tc>
        <w:tc>
          <w:tcPr>
            <w:tcW w:w="680" w:type="dxa"/>
          </w:tcPr>
          <w:p w14:paraId="0D8ECC0C" w14:textId="77777777" w:rsidR="000A2B58" w:rsidRPr="005E78E2" w:rsidRDefault="000A2B58" w:rsidP="00157F58">
            <w:pPr>
              <w:pStyle w:val="p1"/>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E78E2">
              <w:rPr>
                <w:rFonts w:asciiTheme="minorHAnsi" w:hAnsiTheme="minorHAnsi" w:cstheme="minorHAnsi"/>
                <w:color w:val="000000" w:themeColor="text1"/>
              </w:rPr>
              <w:t>400</w:t>
            </w:r>
          </w:p>
        </w:tc>
      </w:tr>
      <w:tr w:rsidR="000A2B58" w:rsidRPr="005E78E2" w14:paraId="5B096AA2"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7" w:type="dxa"/>
            <w:gridSpan w:val="4"/>
          </w:tcPr>
          <w:p w14:paraId="5C3BCFF5" w14:textId="77777777" w:rsidR="000A2B58" w:rsidRPr="005E78E2" w:rsidRDefault="000A2B58" w:rsidP="00157F58">
            <w:pPr>
              <w:pStyle w:val="p1"/>
              <w:spacing w:line="276" w:lineRule="auto"/>
              <w:ind w:right="-77"/>
              <w:jc w:val="right"/>
              <w:rPr>
                <w:rFonts w:asciiTheme="minorHAnsi" w:hAnsiTheme="minorHAnsi" w:cstheme="minorHAnsi"/>
                <w:b w:val="0"/>
                <w:color w:val="000000" w:themeColor="text1"/>
              </w:rPr>
            </w:pPr>
            <w:r w:rsidRPr="005E78E2">
              <w:rPr>
                <w:rFonts w:asciiTheme="minorHAnsi" w:hAnsiTheme="minorHAnsi" w:cstheme="minorHAnsi"/>
                <w:b w:val="0"/>
                <w:color w:val="000000" w:themeColor="text1"/>
              </w:rPr>
              <w:t>Total</w:t>
            </w:r>
          </w:p>
        </w:tc>
        <w:tc>
          <w:tcPr>
            <w:tcW w:w="680" w:type="dxa"/>
          </w:tcPr>
          <w:p w14:paraId="7DA5C1D1" w14:textId="77777777" w:rsidR="000A2B58" w:rsidRPr="005E78E2" w:rsidRDefault="000A2B58" w:rsidP="00157F58">
            <w:pPr>
              <w:pStyle w:val="p1"/>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sidRPr="005E78E2">
              <w:rPr>
                <w:rFonts w:asciiTheme="minorHAnsi" w:hAnsiTheme="minorHAnsi" w:cstheme="minorHAnsi"/>
                <w:b/>
                <w:color w:val="000000" w:themeColor="text1"/>
              </w:rPr>
              <w:t>6500</w:t>
            </w:r>
          </w:p>
        </w:tc>
      </w:tr>
    </w:tbl>
    <w:p w14:paraId="134C9E7F" w14:textId="77777777" w:rsidR="000A2B58" w:rsidRPr="005E78E2" w:rsidRDefault="000A2B58" w:rsidP="000A2B58">
      <w:pPr>
        <w:pStyle w:val="p1"/>
        <w:spacing w:line="276" w:lineRule="auto"/>
        <w:jc w:val="both"/>
        <w:rPr>
          <w:rFonts w:asciiTheme="minorHAnsi" w:hAnsiTheme="minorHAnsi" w:cstheme="minorHAnsi"/>
          <w:color w:val="000000" w:themeColor="text1"/>
          <w:szCs w:val="24"/>
          <w:lang w:val="pt-BR"/>
        </w:rPr>
      </w:pPr>
      <w:r w:rsidRPr="005E78E2">
        <w:rPr>
          <w:rFonts w:asciiTheme="minorHAnsi" w:hAnsiTheme="minorHAnsi" w:cstheme="minorHAnsi"/>
          <w:color w:val="000000" w:themeColor="text1"/>
          <w:szCs w:val="24"/>
          <w:lang w:val="pt-BR"/>
        </w:rPr>
        <w:t>Em R$ 1000</w:t>
      </w:r>
    </w:p>
    <w:p w14:paraId="7D693936"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 </w:t>
      </w:r>
    </w:p>
    <w:p w14:paraId="48C4CCF8" w14:textId="77777777" w:rsidR="000A2B58" w:rsidRDefault="000A2B58" w:rsidP="000A2B58">
      <w:pPr>
        <w:rPr>
          <w:rFonts w:asciiTheme="minorHAnsi" w:hAnsiTheme="minorHAnsi" w:cstheme="minorHAnsi"/>
          <w:b/>
          <w:bCs/>
          <w:color w:val="4472C4" w:themeColor="accent1"/>
          <w:sz w:val="44"/>
          <w:szCs w:val="40"/>
          <w:lang w:val="pt-BR"/>
        </w:rPr>
      </w:pPr>
      <w:r>
        <w:rPr>
          <w:rFonts w:cstheme="minorHAnsi"/>
          <w:b/>
          <w:bCs/>
          <w:color w:val="4472C4" w:themeColor="accent1"/>
          <w:sz w:val="44"/>
          <w:szCs w:val="40"/>
          <w:lang w:val="pt-BR"/>
        </w:rPr>
        <w:br w:type="page"/>
      </w:r>
    </w:p>
    <w:p w14:paraId="40F825C7" w14:textId="77777777" w:rsidR="000A2B58" w:rsidRPr="005E78E2" w:rsidRDefault="000A2B58" w:rsidP="000A2B58">
      <w:pPr>
        <w:pStyle w:val="PargrafodaLista"/>
        <w:numPr>
          <w:ilvl w:val="0"/>
          <w:numId w:val="49"/>
        </w:numPr>
        <w:spacing w:line="276" w:lineRule="auto"/>
        <w:ind w:left="567" w:hanging="567"/>
        <w:jc w:val="both"/>
        <w:rPr>
          <w:rFonts w:cstheme="minorHAnsi"/>
          <w:b/>
          <w:color w:val="4472C4" w:themeColor="accent1"/>
          <w:sz w:val="44"/>
          <w:szCs w:val="40"/>
          <w:lang w:val="pt-BR"/>
        </w:rPr>
      </w:pPr>
      <w:r w:rsidRPr="005E78E2">
        <w:rPr>
          <w:rFonts w:cstheme="minorHAnsi"/>
          <w:b/>
          <w:bCs/>
          <w:color w:val="4472C4" w:themeColor="accent1"/>
          <w:sz w:val="44"/>
          <w:szCs w:val="40"/>
          <w:lang w:val="pt-BR"/>
        </w:rPr>
        <w:lastRenderedPageBreak/>
        <w:t>ANÁLISE DE ASPECTOS DA REGULAÇÃO, SUPERVISÃO E AVALIAÇÃO DAS IES PÚBLICAS, SEGUNDO A LEGISLAÇÃO E REGULAMENTAÇÃO EM VIGOR, NOS CONTEXTOS INTERNO E EXTERNO, PARA A IMPLANTAÇÃO DA UNIVERSIDADE DO DISTRITO FEDERAL.</w:t>
      </w:r>
    </w:p>
    <w:p w14:paraId="0ACE1B6A" w14:textId="77777777" w:rsidR="000A2B58" w:rsidRPr="005E78E2" w:rsidRDefault="000A2B58" w:rsidP="000A2B58">
      <w:pPr>
        <w:spacing w:line="276" w:lineRule="auto"/>
        <w:jc w:val="both"/>
        <w:rPr>
          <w:rFonts w:asciiTheme="minorHAnsi" w:hAnsiTheme="minorHAnsi" w:cstheme="minorHAnsi"/>
          <w:b/>
          <w:bCs/>
          <w:color w:val="4472C4" w:themeColor="accent1"/>
          <w:lang w:val="pt-BR"/>
        </w:rPr>
      </w:pPr>
    </w:p>
    <w:p w14:paraId="1FFE5600"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lang w:val="pt-BR"/>
        </w:rPr>
        <w:t xml:space="preserve">Para a implantação de uma Instituição de Educação Superior que tenha como objetivo a oferta de programas voltados para as áreas de </w:t>
      </w:r>
      <w:r w:rsidRPr="005E78E2">
        <w:rPr>
          <w:rFonts w:asciiTheme="minorHAnsi" w:hAnsiTheme="minorHAnsi" w:cstheme="minorHAnsi"/>
          <w:color w:val="000000" w:themeColor="text1"/>
          <w:lang w:val="pt-BR"/>
        </w:rPr>
        <w:t>inovação, de tecnologias e de engenharias é preciso estabelecer, inicialmente, algumas referências regulatórias que servirão de base para o planejamento estratégico da sua criação. A princípio, conforme definiu o Conselho de Educação do Distrito Federal (CEDF), na Resolução n</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02, de 19 de setembro de 2017, que estabeleceu as normas para a Educação Superior no Sistema de Ensino do Distrito Federal: </w:t>
      </w:r>
    </w:p>
    <w:p w14:paraId="7B360315"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Art. 1º O Sistema de Ensino do Distrito Federal, na oferta da educação superior, compreende instituições públicas criadas e mantidas pelo Poder Público do Distrito Federal.</w:t>
      </w:r>
    </w:p>
    <w:p w14:paraId="62212899" w14:textId="77777777" w:rsidR="000A2B58" w:rsidRPr="005E78E2" w:rsidRDefault="000A2B58" w:rsidP="000A2B58">
      <w:pPr>
        <w:spacing w:line="276" w:lineRule="auto"/>
        <w:ind w:left="2160"/>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Parágrafo único. As instituições de educação superior, criadas e mantidas pela iniciativa privada, fazem parte do Sistema Federal de Ensino Superior, em conformidade com a legislação nacional vigente.</w:t>
      </w:r>
    </w:p>
    <w:p w14:paraId="2D1F6C0C"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Art. 2º A responsabilidade pela implantação e manutenção das instituições públicas de educação superior, no Sistema de Ensino do Distrito Federal, é dever do Poder Público.</w:t>
      </w:r>
    </w:p>
    <w:p w14:paraId="2980C281"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w:t>
      </w:r>
    </w:p>
    <w:p w14:paraId="4BB2A6E7"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Art. 5º As instituições públicas de educação superior, no Sistema de Ensino do Distrito Federal, devem obedecer às disposições da legislação nacional e desta Resolução.</w:t>
      </w:r>
    </w:p>
    <w:p w14:paraId="1FB9D62B"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p>
    <w:p w14:paraId="3759F8D4"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Desta forma, caberá ao Poder Público do Distrito Federal estabelecer os princípios que nortearão a implantação e o desenvolvimento de uma Universidade do Distrito Federal, de natureza jurídica pública que, segundo a mesma Resolução, deverá ter as seguintes características: </w:t>
      </w:r>
    </w:p>
    <w:p w14:paraId="11ABA241"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Art. 7º As Universidades, instituições pluridisciplinares de formação dos quadros profissionais de nível superior, de pesquisa, de extensão e de domínio e cultivo do saber humano, caracterizam-se por:</w:t>
      </w:r>
    </w:p>
    <w:p w14:paraId="007C44CD" w14:textId="77777777" w:rsidR="000A2B58" w:rsidRPr="005E78E2" w:rsidRDefault="000A2B58" w:rsidP="000A2B58">
      <w:pPr>
        <w:spacing w:line="276" w:lineRule="auto"/>
        <w:ind w:left="2160"/>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I - indissociabilidade das atividades de ensino, pesquisa e extensão;</w:t>
      </w:r>
    </w:p>
    <w:p w14:paraId="3A680DE4" w14:textId="77777777" w:rsidR="000A2B58" w:rsidRPr="005E78E2" w:rsidRDefault="000A2B58" w:rsidP="000A2B58">
      <w:pPr>
        <w:spacing w:line="276" w:lineRule="auto"/>
        <w:ind w:left="2160"/>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II - produção intelectual institucionalizada, mediante o estudo sistemático dos temas e problemas mais relevantes, tanto do ponto de vista científico e cultural, quanto regional e nacional;</w:t>
      </w:r>
    </w:p>
    <w:p w14:paraId="44E9BE1E" w14:textId="77777777" w:rsidR="000A2B58" w:rsidRPr="005E78E2" w:rsidRDefault="000A2B58" w:rsidP="000A2B58">
      <w:pPr>
        <w:spacing w:line="276" w:lineRule="auto"/>
        <w:ind w:left="2160"/>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III - corpo docente com titulação obtida em programas de pós-graduação stricto sensu, de, no mínimo, 33% (trinta e três por cento) do total;</w:t>
      </w:r>
    </w:p>
    <w:p w14:paraId="562F657B" w14:textId="77777777" w:rsidR="000A2B58" w:rsidRPr="005E78E2" w:rsidRDefault="000A2B58" w:rsidP="000A2B58">
      <w:pPr>
        <w:spacing w:line="276" w:lineRule="auto"/>
        <w:ind w:left="2160"/>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lastRenderedPageBreak/>
        <w:t>IV - corpo docente em regime de tempo integral de, no mínimo, 33% (trinta e três por cento) do total;</w:t>
      </w:r>
    </w:p>
    <w:p w14:paraId="7354FEB1" w14:textId="77777777" w:rsidR="000A2B58" w:rsidRPr="005E78E2" w:rsidRDefault="000A2B58" w:rsidP="000A2B58">
      <w:pPr>
        <w:spacing w:line="276" w:lineRule="auto"/>
        <w:ind w:left="2160"/>
        <w:jc w:val="both"/>
        <w:rPr>
          <w:rFonts w:asciiTheme="minorHAnsi" w:hAnsiTheme="minorHAnsi" w:cstheme="minorHAnsi"/>
          <w:i/>
          <w:sz w:val="22"/>
          <w:szCs w:val="22"/>
          <w:lang w:val="pt-BR"/>
        </w:rPr>
      </w:pPr>
      <w:r w:rsidRPr="005E78E2">
        <w:rPr>
          <w:rFonts w:asciiTheme="minorHAnsi" w:hAnsiTheme="minorHAnsi" w:cstheme="minorHAnsi"/>
          <w:i/>
          <w:color w:val="00000A"/>
          <w:sz w:val="22"/>
          <w:szCs w:val="22"/>
          <w:lang w:val="pt-BR"/>
        </w:rPr>
        <w:t>V - p</w:t>
      </w:r>
      <w:r w:rsidRPr="005E78E2">
        <w:rPr>
          <w:rFonts w:asciiTheme="minorHAnsi" w:hAnsiTheme="minorHAnsi" w:cstheme="minorHAnsi"/>
          <w:i/>
          <w:sz w:val="22"/>
          <w:szCs w:val="22"/>
          <w:lang w:val="pt-BR"/>
        </w:rPr>
        <w:t>ropostas curriculares que contemplem as diversas áreas do conhecimento;</w:t>
      </w:r>
    </w:p>
    <w:p w14:paraId="1EBBB26E" w14:textId="77777777" w:rsidR="000A2B58" w:rsidRPr="005E78E2" w:rsidRDefault="000A2B58" w:rsidP="000A2B58">
      <w:pPr>
        <w:spacing w:line="276" w:lineRule="auto"/>
        <w:ind w:left="2160"/>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VI - oferta regular de, no mínimo, 4 (quatro) cursos de mestrado e 2 (dois) de doutorado reconhecidos pelo Sistema Federal de Ensino, nos termos da legislação vigente.</w:t>
      </w:r>
    </w:p>
    <w:p w14:paraId="21B8EF9E" w14:textId="77777777" w:rsidR="000A2B58" w:rsidRPr="005E78E2" w:rsidRDefault="000A2B58" w:rsidP="000A2B58">
      <w:pPr>
        <w:spacing w:line="276" w:lineRule="auto"/>
        <w:ind w:left="2160"/>
        <w:jc w:val="both"/>
        <w:rPr>
          <w:rFonts w:asciiTheme="minorHAnsi" w:hAnsiTheme="minorHAnsi" w:cstheme="minorHAnsi"/>
          <w:i/>
          <w:sz w:val="22"/>
          <w:szCs w:val="22"/>
          <w:lang w:val="pt-BR"/>
        </w:rPr>
      </w:pPr>
    </w:p>
    <w:p w14:paraId="4ECD4914" w14:textId="77777777" w:rsidR="000A2B58" w:rsidRPr="005E78E2" w:rsidRDefault="000A2B58" w:rsidP="000A2B58">
      <w:pPr>
        <w:spacing w:line="276" w:lineRule="auto"/>
        <w:ind w:left="2160"/>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Parágrafo único. As Universidades gozam de autonomia, nos termos da Constituição Federal.</w:t>
      </w:r>
    </w:p>
    <w:p w14:paraId="34796573" w14:textId="77777777" w:rsidR="000A2B58" w:rsidRPr="005E78E2" w:rsidRDefault="000A2B58" w:rsidP="000A2B58">
      <w:pPr>
        <w:spacing w:line="276" w:lineRule="auto"/>
        <w:jc w:val="both"/>
        <w:rPr>
          <w:rFonts w:asciiTheme="minorHAnsi" w:hAnsiTheme="minorHAnsi" w:cstheme="minorHAnsi"/>
          <w:szCs w:val="22"/>
          <w:lang w:val="pt-BR"/>
        </w:rPr>
      </w:pPr>
    </w:p>
    <w:p w14:paraId="3035B6CF" w14:textId="77777777" w:rsidR="000A2B58" w:rsidRPr="005E78E2" w:rsidRDefault="000A2B58" w:rsidP="000A2B58">
      <w:pPr>
        <w:spacing w:line="276" w:lineRule="auto"/>
        <w:jc w:val="both"/>
        <w:rPr>
          <w:rFonts w:asciiTheme="minorHAnsi" w:hAnsiTheme="minorHAnsi" w:cstheme="minorHAnsi"/>
          <w:szCs w:val="22"/>
          <w:lang w:val="pt-BR"/>
        </w:rPr>
      </w:pPr>
      <w:r w:rsidRPr="005E78E2">
        <w:rPr>
          <w:rFonts w:asciiTheme="minorHAnsi" w:hAnsiTheme="minorHAnsi" w:cstheme="minorHAnsi"/>
          <w:szCs w:val="22"/>
          <w:lang w:val="pt-BR"/>
        </w:rPr>
        <w:tab/>
        <w:t xml:space="preserve">Ainda, se optar pelo formato de estrutura </w:t>
      </w:r>
      <w:r w:rsidRPr="005E78E2">
        <w:rPr>
          <w:rFonts w:asciiTheme="minorHAnsi" w:hAnsiTheme="minorHAnsi" w:cstheme="minorHAnsi"/>
          <w:i/>
          <w:szCs w:val="22"/>
          <w:lang w:val="pt-BR"/>
        </w:rPr>
        <w:t>multicampi</w:t>
      </w:r>
      <w:r w:rsidRPr="005E78E2">
        <w:rPr>
          <w:rFonts w:asciiTheme="minorHAnsi" w:hAnsiTheme="minorHAnsi" w:cstheme="minorHAnsi"/>
          <w:szCs w:val="22"/>
          <w:lang w:val="pt-BR"/>
        </w:rPr>
        <w:t>, deverá atender ao seguinte:</w:t>
      </w:r>
    </w:p>
    <w:p w14:paraId="17B2E85C"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Art. 8º As Universidades podem organizar-se na forma multicampi.</w:t>
      </w:r>
    </w:p>
    <w:p w14:paraId="4588DE00" w14:textId="77777777" w:rsidR="000A2B58" w:rsidRPr="005E78E2" w:rsidRDefault="000A2B58" w:rsidP="000A2B58">
      <w:pPr>
        <w:spacing w:line="276" w:lineRule="auto"/>
        <w:ind w:left="2160"/>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 1º Considera-se como campus sede o local central de funcionamento da instituição, circunscrito aos limites do Distrito Federal, incluindo os órgãos administrativos e acadêmicos centrais, a oferta dos cursos e demais atividades educacionais.</w:t>
      </w:r>
    </w:p>
    <w:p w14:paraId="2EB971E7" w14:textId="77777777" w:rsidR="000A2B58" w:rsidRPr="005E78E2" w:rsidRDefault="000A2B58" w:rsidP="000A2B58">
      <w:pPr>
        <w:spacing w:line="276" w:lineRule="auto"/>
        <w:ind w:left="2160"/>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 2º Considera-se campus fora da sede as unidades educacionais em outros locais de funcionamento da instituição nos limites do Distrito Federal.</w:t>
      </w:r>
    </w:p>
    <w:p w14:paraId="1B5384D6" w14:textId="77777777" w:rsidR="000A2B58" w:rsidRPr="005E78E2" w:rsidRDefault="000A2B58" w:rsidP="000A2B58">
      <w:pPr>
        <w:spacing w:line="276" w:lineRule="auto"/>
        <w:ind w:left="2160"/>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 3º Os campi fora da sede, em outras Unidades da Federação, não fazem parte de Sistema de Ensino do Distrito Federal.</w:t>
      </w:r>
    </w:p>
    <w:p w14:paraId="6E1BB804"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386F6D16"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b/>
        <w:t>Da análise do excerto acima, chamam a atenção os aspectos previstos no texto da Resolução que atribuem, ora obrigatoriedades, ora permissibilidades, ou seja, o que se determina no Art. 7</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poderá ser desenvolvido em uma organização de estrutura multicampi, com campi distribuídos obrigatoriamente dentro dos limites do Distrito Federal e considerados com a designação “campus fora de sede”. Por outro lado, a universidade poderá adotar uma estrutura de campus único. Por si, a definição apontará para questões organizacionais e orçamentárias importantes visto que a oferta de programas de graduação e de pós-graduação em uma Universidade é diretamente afetada por aspectos próprios de seu funcionamento, como por exemplo, sinergia de utilização de espaços comuns, dimensionamento de equipes de limpeza,  manutenção e segurança predial, entre outros. Ainda, podem ser incluídos aspectos como a otimização da carga horária do corpo docente, influenciada pela área de formação e de pesquisa dos professores e, do acervo, de equipamentos e de espaços de ensino e de pesquisa. </w:t>
      </w:r>
    </w:p>
    <w:p w14:paraId="25B8B3BE"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b/>
        <w:t>Outro ponto importante a ser considerado em termos regulatórios é o que a citada Resolução CEDF n</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02/2017 preconiza acerca do credenciamento institucional, assim tratado:</w:t>
      </w:r>
    </w:p>
    <w:p w14:paraId="39D45631"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Art. 27. Os atos de regulação das instituições de educação superior, de cursos e de programas compreendem:</w:t>
      </w:r>
    </w:p>
    <w:p w14:paraId="21FB6B4C"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I - credenciamento;</w:t>
      </w:r>
    </w:p>
    <w:p w14:paraId="454FFFC0"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II - recredenciamento;</w:t>
      </w:r>
    </w:p>
    <w:p w14:paraId="29134AFC" w14:textId="77777777" w:rsidR="000A2B58" w:rsidRPr="005E78E2" w:rsidRDefault="000A2B58" w:rsidP="000A2B58">
      <w:pPr>
        <w:spacing w:line="276" w:lineRule="auto"/>
        <w:ind w:left="1701"/>
        <w:jc w:val="both"/>
        <w:rPr>
          <w:rFonts w:asciiTheme="minorHAnsi" w:hAnsiTheme="minorHAnsi" w:cstheme="minorHAnsi"/>
          <w:i/>
          <w:color w:val="000000" w:themeColor="text1"/>
          <w:sz w:val="22"/>
          <w:szCs w:val="22"/>
          <w:lang w:val="pt-BR"/>
        </w:rPr>
      </w:pPr>
      <w:r w:rsidRPr="005E78E2">
        <w:rPr>
          <w:rFonts w:asciiTheme="minorHAnsi" w:hAnsiTheme="minorHAnsi" w:cstheme="minorHAnsi"/>
          <w:i/>
          <w:color w:val="000000" w:themeColor="text1"/>
          <w:sz w:val="22"/>
          <w:szCs w:val="22"/>
          <w:lang w:val="pt-BR"/>
        </w:rPr>
        <w:t>[...]</w:t>
      </w:r>
    </w:p>
    <w:p w14:paraId="64305E0A"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Parágrafo único. Os atos de regulação de que trata o caput têm prazos limitados, sendo renovados, periodicamente, após processo regular de avaliação, nos termos da legislação vigente.</w:t>
      </w:r>
    </w:p>
    <w:p w14:paraId="2E94A430" w14:textId="77777777" w:rsidR="000A2B58" w:rsidRPr="005E78E2" w:rsidRDefault="000A2B58" w:rsidP="000A2B58">
      <w:pPr>
        <w:spacing w:line="276" w:lineRule="auto"/>
        <w:ind w:left="1701"/>
        <w:jc w:val="both"/>
        <w:rPr>
          <w:rFonts w:asciiTheme="minorHAnsi" w:hAnsiTheme="minorHAnsi" w:cstheme="minorHAnsi"/>
          <w:i/>
          <w:color w:val="000000" w:themeColor="text1"/>
          <w:sz w:val="22"/>
          <w:szCs w:val="22"/>
          <w:lang w:val="pt-BR"/>
        </w:rPr>
      </w:pPr>
      <w:r w:rsidRPr="005E78E2">
        <w:rPr>
          <w:rFonts w:asciiTheme="minorHAnsi" w:hAnsiTheme="minorHAnsi" w:cstheme="minorHAnsi"/>
          <w:i/>
          <w:color w:val="000000" w:themeColor="text1"/>
          <w:sz w:val="22"/>
          <w:szCs w:val="22"/>
          <w:lang w:val="pt-BR"/>
        </w:rPr>
        <w:t>[...]</w:t>
      </w:r>
    </w:p>
    <w:p w14:paraId="176B9743" w14:textId="77777777" w:rsidR="000A2B58" w:rsidRPr="005E78E2" w:rsidRDefault="000A2B58" w:rsidP="000A2B58">
      <w:pPr>
        <w:spacing w:line="276" w:lineRule="auto"/>
        <w:ind w:left="1701"/>
        <w:jc w:val="both"/>
        <w:outlineLvl w:val="0"/>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lastRenderedPageBreak/>
        <w:t>CAPÍTULO I</w:t>
      </w:r>
    </w:p>
    <w:p w14:paraId="1596A64E" w14:textId="77777777" w:rsidR="000A2B58" w:rsidRPr="005E78E2" w:rsidRDefault="000A2B58" w:rsidP="000A2B58">
      <w:pPr>
        <w:spacing w:line="276" w:lineRule="auto"/>
        <w:ind w:left="1701"/>
        <w:jc w:val="both"/>
        <w:outlineLvl w:val="0"/>
        <w:rPr>
          <w:rFonts w:asciiTheme="minorHAnsi" w:hAnsiTheme="minorHAnsi" w:cstheme="minorHAnsi"/>
          <w:i/>
          <w:sz w:val="22"/>
          <w:szCs w:val="22"/>
          <w:lang w:val="pt-BR"/>
        </w:rPr>
      </w:pPr>
      <w:r w:rsidRPr="005E78E2">
        <w:rPr>
          <w:rFonts w:asciiTheme="minorHAnsi" w:hAnsiTheme="minorHAnsi" w:cstheme="minorHAnsi"/>
          <w:i/>
          <w:color w:val="00000A"/>
          <w:sz w:val="22"/>
          <w:szCs w:val="22"/>
          <w:lang w:val="pt-BR"/>
        </w:rPr>
        <w:t>DO CREDENCIAMENTO</w:t>
      </w:r>
    </w:p>
    <w:p w14:paraId="4F76C451"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Art. 31. O credenciamento consiste no ato administrativo pelo qual o Poder Público do Distrito Federal, após deliberação do Conselho de Educação do Distrito Federal, habilita a instituição com tipologia organizacional e modalidade para a oferta de educação superior.</w:t>
      </w:r>
    </w:p>
    <w:p w14:paraId="1A564A4B"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p>
    <w:p w14:paraId="7B6CE42D"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p>
    <w:p w14:paraId="1B7A96C0" w14:textId="77777777" w:rsidR="000A2B58" w:rsidRPr="005E78E2" w:rsidRDefault="000A2B58" w:rsidP="000A2B58">
      <w:pPr>
        <w:spacing w:line="276" w:lineRule="auto"/>
        <w:jc w:val="both"/>
        <w:rPr>
          <w:rFonts w:asciiTheme="minorHAnsi" w:hAnsiTheme="minorHAnsi" w:cstheme="minorHAnsi"/>
          <w:i/>
          <w:sz w:val="22"/>
          <w:szCs w:val="22"/>
          <w:lang w:val="pt-BR"/>
        </w:rPr>
      </w:pPr>
      <w:r w:rsidRPr="005E78E2">
        <w:rPr>
          <w:rFonts w:asciiTheme="minorHAnsi" w:hAnsiTheme="minorHAnsi" w:cstheme="minorHAnsi"/>
          <w:sz w:val="22"/>
          <w:szCs w:val="22"/>
          <w:lang w:val="pt-BR"/>
        </w:rPr>
        <w:tab/>
      </w:r>
      <w:r w:rsidRPr="005E78E2">
        <w:rPr>
          <w:rFonts w:asciiTheme="minorHAnsi" w:hAnsiTheme="minorHAnsi" w:cstheme="minorHAnsi"/>
          <w:szCs w:val="22"/>
          <w:lang w:val="pt-BR"/>
        </w:rPr>
        <w:t>Assim, conforme pode ser verificado, o credenciamento de uma Universidade do Distrito Federal deverá atender aos trâmites regulares previstos que impõem o que se apresenta a seguir:</w:t>
      </w:r>
    </w:p>
    <w:p w14:paraId="48F5F5BA"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sz w:val="22"/>
          <w:szCs w:val="22"/>
          <w:lang w:val="pt-BR"/>
        </w:rPr>
        <w:t xml:space="preserve">Art. 32. Os processos de credenciamento de instituições de educação superior públicas são </w:t>
      </w:r>
      <w:r w:rsidRPr="005E78E2">
        <w:rPr>
          <w:rFonts w:asciiTheme="minorHAnsi" w:hAnsiTheme="minorHAnsi" w:cstheme="minorHAnsi"/>
          <w:i/>
          <w:color w:val="000000"/>
          <w:sz w:val="22"/>
          <w:szCs w:val="22"/>
          <w:lang w:val="pt-BR"/>
        </w:rPr>
        <w:t xml:space="preserve">solicitados em </w:t>
      </w:r>
      <w:r w:rsidRPr="005E78E2">
        <w:rPr>
          <w:rFonts w:asciiTheme="minorHAnsi" w:hAnsiTheme="minorHAnsi" w:cstheme="minorHAnsi"/>
          <w:i/>
          <w:color w:val="00000A"/>
          <w:sz w:val="22"/>
          <w:szCs w:val="22"/>
          <w:lang w:val="pt-BR"/>
        </w:rPr>
        <w:t xml:space="preserve">órgão próprio da Secretaria de Estado de Educação do Distrito Federal, </w:t>
      </w:r>
      <w:r w:rsidRPr="005E78E2">
        <w:rPr>
          <w:rFonts w:asciiTheme="minorHAnsi" w:hAnsiTheme="minorHAnsi" w:cstheme="minorHAnsi"/>
          <w:i/>
          <w:color w:val="000000"/>
          <w:sz w:val="22"/>
          <w:szCs w:val="22"/>
          <w:lang w:val="pt-BR"/>
        </w:rPr>
        <w:t>contendo:</w:t>
      </w:r>
    </w:p>
    <w:p w14:paraId="1EE0C055"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I - condições jurídicas, econômico-financeiras e organizacionais da mantenedora;</w:t>
      </w:r>
    </w:p>
    <w:p w14:paraId="2F3F359A"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II - estrutura organizacional, estatuto e regimento geral, no caso de Universidades e de Centros Universitários, e regimento nos demais casos;</w:t>
      </w:r>
    </w:p>
    <w:p w14:paraId="26F81BAE"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III - cópia da Licença/Autorização de Funcionamento vigente, coerente com o nível de educação superior e modalidades de educação e ensino pretendidas;</w:t>
      </w:r>
    </w:p>
    <w:p w14:paraId="174AA7AC"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IV - Plano de Desenvolvimento Institucional (PDI), quinquenal, contemplando:</w:t>
      </w:r>
    </w:p>
    <w:p w14:paraId="260F3393"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a) [...]</w:t>
      </w:r>
    </w:p>
    <w:p w14:paraId="303A49D2" w14:textId="77777777" w:rsidR="000A2B58" w:rsidRPr="005E78E2" w:rsidRDefault="000A2B58" w:rsidP="000A2B58">
      <w:pPr>
        <w:spacing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 xml:space="preserve">V - Projeto Pedagógico Institucional, </w:t>
      </w:r>
      <w:r w:rsidRPr="005E78E2">
        <w:rPr>
          <w:rFonts w:asciiTheme="minorHAnsi" w:hAnsiTheme="minorHAnsi" w:cstheme="minorHAnsi"/>
          <w:i/>
          <w:color w:val="00000A"/>
          <w:sz w:val="22"/>
          <w:szCs w:val="22"/>
          <w:lang w:val="pt-BR"/>
        </w:rPr>
        <w:t>contemplando:</w:t>
      </w:r>
    </w:p>
    <w:p w14:paraId="472ED8B4" w14:textId="77777777" w:rsidR="000A2B58" w:rsidRPr="005E78E2" w:rsidRDefault="000A2B58" w:rsidP="000A2B58">
      <w:pPr>
        <w:pStyle w:val="PargrafodaLista"/>
        <w:numPr>
          <w:ilvl w:val="0"/>
          <w:numId w:val="27"/>
        </w:numPr>
        <w:spacing w:line="276" w:lineRule="auto"/>
        <w:jc w:val="both"/>
        <w:rPr>
          <w:rFonts w:cstheme="minorHAnsi"/>
          <w:i/>
          <w:color w:val="00000A"/>
          <w:sz w:val="22"/>
          <w:szCs w:val="22"/>
          <w:lang w:val="pt-BR"/>
        </w:rPr>
      </w:pPr>
      <w:r w:rsidRPr="005E78E2">
        <w:rPr>
          <w:rFonts w:cstheme="minorHAnsi"/>
          <w:i/>
          <w:color w:val="00000A"/>
          <w:sz w:val="22"/>
          <w:szCs w:val="22"/>
          <w:lang w:val="pt-BR"/>
        </w:rPr>
        <w:t>[...]</w:t>
      </w:r>
    </w:p>
    <w:p w14:paraId="6B3C3BF1" w14:textId="77777777" w:rsidR="000A2B58" w:rsidRPr="005E78E2" w:rsidRDefault="000A2B58" w:rsidP="000A2B58">
      <w:pPr>
        <w:pStyle w:val="PargrafodaLista"/>
        <w:spacing w:line="276" w:lineRule="auto"/>
        <w:ind w:left="2061"/>
        <w:jc w:val="both"/>
        <w:rPr>
          <w:rFonts w:cstheme="minorHAnsi"/>
          <w:i/>
          <w:color w:val="00000A"/>
          <w:sz w:val="22"/>
          <w:szCs w:val="22"/>
          <w:lang w:val="pt-BR"/>
        </w:rPr>
      </w:pPr>
    </w:p>
    <w:p w14:paraId="00D4827E"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VI - gestão institucional, com formas de escolha, mandato, atribuições dos cargos diretivos e de coordenação;</w:t>
      </w:r>
    </w:p>
    <w:p w14:paraId="739ECBA6"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VII - descrição dos cursos e programas: organização curricular, vagas, turnos de funcionamento e formas de acesso;</w:t>
      </w:r>
    </w:p>
    <w:p w14:paraId="2DF7A222"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VIII - mecanismos de apoio ao estudante;</w:t>
      </w:r>
    </w:p>
    <w:p w14:paraId="1013B6EA"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IX - formas de registro e de controle acadêmico;</w:t>
      </w:r>
    </w:p>
    <w:p w14:paraId="5F5CEA33"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X - estratégias de avaliação institucional.</w:t>
      </w:r>
    </w:p>
    <w:p w14:paraId="0A919367" w14:textId="77777777" w:rsidR="000A2B58" w:rsidRPr="005E78E2" w:rsidRDefault="000A2B58" w:rsidP="000A2B58">
      <w:pPr>
        <w:spacing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Parágrafo único. Para fins de credenciamento, são considerados os requisitos legais e normativos exigidos pelo Sistema Nacional de Avaliação da Educação Superior.</w:t>
      </w:r>
    </w:p>
    <w:p w14:paraId="0DD086FA" w14:textId="77777777" w:rsidR="000A2B58" w:rsidRPr="005E78E2" w:rsidRDefault="000A2B58" w:rsidP="000A2B58">
      <w:pPr>
        <w:spacing w:line="276" w:lineRule="auto"/>
        <w:jc w:val="both"/>
        <w:rPr>
          <w:rFonts w:asciiTheme="minorHAnsi" w:hAnsiTheme="minorHAnsi" w:cstheme="minorHAnsi"/>
          <w:i/>
          <w:color w:val="000000" w:themeColor="text1"/>
          <w:sz w:val="22"/>
          <w:szCs w:val="22"/>
          <w:lang w:val="pt-BR"/>
        </w:rPr>
      </w:pPr>
    </w:p>
    <w:p w14:paraId="13D6CCE9" w14:textId="77777777" w:rsidR="000A2B58" w:rsidRPr="005E78E2" w:rsidRDefault="000A2B58" w:rsidP="000A2B58">
      <w:pPr>
        <w:spacing w:line="276" w:lineRule="auto"/>
        <w:jc w:val="both"/>
        <w:rPr>
          <w:rFonts w:asciiTheme="minorHAnsi" w:hAnsiTheme="minorHAnsi" w:cstheme="minorHAnsi"/>
          <w:color w:val="000000" w:themeColor="text1"/>
          <w:szCs w:val="22"/>
          <w:lang w:val="pt-BR"/>
        </w:rPr>
      </w:pPr>
      <w:r w:rsidRPr="005E78E2">
        <w:rPr>
          <w:rFonts w:asciiTheme="minorHAnsi" w:hAnsiTheme="minorHAnsi" w:cstheme="minorHAnsi"/>
          <w:color w:val="000000" w:themeColor="text1"/>
          <w:szCs w:val="22"/>
          <w:lang w:val="pt-BR"/>
        </w:rPr>
        <w:tab/>
        <w:t>D</w:t>
      </w:r>
      <w:r w:rsidRPr="005E78E2">
        <w:rPr>
          <w:rFonts w:asciiTheme="minorHAnsi" w:hAnsiTheme="minorHAnsi" w:cstheme="minorHAnsi"/>
          <w:color w:val="000000" w:themeColor="text1"/>
          <w:lang w:val="pt-BR"/>
        </w:rPr>
        <w:t>esta forma</w:t>
      </w:r>
      <w:r w:rsidRPr="005E78E2">
        <w:rPr>
          <w:rFonts w:asciiTheme="minorHAnsi" w:hAnsiTheme="minorHAnsi" w:cstheme="minorHAnsi"/>
          <w:color w:val="000000" w:themeColor="text1"/>
          <w:szCs w:val="22"/>
          <w:lang w:val="pt-BR"/>
        </w:rPr>
        <w:t xml:space="preserve">, a definição de qual estrutura organizacional (campus único ou multicampi) deverá ser uma das características inicialmente decididas para a elaboração do projeto visando o credenciamento. Ainda nos aspectos de quais são as condições regulamentares a serem observadas, no Projeto de Credenciamento da Universidade do Distrito Federal deverá ser apontado se as IES mantidas pelo poder público do Distrito Federal e, consequentemente, seus cursos de graduação e de pós-graduação autorizados e/ou reconhecidos, estarão incluídos, considerando-se que a Resolução CEDF no 02/2017 permite que a via da transformação de organização acadêmica em processo de recredenciamento seja escolhida. A princípio, esta parece ser a alternativa mais célere e, do ponto de vista regulatório, mais pertinente, permitindo que o ato regulatório tenha validade de 10 anos. Senão, vejamos: </w:t>
      </w:r>
    </w:p>
    <w:p w14:paraId="327FC0F1" w14:textId="77777777" w:rsidR="000A2B58" w:rsidRPr="005E78E2" w:rsidRDefault="000A2B58" w:rsidP="000A2B58">
      <w:pPr>
        <w:spacing w:before="120"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lastRenderedPageBreak/>
        <w:t>Art. 34. As Universidades e os Centros Universitários podem ser credenciados mediante autorização de novos cursos, pela reunião de cursos existentes ou, ainda, pelas duas alternativas associadas.</w:t>
      </w:r>
    </w:p>
    <w:p w14:paraId="6A199D2A" w14:textId="77777777" w:rsidR="000A2B58" w:rsidRPr="005E78E2" w:rsidRDefault="000A2B58" w:rsidP="000A2B58">
      <w:pPr>
        <w:spacing w:before="120"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Parágrafo único. No caso do recredenciamento a partir de cursos existentes, as instituições referidas no caput devem apresentar a avaliação das principais atividades acadêmicas desenvolvidas no último quadriênio, com destaque para:</w:t>
      </w:r>
    </w:p>
    <w:p w14:paraId="73AF3643" w14:textId="77777777" w:rsidR="000A2B58" w:rsidRPr="005E78E2" w:rsidRDefault="000A2B58" w:rsidP="000A2B58">
      <w:pPr>
        <w:spacing w:before="120"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I - indissociabilidade das atividades de ensino, pesquisa e extensão;</w:t>
      </w:r>
    </w:p>
    <w:p w14:paraId="23C198A9" w14:textId="77777777" w:rsidR="000A2B58" w:rsidRPr="005E78E2" w:rsidRDefault="000A2B58" w:rsidP="000A2B58">
      <w:pPr>
        <w:spacing w:before="120"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II - política de pesquisa com as principais linhas de pesquisa, produção acumulada e projetos em andamento;</w:t>
      </w:r>
    </w:p>
    <w:p w14:paraId="550A49A9" w14:textId="77777777" w:rsidR="000A2B58" w:rsidRPr="005E78E2" w:rsidRDefault="000A2B58" w:rsidP="000A2B58">
      <w:pPr>
        <w:spacing w:before="120"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III - produção artística, cultural, bem como sua publicidade;</w:t>
      </w:r>
    </w:p>
    <w:p w14:paraId="06B8B011" w14:textId="77777777" w:rsidR="000A2B58" w:rsidRPr="005E78E2" w:rsidRDefault="000A2B58" w:rsidP="000A2B58">
      <w:pPr>
        <w:spacing w:before="120" w:line="276" w:lineRule="auto"/>
        <w:ind w:left="1701"/>
        <w:jc w:val="both"/>
        <w:rPr>
          <w:rFonts w:asciiTheme="minorHAnsi" w:hAnsiTheme="minorHAnsi" w:cstheme="minorHAnsi"/>
          <w:i/>
          <w:sz w:val="22"/>
          <w:szCs w:val="22"/>
          <w:lang w:val="pt-BR"/>
        </w:rPr>
      </w:pPr>
      <w:r w:rsidRPr="005E78E2">
        <w:rPr>
          <w:rFonts w:asciiTheme="minorHAnsi" w:hAnsiTheme="minorHAnsi" w:cstheme="minorHAnsi"/>
          <w:i/>
          <w:sz w:val="22"/>
          <w:szCs w:val="22"/>
          <w:lang w:val="pt-BR"/>
        </w:rPr>
        <w:t>IV - resultados das avaliações institucionais.</w:t>
      </w:r>
    </w:p>
    <w:p w14:paraId="76471D37" w14:textId="77777777" w:rsidR="000A2B58" w:rsidRPr="005E78E2" w:rsidRDefault="000A2B58" w:rsidP="000A2B58">
      <w:pPr>
        <w:spacing w:before="120" w:line="276" w:lineRule="auto"/>
        <w:ind w:left="1701"/>
        <w:jc w:val="both"/>
        <w:rPr>
          <w:rFonts w:asciiTheme="minorHAnsi" w:hAnsiTheme="minorHAnsi" w:cstheme="minorHAnsi"/>
          <w:i/>
          <w:color w:val="000000" w:themeColor="text1"/>
          <w:sz w:val="22"/>
          <w:szCs w:val="22"/>
          <w:lang w:val="pt-BR"/>
        </w:rPr>
      </w:pPr>
    </w:p>
    <w:p w14:paraId="2138CB28" w14:textId="77777777" w:rsidR="000A2B58" w:rsidRPr="005E78E2" w:rsidRDefault="000A2B58" w:rsidP="000A2B58">
      <w:pPr>
        <w:spacing w:before="120"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Art. 37. O credenciamento para Universidades é concedido por prazo determinado, não superior a 5 (cinco) anos.</w:t>
      </w:r>
    </w:p>
    <w:p w14:paraId="1AD680E5" w14:textId="77777777" w:rsidR="000A2B58" w:rsidRPr="005E78E2" w:rsidRDefault="000A2B58" w:rsidP="000A2B58">
      <w:pPr>
        <w:spacing w:before="120" w:line="276" w:lineRule="auto"/>
        <w:ind w:left="1701"/>
        <w:jc w:val="both"/>
        <w:rPr>
          <w:rFonts w:asciiTheme="minorHAnsi" w:hAnsiTheme="minorHAnsi" w:cstheme="minorHAnsi"/>
          <w:i/>
          <w:color w:val="000000" w:themeColor="text1"/>
          <w:sz w:val="22"/>
          <w:szCs w:val="22"/>
          <w:lang w:val="pt-BR"/>
        </w:rPr>
      </w:pPr>
      <w:r w:rsidRPr="005E78E2">
        <w:rPr>
          <w:rFonts w:asciiTheme="minorHAnsi" w:hAnsiTheme="minorHAnsi" w:cstheme="minorHAnsi"/>
          <w:i/>
          <w:color w:val="000000" w:themeColor="text1"/>
          <w:sz w:val="22"/>
          <w:szCs w:val="22"/>
          <w:lang w:val="pt-BR"/>
        </w:rPr>
        <w:t>[...]</w:t>
      </w:r>
    </w:p>
    <w:p w14:paraId="321B8FFC" w14:textId="77777777" w:rsidR="000A2B58" w:rsidRPr="005E78E2" w:rsidRDefault="000A2B58" w:rsidP="000A2B58">
      <w:pPr>
        <w:spacing w:before="120"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Art. 43. O recredenciamento para Universidades é concedido por prazo determinado, não superior a 10 (dez) anos.</w:t>
      </w:r>
    </w:p>
    <w:p w14:paraId="666F7243" w14:textId="77777777" w:rsidR="000A2B58" w:rsidRPr="005E78E2" w:rsidRDefault="000A2B58" w:rsidP="000A2B58">
      <w:pPr>
        <w:spacing w:line="276" w:lineRule="auto"/>
        <w:ind w:left="1701"/>
        <w:jc w:val="both"/>
        <w:rPr>
          <w:rFonts w:asciiTheme="minorHAnsi" w:hAnsiTheme="minorHAnsi" w:cstheme="minorHAnsi"/>
          <w:i/>
          <w:color w:val="000000" w:themeColor="text1"/>
          <w:sz w:val="22"/>
          <w:szCs w:val="22"/>
          <w:lang w:val="pt-BR"/>
        </w:rPr>
      </w:pPr>
    </w:p>
    <w:p w14:paraId="5C7F6BA0" w14:textId="77777777" w:rsidR="000A2B58" w:rsidRPr="005E78E2" w:rsidRDefault="000A2B58" w:rsidP="000A2B58">
      <w:pPr>
        <w:spacing w:line="276" w:lineRule="auto"/>
        <w:jc w:val="both"/>
        <w:rPr>
          <w:rFonts w:asciiTheme="minorHAnsi" w:hAnsiTheme="minorHAnsi" w:cstheme="minorHAnsi"/>
          <w:i/>
          <w:color w:val="000000" w:themeColor="text1"/>
          <w:sz w:val="22"/>
          <w:szCs w:val="22"/>
          <w:lang w:val="pt-BR"/>
        </w:rPr>
      </w:pPr>
      <w:r w:rsidRPr="005E78E2">
        <w:rPr>
          <w:rFonts w:asciiTheme="minorHAnsi" w:hAnsiTheme="minorHAnsi" w:cstheme="minorHAnsi"/>
          <w:color w:val="000000" w:themeColor="text1"/>
          <w:szCs w:val="22"/>
          <w:lang w:val="pt-BR"/>
        </w:rPr>
        <w:tab/>
        <w:t xml:space="preserve">Como pode ser visto, a adoção da via de transformação de organização acadêmica para a criação da Universidade do Distrito Federal seria mais apropriada, quando se considera que qualquer uma das vias deverá passar, logo após os trâmites protocolares iniciais, pelo processo de avaliação. A citada resolução também trata desta condição, em seu artigo 79, como segue: </w:t>
      </w:r>
    </w:p>
    <w:p w14:paraId="1F50B98F" w14:textId="77777777" w:rsidR="000A2B58" w:rsidRPr="005E78E2" w:rsidRDefault="000A2B58" w:rsidP="000A2B58">
      <w:pPr>
        <w:spacing w:before="120" w:line="276" w:lineRule="auto"/>
        <w:ind w:left="1701"/>
        <w:jc w:val="both"/>
        <w:outlineLvl w:val="0"/>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TÍTULO VI</w:t>
      </w:r>
    </w:p>
    <w:p w14:paraId="76EB7405" w14:textId="77777777" w:rsidR="000A2B58" w:rsidRPr="005E78E2" w:rsidRDefault="000A2B58" w:rsidP="000A2B58">
      <w:pPr>
        <w:spacing w:before="120" w:line="276" w:lineRule="auto"/>
        <w:ind w:left="1701"/>
        <w:jc w:val="both"/>
        <w:outlineLvl w:val="0"/>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DA AVALIAÇÃO DA EDUCAÇÃO SUPERIOR</w:t>
      </w:r>
    </w:p>
    <w:p w14:paraId="41CED230" w14:textId="77777777" w:rsidR="000A2B58" w:rsidRPr="005E78E2" w:rsidRDefault="000A2B58" w:rsidP="000A2B58">
      <w:pPr>
        <w:spacing w:before="120"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0"/>
          <w:sz w:val="22"/>
          <w:szCs w:val="22"/>
          <w:lang w:val="pt-BR"/>
        </w:rPr>
        <w:t xml:space="preserve">Art. 79. </w:t>
      </w:r>
      <w:r w:rsidRPr="005E78E2">
        <w:rPr>
          <w:rFonts w:asciiTheme="minorHAnsi" w:hAnsiTheme="minorHAnsi" w:cstheme="minorHAnsi"/>
          <w:i/>
          <w:color w:val="00000A"/>
          <w:sz w:val="22"/>
          <w:szCs w:val="22"/>
          <w:lang w:val="pt-BR"/>
        </w:rPr>
        <w:t>A avaliação das instituições públicas de educação superior, dos cursos de graduação, nas modalidades presencial e a distância, e do desempenho acadêmico de seus estudantes, é realizada, nos termos das Diretrizes Curriculares Nacionais, do Sistema Nacional de Avaliação da Educação Superior e da legislação nacional vigente.</w:t>
      </w:r>
    </w:p>
    <w:p w14:paraId="36624458" w14:textId="77777777" w:rsidR="000A2B58" w:rsidRPr="005E78E2" w:rsidRDefault="000A2B58" w:rsidP="000A2B58">
      <w:pPr>
        <w:spacing w:before="120" w:line="276" w:lineRule="auto"/>
        <w:ind w:left="1701"/>
        <w:jc w:val="both"/>
        <w:rPr>
          <w:rFonts w:asciiTheme="minorHAnsi" w:hAnsiTheme="minorHAnsi" w:cstheme="minorHAnsi"/>
          <w:i/>
          <w:color w:val="00000A"/>
          <w:sz w:val="22"/>
          <w:szCs w:val="22"/>
          <w:lang w:val="pt-BR"/>
        </w:rPr>
      </w:pPr>
      <w:r w:rsidRPr="005E78E2">
        <w:rPr>
          <w:rFonts w:asciiTheme="minorHAnsi" w:hAnsiTheme="minorHAnsi" w:cstheme="minorHAnsi"/>
          <w:i/>
          <w:color w:val="00000A"/>
          <w:sz w:val="22"/>
          <w:szCs w:val="22"/>
          <w:lang w:val="pt-BR"/>
        </w:rPr>
        <w:t>Parágrafo único. Para a execução dos processos referentes à avaliação, utilizam-se os instrumentos e critérios do Sistema Nacional de Avaliação da Educação Superior.</w:t>
      </w:r>
    </w:p>
    <w:p w14:paraId="72E4B3B1"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4ACE7154"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Isto posto, aponta-se para que o que se preconiza na Lei n</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10.861, de 14 de abril de 2004, que instituiu o Sistema Nacional de Avaliação da Educação Superior (SINAES) seja observado, principalmente nos aspectos da avaliação da solicitação, tanto de credenciamento, quanto de recredenciamento para transformação de organização acadêmica. Diz o citado diploma legal: </w:t>
      </w:r>
    </w:p>
    <w:p w14:paraId="6CDE903C"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r w:rsidRPr="005E78E2">
        <w:rPr>
          <w:rFonts w:asciiTheme="minorHAnsi" w:hAnsiTheme="minorHAnsi" w:cstheme="minorHAnsi"/>
          <w:i/>
          <w:color w:val="000000"/>
          <w:sz w:val="22"/>
          <w:szCs w:val="20"/>
          <w:lang w:val="pt-BR"/>
        </w:rPr>
        <w:t>Art. 3º A avaliação das instituições de educação superior terá por objetivo identificar o seu perfil e o significado de sua atuação, por meio de suas atividades, cursos, programas, projetos e setores, considerando as diferentes dimensões institucionais, dentre elas obrigatoriamente as seguintes:</w:t>
      </w:r>
    </w:p>
    <w:p w14:paraId="31503D24"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1" w:name="art3i"/>
      <w:bookmarkEnd w:id="1"/>
      <w:r w:rsidRPr="005E78E2">
        <w:rPr>
          <w:rFonts w:asciiTheme="minorHAnsi" w:hAnsiTheme="minorHAnsi" w:cstheme="minorHAnsi"/>
          <w:i/>
          <w:color w:val="000000"/>
          <w:sz w:val="22"/>
          <w:szCs w:val="20"/>
          <w:lang w:val="pt-BR"/>
        </w:rPr>
        <w:lastRenderedPageBreak/>
        <w:t>I – a missão e o plano de desenvolvimento institucional;</w:t>
      </w:r>
    </w:p>
    <w:p w14:paraId="6E4664EB"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2" w:name="art3ii"/>
      <w:bookmarkEnd w:id="2"/>
      <w:r w:rsidRPr="005E78E2">
        <w:rPr>
          <w:rFonts w:asciiTheme="minorHAnsi" w:hAnsiTheme="minorHAnsi" w:cstheme="minorHAnsi"/>
          <w:i/>
          <w:color w:val="000000"/>
          <w:sz w:val="22"/>
          <w:szCs w:val="20"/>
          <w:lang w:val="pt-BR"/>
        </w:rPr>
        <w:t>II – a política para o ensino, a pesquisa, a pós-graduação, a extensão e as respectivas formas de operacionalização, incluídos os procedimentos para estímulo à produção acadêmica, as bolsas de pesquisa, de monitoria e demais modalidades;</w:t>
      </w:r>
    </w:p>
    <w:p w14:paraId="1D9A7938"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3" w:name="art3iii"/>
      <w:bookmarkEnd w:id="3"/>
      <w:r w:rsidRPr="005E78E2">
        <w:rPr>
          <w:rFonts w:asciiTheme="minorHAnsi" w:hAnsiTheme="minorHAnsi" w:cstheme="minorHAnsi"/>
          <w:i/>
          <w:color w:val="000000"/>
          <w:sz w:val="22"/>
          <w:szCs w:val="20"/>
          <w:lang w:val="pt-BR"/>
        </w:rPr>
        <w:t>III – a responsabilidade social da instituição, considerada especialmente no que se refere à sua contribuição em relação à inclusão social, ao desenvolvimento econômico e social, à defesa do meio ambiente, da memória cultural, da produção artística e do patrimônio cultural;</w:t>
      </w:r>
    </w:p>
    <w:p w14:paraId="4A2917E9"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4" w:name="art3iv"/>
      <w:bookmarkEnd w:id="4"/>
      <w:r w:rsidRPr="005E78E2">
        <w:rPr>
          <w:rFonts w:asciiTheme="minorHAnsi" w:hAnsiTheme="minorHAnsi" w:cstheme="minorHAnsi"/>
          <w:i/>
          <w:color w:val="000000"/>
          <w:sz w:val="22"/>
          <w:szCs w:val="20"/>
          <w:lang w:val="pt-BR"/>
        </w:rPr>
        <w:t>IV – a comunicação com a sociedade;</w:t>
      </w:r>
    </w:p>
    <w:p w14:paraId="258712D3"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5" w:name="art3v"/>
      <w:bookmarkEnd w:id="5"/>
      <w:r w:rsidRPr="005E78E2">
        <w:rPr>
          <w:rFonts w:asciiTheme="minorHAnsi" w:hAnsiTheme="minorHAnsi" w:cstheme="minorHAnsi"/>
          <w:i/>
          <w:color w:val="000000"/>
          <w:sz w:val="22"/>
          <w:szCs w:val="20"/>
          <w:lang w:val="pt-BR"/>
        </w:rPr>
        <w:t>V – as políticas de pessoal, as carreiras do corpo docente e do corpo técnico-administrativo, seu aperfeiçoamento, desenvolvimento profissional e suas condições de trabalho;</w:t>
      </w:r>
    </w:p>
    <w:p w14:paraId="49E9DF93"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6" w:name="art3vi"/>
      <w:bookmarkEnd w:id="6"/>
      <w:r w:rsidRPr="005E78E2">
        <w:rPr>
          <w:rFonts w:asciiTheme="minorHAnsi" w:hAnsiTheme="minorHAnsi" w:cstheme="minorHAnsi"/>
          <w:i/>
          <w:color w:val="000000"/>
          <w:sz w:val="22"/>
          <w:szCs w:val="20"/>
          <w:lang w:val="pt-BR"/>
        </w:rPr>
        <w:t>VI – organização e gestão da instituição, especialmente o funcionamento e representatividade dos colegiados, sua independência e autonomia na relação com a mantenedora, e a participação dos segmentos da comunidade universitária nos processos decisórios;</w:t>
      </w:r>
    </w:p>
    <w:p w14:paraId="2C32E9B6"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7" w:name="art3vii"/>
      <w:bookmarkEnd w:id="7"/>
      <w:r w:rsidRPr="005E78E2">
        <w:rPr>
          <w:rFonts w:asciiTheme="minorHAnsi" w:hAnsiTheme="minorHAnsi" w:cstheme="minorHAnsi"/>
          <w:i/>
          <w:color w:val="000000"/>
          <w:sz w:val="22"/>
          <w:szCs w:val="20"/>
          <w:lang w:val="pt-BR"/>
        </w:rPr>
        <w:t>VII – infra-estrutura física, especialmente a de ensino e de pesquisa, biblioteca, recursos de informação e comunicação;</w:t>
      </w:r>
    </w:p>
    <w:p w14:paraId="383CC6C1"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8" w:name="art3viii"/>
      <w:bookmarkEnd w:id="8"/>
      <w:r w:rsidRPr="005E78E2">
        <w:rPr>
          <w:rFonts w:asciiTheme="minorHAnsi" w:hAnsiTheme="minorHAnsi" w:cstheme="minorHAnsi"/>
          <w:i/>
          <w:color w:val="000000"/>
          <w:sz w:val="22"/>
          <w:szCs w:val="20"/>
          <w:lang w:val="pt-BR"/>
        </w:rPr>
        <w:t>VIII – planejamento e avaliação, especialmente os processos, resultados e eficácia da auto-avaliação institucional;</w:t>
      </w:r>
    </w:p>
    <w:p w14:paraId="0EA1B993"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9" w:name="art3ix"/>
      <w:bookmarkEnd w:id="9"/>
      <w:r w:rsidRPr="005E78E2">
        <w:rPr>
          <w:rFonts w:asciiTheme="minorHAnsi" w:hAnsiTheme="minorHAnsi" w:cstheme="minorHAnsi"/>
          <w:i/>
          <w:color w:val="000000"/>
          <w:sz w:val="22"/>
          <w:szCs w:val="20"/>
          <w:lang w:val="pt-BR"/>
        </w:rPr>
        <w:t>IX – políticas de atendimento aos estudantes;</w:t>
      </w:r>
    </w:p>
    <w:p w14:paraId="6D58FF9C"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10" w:name="art3x"/>
      <w:bookmarkEnd w:id="10"/>
      <w:r w:rsidRPr="005E78E2">
        <w:rPr>
          <w:rFonts w:asciiTheme="minorHAnsi" w:hAnsiTheme="minorHAnsi" w:cstheme="minorHAnsi"/>
          <w:i/>
          <w:color w:val="000000"/>
          <w:sz w:val="22"/>
          <w:szCs w:val="20"/>
          <w:lang w:val="pt-BR"/>
        </w:rPr>
        <w:t>X – sustentabilidade financeira, tendo em vista o significado social da continuidade dos compromissos na oferta da educação superior.</w:t>
      </w:r>
    </w:p>
    <w:p w14:paraId="0A530141"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11" w:name="art3§1"/>
      <w:bookmarkEnd w:id="11"/>
      <w:r w:rsidRPr="005E78E2">
        <w:rPr>
          <w:rFonts w:asciiTheme="minorHAnsi" w:hAnsiTheme="minorHAnsi" w:cstheme="minorHAnsi"/>
          <w:i/>
          <w:color w:val="000000"/>
          <w:sz w:val="22"/>
          <w:szCs w:val="20"/>
          <w:lang w:val="pt-BR"/>
        </w:rPr>
        <w:t>§ 1º Na avaliação das instituições, as dimensões listadas no </w:t>
      </w:r>
      <w:r w:rsidRPr="005E78E2">
        <w:rPr>
          <w:rFonts w:asciiTheme="minorHAnsi" w:hAnsiTheme="minorHAnsi" w:cstheme="minorHAnsi"/>
          <w:b/>
          <w:bCs/>
          <w:i/>
          <w:color w:val="000000"/>
          <w:sz w:val="22"/>
          <w:szCs w:val="20"/>
          <w:lang w:val="pt-BR"/>
        </w:rPr>
        <w:t>caput </w:t>
      </w:r>
      <w:r w:rsidRPr="005E78E2">
        <w:rPr>
          <w:rFonts w:asciiTheme="minorHAnsi" w:hAnsiTheme="minorHAnsi" w:cstheme="minorHAnsi"/>
          <w:i/>
          <w:color w:val="000000"/>
          <w:sz w:val="22"/>
          <w:szCs w:val="20"/>
          <w:lang w:val="pt-BR"/>
        </w:rPr>
        <w:t>deste artigo serão consideradas de modo a respeitar a diversidade e as especificidades das diferentes organizações acadêmicas, devendo ser contemplada, no caso das universidades, de acordo com critérios estabelecidos em regulamento, pontuação específica pela existência de programas de pós-graduação e por seu desempenho, conforme a avaliação mantida pela Fundação Coordenação de Aperfeiçoamento de Pessoal de Nível Superior – CAPES.</w:t>
      </w:r>
    </w:p>
    <w:p w14:paraId="2D63DE93"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12" w:name="art3§2"/>
      <w:bookmarkEnd w:id="12"/>
      <w:r w:rsidRPr="005E78E2">
        <w:rPr>
          <w:rFonts w:asciiTheme="minorHAnsi" w:hAnsiTheme="minorHAnsi" w:cstheme="minorHAnsi"/>
          <w:i/>
          <w:color w:val="000000"/>
          <w:sz w:val="22"/>
          <w:szCs w:val="20"/>
          <w:lang w:val="pt-BR"/>
        </w:rPr>
        <w:t>§ 2º Para a avaliação das instituições, serão utilizados procedimentos e instrumentos diversificados, dentre os quais a auto-avaliação e a avaliação externa </w:t>
      </w:r>
      <w:r w:rsidRPr="005E78E2">
        <w:rPr>
          <w:rFonts w:asciiTheme="minorHAnsi" w:hAnsiTheme="minorHAnsi" w:cstheme="minorHAnsi"/>
          <w:b/>
          <w:bCs/>
          <w:i/>
          <w:color w:val="000000"/>
          <w:sz w:val="22"/>
          <w:szCs w:val="20"/>
          <w:lang w:val="pt-BR"/>
        </w:rPr>
        <w:t>in loco.</w:t>
      </w:r>
    </w:p>
    <w:p w14:paraId="6B5E7D93"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13" w:name="art3§3"/>
      <w:bookmarkEnd w:id="13"/>
      <w:r w:rsidRPr="005E78E2">
        <w:rPr>
          <w:rFonts w:asciiTheme="minorHAnsi" w:hAnsiTheme="minorHAnsi" w:cstheme="minorHAnsi"/>
          <w:i/>
          <w:color w:val="000000"/>
          <w:sz w:val="22"/>
          <w:szCs w:val="20"/>
          <w:lang w:val="pt-BR"/>
        </w:rPr>
        <w:t>§ 3º A avaliação das instituições de educação superior resultará na aplicação de conceitos, ordenados em uma escala com 5 (cinco) níveis, a cada uma das dimensões e ao conjunto das dimensões avaliadas.</w:t>
      </w:r>
    </w:p>
    <w:p w14:paraId="230457E1" w14:textId="77777777" w:rsidR="000A2B58" w:rsidRPr="005E78E2" w:rsidRDefault="000A2B58" w:rsidP="000A2B58">
      <w:pPr>
        <w:shd w:val="clear" w:color="auto" w:fill="FFFFFF"/>
        <w:spacing w:before="120" w:line="276" w:lineRule="auto"/>
        <w:ind w:left="1701"/>
        <w:jc w:val="both"/>
        <w:rPr>
          <w:rFonts w:asciiTheme="minorHAnsi" w:hAnsiTheme="minorHAnsi" w:cstheme="minorHAnsi"/>
          <w:i/>
          <w:color w:val="000000"/>
          <w:sz w:val="22"/>
          <w:szCs w:val="20"/>
          <w:lang w:val="pt-BR"/>
        </w:rPr>
      </w:pPr>
      <w:bookmarkStart w:id="14" w:name="art4"/>
      <w:bookmarkEnd w:id="14"/>
      <w:r w:rsidRPr="005E78E2">
        <w:rPr>
          <w:rFonts w:asciiTheme="minorHAnsi" w:hAnsiTheme="minorHAnsi" w:cstheme="minorHAnsi"/>
          <w:i/>
          <w:color w:val="000000"/>
          <w:sz w:val="22"/>
          <w:szCs w:val="20"/>
          <w:lang w:val="pt-BR"/>
        </w:rPr>
        <w:t>[...]</w:t>
      </w:r>
    </w:p>
    <w:p w14:paraId="78AC26BB"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p>
    <w:p w14:paraId="7F56C585"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Da análise do excerto da lei do SINAES, em destaque os 10 incisos que tratam das dimensões institucionais, resta claro que, junto ao processo a ser tramitado, as questões que envolvam a estrutura organizacional a ser adotada, as áreas de atuação dos programas de graduação e de pós-</w:t>
      </w:r>
      <w:r w:rsidRPr="005E78E2">
        <w:rPr>
          <w:rFonts w:asciiTheme="minorHAnsi" w:hAnsiTheme="minorHAnsi" w:cstheme="minorHAnsi"/>
          <w:color w:val="000000" w:themeColor="text1"/>
          <w:lang w:val="pt-BR"/>
        </w:rPr>
        <w:lastRenderedPageBreak/>
        <w:t xml:space="preserve">graduação que serão implantados (ou integrados), são questões fundamentais que deverão estar esclarecidas no projeto, principalmente no Plano de Desenvolvimento Institucional, visto que as principais demandas financeiras de custeio de uma IES estarão diretamente relacionadas e, desta forma, impactadas. </w:t>
      </w:r>
    </w:p>
    <w:p w14:paraId="3EE48D9B"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Quando se considera que o Projeto da Universidade do Distrito Federal será submetido a um processo de avaliação externa e, conforma visto até o momento, será utilizado pelos avaliadores, um dos dois instrumentos de avaliação institucional que foram elaborados pelo Comitê Gestor criado pela Portaria INEP n</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670/2017, com participação da Diretoria de Avaliação da Educação Superior do INEP (DAES), da Secretaria de Regulação e Supervisão da Educação (SERES) e da Secretaria de Educação Superior (SESu) do Ministério da Educação, da Coordenação de Aperfeiçoamento de Pessoal de Nível Superior (CAPES), da Comissão Nacional de Avaliação da Educação Superior (CONAES), do Conselho Nacional de Educação (CNE) e de representantes dos segmentos das IES, tendo como embasamento a legislação atual, as demandas da sociedade e a interlocução com o Banco de Avaliadores do Sistema Nacional de Avaliação da Educação Superior (BASis), a saber: a) </w:t>
      </w:r>
      <w:r w:rsidRPr="005E78E2">
        <w:rPr>
          <w:rFonts w:asciiTheme="minorHAnsi" w:hAnsiTheme="minorHAnsi" w:cstheme="minorHAnsi"/>
          <w:b/>
          <w:bCs/>
          <w:color w:val="000000" w:themeColor="text1"/>
          <w:lang w:val="pt-BR"/>
        </w:rPr>
        <w:t>Instrumento de Avaliação Institucional Externa</w:t>
      </w:r>
      <w:r w:rsidRPr="005E78E2">
        <w:rPr>
          <w:rFonts w:asciiTheme="minorHAnsi" w:hAnsiTheme="minorHAnsi" w:cstheme="minorHAnsi"/>
          <w:color w:val="000000" w:themeColor="text1"/>
          <w:lang w:val="pt-BR"/>
        </w:rPr>
        <w:t xml:space="preserve"> – Presencial e a Distância - Recredenciamento / Transformação de Organização Acadêmica; e b) </w:t>
      </w:r>
      <w:r w:rsidRPr="005E78E2">
        <w:rPr>
          <w:rFonts w:asciiTheme="minorHAnsi" w:hAnsiTheme="minorHAnsi" w:cstheme="minorHAnsi"/>
          <w:b/>
          <w:color w:val="000000" w:themeColor="text1"/>
          <w:lang w:val="pt-BR"/>
        </w:rPr>
        <w:t xml:space="preserve">Instrumento de Avaliação Institucional Externa </w:t>
      </w:r>
      <w:r w:rsidRPr="005E78E2">
        <w:rPr>
          <w:rFonts w:asciiTheme="minorHAnsi" w:hAnsiTheme="minorHAnsi" w:cstheme="minorHAnsi"/>
          <w:color w:val="000000" w:themeColor="text1"/>
          <w:lang w:val="pt-BR"/>
        </w:rPr>
        <w:t xml:space="preserve">– Presencial e a Distância – Credenciamento, ambos de outubro de 2017. </w:t>
      </w:r>
    </w:p>
    <w:p w14:paraId="61194AC0" w14:textId="77777777" w:rsidR="000A2B58" w:rsidRPr="005E78E2" w:rsidRDefault="000A2B58" w:rsidP="000A2B58">
      <w:pPr>
        <w:spacing w:line="276" w:lineRule="auto"/>
        <w:jc w:val="both"/>
        <w:rPr>
          <w:rFonts w:asciiTheme="minorHAnsi" w:hAnsiTheme="minorHAnsi" w:cstheme="minorHAnsi"/>
          <w:lang w:val="pt-BR"/>
        </w:rPr>
      </w:pPr>
    </w:p>
    <w:p w14:paraId="2255809E" w14:textId="77777777" w:rsidR="000A2B58" w:rsidRDefault="000A2B58" w:rsidP="000A2B58">
      <w:pPr>
        <w:rPr>
          <w:rFonts w:asciiTheme="minorHAnsi" w:hAnsiTheme="minorHAnsi" w:cstheme="minorHAnsi"/>
          <w:b/>
          <w:bCs/>
          <w:color w:val="4472C4" w:themeColor="accent1"/>
          <w:sz w:val="44"/>
          <w:szCs w:val="40"/>
          <w:lang w:val="pt-BR"/>
        </w:rPr>
      </w:pPr>
      <w:r>
        <w:rPr>
          <w:rFonts w:cstheme="minorHAnsi"/>
          <w:b/>
          <w:bCs/>
          <w:color w:val="4472C4" w:themeColor="accent1"/>
          <w:sz w:val="44"/>
          <w:szCs w:val="40"/>
          <w:lang w:val="pt-BR"/>
        </w:rPr>
        <w:br w:type="page"/>
      </w:r>
    </w:p>
    <w:p w14:paraId="4533F135" w14:textId="77777777" w:rsidR="000A2B58" w:rsidRPr="005E78E2" w:rsidRDefault="000A2B58" w:rsidP="000A2B58">
      <w:pPr>
        <w:pStyle w:val="PargrafodaLista"/>
        <w:numPr>
          <w:ilvl w:val="0"/>
          <w:numId w:val="49"/>
        </w:numPr>
        <w:spacing w:line="276" w:lineRule="auto"/>
        <w:ind w:left="567" w:hanging="567"/>
        <w:jc w:val="both"/>
        <w:rPr>
          <w:rFonts w:cstheme="minorHAnsi"/>
          <w:b/>
          <w:color w:val="4472C4" w:themeColor="accent1"/>
          <w:sz w:val="44"/>
          <w:szCs w:val="40"/>
          <w:lang w:val="pt-BR"/>
        </w:rPr>
      </w:pPr>
      <w:r w:rsidRPr="005E78E2">
        <w:rPr>
          <w:rFonts w:cstheme="minorHAnsi"/>
          <w:b/>
          <w:bCs/>
          <w:color w:val="4472C4" w:themeColor="accent1"/>
          <w:sz w:val="44"/>
          <w:szCs w:val="40"/>
          <w:lang w:val="pt-BR"/>
        </w:rPr>
        <w:lastRenderedPageBreak/>
        <w:t>ANÁLISE DAS EMENDAS APRESENTADAS AO PROJETO DE LEI COMPLEMENTAR NO 034/2020 COM SEUS IMPACTOS VINCULADOS À IMPLANTAÇÃO DA UNIVERSIDADE DO DISTRITO FEDERAL (UNDF).</w:t>
      </w:r>
    </w:p>
    <w:p w14:paraId="74B966DA" w14:textId="77777777" w:rsidR="000A2B58" w:rsidRPr="005E78E2" w:rsidRDefault="000A2B58" w:rsidP="000A2B58">
      <w:pPr>
        <w:pStyle w:val="PargrafodaLista"/>
        <w:spacing w:line="276" w:lineRule="auto"/>
        <w:ind w:left="0"/>
        <w:jc w:val="both"/>
        <w:rPr>
          <w:rFonts w:cstheme="minorHAnsi"/>
          <w:b/>
          <w:color w:val="000000" w:themeColor="text1"/>
          <w:sz w:val="28"/>
          <w:lang w:val="pt-BR"/>
        </w:rPr>
      </w:pPr>
    </w:p>
    <w:p w14:paraId="07ABA8EB"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5F7BEC40"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Como introduzido anteriormente, o projeto de Lei Complementar n</w:t>
      </w:r>
      <w:r w:rsidRPr="005E78E2">
        <w:rPr>
          <w:rFonts w:asciiTheme="minorHAnsi" w:hAnsiTheme="minorHAnsi" w:cstheme="minorHAnsi"/>
          <w:color w:val="000000" w:themeColor="text1"/>
          <w:vertAlign w:val="superscript"/>
          <w:lang w:val="pt-BR"/>
        </w:rPr>
        <w:t>o</w:t>
      </w:r>
      <w:r w:rsidRPr="005E78E2">
        <w:rPr>
          <w:rFonts w:asciiTheme="minorHAnsi" w:hAnsiTheme="minorHAnsi" w:cstheme="minorHAnsi"/>
          <w:color w:val="000000" w:themeColor="text1"/>
          <w:lang w:val="pt-BR"/>
        </w:rPr>
        <w:t xml:space="preserve"> 034/2020, de autoria do Governador do Distrito Federal, foi encaminhado à presidência da Câmara Legislativa (CL-DF) em 19 de março de 2020 e teve sua apresentação em 23 de abril do mesmo ano, cuja ementa destaca: </w:t>
      </w:r>
      <w:r w:rsidRPr="005E78E2">
        <w:rPr>
          <w:rFonts w:asciiTheme="minorHAnsi" w:hAnsiTheme="minorHAnsi" w:cstheme="minorHAnsi"/>
          <w:i/>
          <w:color w:val="000000" w:themeColor="text1"/>
          <w:lang w:val="pt-BR"/>
        </w:rPr>
        <w:t xml:space="preserve">“Autoriza a criação e define as áreas de atuação da Universidade do Distrito Federal – UnDF e dá outras providências”. </w:t>
      </w:r>
      <w:r w:rsidRPr="005E78E2">
        <w:rPr>
          <w:rFonts w:asciiTheme="minorHAnsi" w:hAnsiTheme="minorHAnsi" w:cstheme="minorHAnsi"/>
          <w:color w:val="000000" w:themeColor="text1"/>
          <w:lang w:val="pt-BR"/>
        </w:rPr>
        <w:t>A partir desta data, o projeto se encontra em trâmite na CL-DF, tendo recebido 48 emendas modificativas ou aditivas aos seus 22 artigos, das quais, 46 estão apensadas ao projeto (as emendas 8 e 25 tiveram os protocolos anulados), sendo 41 da Comissão de Educação, Saúde e Cultura (CESC) e quatro do Plenário, que passarão a ser apresentadas, no intuito de se verificar se as propostas de emendas promoverão alterações significativas no texto inicial e, assim, possam ser analisadas no contexto dos reflexos na futura implantação.</w:t>
      </w:r>
    </w:p>
    <w:p w14:paraId="30234BE3" w14:textId="77777777" w:rsidR="000A2B58" w:rsidRPr="005E78E2" w:rsidRDefault="000A2B58" w:rsidP="000A2B58">
      <w:pPr>
        <w:spacing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b/>
        <w:t>Dentre as emendas apresentadas, as de número 1 a 7 de mesma autoria (Deputado Distrital Leandro Grass - Comissão de Educação, Saúde e Cultura), são modificativas e apresentam, em resumo o que segue:</w:t>
      </w:r>
    </w:p>
    <w:p w14:paraId="552307E0"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1 (modificativa)</w:t>
      </w:r>
      <w:r w:rsidRPr="005E78E2">
        <w:rPr>
          <w:rFonts w:cstheme="minorHAnsi"/>
          <w:color w:val="000000" w:themeColor="text1"/>
          <w:lang w:val="pt-BR"/>
        </w:rPr>
        <w:t>: altera redação do Art. 1</w:t>
      </w:r>
      <w:r w:rsidRPr="005E78E2">
        <w:rPr>
          <w:rFonts w:cstheme="minorHAnsi"/>
          <w:color w:val="000000" w:themeColor="text1"/>
          <w:vertAlign w:val="superscript"/>
          <w:lang w:val="pt-BR"/>
        </w:rPr>
        <w:t>o</w:t>
      </w:r>
      <w:r w:rsidRPr="005E78E2">
        <w:rPr>
          <w:rFonts w:cstheme="minorHAnsi"/>
          <w:color w:val="000000" w:themeColor="text1"/>
          <w:lang w:val="pt-BR"/>
        </w:rPr>
        <w:t xml:space="preserve"> propondo a vinculação da UnDF diretamente ao Governador do DF e não à Secretaria de Estado de Economia, para garantir a autonomia universitária prevista no Art. 207 da Constituição Federal. Ainda, não haver previsão no Decreto 35.565/2014, que trata do Regimento Interno da Secretaria de Economia tal atribuição. </w:t>
      </w:r>
    </w:p>
    <w:p w14:paraId="3BF1EFFF"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2 (modificativa):</w:t>
      </w:r>
      <w:r w:rsidRPr="005E78E2">
        <w:rPr>
          <w:rFonts w:cstheme="minorHAnsi"/>
          <w:color w:val="000000" w:themeColor="text1"/>
          <w:lang w:val="pt-BR"/>
        </w:rPr>
        <w:t xml:space="preserve"> modifica dispositivo do Art. 2</w:t>
      </w:r>
      <w:r w:rsidRPr="005E78E2">
        <w:rPr>
          <w:rFonts w:cstheme="minorHAnsi"/>
          <w:color w:val="000000" w:themeColor="text1"/>
          <w:vertAlign w:val="superscript"/>
          <w:lang w:val="pt-BR"/>
        </w:rPr>
        <w:t>o</w:t>
      </w:r>
      <w:r w:rsidRPr="005E78E2">
        <w:rPr>
          <w:rFonts w:cstheme="minorHAnsi"/>
          <w:color w:val="000000" w:themeColor="text1"/>
          <w:lang w:val="pt-BR"/>
        </w:rPr>
        <w:t xml:space="preserve"> possibilitando que a Universidade possa firmar convênios, contratos parcerias técnicas, especialmente com as Secretarias do DF, ampliando tais parcerias pela criação de outros cursos. </w:t>
      </w:r>
    </w:p>
    <w:p w14:paraId="4B90D863"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3 (modificativa)</w:t>
      </w:r>
      <w:r w:rsidRPr="005E78E2">
        <w:rPr>
          <w:rFonts w:cstheme="minorHAnsi"/>
          <w:color w:val="000000" w:themeColor="text1"/>
          <w:lang w:val="pt-BR"/>
        </w:rPr>
        <w:t>: altera redação do Art. 3</w:t>
      </w:r>
      <w:r w:rsidRPr="005E78E2">
        <w:rPr>
          <w:rFonts w:cstheme="minorHAnsi"/>
          <w:color w:val="000000" w:themeColor="text1"/>
          <w:vertAlign w:val="superscript"/>
          <w:lang w:val="pt-BR"/>
        </w:rPr>
        <w:t>o</w:t>
      </w:r>
      <w:r w:rsidRPr="005E78E2">
        <w:rPr>
          <w:rFonts w:cstheme="minorHAnsi"/>
          <w:color w:val="000000" w:themeColor="text1"/>
          <w:lang w:val="pt-BR"/>
        </w:rPr>
        <w:t xml:space="preserve"> que trata das diretrizes da Universidade incluindo a terminologia “metodologias ativas de ensino”, a obrigatoriedade da oferta de educação gratuita à luz do Art. 206 da Constituição Federal, a garantia de programas de permanência estudantil e a indissociabilidade do ensino, da pesquisa e da extensão (Art. 207 da CF).</w:t>
      </w:r>
    </w:p>
    <w:p w14:paraId="0ECA2423"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4 (modificativa)</w:t>
      </w:r>
      <w:r w:rsidRPr="005E78E2">
        <w:rPr>
          <w:rFonts w:cstheme="minorHAnsi"/>
          <w:color w:val="000000" w:themeColor="text1"/>
          <w:lang w:val="pt-BR"/>
        </w:rPr>
        <w:t>: altera a redação do Art. 4</w:t>
      </w:r>
      <w:r w:rsidRPr="005E78E2">
        <w:rPr>
          <w:rFonts w:cstheme="minorHAnsi"/>
          <w:color w:val="000000" w:themeColor="text1"/>
          <w:vertAlign w:val="superscript"/>
          <w:lang w:val="pt-BR"/>
        </w:rPr>
        <w:t>o</w:t>
      </w:r>
      <w:r w:rsidRPr="005E78E2">
        <w:rPr>
          <w:rFonts w:cstheme="minorHAnsi"/>
          <w:color w:val="000000" w:themeColor="text1"/>
          <w:lang w:val="pt-BR"/>
        </w:rPr>
        <w:t xml:space="preserve"> e define que a nomeação do Presidente da UnDF, para mandato de quatro anos e exercício concomitante da Reitoria, deva ser feita a partir de lista tríplice, formada por eleição direta dos votos de docentes, discentes e corpo </w:t>
      </w:r>
      <w:r w:rsidRPr="005E78E2">
        <w:rPr>
          <w:rFonts w:cstheme="minorHAnsi"/>
          <w:color w:val="000000" w:themeColor="text1"/>
          <w:lang w:val="pt-BR"/>
        </w:rPr>
        <w:lastRenderedPageBreak/>
        <w:t xml:space="preserve">técnico-administrativo, com ponderações a serem fixadas em Lei. Excetua-se a escolha do primeiro presidente e reitor </w:t>
      </w:r>
      <w:r w:rsidRPr="005E78E2">
        <w:rPr>
          <w:rFonts w:cstheme="minorHAnsi"/>
          <w:i/>
          <w:color w:val="000000" w:themeColor="text1"/>
          <w:lang w:val="pt-BR"/>
        </w:rPr>
        <w:t>pro tempore</w:t>
      </w:r>
      <w:r w:rsidRPr="005E78E2">
        <w:rPr>
          <w:rFonts w:cstheme="minorHAnsi"/>
          <w:color w:val="000000" w:themeColor="text1"/>
          <w:lang w:val="pt-BR"/>
        </w:rPr>
        <w:t>.</w:t>
      </w:r>
    </w:p>
    <w:p w14:paraId="7BD901D7"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5 (modificativa):</w:t>
      </w:r>
      <w:r w:rsidRPr="005E78E2">
        <w:rPr>
          <w:rFonts w:cstheme="minorHAnsi"/>
          <w:color w:val="000000" w:themeColor="text1"/>
          <w:lang w:val="pt-BR"/>
        </w:rPr>
        <w:t xml:space="preserve"> no Art. 11 altera-se a redação para vincular o projeto de Lei para criação do Plano de Carreira, Cargos e Remunerações no Quadro de Pessoal da UnDF, aos ditames da Lei Complementar nº 840, de 23 de dezembro de 2011.</w:t>
      </w:r>
    </w:p>
    <w:p w14:paraId="4F289EF9"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6 (modificativa):</w:t>
      </w:r>
      <w:r w:rsidRPr="005E78E2">
        <w:rPr>
          <w:rFonts w:cstheme="minorHAnsi"/>
          <w:color w:val="000000" w:themeColor="text1"/>
          <w:lang w:val="pt-BR"/>
        </w:rPr>
        <w:t xml:space="preserve"> inclui no Art. 12 que os servidores da FUNAB e da Escola Superior de Ciências Sociais (ESCS) sejam incorporados à UnDF. </w:t>
      </w:r>
    </w:p>
    <w:p w14:paraId="646798B0"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7 (modificativa):</w:t>
      </w:r>
      <w:r w:rsidRPr="005E78E2">
        <w:rPr>
          <w:rFonts w:cstheme="minorHAnsi"/>
          <w:color w:val="000000" w:themeColor="text1"/>
          <w:lang w:val="pt-BR"/>
        </w:rPr>
        <w:t xml:space="preserve"> altera o Art.18 para garantir a manutenção e continuidade de todas as suas atividades de ensino, pesquisa e extensão em curso no momento da sua integração.</w:t>
      </w:r>
    </w:p>
    <w:p w14:paraId="755976CB"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042F484E"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As emendas de número 9 a 14 são de autoria do Deputado Distrital Jorge Vianna da Comissão de Educação, Saúde e Cultura:</w:t>
      </w:r>
    </w:p>
    <w:p w14:paraId="24F583DF"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9 (modificativa)</w:t>
      </w:r>
      <w:r w:rsidRPr="005E78E2">
        <w:rPr>
          <w:rFonts w:cstheme="minorHAnsi"/>
          <w:color w:val="000000" w:themeColor="text1"/>
          <w:lang w:val="pt-BR"/>
        </w:rPr>
        <w:t>: altera o Art. 14 para obrigar o Poder Executivo a aumentar em 20% ao ano, o número de vagas ofertadas junto aos cursos de Enfermagem e de Medicina da ESCS, para a criação de novos cursos da UnDF.</w:t>
      </w:r>
    </w:p>
    <w:p w14:paraId="79D0C9F1"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10 (aditiva):</w:t>
      </w:r>
      <w:r w:rsidRPr="005E78E2">
        <w:rPr>
          <w:rFonts w:cstheme="minorHAnsi"/>
          <w:color w:val="000000" w:themeColor="text1"/>
          <w:lang w:val="pt-BR"/>
        </w:rPr>
        <w:t xml:space="preserve"> acrescenta parágrafo ao Art. 5</w:t>
      </w:r>
      <w:r w:rsidRPr="005E78E2">
        <w:rPr>
          <w:rFonts w:cstheme="minorHAnsi"/>
          <w:color w:val="000000" w:themeColor="text1"/>
          <w:vertAlign w:val="superscript"/>
          <w:lang w:val="pt-BR"/>
        </w:rPr>
        <w:t>o</w:t>
      </w:r>
      <w:r w:rsidRPr="005E78E2">
        <w:rPr>
          <w:rFonts w:cstheme="minorHAnsi"/>
          <w:color w:val="000000" w:themeColor="text1"/>
          <w:lang w:val="pt-BR"/>
        </w:rPr>
        <w:t xml:space="preserve">, para fixar que a metade dos assentos destinados aos conselheiros não vinculados à UnDF junto ao Conselho Universitário e ao Conselho de Ensino, Pesquisa e Extensão, sejam indicados pela Câmara Legislativa, dentre servidores públicos com titulação mínima de mestre. </w:t>
      </w:r>
    </w:p>
    <w:p w14:paraId="59E00AC6"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11 (modificativa):</w:t>
      </w:r>
      <w:r w:rsidRPr="005E78E2">
        <w:rPr>
          <w:rFonts w:cstheme="minorHAnsi"/>
          <w:color w:val="000000" w:themeColor="text1"/>
          <w:lang w:val="pt-BR"/>
        </w:rPr>
        <w:t xml:space="preserve"> altera o Art. 11 determinando que o Governador encaminhe à Câmara Legislativa do DF, no prazo de 90 dias da criação da universidade, o projeto de lei para a criação do Plano de Carreira, Cargos e Remuneração do Quadro de Pessoal da UnDF.</w:t>
      </w:r>
    </w:p>
    <w:p w14:paraId="030A4140"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12 (aditiva)</w:t>
      </w:r>
      <w:r w:rsidRPr="005E78E2">
        <w:rPr>
          <w:rFonts w:cstheme="minorHAnsi"/>
          <w:color w:val="000000" w:themeColor="text1"/>
          <w:lang w:val="pt-BR"/>
        </w:rPr>
        <w:t>: inclui parágrafo no Art. 21(sic) que determina que o provimento total dos cargos previstos no caput [provavelmente do Art. 20] será condicionado à total implantação e oferecimento de pelo menos 600 vagas anuais na graduação e 200 vagas anuais na Pós-graduação.</w:t>
      </w:r>
    </w:p>
    <w:p w14:paraId="3B75D645"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13 (aditiva)</w:t>
      </w:r>
      <w:r w:rsidRPr="005E78E2">
        <w:rPr>
          <w:rFonts w:cstheme="minorHAnsi"/>
          <w:color w:val="000000" w:themeColor="text1"/>
          <w:lang w:val="pt-BR"/>
        </w:rPr>
        <w:t>: inclui inciso no Art. 3</w:t>
      </w:r>
      <w:r w:rsidRPr="005E78E2">
        <w:rPr>
          <w:rFonts w:cstheme="minorHAnsi"/>
          <w:color w:val="000000" w:themeColor="text1"/>
          <w:vertAlign w:val="superscript"/>
          <w:lang w:val="pt-BR"/>
        </w:rPr>
        <w:t>o</w:t>
      </w:r>
      <w:r w:rsidRPr="005E78E2">
        <w:rPr>
          <w:rFonts w:cstheme="minorHAnsi"/>
          <w:color w:val="000000" w:themeColor="text1"/>
          <w:lang w:val="pt-BR"/>
        </w:rPr>
        <w:t xml:space="preserve"> para fortalecer a integração entre o ensino, os serviços públicos e a comunidade, garantindo a prioridade de utilização dos serviços públicos do DF pela UnDF desenvolva os cenários de práticas acadêmicas. </w:t>
      </w:r>
    </w:p>
    <w:p w14:paraId="32A9DA61"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14 (aditiva):</w:t>
      </w:r>
      <w:r w:rsidRPr="005E78E2">
        <w:rPr>
          <w:rFonts w:cstheme="minorHAnsi"/>
          <w:color w:val="000000" w:themeColor="text1"/>
          <w:lang w:val="pt-BR"/>
        </w:rPr>
        <w:t xml:space="preserve"> acrescenta ao Art. 11 que os cursos da área das Ciências da Saúde da UnDF terão vinculação com a Secretaria de Saúde do Distrito Federal e poderão contar com quadro variável de docentes colaboradores desta Secretaria para garantir a consecução de seus objetivos e a transferência de conhecimentos em Saúde Pública, nos termos do Art. 200 da CF, que trata sobr o Sistema Único de Saúde. </w:t>
      </w:r>
    </w:p>
    <w:p w14:paraId="392B8664"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55CF8B49" w14:textId="77777777" w:rsidR="000A2B58" w:rsidRPr="005E78E2" w:rsidRDefault="000A2B58" w:rsidP="000A2B58">
      <w:pPr>
        <w:spacing w:line="276" w:lineRule="auto"/>
        <w:ind w:firstLine="36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As emendas de número 15 a 21 foram apresentadas pelo Deputado Distrital Leandro Grass, que também apresentou as emendas de número 1 a 7, como visto anteriormente. Destaca-se, o que segue:</w:t>
      </w:r>
    </w:p>
    <w:p w14:paraId="161F4B03"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 xml:space="preserve">Emenda 15 (aditiva): </w:t>
      </w:r>
      <w:r w:rsidRPr="005E78E2">
        <w:rPr>
          <w:rFonts w:cstheme="minorHAnsi"/>
          <w:color w:val="000000" w:themeColor="text1"/>
          <w:lang w:val="pt-BR"/>
        </w:rPr>
        <w:t>acrescenta parágrafo no Art. 1</w:t>
      </w:r>
      <w:r w:rsidRPr="005E78E2">
        <w:rPr>
          <w:rFonts w:cstheme="minorHAnsi"/>
          <w:color w:val="000000" w:themeColor="text1"/>
          <w:vertAlign w:val="superscript"/>
          <w:lang w:val="pt-BR"/>
        </w:rPr>
        <w:t>o</w:t>
      </w:r>
      <w:r w:rsidRPr="005E78E2">
        <w:rPr>
          <w:rFonts w:cstheme="minorHAnsi"/>
          <w:color w:val="000000" w:themeColor="text1"/>
          <w:lang w:val="pt-BR"/>
        </w:rPr>
        <w:t xml:space="preserve"> fixando que a </w:t>
      </w:r>
      <w:r w:rsidRPr="005E78E2">
        <w:rPr>
          <w:rFonts w:eastAsia="Times New Roman" w:cstheme="minorHAnsi"/>
          <w:lang w:val="pt-BR"/>
        </w:rPr>
        <w:t xml:space="preserve">UnDF será constituída de Unidades, Órgãos de Integração e Órgãos Complementares, distribuídos em </w:t>
      </w:r>
      <w:r w:rsidRPr="005E78E2">
        <w:rPr>
          <w:rFonts w:eastAsia="Times New Roman" w:cstheme="minorHAnsi"/>
          <w:i/>
          <w:lang w:val="pt-BR"/>
        </w:rPr>
        <w:t>campi</w:t>
      </w:r>
      <w:r w:rsidRPr="005E78E2">
        <w:rPr>
          <w:rFonts w:eastAsia="Times New Roman" w:cstheme="minorHAnsi"/>
          <w:lang w:val="pt-BR"/>
        </w:rPr>
        <w:t>.</w:t>
      </w:r>
    </w:p>
    <w:p w14:paraId="498D5D40"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lastRenderedPageBreak/>
        <w:t>Emenda 16 (aditiva)</w:t>
      </w:r>
      <w:r w:rsidRPr="005E78E2">
        <w:rPr>
          <w:rFonts w:cstheme="minorHAnsi"/>
          <w:color w:val="000000" w:themeColor="text1"/>
          <w:lang w:val="pt-BR"/>
        </w:rPr>
        <w:t>: mesmo teor da emenda 13, inclui inciso no Art. 3</w:t>
      </w:r>
      <w:r w:rsidRPr="005E78E2">
        <w:rPr>
          <w:rFonts w:cstheme="minorHAnsi"/>
          <w:color w:val="000000" w:themeColor="text1"/>
          <w:vertAlign w:val="superscript"/>
          <w:lang w:val="pt-BR"/>
        </w:rPr>
        <w:t>o</w:t>
      </w:r>
      <w:r w:rsidRPr="005E78E2">
        <w:rPr>
          <w:rFonts w:cstheme="minorHAnsi"/>
          <w:color w:val="000000" w:themeColor="text1"/>
          <w:lang w:val="pt-BR"/>
        </w:rPr>
        <w:t xml:space="preserve"> para fortalecer a integração entre o ensino, os serviços públicos e a comunidade, garantindo a prioridade de utilização dos serviços públicos do DF pela UnDF desenvolva os cenários de práticas acadêmicas, para adequação às metodologias e soluções pedagógicas inovadoras.</w:t>
      </w:r>
    </w:p>
    <w:p w14:paraId="4F3F2BB4"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17 (modificativa)</w:t>
      </w:r>
      <w:r w:rsidRPr="005E78E2">
        <w:rPr>
          <w:rFonts w:cstheme="minorHAnsi"/>
          <w:color w:val="000000" w:themeColor="text1"/>
          <w:lang w:val="pt-BR"/>
        </w:rPr>
        <w:t>: altera inciso do Art. 3</w:t>
      </w:r>
      <w:r w:rsidRPr="005E78E2">
        <w:rPr>
          <w:rFonts w:cstheme="minorHAnsi"/>
          <w:color w:val="000000" w:themeColor="text1"/>
          <w:vertAlign w:val="superscript"/>
          <w:lang w:val="pt-BR"/>
        </w:rPr>
        <w:t>o</w:t>
      </w:r>
      <w:r w:rsidRPr="005E78E2">
        <w:rPr>
          <w:rFonts w:cstheme="minorHAnsi"/>
          <w:color w:val="000000" w:themeColor="text1"/>
          <w:lang w:val="pt-BR"/>
        </w:rPr>
        <w:t xml:space="preserve"> para prever a que a organização administrativa seja descentralizada, flexível e horizontalizada, observados os referenciais da multiespacialidade, garantindo que cada campus possua infraestrutura que assegure os serviços administrativos essenciais, considerando-se as necessidades de cada unidade. </w:t>
      </w:r>
    </w:p>
    <w:p w14:paraId="457C6EDC"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18 (modificativa):</w:t>
      </w:r>
      <w:r w:rsidRPr="005E78E2">
        <w:rPr>
          <w:rFonts w:cstheme="minorHAnsi"/>
          <w:color w:val="000000" w:themeColor="text1"/>
          <w:lang w:val="pt-BR"/>
        </w:rPr>
        <w:t xml:space="preserve"> altera a redação do Art. 15 para que, além da Fundação Universidade Aberta do Distrito </w:t>
      </w:r>
      <w:r w:rsidRPr="005E78E2">
        <w:rPr>
          <w:rFonts w:eastAsia="Times New Roman" w:cstheme="minorHAnsi"/>
          <w:lang w:val="pt-BR"/>
        </w:rPr>
        <w:t xml:space="preserve">Federal - FUNAB, cuja criação foi autorizada por meio da Lei n° 5.141, de 31 de julho de 2013, também seja extinta a Fundação de Ensino e Pesquisa de Ciências da Saúde – FEPECS, cuja criação foi autorizada por meio da Lei nº 2.676, de 12 de janeiro de 2001, considerando-se que a ESCS será incorporada pela UnDF. </w:t>
      </w:r>
    </w:p>
    <w:p w14:paraId="51B5B8ED" w14:textId="77777777" w:rsidR="000A2B58" w:rsidRPr="005E78E2" w:rsidRDefault="000A2B58" w:rsidP="000A2B58">
      <w:pPr>
        <w:pStyle w:val="PargrafodaLista"/>
        <w:numPr>
          <w:ilvl w:val="0"/>
          <w:numId w:val="45"/>
        </w:numPr>
        <w:spacing w:line="276" w:lineRule="auto"/>
        <w:jc w:val="both"/>
        <w:rPr>
          <w:rFonts w:cstheme="minorHAnsi"/>
          <w:color w:val="000000" w:themeColor="text1"/>
          <w:lang w:val="pt-BR"/>
        </w:rPr>
      </w:pPr>
      <w:r w:rsidRPr="005E78E2">
        <w:rPr>
          <w:rFonts w:cstheme="minorHAnsi"/>
          <w:b/>
          <w:color w:val="000000" w:themeColor="text1"/>
          <w:lang w:val="pt-BR"/>
        </w:rPr>
        <w:t>Emenda 19 (modificativa):</w:t>
      </w:r>
      <w:r w:rsidRPr="005E78E2">
        <w:rPr>
          <w:rFonts w:cstheme="minorHAnsi"/>
          <w:color w:val="000000" w:themeColor="text1"/>
          <w:lang w:val="pt-BR"/>
        </w:rPr>
        <w:t xml:space="preserve"> com a mesma motivação da Emenda 6, prevê que a UnDF </w:t>
      </w:r>
      <w:r w:rsidRPr="005E78E2">
        <w:rPr>
          <w:rFonts w:eastAsia="Times New Roman" w:cstheme="minorHAnsi"/>
          <w:lang w:val="pt-BR"/>
        </w:rPr>
        <w:t>receberá os servidores públicos em exercício nas extintas FUNAB e na FEPECS, nos termos dos atos que concederam a cessão de pessoas a essas fundações.</w:t>
      </w:r>
    </w:p>
    <w:p w14:paraId="43842F1E"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b/>
          <w:color w:val="000000" w:themeColor="text1"/>
          <w:lang w:val="pt-BR"/>
        </w:rPr>
        <w:t>Emenda 20 (modificativa):</w:t>
      </w:r>
      <w:r w:rsidRPr="005E78E2">
        <w:rPr>
          <w:rFonts w:cstheme="minorHAnsi"/>
          <w:color w:val="000000" w:themeColor="text1"/>
          <w:lang w:val="pt-BR"/>
        </w:rPr>
        <w:t xml:space="preserve"> altera a redação do Art. 16 para autorizar a transferência do pessoal, materiais, acervo patrimonial, recursos orçamentários e financeiros da FUNAB e da FEPECS para a UnDF e determina que para os remanejamentos dos saldos orçamentários sejam observados os projetos em desenvolvimento. Ainda, que</w:t>
      </w:r>
      <w:r w:rsidRPr="005E78E2">
        <w:rPr>
          <w:rFonts w:eastAsia="Times New Roman" w:cstheme="minorHAnsi"/>
          <w:lang w:val="pt-BR"/>
        </w:rPr>
        <w:t xml:space="preserve"> conselhos, fundos, órgãos e entidades vinculados à FUNAB e à FEPECS serão vinculados à UnDF.</w:t>
      </w:r>
    </w:p>
    <w:p w14:paraId="411075A1"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b/>
          <w:color w:val="000000" w:themeColor="text1"/>
          <w:lang w:val="pt-BR"/>
        </w:rPr>
        <w:t xml:space="preserve">Emenda 21 (modificativa): </w:t>
      </w:r>
      <w:r w:rsidRPr="005E78E2">
        <w:rPr>
          <w:rFonts w:cstheme="minorHAnsi"/>
          <w:color w:val="000000" w:themeColor="text1"/>
          <w:lang w:val="pt-BR"/>
        </w:rPr>
        <w:t xml:space="preserve">altera a redação do Art. 18 para que a partir da integração da </w:t>
      </w:r>
      <w:r w:rsidRPr="005E78E2">
        <w:rPr>
          <w:rFonts w:eastAsia="Times New Roman" w:cstheme="minorHAnsi"/>
          <w:lang w:val="pt-BR"/>
        </w:rPr>
        <w:t>Escola Superior de Ciências da Saúde – ESCS à UnDF, a Escola Técnica de Saúde de Brasília – ETESB e a Escola de Aperfeiçoamento do Sistema Único de Saúde – EAPSUS passarão a constituir unidades da ESCS, fomentando a oferta de programas de extensão com a comunidade.</w:t>
      </w:r>
    </w:p>
    <w:p w14:paraId="2F7D7243" w14:textId="77777777" w:rsidR="000A2B58" w:rsidRPr="005E78E2" w:rsidRDefault="000A2B58" w:rsidP="000A2B58">
      <w:pPr>
        <w:pStyle w:val="PargrafodaLista"/>
        <w:spacing w:line="276" w:lineRule="auto"/>
        <w:jc w:val="both"/>
        <w:rPr>
          <w:rFonts w:cstheme="minorHAnsi"/>
          <w:b/>
          <w:color w:val="000000" w:themeColor="text1"/>
          <w:lang w:val="pt-BR"/>
        </w:rPr>
      </w:pPr>
    </w:p>
    <w:p w14:paraId="7A9546D5" w14:textId="77777777" w:rsidR="000A2B58" w:rsidRPr="005E78E2" w:rsidRDefault="000A2B58" w:rsidP="000A2B58">
      <w:pPr>
        <w:pStyle w:val="PargrafodaLista"/>
        <w:spacing w:line="276" w:lineRule="auto"/>
        <w:ind w:left="0" w:firstLine="720"/>
        <w:jc w:val="both"/>
        <w:rPr>
          <w:rFonts w:eastAsia="Times New Roman" w:cstheme="minorHAnsi"/>
          <w:lang w:val="pt-BR"/>
        </w:rPr>
      </w:pPr>
      <w:r w:rsidRPr="005E78E2">
        <w:rPr>
          <w:rFonts w:cstheme="minorHAnsi"/>
          <w:color w:val="000000" w:themeColor="text1"/>
          <w:lang w:val="pt-BR"/>
        </w:rPr>
        <w:t>As emendas de número 22 a 24 foram apresentadas pelo Deputado Distrital Jorge Vianna, da mesma forma que já havia apresentado as emendas de número 9 a 14, destacando-se:</w:t>
      </w:r>
    </w:p>
    <w:p w14:paraId="4BCB590E" w14:textId="77777777" w:rsidR="000A2B58" w:rsidRPr="005E78E2" w:rsidRDefault="000A2B58" w:rsidP="000A2B58">
      <w:pPr>
        <w:pStyle w:val="PargrafodaLista"/>
        <w:numPr>
          <w:ilvl w:val="0"/>
          <w:numId w:val="45"/>
        </w:numPr>
        <w:spacing w:line="276" w:lineRule="auto"/>
        <w:jc w:val="both"/>
        <w:rPr>
          <w:rFonts w:eastAsia="Times New Roman" w:cstheme="minorHAnsi"/>
          <w:b/>
          <w:lang w:val="pt-BR"/>
        </w:rPr>
      </w:pPr>
      <w:r w:rsidRPr="005E78E2">
        <w:rPr>
          <w:rFonts w:eastAsia="Times New Roman" w:cstheme="minorHAnsi"/>
          <w:b/>
          <w:lang w:val="pt-BR"/>
        </w:rPr>
        <w:t>Emenda 22 (aditiva):</w:t>
      </w:r>
      <w:r w:rsidRPr="005E78E2">
        <w:rPr>
          <w:rFonts w:eastAsia="Times New Roman" w:cstheme="minorHAnsi"/>
          <w:lang w:val="pt-BR"/>
        </w:rPr>
        <w:t xml:space="preserve"> inclui Art. 19 e altera numeração dos subsequentes para fixar que sejam reservadas metade das vagas para o ingresso dos cursos de graduação para os programas de inclusão social, destinando cotas para negros e egressos de escolas públicas, respeitado a proporção populacional dos grupos. Ainda, que sejam adotados processos seletivos seriados para os cursos com maior concorrência.</w:t>
      </w:r>
    </w:p>
    <w:p w14:paraId="53245BB5"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Emenda 23 (aditiva):</w:t>
      </w:r>
      <w:r w:rsidRPr="005E78E2">
        <w:rPr>
          <w:rFonts w:eastAsia="Times New Roman" w:cstheme="minorHAnsi"/>
          <w:lang w:val="pt-BR"/>
        </w:rPr>
        <w:t xml:space="preserve"> inclui Art. 20 e altera numeração dos subsequentes para fixar que sejam reservadas, no mínimo, 5% das vagas de graduação e pós-graduação desse campo de atuação para os servidores efetivos dos órgãos e entidades vinculados à Secretaria de Saúde do DF, em contrapartida ao uso da infraestrutura do Sistema de Saúde do DF para as atividades segundo as metodologias ativas.</w:t>
      </w:r>
    </w:p>
    <w:p w14:paraId="34DEFEA1"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Emenda 24 (aditiva):</w:t>
      </w:r>
      <w:r w:rsidRPr="005E78E2">
        <w:rPr>
          <w:rFonts w:eastAsia="Times New Roman" w:cstheme="minorHAnsi"/>
          <w:lang w:val="pt-BR"/>
        </w:rPr>
        <w:t xml:space="preserve"> inclui parágrafo no Art. 11, com mesmo tema das Emendas 13 e 16, visando garantir prioridade na utilização das instalações das unidades de saúde mantidas </w:t>
      </w:r>
      <w:r w:rsidRPr="005E78E2">
        <w:rPr>
          <w:rFonts w:eastAsia="Times New Roman" w:cstheme="minorHAnsi"/>
          <w:lang w:val="pt-BR"/>
        </w:rPr>
        <w:lastRenderedPageBreak/>
        <w:t>direta ou indiretamente pela Secretaria de Estado de Saúde. Além disso, prevê que será disponibilizado para os acadêmicos, residentes e profissionais da UnDF, sem ônus, instalações, material e pessoal para o desenvolvimento das aulas práticas e dos programas de residência.</w:t>
      </w:r>
    </w:p>
    <w:p w14:paraId="69DB3217" w14:textId="77777777" w:rsidR="000A2B58" w:rsidRPr="005E78E2" w:rsidRDefault="000A2B58" w:rsidP="000A2B58">
      <w:pPr>
        <w:spacing w:line="276" w:lineRule="auto"/>
        <w:jc w:val="both"/>
        <w:rPr>
          <w:rFonts w:asciiTheme="minorHAnsi" w:eastAsia="Times New Roman" w:hAnsiTheme="minorHAnsi" w:cstheme="minorHAnsi"/>
          <w:lang w:val="pt-BR"/>
        </w:rPr>
      </w:pPr>
    </w:p>
    <w:p w14:paraId="191D80C3" w14:textId="77777777" w:rsidR="000A2B58" w:rsidRPr="005E78E2" w:rsidRDefault="000A2B58" w:rsidP="000A2B58">
      <w:pPr>
        <w:spacing w:line="276" w:lineRule="auto"/>
        <w:ind w:firstLine="720"/>
        <w:jc w:val="both"/>
        <w:rPr>
          <w:rFonts w:asciiTheme="minorHAnsi" w:eastAsia="Times New Roman" w:hAnsiTheme="minorHAnsi" w:cstheme="minorHAnsi"/>
          <w:lang w:val="pt-BR"/>
        </w:rPr>
      </w:pPr>
      <w:r w:rsidRPr="005E78E2">
        <w:rPr>
          <w:rFonts w:asciiTheme="minorHAnsi" w:eastAsia="Times New Roman" w:hAnsiTheme="minorHAnsi" w:cstheme="minorHAnsi"/>
          <w:lang w:val="pt-BR"/>
        </w:rPr>
        <w:t xml:space="preserve">As emendas 26 e 27 tiveram a autoria da Deputada Distrital Arlete Sampaio da </w:t>
      </w:r>
      <w:r w:rsidRPr="005E78E2">
        <w:rPr>
          <w:rFonts w:asciiTheme="minorHAnsi" w:hAnsiTheme="minorHAnsi" w:cstheme="minorHAnsi"/>
          <w:color w:val="000000" w:themeColor="text1"/>
          <w:lang w:val="pt-BR"/>
        </w:rPr>
        <w:t>Comissão de Educação, Saúde e Cultura</w:t>
      </w:r>
      <w:r w:rsidRPr="005E78E2">
        <w:rPr>
          <w:rFonts w:asciiTheme="minorHAnsi" w:eastAsia="Times New Roman" w:hAnsiTheme="minorHAnsi" w:cstheme="minorHAnsi"/>
          <w:lang w:val="pt-BR"/>
        </w:rPr>
        <w:t xml:space="preserve">, a saber: </w:t>
      </w:r>
    </w:p>
    <w:p w14:paraId="1BE17B9A"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Emenda 26 (modificativa)</w:t>
      </w:r>
      <w:r w:rsidRPr="005E78E2">
        <w:rPr>
          <w:rFonts w:eastAsia="Times New Roman" w:cstheme="minorHAnsi"/>
          <w:lang w:val="pt-BR"/>
        </w:rPr>
        <w:t xml:space="preserve">: altera a redação do Art. 22 para determinar que os efeitos da Lei Complementar só passem a vigorar após a sua publicação no diário oficial; a aprovação de lei de alteração do Plano Plurianual 2020-2023, que adeque o orçamento do Distrito Federal à implantação da UnDf; e, o término da situação de calamidade pública no distrito federal. </w:t>
      </w:r>
    </w:p>
    <w:p w14:paraId="344F96B7"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 xml:space="preserve">Emenda 27 (modificativa): </w:t>
      </w:r>
      <w:r w:rsidRPr="005E78E2">
        <w:rPr>
          <w:rFonts w:eastAsia="Times New Roman" w:cstheme="minorHAnsi"/>
          <w:lang w:val="pt-BR"/>
        </w:rPr>
        <w:t>altera a redação do Art. 1</w:t>
      </w:r>
      <w:r w:rsidRPr="005E78E2">
        <w:rPr>
          <w:rFonts w:eastAsia="Times New Roman" w:cstheme="minorHAnsi"/>
          <w:vertAlign w:val="superscript"/>
          <w:lang w:val="pt-BR"/>
        </w:rPr>
        <w:t>o</w:t>
      </w:r>
      <w:r w:rsidRPr="005E78E2">
        <w:rPr>
          <w:rFonts w:eastAsia="Times New Roman" w:cstheme="minorHAnsi"/>
          <w:lang w:val="pt-BR"/>
        </w:rPr>
        <w:t xml:space="preserve"> para vincular a UnDF à Secretaria de Educação do Distrito Federal.</w:t>
      </w:r>
    </w:p>
    <w:p w14:paraId="6C55C72A" w14:textId="77777777" w:rsidR="000A2B58" w:rsidRPr="005E78E2" w:rsidRDefault="000A2B58" w:rsidP="000A2B58">
      <w:pPr>
        <w:spacing w:line="276" w:lineRule="auto"/>
        <w:jc w:val="both"/>
        <w:rPr>
          <w:rFonts w:asciiTheme="minorHAnsi" w:eastAsia="Times New Roman" w:hAnsiTheme="minorHAnsi" w:cstheme="minorHAnsi"/>
          <w:lang w:val="pt-BR"/>
        </w:rPr>
      </w:pPr>
    </w:p>
    <w:p w14:paraId="31C68A8C" w14:textId="77777777" w:rsidR="000A2B58" w:rsidRPr="005E78E2" w:rsidRDefault="000A2B58" w:rsidP="000A2B58">
      <w:pPr>
        <w:spacing w:line="276" w:lineRule="auto"/>
        <w:ind w:firstLine="502"/>
        <w:jc w:val="both"/>
        <w:rPr>
          <w:rFonts w:asciiTheme="minorHAnsi" w:eastAsia="Times New Roman" w:hAnsiTheme="minorHAnsi" w:cstheme="minorHAnsi"/>
          <w:lang w:val="pt-BR"/>
        </w:rPr>
      </w:pPr>
      <w:r w:rsidRPr="005E78E2">
        <w:rPr>
          <w:rFonts w:asciiTheme="minorHAnsi" w:eastAsia="Times New Roman" w:hAnsiTheme="minorHAnsi" w:cstheme="minorHAnsi"/>
          <w:lang w:val="pt-BR"/>
        </w:rPr>
        <w:t xml:space="preserve">As emendas de 28 a 43 foram apresentadas pelo Deputado Federal Eduardo Pedrosa da </w:t>
      </w:r>
      <w:r w:rsidRPr="005E78E2">
        <w:rPr>
          <w:rFonts w:asciiTheme="minorHAnsi" w:hAnsiTheme="minorHAnsi" w:cstheme="minorHAnsi"/>
          <w:color w:val="000000" w:themeColor="text1"/>
          <w:lang w:val="pt-BR"/>
        </w:rPr>
        <w:t>Comissão de Educação, Saúde e Cultura</w:t>
      </w:r>
      <w:r w:rsidRPr="005E78E2">
        <w:rPr>
          <w:rFonts w:asciiTheme="minorHAnsi" w:eastAsia="Times New Roman" w:hAnsiTheme="minorHAnsi" w:cstheme="minorHAnsi"/>
          <w:lang w:val="pt-BR"/>
        </w:rPr>
        <w:t>, como seguem:</w:t>
      </w:r>
    </w:p>
    <w:p w14:paraId="28BDF31B"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Emenda 28 (modificativa)</w:t>
      </w:r>
      <w:r w:rsidRPr="005E78E2">
        <w:rPr>
          <w:rFonts w:eastAsia="Times New Roman" w:cstheme="minorHAnsi"/>
          <w:lang w:val="pt-BR"/>
        </w:rPr>
        <w:t>: altera o parágrafo 1</w:t>
      </w:r>
      <w:r w:rsidRPr="005E78E2">
        <w:rPr>
          <w:rFonts w:eastAsia="Times New Roman" w:cstheme="minorHAnsi"/>
          <w:vertAlign w:val="superscript"/>
          <w:lang w:val="pt-BR"/>
        </w:rPr>
        <w:t>o</w:t>
      </w:r>
      <w:r w:rsidRPr="005E78E2">
        <w:rPr>
          <w:rFonts w:eastAsia="Times New Roman" w:cstheme="minorHAnsi"/>
          <w:lang w:val="pt-BR"/>
        </w:rPr>
        <w:t xml:space="preserve"> do Art. 1</w:t>
      </w:r>
      <w:r w:rsidRPr="005E78E2">
        <w:rPr>
          <w:rFonts w:eastAsia="Times New Roman" w:cstheme="minorHAnsi"/>
          <w:vertAlign w:val="superscript"/>
          <w:lang w:val="pt-BR"/>
        </w:rPr>
        <w:t>o</w:t>
      </w:r>
      <w:r w:rsidRPr="005E78E2">
        <w:rPr>
          <w:rFonts w:eastAsia="Times New Roman" w:cstheme="minorHAnsi"/>
          <w:lang w:val="pt-BR"/>
        </w:rPr>
        <w:t xml:space="preserve"> para acrescentar a garantia da gratuidade de ensino nos cursos de graduação e tecnólogo </w:t>
      </w:r>
      <w:r w:rsidRPr="005E78E2">
        <w:rPr>
          <w:rFonts w:eastAsia="Times New Roman" w:cstheme="minorHAnsi"/>
          <w:i/>
          <w:lang w:val="pt-BR"/>
        </w:rPr>
        <w:t>(sic</w:t>
      </w:r>
      <w:r w:rsidRPr="005E78E2">
        <w:rPr>
          <w:rFonts w:eastAsia="Times New Roman" w:cstheme="minorHAnsi"/>
          <w:lang w:val="pt-BR"/>
        </w:rPr>
        <w:t>).</w:t>
      </w:r>
    </w:p>
    <w:p w14:paraId="1A2408E9"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Emenda 29 (aditiva):</w:t>
      </w:r>
      <w:r w:rsidRPr="005E78E2">
        <w:rPr>
          <w:rFonts w:eastAsia="Times New Roman" w:cstheme="minorHAnsi"/>
          <w:lang w:val="pt-BR"/>
        </w:rPr>
        <w:t xml:space="preserve"> acrescenta parágrafos ao Art.1</w:t>
      </w:r>
      <w:r w:rsidRPr="005E78E2">
        <w:rPr>
          <w:rFonts w:eastAsia="Times New Roman" w:cstheme="minorHAnsi"/>
          <w:vertAlign w:val="superscript"/>
          <w:lang w:val="pt-BR"/>
        </w:rPr>
        <w:t>o</w:t>
      </w:r>
      <w:r w:rsidRPr="005E78E2">
        <w:rPr>
          <w:rFonts w:eastAsia="Times New Roman" w:cstheme="minorHAnsi"/>
          <w:lang w:val="pt-BR"/>
        </w:rPr>
        <w:t xml:space="preserve"> para garantir que todos os atos, contratos e convênios estejam sujeitos a controles externos e internos, e às normas da administração pública quanto a licitações e concursos públicos para contratação de pessoal. Ainda, adiciona que todas as atividades relacionadas ao ensino deverão ser gratuitas e que o serão criados programas de auxílio aos alunos de baixo poder aquisitivo, para o custeio de alimentação e transporte. </w:t>
      </w:r>
    </w:p>
    <w:p w14:paraId="73768BAA"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lang w:val="pt-BR"/>
        </w:rPr>
        <w:t xml:space="preserve"> </w:t>
      </w:r>
      <w:r w:rsidRPr="005E78E2">
        <w:rPr>
          <w:rFonts w:eastAsia="Times New Roman" w:cstheme="minorHAnsi"/>
          <w:b/>
          <w:lang w:val="pt-BR"/>
        </w:rPr>
        <w:t xml:space="preserve">Emenda 30 (modificativa): </w:t>
      </w:r>
      <w:r w:rsidRPr="005E78E2">
        <w:rPr>
          <w:rFonts w:eastAsia="Times New Roman" w:cstheme="minorHAnsi"/>
          <w:lang w:val="pt-BR"/>
        </w:rPr>
        <w:t xml:space="preserve">altera o </w:t>
      </w:r>
      <w:r w:rsidRPr="005E78E2">
        <w:rPr>
          <w:rFonts w:eastAsia="Times New Roman" w:cstheme="minorHAnsi"/>
          <w:i/>
          <w:lang w:val="pt-BR"/>
        </w:rPr>
        <w:t>caput</w:t>
      </w:r>
      <w:r w:rsidRPr="005E78E2">
        <w:rPr>
          <w:rFonts w:eastAsia="Times New Roman" w:cstheme="minorHAnsi"/>
          <w:lang w:val="pt-BR"/>
        </w:rPr>
        <w:t xml:space="preserve"> do Art. 2</w:t>
      </w:r>
      <w:r w:rsidRPr="005E78E2">
        <w:rPr>
          <w:rFonts w:eastAsia="Times New Roman" w:cstheme="minorHAnsi"/>
          <w:vertAlign w:val="superscript"/>
          <w:lang w:val="pt-BR"/>
        </w:rPr>
        <w:t>o</w:t>
      </w:r>
      <w:r w:rsidRPr="005E78E2">
        <w:rPr>
          <w:rFonts w:eastAsia="Times New Roman" w:cstheme="minorHAnsi"/>
          <w:lang w:val="pt-BR"/>
        </w:rPr>
        <w:t xml:space="preserve"> para incluir a modalidade a distância e o desenvolvimento de projetos de pesquisa e de extensão universitária, incentivando sua inserção regional no DF e em seu entorno, principalmente em localidades com menor acesso à educação superior pública. Ainda, inclui no Inciso VI a possibilidade de firmar termos de cooperação técnica.</w:t>
      </w:r>
    </w:p>
    <w:p w14:paraId="25D8DB5E"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 xml:space="preserve">Emenda 31 (aditiva): </w:t>
      </w:r>
      <w:r w:rsidRPr="005E78E2">
        <w:rPr>
          <w:rFonts w:eastAsia="Times New Roman" w:cstheme="minorHAnsi"/>
          <w:lang w:val="pt-BR"/>
        </w:rPr>
        <w:t>inclui parágrafo único no Art. 2</w:t>
      </w:r>
      <w:r w:rsidRPr="005E78E2">
        <w:rPr>
          <w:rFonts w:eastAsia="Times New Roman" w:cstheme="minorHAnsi"/>
          <w:vertAlign w:val="superscript"/>
          <w:lang w:val="pt-BR"/>
        </w:rPr>
        <w:t>o</w:t>
      </w:r>
      <w:r w:rsidRPr="005E78E2">
        <w:rPr>
          <w:rFonts w:eastAsia="Times New Roman" w:cstheme="minorHAnsi"/>
          <w:lang w:val="pt-BR"/>
        </w:rPr>
        <w:t xml:space="preserve"> para que a UnDF, em sua política de cooperação técnica, contratos, convênios e parcerias, dará especial atenção às demais instituições de ensino superior e às instituições de pesquisa, públicas ou privadas, sem fins lucrativos, existentes no Distrito Federal.</w:t>
      </w:r>
    </w:p>
    <w:p w14:paraId="0B645A20" w14:textId="77777777" w:rsidR="000A2B58" w:rsidRPr="005E78E2" w:rsidRDefault="000A2B58" w:rsidP="000A2B58">
      <w:pPr>
        <w:pStyle w:val="PargrafodaLista"/>
        <w:numPr>
          <w:ilvl w:val="0"/>
          <w:numId w:val="45"/>
        </w:numPr>
        <w:spacing w:line="276" w:lineRule="auto"/>
        <w:jc w:val="both"/>
        <w:rPr>
          <w:rFonts w:cstheme="minorHAnsi"/>
          <w:lang w:val="pt-BR"/>
        </w:rPr>
      </w:pPr>
      <w:r w:rsidRPr="005E78E2">
        <w:rPr>
          <w:rFonts w:eastAsia="Times New Roman" w:cstheme="minorHAnsi"/>
          <w:b/>
          <w:lang w:val="pt-BR"/>
        </w:rPr>
        <w:t>Emenda 32 (modificativa):</w:t>
      </w:r>
      <w:r w:rsidRPr="005E78E2">
        <w:rPr>
          <w:rFonts w:eastAsia="Times New Roman" w:cstheme="minorHAnsi"/>
          <w:b/>
          <w:i/>
          <w:lang w:val="pt-BR"/>
        </w:rPr>
        <w:t xml:space="preserve"> </w:t>
      </w:r>
      <w:r w:rsidRPr="005E78E2">
        <w:rPr>
          <w:rFonts w:eastAsia="Times New Roman" w:cstheme="minorHAnsi"/>
          <w:lang w:val="pt-BR"/>
        </w:rPr>
        <w:t>altera redação do inciso VI do Art. 3</w:t>
      </w:r>
      <w:r w:rsidRPr="005E78E2">
        <w:rPr>
          <w:rFonts w:eastAsia="Times New Roman" w:cstheme="minorHAnsi"/>
          <w:vertAlign w:val="superscript"/>
          <w:lang w:val="pt-BR"/>
        </w:rPr>
        <w:t>o</w:t>
      </w:r>
      <w:r w:rsidRPr="005E78E2">
        <w:rPr>
          <w:rFonts w:eastAsia="Times New Roman" w:cstheme="minorHAnsi"/>
          <w:lang w:val="pt-BR"/>
        </w:rPr>
        <w:t xml:space="preserve"> para incluir que as oferta de seus cursos e atividades de extensão sejam e de desenvolvimento, sejam voltados também para a geração de empregos e inovação.</w:t>
      </w:r>
    </w:p>
    <w:p w14:paraId="23E24136" w14:textId="77777777" w:rsidR="000A2B58" w:rsidRPr="005E78E2" w:rsidRDefault="000A2B58" w:rsidP="000A2B58">
      <w:pPr>
        <w:pStyle w:val="PargrafodaLista"/>
        <w:numPr>
          <w:ilvl w:val="0"/>
          <w:numId w:val="45"/>
        </w:numPr>
        <w:spacing w:line="276" w:lineRule="auto"/>
        <w:jc w:val="both"/>
        <w:rPr>
          <w:rFonts w:cstheme="minorHAnsi"/>
          <w:lang w:val="pt-BR"/>
        </w:rPr>
      </w:pPr>
      <w:r w:rsidRPr="005E78E2">
        <w:rPr>
          <w:rFonts w:eastAsia="Times New Roman" w:cstheme="minorHAnsi"/>
          <w:b/>
          <w:lang w:val="pt-BR"/>
        </w:rPr>
        <w:t>Emenda 33 (aditiva):</w:t>
      </w:r>
      <w:r w:rsidRPr="005E78E2">
        <w:rPr>
          <w:rFonts w:eastAsia="Times New Roman" w:cstheme="minorHAnsi"/>
          <w:lang w:val="pt-BR"/>
        </w:rPr>
        <w:t xml:space="preserve"> acrescenta incisos ao Art. 3</w:t>
      </w:r>
      <w:r w:rsidRPr="005E78E2">
        <w:rPr>
          <w:rFonts w:eastAsia="Times New Roman" w:cstheme="minorHAnsi"/>
          <w:vertAlign w:val="superscript"/>
          <w:lang w:val="pt-BR"/>
        </w:rPr>
        <w:t>o</w:t>
      </w:r>
      <w:r w:rsidRPr="005E78E2">
        <w:rPr>
          <w:rFonts w:eastAsia="Times New Roman" w:cstheme="minorHAnsi"/>
          <w:lang w:val="pt-BR"/>
        </w:rPr>
        <w:t>, que trata das diretrizes da UnDF, incluindo o fomento ao desenvolvimento de incubadoras, cooperativas, aceleradoras e núcleos de inovação e empreendedorismo</w:t>
      </w:r>
      <w:r w:rsidRPr="005E78E2">
        <w:rPr>
          <w:rFonts w:eastAsia="Times New Roman" w:cstheme="minorHAnsi"/>
          <w:b/>
          <w:lang w:val="pt-BR"/>
        </w:rPr>
        <w:t xml:space="preserve"> </w:t>
      </w:r>
      <w:r w:rsidRPr="005E78E2">
        <w:rPr>
          <w:rFonts w:eastAsia="Times New Roman" w:cstheme="minorHAnsi"/>
          <w:lang w:val="pt-BR"/>
        </w:rPr>
        <w:t xml:space="preserve">para as áreas de tecnologia, novos produtos. Ainda, propõe o estímulo entre pesquisadores, empreendedores e o setor produtivo local, com interação entre empresas incubadas e instituições públicas e privadas. Por fim, </w:t>
      </w:r>
      <w:r w:rsidRPr="005E78E2">
        <w:rPr>
          <w:rFonts w:eastAsia="Times New Roman" w:cstheme="minorHAnsi"/>
          <w:lang w:val="pt-BR"/>
        </w:rPr>
        <w:lastRenderedPageBreak/>
        <w:t>estabelece o fomento de projetos integrados de pesquisa e de extensão, com enfoque em inovação e integração social, para as áreas de educação profissional, trabalho, empreendedorismo, produção, desenvolvimento, tecnologias sociais e sustentabilidade</w:t>
      </w:r>
      <w:r w:rsidRPr="005E78E2">
        <w:rPr>
          <w:rFonts w:eastAsia="Times New Roman" w:cstheme="minorHAnsi"/>
          <w:b/>
          <w:lang w:val="pt-BR"/>
        </w:rPr>
        <w:t>.</w:t>
      </w:r>
    </w:p>
    <w:p w14:paraId="39EC8850"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Emenda 34 (aditiva):</w:t>
      </w:r>
      <w:r w:rsidRPr="005E78E2">
        <w:rPr>
          <w:rFonts w:eastAsia="Times New Roman" w:cstheme="minorHAnsi"/>
          <w:lang w:val="pt-BR"/>
        </w:rPr>
        <w:t xml:space="preserve"> inclui parágrafos ao Art. 3</w:t>
      </w:r>
      <w:r w:rsidRPr="005E78E2">
        <w:rPr>
          <w:rFonts w:eastAsia="Times New Roman" w:cstheme="minorHAnsi"/>
          <w:vertAlign w:val="superscript"/>
          <w:lang w:val="pt-BR"/>
        </w:rPr>
        <w:t>o</w:t>
      </w:r>
      <w:r w:rsidRPr="005E78E2">
        <w:rPr>
          <w:rFonts w:eastAsia="Times New Roman" w:cstheme="minorHAnsi"/>
          <w:lang w:val="pt-BR"/>
        </w:rPr>
        <w:t xml:space="preserve"> para que somente sejam criados novos cursos ou modificados os já existentes, após estudo de viabilidade orçamentária, financeira e de recursos humanos. Ainda, que deverá ser implantado até o quarto ano da criação da UnDF, o Núcleo de Práticas para cada curso, para a oferta de serviços à população de menor renda e estimular os alunos à prática de seu aprendizado profissional. Por fim, que as pesquisas a serem desenvolvidas terão como foco a geração de novas tecnologias e processos, visando o desenvolvimento econômico e técnico-científico do Distrito Federal.</w:t>
      </w:r>
    </w:p>
    <w:p w14:paraId="42363AC8"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Emenda 35 (modificativa):</w:t>
      </w:r>
      <w:r w:rsidRPr="005E78E2">
        <w:rPr>
          <w:rFonts w:eastAsia="Times New Roman" w:cstheme="minorHAnsi"/>
          <w:lang w:val="pt-BR"/>
        </w:rPr>
        <w:t xml:space="preserve"> altera o disposto no Art. 4</w:t>
      </w:r>
      <w:r w:rsidRPr="005E78E2">
        <w:rPr>
          <w:rFonts w:eastAsia="Times New Roman" w:cstheme="minorHAnsi"/>
          <w:vertAlign w:val="superscript"/>
          <w:lang w:val="pt-BR"/>
        </w:rPr>
        <w:t>o</w:t>
      </w:r>
      <w:r w:rsidRPr="005E78E2">
        <w:rPr>
          <w:rFonts w:eastAsia="Times New Roman" w:cstheme="minorHAnsi"/>
          <w:lang w:val="pt-BR"/>
        </w:rPr>
        <w:t xml:space="preserve"> e seus parágrafos, determinando que a nomeação do Presidente da UnDF será feita por Decreto do Governador para o prazo de até 03 (três) anos e, que a partir de sua posse, terá 12 meses para organizar o funcionamento efetivo da Universidade. Ainda, que exercerá cumulativamente o mandado de Reitor </w:t>
      </w:r>
      <w:r w:rsidRPr="005E78E2">
        <w:rPr>
          <w:rFonts w:eastAsia="Times New Roman" w:cstheme="minorHAnsi"/>
          <w:i/>
          <w:lang w:val="pt-BR"/>
        </w:rPr>
        <w:t>pro tempore</w:t>
      </w:r>
      <w:r w:rsidRPr="005E78E2">
        <w:rPr>
          <w:rFonts w:eastAsia="Times New Roman" w:cstheme="minorHAnsi"/>
          <w:lang w:val="pt-BR"/>
        </w:rPr>
        <w:t xml:space="preserve"> até que a UnDF esteja implantada na forma de seu Estatuto, responsabilizando-se por conduzir a instituição até que o cargo seja ocupado. </w:t>
      </w:r>
    </w:p>
    <w:p w14:paraId="3579DCB4"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b/>
          <w:lang w:val="pt-BR"/>
        </w:rPr>
        <w:t>Emenda 36 (aditiva)</w:t>
      </w:r>
      <w:r w:rsidRPr="005E78E2">
        <w:rPr>
          <w:rFonts w:cstheme="minorHAnsi"/>
          <w:lang w:val="pt-BR"/>
        </w:rPr>
        <w:t>: inclui parágrafos no Art. 4</w:t>
      </w:r>
      <w:r w:rsidRPr="005E78E2">
        <w:rPr>
          <w:rFonts w:cstheme="minorHAnsi"/>
          <w:vertAlign w:val="superscript"/>
          <w:lang w:val="pt-BR"/>
        </w:rPr>
        <w:t>o</w:t>
      </w:r>
      <w:r w:rsidRPr="005E78E2">
        <w:rPr>
          <w:rFonts w:cstheme="minorHAnsi"/>
          <w:lang w:val="pt-BR"/>
        </w:rPr>
        <w:t xml:space="preserve"> estabelecendo a prazo de 03 (três meses) para que o Reitor </w:t>
      </w:r>
      <w:r w:rsidRPr="005E78E2">
        <w:rPr>
          <w:rFonts w:cstheme="minorHAnsi"/>
          <w:i/>
          <w:lang w:val="pt-BR"/>
        </w:rPr>
        <w:t>pro tempore</w:t>
      </w:r>
      <w:r w:rsidRPr="005E78E2">
        <w:rPr>
          <w:rFonts w:cstheme="minorHAnsi"/>
          <w:lang w:val="pt-BR"/>
        </w:rPr>
        <w:t xml:space="preserve"> convoque eleições gerais para constituição da Lista Tríplice para a função de Presidente e de Reitor, assegurada a participação de todos os segmentos da comunidade acadêmica. Ainda, determina que a escolha do Reitor recairá sobre pessoa com formação acadêmica mínima de mestre, de reconhecida idoneidade e experiência, com no mínimo três anos de efetivo exercício de atividade (</w:t>
      </w:r>
      <w:r w:rsidRPr="005E78E2">
        <w:rPr>
          <w:rFonts w:cstheme="minorHAnsi"/>
          <w:i/>
          <w:lang w:val="pt-BR"/>
        </w:rPr>
        <w:t>sic</w:t>
      </w:r>
      <w:r w:rsidRPr="005E78E2">
        <w:rPr>
          <w:rFonts w:cstheme="minorHAnsi"/>
          <w:lang w:val="pt-BR"/>
        </w:rPr>
        <w:t xml:space="preserve">), sendo nomeado pelo Governador para um mandato de 04 (quatro) anos, sendo permitida a recondução mediante novos processos de escolha. </w:t>
      </w:r>
    </w:p>
    <w:p w14:paraId="1F14BB43"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b/>
          <w:lang w:val="pt-BR"/>
        </w:rPr>
        <w:t>Emenda 37 (aditiva)</w:t>
      </w:r>
      <w:r w:rsidRPr="005E78E2">
        <w:rPr>
          <w:rFonts w:cstheme="minorHAnsi"/>
          <w:lang w:val="pt-BR"/>
        </w:rPr>
        <w:t>: inclui parágrafos no Art. 5</w:t>
      </w:r>
      <w:r w:rsidRPr="005E78E2">
        <w:rPr>
          <w:rFonts w:cstheme="minorHAnsi"/>
          <w:vertAlign w:val="superscript"/>
          <w:lang w:val="pt-BR"/>
        </w:rPr>
        <w:t>o</w:t>
      </w:r>
      <w:r w:rsidRPr="005E78E2">
        <w:rPr>
          <w:rFonts w:cstheme="minorHAnsi"/>
          <w:lang w:val="pt-BR"/>
        </w:rPr>
        <w:t xml:space="preserve"> para assegurar, com garantia da autonomia universitária, a participação e a integração na administração superior da UnDF, de representantes da comunidade </w:t>
      </w:r>
      <w:r w:rsidRPr="005E78E2">
        <w:rPr>
          <w:rFonts w:eastAsia="Times New Roman" w:cstheme="minorHAnsi"/>
          <w:lang w:val="pt-BR"/>
        </w:rPr>
        <w:t xml:space="preserve">universitária, da sociedade civil organizada e dos poderes públicos e legislativo, e terá sua composição, mandato, forma de escolha, número de membros e demais atribuições definidas por lei, garantida a autonomia universitária. Ainda, define que a comunidade universitária será composta pelo corpo docente, pelo corpo discente e pelo corpo técnico-administrativo. Por fim, determina que as vagas nos Conselhos Superiores sejam distribuídas de forma paritária entre a sociedade civil e membros do Governo do Distrito Federal. </w:t>
      </w:r>
    </w:p>
    <w:p w14:paraId="7960B2F5" w14:textId="77777777" w:rsidR="000A2B58" w:rsidRPr="005E78E2" w:rsidRDefault="000A2B58" w:rsidP="000A2B58">
      <w:pPr>
        <w:pStyle w:val="PargrafodaLista"/>
        <w:numPr>
          <w:ilvl w:val="0"/>
          <w:numId w:val="45"/>
        </w:numPr>
        <w:spacing w:line="276" w:lineRule="auto"/>
        <w:jc w:val="both"/>
        <w:rPr>
          <w:rFonts w:cstheme="minorHAnsi"/>
          <w:lang w:val="pt-BR"/>
        </w:rPr>
      </w:pPr>
      <w:r w:rsidRPr="005E78E2">
        <w:rPr>
          <w:rFonts w:cstheme="minorHAnsi"/>
          <w:b/>
          <w:lang w:val="pt-BR"/>
        </w:rPr>
        <w:t>Emenda 38 (aditiva)</w:t>
      </w:r>
      <w:r w:rsidRPr="005E78E2">
        <w:rPr>
          <w:rFonts w:cstheme="minorHAnsi"/>
          <w:lang w:val="pt-BR"/>
        </w:rPr>
        <w:t>: inclui no Art. 7</w:t>
      </w:r>
      <w:r w:rsidRPr="005E78E2">
        <w:rPr>
          <w:rFonts w:cstheme="minorHAnsi"/>
          <w:vertAlign w:val="superscript"/>
          <w:lang w:val="pt-BR"/>
        </w:rPr>
        <w:t>o</w:t>
      </w:r>
      <w:r w:rsidRPr="005E78E2">
        <w:rPr>
          <w:rFonts w:cstheme="minorHAnsi"/>
          <w:lang w:val="pt-BR"/>
        </w:rPr>
        <w:t xml:space="preserve"> as áreas de atuação de Gestão de Negócios e de Hospitalidade e Lazer, totalizando 12 áreas. </w:t>
      </w:r>
    </w:p>
    <w:p w14:paraId="0DBE54FF"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lang w:val="pt-BR"/>
        </w:rPr>
        <w:t xml:space="preserve">Emenda 39 (aditiva): inclui parágrafo no Art. 11 para permitir que a UnDF, </w:t>
      </w:r>
      <w:r w:rsidRPr="005E78E2">
        <w:rPr>
          <w:rFonts w:eastAsia="Times New Roman" w:cstheme="minorHAnsi"/>
          <w:lang w:val="pt-BR"/>
        </w:rPr>
        <w:t>em caráter excepcional e por tempo limitado, possa contar com a colaboração de profissionais de reconhecida competência e formação em áreas específicas do conhecimento para exercer atividades universitárias de docência”.</w:t>
      </w:r>
    </w:p>
    <w:p w14:paraId="59CF7501"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b/>
          <w:lang w:val="pt-BR"/>
        </w:rPr>
        <w:t>Emenda 40 (aditiva)</w:t>
      </w:r>
      <w:r w:rsidRPr="005E78E2">
        <w:rPr>
          <w:rFonts w:cstheme="minorHAnsi"/>
          <w:lang w:val="pt-BR"/>
        </w:rPr>
        <w:t>: inclui novo Art. 13 e renumera os subsequentes para possibilitar que a UnDF possa contar com quadro de</w:t>
      </w:r>
      <w:r w:rsidRPr="005E78E2">
        <w:rPr>
          <w:rFonts w:eastAsia="Times New Roman" w:cstheme="minorHAnsi"/>
          <w:lang w:val="pt-BR"/>
        </w:rPr>
        <w:t xml:space="preserve"> professores convidados, brasileiros ou estrangeiros, de </w:t>
      </w:r>
      <w:r w:rsidRPr="005E78E2">
        <w:rPr>
          <w:rFonts w:eastAsia="Times New Roman" w:cstheme="minorHAnsi"/>
          <w:lang w:val="pt-BR"/>
        </w:rPr>
        <w:lastRenderedPageBreak/>
        <w:t xml:space="preserve">caráter provisório, por tempo determinado, visando atender determinada demanda dos cursos de graduação, extensão e pesquisa, para exercício exclusivo na atividade fim, como professor regente ou pesquisador, excluindo-se a contratação de servidores públicos da administração direta ou indireta, da União, Estados, Municípios ou do Distrito Federal, exceto quando tal acumulação seja lícita nos termos da legislação em vigor. Ainda que os professores convidados serão contratados segundo normas estabelecidas pela Administração Superior da Instituição e terão sua remuneração vinculada às horas efetivamente trabalhadas, sob a égide da Consolidação das Leis Trabalhistas e do Regime Geral da Previdência Social. </w:t>
      </w:r>
    </w:p>
    <w:p w14:paraId="06C89450"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b/>
          <w:lang w:val="pt-BR"/>
        </w:rPr>
        <w:t>Emenda 41 (aditiva)</w:t>
      </w:r>
      <w:r w:rsidRPr="005E78E2">
        <w:rPr>
          <w:rFonts w:cstheme="minorHAnsi"/>
          <w:lang w:val="pt-BR"/>
        </w:rPr>
        <w:t xml:space="preserve">: inclui novo Art. 14 e renumera os subsequentes, de forma semelhante à Emenda 40, possibilita a existência de quadro de professores temporários, por tempo determinado, visando atender </w:t>
      </w:r>
      <w:r w:rsidRPr="005E78E2">
        <w:rPr>
          <w:rFonts w:eastAsia="Times New Roman" w:cstheme="minorHAnsi"/>
          <w:lang w:val="pt-BR"/>
        </w:rPr>
        <w:t>demanda dos cursos de graduação, podendo ser contratados por processo seletivo simplificado, garantindo que sua remuneração não será inferior à remuneração de professor de cargo análogo e será definida por ato próprio da Administração Superior da UnDF, com as mesmas características de contratação previstas na Emenda 40..</w:t>
      </w:r>
    </w:p>
    <w:p w14:paraId="57EE7895"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b/>
          <w:lang w:val="pt-BR"/>
        </w:rPr>
        <w:t>Emenda 42 (aditiva):</w:t>
      </w:r>
      <w:r w:rsidRPr="005E78E2">
        <w:rPr>
          <w:rFonts w:cstheme="minorHAnsi"/>
          <w:lang w:val="pt-BR"/>
        </w:rPr>
        <w:t xml:space="preserve"> inclui artigo determinando que </w:t>
      </w:r>
      <w:r w:rsidRPr="005E78E2">
        <w:rPr>
          <w:rFonts w:eastAsia="Times New Roman" w:cstheme="minorHAnsi"/>
          <w:lang w:val="pt-BR"/>
        </w:rPr>
        <w:t>UnDF sucederá a FUNAB e a ESCS em todos os seus direitos e obrigações, como proposto também, direta ou indiretamente, nas Emendas 6, 7, 18, 19, 20 e 21.</w:t>
      </w:r>
    </w:p>
    <w:p w14:paraId="7294DCD1"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b/>
          <w:lang w:val="pt-BR"/>
        </w:rPr>
        <w:t>Emenda 43 (aditiva):</w:t>
      </w:r>
      <w:r w:rsidRPr="005E78E2">
        <w:rPr>
          <w:rFonts w:cstheme="minorHAnsi"/>
          <w:lang w:val="pt-BR"/>
        </w:rPr>
        <w:t xml:space="preserve"> inclui artigo estabelecendo que os espaços físicos a serem utilizados pela UnDF serão prioritariamente </w:t>
      </w:r>
      <w:r w:rsidRPr="005E78E2">
        <w:rPr>
          <w:rFonts w:eastAsia="Times New Roman" w:cstheme="minorHAnsi"/>
          <w:lang w:val="pt-BR"/>
        </w:rPr>
        <w:t>imóveis de propriedade do Poder Público distrital, bem como, sempre que possível, aqueles integrantes do patrimônio cultural do Distrito Federal e/ou aqueles disponibilizados através de convênios.</w:t>
      </w:r>
      <w:r w:rsidRPr="005E78E2">
        <w:rPr>
          <w:rFonts w:cstheme="minorHAnsi"/>
          <w:b/>
          <w:lang w:val="pt-BR"/>
        </w:rPr>
        <w:t xml:space="preserve"> </w:t>
      </w:r>
      <w:r w:rsidRPr="005E78E2">
        <w:rPr>
          <w:rFonts w:cstheme="minorHAnsi"/>
          <w:lang w:val="pt-BR"/>
        </w:rPr>
        <w:t xml:space="preserve">Ainda que, na hipótese de espaços a serem locados, dentro das normas de contratação vigentes para a administração pública, devem ser priorizados aqueles que atendem aos requisitos de sustentabilidade no reaproveitamento de água da chuva e de energia renovável, por meio de tecnologias, práticas e materiais que reduzam o impacto ambiental. </w:t>
      </w:r>
    </w:p>
    <w:p w14:paraId="53E84552" w14:textId="77777777" w:rsidR="000A2B58" w:rsidRPr="005E78E2" w:rsidRDefault="000A2B58" w:rsidP="000A2B58">
      <w:pPr>
        <w:spacing w:line="276" w:lineRule="auto"/>
        <w:jc w:val="both"/>
        <w:rPr>
          <w:rFonts w:asciiTheme="minorHAnsi" w:hAnsiTheme="minorHAnsi" w:cstheme="minorHAnsi"/>
          <w:lang w:val="pt-BR"/>
        </w:rPr>
      </w:pPr>
    </w:p>
    <w:p w14:paraId="10B83D53" w14:textId="77777777" w:rsidR="000A2B58" w:rsidRPr="005E78E2" w:rsidRDefault="000A2B58" w:rsidP="000A2B58">
      <w:pPr>
        <w:spacing w:line="276" w:lineRule="auto"/>
        <w:ind w:firstLine="720"/>
        <w:jc w:val="both"/>
        <w:rPr>
          <w:rFonts w:asciiTheme="minorHAnsi" w:hAnsiTheme="minorHAnsi" w:cstheme="minorHAnsi"/>
          <w:lang w:val="pt-BR"/>
        </w:rPr>
      </w:pPr>
      <w:r w:rsidRPr="005E78E2">
        <w:rPr>
          <w:rFonts w:asciiTheme="minorHAnsi" w:hAnsiTheme="minorHAnsi" w:cstheme="minorHAnsi"/>
          <w:lang w:val="pt-BR"/>
        </w:rPr>
        <w:t>As emendas de número 44 a 48, foram apresentadas em Plenário, no dia 18 de agosto de 2020, pelo Deputado Distrital Fábio Felix, a saber:</w:t>
      </w:r>
    </w:p>
    <w:p w14:paraId="0715472A"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cstheme="minorHAnsi"/>
          <w:b/>
          <w:lang w:val="pt-BR"/>
        </w:rPr>
        <w:t>Emenda 44 (Plenária):</w:t>
      </w:r>
      <w:r w:rsidRPr="005E78E2">
        <w:rPr>
          <w:rFonts w:cstheme="minorHAnsi"/>
          <w:lang w:val="pt-BR"/>
        </w:rPr>
        <w:t xml:space="preserve"> dá ao Art. 5</w:t>
      </w:r>
      <w:r w:rsidRPr="005E78E2">
        <w:rPr>
          <w:rFonts w:cstheme="minorHAnsi"/>
          <w:vertAlign w:val="superscript"/>
          <w:lang w:val="pt-BR"/>
        </w:rPr>
        <w:t>o</w:t>
      </w:r>
      <w:r w:rsidRPr="005E78E2">
        <w:rPr>
          <w:rFonts w:cstheme="minorHAnsi"/>
          <w:lang w:val="pt-BR"/>
        </w:rPr>
        <w:t xml:space="preserve"> redação que garante que a</w:t>
      </w:r>
      <w:r w:rsidRPr="005E78E2">
        <w:rPr>
          <w:rFonts w:eastAsia="Times New Roman" w:cstheme="minorHAnsi"/>
          <w:lang w:val="pt-BR"/>
        </w:rPr>
        <w:t xml:space="preserve"> administração superior da UnDF observará a composição paritária de segmentos em suas instâncias e será exercida pelo Conselho Universitário e pelo Conselho de Ensino, Pesquisa e Extensão, no âmbito de suas respectivas competências estatutárias e regimentais, que também definirão que tais conselhos superiores serão constituídos paritariamente por representações de docentes, discentes e técnicos administrativos. </w:t>
      </w:r>
    </w:p>
    <w:p w14:paraId="5657B79A"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Emenda 45 (Plenária):</w:t>
      </w:r>
      <w:r w:rsidRPr="005E78E2">
        <w:rPr>
          <w:rFonts w:eastAsia="Times New Roman" w:cstheme="minorHAnsi"/>
          <w:lang w:val="pt-BR"/>
        </w:rPr>
        <w:t xml:space="preserve"> altera a redação do Art. 1</w:t>
      </w:r>
      <w:r w:rsidRPr="005E78E2">
        <w:rPr>
          <w:rFonts w:eastAsia="Times New Roman" w:cstheme="minorHAnsi"/>
          <w:vertAlign w:val="superscript"/>
          <w:lang w:val="pt-BR"/>
        </w:rPr>
        <w:t>o</w:t>
      </w:r>
      <w:r w:rsidRPr="005E78E2">
        <w:rPr>
          <w:rFonts w:eastAsia="Times New Roman" w:cstheme="minorHAnsi"/>
          <w:lang w:val="pt-BR"/>
        </w:rPr>
        <w:t xml:space="preserve"> para caracterizar a UnDF sob a forma de uma fundação pública e de regime jurídico de direito público, integrante da administração indireta vinculada à Secretaria de Estado de Educação do Distrito Federal. </w:t>
      </w:r>
    </w:p>
    <w:p w14:paraId="7E2B6243"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 xml:space="preserve">Emenda 46 (Plenária): </w:t>
      </w:r>
      <w:r w:rsidRPr="005E78E2">
        <w:rPr>
          <w:rFonts w:eastAsia="Times New Roman" w:cstheme="minorHAnsi"/>
          <w:lang w:val="pt-BR"/>
        </w:rPr>
        <w:t>altera a redação do Art. 4</w:t>
      </w:r>
      <w:r w:rsidRPr="005E78E2">
        <w:rPr>
          <w:rFonts w:eastAsia="Times New Roman" w:cstheme="minorHAnsi"/>
          <w:vertAlign w:val="superscript"/>
          <w:lang w:val="pt-BR"/>
        </w:rPr>
        <w:t>o</w:t>
      </w:r>
      <w:r w:rsidRPr="005E78E2">
        <w:rPr>
          <w:rFonts w:eastAsia="Times New Roman" w:cstheme="minorHAnsi"/>
          <w:lang w:val="pt-BR"/>
        </w:rPr>
        <w:t xml:space="preserve">, firmando a nomeação do Presidente da UnDF será feita por decreto do Governador a partir de lista tríplice resultante da realização </w:t>
      </w:r>
      <w:r w:rsidRPr="005E78E2">
        <w:rPr>
          <w:rFonts w:eastAsia="Times New Roman" w:cstheme="minorHAnsi"/>
          <w:lang w:val="pt-BR"/>
        </w:rPr>
        <w:lastRenderedPageBreak/>
        <w:t xml:space="preserve">de processo de consulta à comunidade acadêmica, em que sejam aferidos de forma paritária os votos do corpo docente, discente e de técnicos administrativos, de forma estatutária e regimental. previsão que deverá constar do estatuto e do regimento geral da instituição de ensino. Ainda, o mandado do Reitor pro tempore será provisório, com duração de 02 (dois) anos, sendo permitida uma recondução por igual período, para conduzir, coordenar e adotar providências e medidas cabíveis para a implantação da UnDF, assim como administrá-la até que seja feita a primeira consulta para o cargo de Reitor. </w:t>
      </w:r>
    </w:p>
    <w:p w14:paraId="6165A3F1" w14:textId="77777777" w:rsidR="000A2B58" w:rsidRPr="005E78E2" w:rsidRDefault="000A2B58" w:rsidP="000A2B58">
      <w:pPr>
        <w:pStyle w:val="PargrafodaLista"/>
        <w:numPr>
          <w:ilvl w:val="0"/>
          <w:numId w:val="45"/>
        </w:numPr>
        <w:spacing w:line="276" w:lineRule="auto"/>
        <w:jc w:val="both"/>
        <w:rPr>
          <w:rFonts w:eastAsia="Times New Roman" w:cstheme="minorHAnsi"/>
          <w:lang w:val="pt-BR"/>
        </w:rPr>
      </w:pPr>
      <w:r w:rsidRPr="005E78E2">
        <w:rPr>
          <w:rFonts w:eastAsia="Times New Roman" w:cstheme="minorHAnsi"/>
          <w:b/>
          <w:lang w:val="pt-BR"/>
        </w:rPr>
        <w:t>Emenda 47 (Plenária):</w:t>
      </w:r>
      <w:r w:rsidRPr="005E78E2">
        <w:rPr>
          <w:rFonts w:eastAsia="Times New Roman" w:cstheme="minorHAnsi"/>
          <w:lang w:val="pt-BR"/>
        </w:rPr>
        <w:t xml:space="preserve"> adiciona inciso ao Art. 2</w:t>
      </w:r>
      <w:r w:rsidRPr="005E78E2">
        <w:rPr>
          <w:rFonts w:eastAsia="Times New Roman" w:cstheme="minorHAnsi"/>
          <w:vertAlign w:val="superscript"/>
          <w:lang w:val="pt-BR"/>
        </w:rPr>
        <w:t>o</w:t>
      </w:r>
      <w:r w:rsidRPr="005E78E2">
        <w:rPr>
          <w:rFonts w:eastAsia="Times New Roman" w:cstheme="minorHAnsi"/>
          <w:lang w:val="pt-BR"/>
        </w:rPr>
        <w:t xml:space="preserve"> para garantir que seja elaborado e implementado o programa de assistência estudantil visando coibir a evasão de estudantes em contexto de vulnerabilidade social. </w:t>
      </w:r>
    </w:p>
    <w:p w14:paraId="134F3B48" w14:textId="77777777" w:rsidR="000A2B58" w:rsidRPr="005E78E2" w:rsidRDefault="000A2B58" w:rsidP="000A2B58">
      <w:pPr>
        <w:pStyle w:val="PargrafodaLista"/>
        <w:numPr>
          <w:ilvl w:val="0"/>
          <w:numId w:val="45"/>
        </w:numPr>
        <w:spacing w:line="276" w:lineRule="auto"/>
        <w:ind w:left="709" w:hanging="349"/>
        <w:jc w:val="both"/>
        <w:rPr>
          <w:rFonts w:cstheme="minorHAnsi"/>
          <w:lang w:val="pt-BR"/>
        </w:rPr>
      </w:pPr>
      <w:r w:rsidRPr="005E78E2">
        <w:rPr>
          <w:rFonts w:eastAsia="Times New Roman" w:cstheme="minorHAnsi"/>
          <w:b/>
          <w:lang w:val="pt-BR"/>
        </w:rPr>
        <w:t>Emenda 48 (Plenária):</w:t>
      </w:r>
      <w:r w:rsidRPr="005E78E2">
        <w:rPr>
          <w:rFonts w:eastAsia="Times New Roman" w:cstheme="minorHAnsi"/>
          <w:lang w:val="pt-BR"/>
        </w:rPr>
        <w:t xml:space="preserve"> adiciona inciso no Art. 5</w:t>
      </w:r>
      <w:r w:rsidRPr="005E78E2">
        <w:rPr>
          <w:rFonts w:eastAsia="Times New Roman" w:cstheme="minorHAnsi"/>
          <w:vertAlign w:val="superscript"/>
          <w:lang w:val="pt-BR"/>
        </w:rPr>
        <w:t>o</w:t>
      </w:r>
      <w:r w:rsidRPr="005E78E2">
        <w:rPr>
          <w:rFonts w:eastAsia="Times New Roman" w:cstheme="minorHAnsi"/>
          <w:lang w:val="pt-BR"/>
        </w:rPr>
        <w:t xml:space="preserve">, que trata das diretrizes da UnDF para garantir que, por meio da implementação de cotas raciais e sociais para ingresso em cursos de graduação e de pós-graduação ofertados, seja democratizado o acesso ao ensino superior público, gratuito e de qualidade. </w:t>
      </w:r>
    </w:p>
    <w:p w14:paraId="61A1EDC1" w14:textId="77777777" w:rsidR="000A2B58" w:rsidRPr="005E78E2" w:rsidRDefault="000A2B58" w:rsidP="000A2B58">
      <w:pPr>
        <w:spacing w:line="276" w:lineRule="auto"/>
        <w:jc w:val="both"/>
        <w:rPr>
          <w:rFonts w:asciiTheme="minorHAnsi" w:hAnsiTheme="minorHAnsi" w:cstheme="minorHAnsi"/>
          <w:lang w:val="pt-BR"/>
        </w:rPr>
      </w:pPr>
    </w:p>
    <w:p w14:paraId="1C2AF296" w14:textId="77777777" w:rsidR="000A2B58" w:rsidRPr="005E78E2" w:rsidRDefault="000A2B58" w:rsidP="000A2B58">
      <w:pPr>
        <w:spacing w:line="276" w:lineRule="auto"/>
        <w:ind w:firstLine="709"/>
        <w:jc w:val="both"/>
        <w:rPr>
          <w:rFonts w:asciiTheme="minorHAnsi" w:hAnsiTheme="minorHAnsi" w:cstheme="minorHAnsi"/>
          <w:lang w:val="pt-BR"/>
        </w:rPr>
      </w:pPr>
      <w:r w:rsidRPr="005E78E2">
        <w:rPr>
          <w:rFonts w:asciiTheme="minorHAnsi" w:hAnsiTheme="minorHAnsi" w:cstheme="minorHAnsi"/>
          <w:lang w:val="pt-BR"/>
        </w:rPr>
        <w:t>Por fim, tendo sido apresentadas as 46 emendas, que servirão de base para a análise dos impactos sobre a implantação da UnDF, o Projeto de Lei Complementar 034/2020 também trás, em seu bojo, dois anexos que passarão a ser apresentados:</w:t>
      </w:r>
    </w:p>
    <w:p w14:paraId="36A9266E" w14:textId="77777777" w:rsidR="000A2B58" w:rsidRPr="005E78E2" w:rsidRDefault="000A2B58" w:rsidP="000A2B58">
      <w:pPr>
        <w:pStyle w:val="PargrafodaLista"/>
        <w:numPr>
          <w:ilvl w:val="0"/>
          <w:numId w:val="46"/>
        </w:numPr>
        <w:spacing w:line="276" w:lineRule="auto"/>
        <w:jc w:val="both"/>
        <w:rPr>
          <w:rFonts w:cstheme="minorHAnsi"/>
          <w:lang w:val="pt-BR"/>
        </w:rPr>
      </w:pPr>
      <w:r w:rsidRPr="005E78E2">
        <w:rPr>
          <w:rFonts w:cstheme="minorHAnsi"/>
          <w:b/>
          <w:lang w:val="pt-BR"/>
        </w:rPr>
        <w:t>Anexo I:</w:t>
      </w:r>
      <w:r w:rsidRPr="005E78E2">
        <w:rPr>
          <w:rFonts w:cstheme="minorHAnsi"/>
          <w:lang w:val="pt-BR"/>
        </w:rPr>
        <w:t xml:space="preserve"> define a Organização Administrativa da UnDF como segue:</w:t>
      </w:r>
    </w:p>
    <w:p w14:paraId="12341DCF" w14:textId="77777777" w:rsidR="000A2B58" w:rsidRPr="005E78E2" w:rsidRDefault="000A2B58" w:rsidP="000A2B58">
      <w:pPr>
        <w:pStyle w:val="PargrafodaLista"/>
        <w:numPr>
          <w:ilvl w:val="0"/>
          <w:numId w:val="47"/>
        </w:numPr>
        <w:spacing w:line="276" w:lineRule="auto"/>
        <w:jc w:val="both"/>
        <w:rPr>
          <w:rFonts w:cstheme="minorHAnsi"/>
          <w:sz w:val="21"/>
          <w:lang w:val="pt-BR"/>
        </w:rPr>
      </w:pPr>
      <w:r w:rsidRPr="005E78E2">
        <w:rPr>
          <w:rFonts w:cstheme="minorHAnsi"/>
          <w:sz w:val="21"/>
          <w:lang w:val="pt-BR"/>
        </w:rPr>
        <w:t>Conselho Deliberativo</w:t>
      </w:r>
    </w:p>
    <w:p w14:paraId="74684B7D" w14:textId="77777777" w:rsidR="000A2B58" w:rsidRPr="005E78E2" w:rsidRDefault="000A2B58" w:rsidP="000A2B58">
      <w:pPr>
        <w:pStyle w:val="PargrafodaLista"/>
        <w:numPr>
          <w:ilvl w:val="0"/>
          <w:numId w:val="47"/>
        </w:numPr>
        <w:spacing w:line="276" w:lineRule="auto"/>
        <w:jc w:val="both"/>
        <w:rPr>
          <w:rFonts w:cstheme="minorHAnsi"/>
          <w:sz w:val="21"/>
          <w:lang w:val="pt-BR"/>
        </w:rPr>
      </w:pPr>
      <w:r w:rsidRPr="005E78E2">
        <w:rPr>
          <w:rFonts w:cstheme="minorHAnsi"/>
          <w:sz w:val="21"/>
          <w:lang w:val="pt-BR"/>
        </w:rPr>
        <w:t>Conselho Fiscal</w:t>
      </w:r>
    </w:p>
    <w:p w14:paraId="6024EA94" w14:textId="77777777" w:rsidR="000A2B58" w:rsidRPr="005E78E2" w:rsidRDefault="000A2B58" w:rsidP="000A2B58">
      <w:pPr>
        <w:pStyle w:val="PargrafodaLista"/>
        <w:numPr>
          <w:ilvl w:val="0"/>
          <w:numId w:val="47"/>
        </w:numPr>
        <w:spacing w:line="276" w:lineRule="auto"/>
        <w:jc w:val="both"/>
        <w:rPr>
          <w:rFonts w:cstheme="minorHAnsi"/>
          <w:sz w:val="21"/>
          <w:lang w:val="pt-BR"/>
        </w:rPr>
      </w:pPr>
      <w:r w:rsidRPr="005E78E2">
        <w:rPr>
          <w:rFonts w:cstheme="minorHAnsi"/>
          <w:sz w:val="21"/>
          <w:lang w:val="pt-BR"/>
        </w:rPr>
        <w:t>Presidência</w:t>
      </w:r>
    </w:p>
    <w:p w14:paraId="03480676" w14:textId="77777777" w:rsidR="000A2B58" w:rsidRPr="005E78E2" w:rsidRDefault="000A2B58" w:rsidP="000A2B58">
      <w:pPr>
        <w:pStyle w:val="PargrafodaLista"/>
        <w:numPr>
          <w:ilvl w:val="0"/>
          <w:numId w:val="47"/>
        </w:numPr>
        <w:spacing w:line="276" w:lineRule="auto"/>
        <w:jc w:val="both"/>
        <w:rPr>
          <w:rFonts w:cstheme="minorHAnsi"/>
          <w:sz w:val="21"/>
          <w:lang w:val="pt-BR"/>
        </w:rPr>
      </w:pPr>
      <w:r w:rsidRPr="005E78E2">
        <w:rPr>
          <w:rFonts w:cstheme="minorHAnsi"/>
          <w:sz w:val="21"/>
          <w:lang w:val="pt-BR"/>
        </w:rPr>
        <w:t>Procuradoria Jurídica</w:t>
      </w:r>
    </w:p>
    <w:p w14:paraId="7D2C9669" w14:textId="77777777" w:rsidR="000A2B58" w:rsidRPr="005E78E2" w:rsidRDefault="000A2B58" w:rsidP="000A2B58">
      <w:pPr>
        <w:pStyle w:val="PargrafodaLista"/>
        <w:spacing w:line="276" w:lineRule="auto"/>
        <w:ind w:left="1069"/>
        <w:jc w:val="both"/>
        <w:rPr>
          <w:rFonts w:cstheme="minorHAnsi"/>
          <w:sz w:val="21"/>
          <w:lang w:val="pt-BR"/>
        </w:rPr>
      </w:pPr>
      <w:r w:rsidRPr="005E78E2">
        <w:rPr>
          <w:rFonts w:cstheme="minorHAnsi"/>
          <w:sz w:val="21"/>
          <w:lang w:val="pt-BR"/>
        </w:rPr>
        <w:t>5.</w:t>
      </w:r>
      <w:r w:rsidRPr="005E78E2">
        <w:rPr>
          <w:rFonts w:cstheme="minorHAnsi"/>
          <w:sz w:val="21"/>
          <w:lang w:val="pt-BR"/>
        </w:rPr>
        <w:tab/>
        <w:t>Unidade de Projetos Estratégicos</w:t>
      </w:r>
    </w:p>
    <w:p w14:paraId="3293272B" w14:textId="77777777" w:rsidR="000A2B58" w:rsidRPr="005E78E2" w:rsidRDefault="000A2B58" w:rsidP="000A2B58">
      <w:pPr>
        <w:pStyle w:val="PargrafodaLista"/>
        <w:spacing w:line="276" w:lineRule="auto"/>
        <w:ind w:left="1069"/>
        <w:jc w:val="both"/>
        <w:rPr>
          <w:rFonts w:cstheme="minorHAnsi"/>
          <w:sz w:val="21"/>
          <w:lang w:val="pt-BR"/>
        </w:rPr>
      </w:pPr>
      <w:r w:rsidRPr="005E78E2">
        <w:rPr>
          <w:rFonts w:cstheme="minorHAnsi"/>
          <w:sz w:val="21"/>
          <w:lang w:val="pt-BR"/>
        </w:rPr>
        <w:t>6.</w:t>
      </w:r>
      <w:r w:rsidRPr="005E78E2">
        <w:rPr>
          <w:rFonts w:cstheme="minorHAnsi"/>
          <w:sz w:val="21"/>
          <w:lang w:val="pt-BR"/>
        </w:rPr>
        <w:tab/>
        <w:t>Unidade de Controle Interno</w:t>
      </w:r>
    </w:p>
    <w:p w14:paraId="5252721D" w14:textId="77777777" w:rsidR="000A2B58" w:rsidRPr="005E78E2" w:rsidRDefault="000A2B58" w:rsidP="000A2B58">
      <w:pPr>
        <w:pStyle w:val="PargrafodaLista"/>
        <w:spacing w:line="276" w:lineRule="auto"/>
        <w:ind w:left="1069"/>
        <w:jc w:val="both"/>
        <w:rPr>
          <w:rFonts w:cstheme="minorHAnsi"/>
          <w:sz w:val="21"/>
          <w:lang w:val="pt-BR"/>
        </w:rPr>
      </w:pPr>
      <w:r w:rsidRPr="005E78E2">
        <w:rPr>
          <w:rFonts w:cstheme="minorHAnsi"/>
          <w:sz w:val="21"/>
          <w:lang w:val="pt-BR"/>
        </w:rPr>
        <w:t>7.</w:t>
      </w:r>
      <w:r w:rsidRPr="005E78E2">
        <w:rPr>
          <w:rFonts w:cstheme="minorHAnsi"/>
          <w:sz w:val="21"/>
          <w:lang w:val="pt-BR"/>
        </w:rPr>
        <w:tab/>
        <w:t>Ouvidoria</w:t>
      </w:r>
    </w:p>
    <w:p w14:paraId="3FF0A60A" w14:textId="77777777" w:rsidR="000A2B58" w:rsidRPr="005E78E2" w:rsidRDefault="000A2B58" w:rsidP="000A2B58">
      <w:pPr>
        <w:pStyle w:val="PargrafodaLista"/>
        <w:spacing w:line="276" w:lineRule="auto"/>
        <w:ind w:left="1069"/>
        <w:jc w:val="both"/>
        <w:rPr>
          <w:rFonts w:cstheme="minorHAnsi"/>
          <w:sz w:val="21"/>
          <w:lang w:val="pt-BR"/>
        </w:rPr>
      </w:pPr>
      <w:r w:rsidRPr="005E78E2">
        <w:rPr>
          <w:rFonts w:cstheme="minorHAnsi"/>
          <w:sz w:val="21"/>
          <w:lang w:val="pt-BR"/>
        </w:rPr>
        <w:t>8.</w:t>
      </w:r>
      <w:r w:rsidRPr="005E78E2">
        <w:rPr>
          <w:rFonts w:cstheme="minorHAnsi"/>
          <w:sz w:val="21"/>
          <w:lang w:val="pt-BR"/>
        </w:rPr>
        <w:tab/>
        <w:t>Diretoria Executiva</w:t>
      </w:r>
    </w:p>
    <w:p w14:paraId="0E1EAFDE" w14:textId="77777777" w:rsidR="000A2B58" w:rsidRPr="005E78E2" w:rsidRDefault="000A2B58" w:rsidP="000A2B58">
      <w:pPr>
        <w:pStyle w:val="PargrafodaLista"/>
        <w:spacing w:line="276" w:lineRule="auto"/>
        <w:ind w:left="1069"/>
        <w:jc w:val="both"/>
        <w:outlineLvl w:val="0"/>
        <w:rPr>
          <w:rFonts w:cstheme="minorHAnsi"/>
          <w:sz w:val="21"/>
          <w:lang w:val="pt-BR"/>
        </w:rPr>
      </w:pPr>
      <w:r w:rsidRPr="005E78E2">
        <w:rPr>
          <w:rFonts w:cstheme="minorHAnsi"/>
          <w:sz w:val="21"/>
          <w:lang w:val="pt-BR"/>
        </w:rPr>
        <w:tab/>
        <w:t>8.1. Unidade de Planejamento e Programação Orçamentária</w:t>
      </w:r>
    </w:p>
    <w:p w14:paraId="4A4D9025" w14:textId="77777777" w:rsidR="000A2B58" w:rsidRPr="005E78E2" w:rsidRDefault="000A2B58" w:rsidP="000A2B58">
      <w:pPr>
        <w:pStyle w:val="PargrafodaLista"/>
        <w:spacing w:line="276" w:lineRule="auto"/>
        <w:ind w:left="1843"/>
        <w:jc w:val="both"/>
        <w:rPr>
          <w:rFonts w:cstheme="minorHAnsi"/>
          <w:sz w:val="21"/>
          <w:lang w:val="pt-BR"/>
        </w:rPr>
      </w:pPr>
      <w:r w:rsidRPr="005E78E2">
        <w:rPr>
          <w:rFonts w:cstheme="minorHAnsi"/>
          <w:sz w:val="21"/>
          <w:lang w:val="pt-BR"/>
        </w:rPr>
        <w:t>8.1.1. Gerência de Planejamento</w:t>
      </w:r>
    </w:p>
    <w:p w14:paraId="1C9FB3A2" w14:textId="77777777" w:rsidR="000A2B58" w:rsidRPr="005E78E2" w:rsidRDefault="000A2B58" w:rsidP="000A2B58">
      <w:pPr>
        <w:pStyle w:val="PargrafodaLista"/>
        <w:spacing w:line="276" w:lineRule="auto"/>
        <w:ind w:left="1843"/>
        <w:jc w:val="both"/>
        <w:rPr>
          <w:rFonts w:cstheme="minorHAnsi"/>
          <w:sz w:val="21"/>
          <w:lang w:val="pt-BR"/>
        </w:rPr>
      </w:pPr>
      <w:r w:rsidRPr="005E78E2">
        <w:rPr>
          <w:rFonts w:cstheme="minorHAnsi"/>
          <w:sz w:val="21"/>
          <w:lang w:val="pt-BR"/>
        </w:rPr>
        <w:t>8.1.2. Gerência de Orçamento</w:t>
      </w:r>
    </w:p>
    <w:p w14:paraId="35BB1FAD" w14:textId="77777777" w:rsidR="000A2B58" w:rsidRPr="005E78E2" w:rsidRDefault="000A2B58" w:rsidP="000A2B58">
      <w:pPr>
        <w:pStyle w:val="PargrafodaLista"/>
        <w:spacing w:line="276" w:lineRule="auto"/>
        <w:ind w:left="1069"/>
        <w:jc w:val="both"/>
        <w:outlineLvl w:val="0"/>
        <w:rPr>
          <w:rFonts w:cstheme="minorHAnsi"/>
          <w:sz w:val="21"/>
          <w:lang w:val="pt-BR"/>
        </w:rPr>
      </w:pPr>
      <w:r w:rsidRPr="005E78E2">
        <w:rPr>
          <w:rFonts w:cstheme="minorHAnsi"/>
          <w:sz w:val="21"/>
          <w:lang w:val="pt-BR"/>
        </w:rPr>
        <w:tab/>
        <w:t>8.2. Assessoria de Comunicação</w:t>
      </w:r>
    </w:p>
    <w:p w14:paraId="66BAF0CF" w14:textId="77777777" w:rsidR="000A2B58" w:rsidRPr="005E78E2" w:rsidRDefault="000A2B58" w:rsidP="000A2B58">
      <w:pPr>
        <w:pStyle w:val="PargrafodaLista"/>
        <w:spacing w:line="276" w:lineRule="auto"/>
        <w:ind w:left="1069"/>
        <w:jc w:val="both"/>
        <w:rPr>
          <w:rFonts w:cstheme="minorHAnsi"/>
          <w:sz w:val="21"/>
          <w:lang w:val="pt-BR"/>
        </w:rPr>
      </w:pPr>
      <w:r w:rsidRPr="005E78E2">
        <w:rPr>
          <w:rFonts w:cstheme="minorHAnsi"/>
          <w:sz w:val="21"/>
          <w:lang w:val="pt-BR"/>
        </w:rPr>
        <w:tab/>
        <w:t>8.3. Unidade de Cursos Superiores</w:t>
      </w:r>
    </w:p>
    <w:p w14:paraId="2CB5218C" w14:textId="77777777" w:rsidR="000A2B58" w:rsidRPr="005E78E2" w:rsidRDefault="000A2B58" w:rsidP="000A2B58">
      <w:pPr>
        <w:pStyle w:val="PargrafodaLista"/>
        <w:spacing w:line="276" w:lineRule="auto"/>
        <w:ind w:left="1069" w:firstLine="774"/>
        <w:jc w:val="both"/>
        <w:rPr>
          <w:rFonts w:cstheme="minorHAnsi"/>
          <w:sz w:val="21"/>
          <w:lang w:val="pt-BR"/>
        </w:rPr>
      </w:pPr>
      <w:r w:rsidRPr="005E78E2">
        <w:rPr>
          <w:rFonts w:cstheme="minorHAnsi"/>
          <w:sz w:val="21"/>
          <w:lang w:val="pt-BR"/>
        </w:rPr>
        <w:t>8.3.1. Coordenação de Cursos</w:t>
      </w:r>
    </w:p>
    <w:p w14:paraId="3BD4C45D" w14:textId="77777777" w:rsidR="000A2B58" w:rsidRPr="005E78E2" w:rsidRDefault="000A2B58" w:rsidP="000A2B58">
      <w:pPr>
        <w:pStyle w:val="PargrafodaLista"/>
        <w:spacing w:line="276" w:lineRule="auto"/>
        <w:ind w:left="1069" w:firstLine="1341"/>
        <w:jc w:val="both"/>
        <w:rPr>
          <w:rFonts w:cstheme="minorHAnsi"/>
          <w:sz w:val="21"/>
          <w:lang w:val="pt-BR"/>
        </w:rPr>
      </w:pPr>
      <w:r w:rsidRPr="005E78E2">
        <w:rPr>
          <w:rFonts w:cstheme="minorHAnsi"/>
          <w:sz w:val="21"/>
          <w:lang w:val="pt-BR"/>
        </w:rPr>
        <w:t>8.3.1.1. Diretoria de Educação</w:t>
      </w:r>
    </w:p>
    <w:p w14:paraId="6C7DE8B8" w14:textId="77777777" w:rsidR="000A2B58" w:rsidRPr="005E78E2" w:rsidRDefault="000A2B58" w:rsidP="000A2B58">
      <w:pPr>
        <w:pStyle w:val="PargrafodaLista"/>
        <w:spacing w:line="276" w:lineRule="auto"/>
        <w:ind w:left="1069" w:firstLine="1341"/>
        <w:jc w:val="both"/>
        <w:rPr>
          <w:rFonts w:cstheme="minorHAnsi"/>
          <w:sz w:val="21"/>
          <w:lang w:val="pt-BR"/>
        </w:rPr>
      </w:pPr>
      <w:r w:rsidRPr="005E78E2">
        <w:rPr>
          <w:rFonts w:cstheme="minorHAnsi"/>
          <w:sz w:val="21"/>
          <w:lang w:val="pt-BR"/>
        </w:rPr>
        <w:t>8.3.1.2. Secretaria de Assuntos Acadêmicos</w:t>
      </w:r>
    </w:p>
    <w:p w14:paraId="3555B8E1" w14:textId="77777777" w:rsidR="000A2B58" w:rsidRPr="005E78E2" w:rsidRDefault="000A2B58" w:rsidP="000A2B58">
      <w:pPr>
        <w:pStyle w:val="PargrafodaLista"/>
        <w:spacing w:line="276" w:lineRule="auto"/>
        <w:ind w:left="1069" w:firstLine="1341"/>
        <w:jc w:val="both"/>
        <w:rPr>
          <w:rFonts w:cstheme="minorHAnsi"/>
          <w:sz w:val="21"/>
          <w:lang w:val="pt-BR"/>
        </w:rPr>
      </w:pPr>
      <w:r w:rsidRPr="005E78E2">
        <w:rPr>
          <w:rFonts w:cstheme="minorHAnsi"/>
          <w:sz w:val="21"/>
          <w:lang w:val="pt-BR"/>
        </w:rPr>
        <w:t>8.3.1.3. Diretoria de Desenvolvimento Docente e Discente</w:t>
      </w:r>
    </w:p>
    <w:p w14:paraId="34A26814" w14:textId="77777777" w:rsidR="000A2B58" w:rsidRPr="005E78E2" w:rsidRDefault="000A2B58" w:rsidP="000A2B58">
      <w:pPr>
        <w:pStyle w:val="PargrafodaLista"/>
        <w:spacing w:line="276" w:lineRule="auto"/>
        <w:ind w:left="1069" w:firstLine="1341"/>
        <w:jc w:val="both"/>
        <w:rPr>
          <w:rFonts w:cstheme="minorHAnsi"/>
          <w:sz w:val="21"/>
          <w:lang w:val="pt-BR"/>
        </w:rPr>
      </w:pPr>
      <w:r w:rsidRPr="005E78E2">
        <w:rPr>
          <w:rFonts w:cstheme="minorHAnsi"/>
          <w:sz w:val="21"/>
          <w:lang w:val="pt-BR"/>
        </w:rPr>
        <w:t>8.3.1.4. Diretoria de Avaliação</w:t>
      </w:r>
    </w:p>
    <w:p w14:paraId="557FA706" w14:textId="77777777" w:rsidR="000A2B58" w:rsidRPr="005E78E2" w:rsidRDefault="000A2B58" w:rsidP="000A2B58">
      <w:pPr>
        <w:pStyle w:val="PargrafodaLista"/>
        <w:spacing w:line="276" w:lineRule="auto"/>
        <w:ind w:left="2410" w:hanging="567"/>
        <w:jc w:val="both"/>
        <w:rPr>
          <w:rFonts w:cstheme="minorHAnsi"/>
          <w:sz w:val="21"/>
          <w:lang w:val="pt-BR"/>
        </w:rPr>
      </w:pPr>
      <w:r w:rsidRPr="005E78E2">
        <w:rPr>
          <w:rFonts w:cstheme="minorHAnsi"/>
          <w:sz w:val="21"/>
          <w:lang w:val="pt-BR"/>
        </w:rPr>
        <w:t>8.3.2. Coordenação de Cursos de Pós-Graduação, Extensão e Formação Continuada</w:t>
      </w:r>
    </w:p>
    <w:p w14:paraId="1D377044" w14:textId="77777777" w:rsidR="000A2B58" w:rsidRPr="005E78E2" w:rsidRDefault="000A2B58" w:rsidP="000A2B58">
      <w:pPr>
        <w:pStyle w:val="PargrafodaLista"/>
        <w:spacing w:line="276" w:lineRule="auto"/>
        <w:ind w:left="3119" w:hanging="709"/>
        <w:jc w:val="both"/>
        <w:rPr>
          <w:rFonts w:cstheme="minorHAnsi"/>
          <w:sz w:val="21"/>
          <w:lang w:val="pt-BR"/>
        </w:rPr>
      </w:pPr>
      <w:r w:rsidRPr="005E78E2">
        <w:rPr>
          <w:rFonts w:cstheme="minorHAnsi"/>
          <w:sz w:val="21"/>
          <w:lang w:val="pt-BR"/>
        </w:rPr>
        <w:t>8.3.2.1. Diretoria de Cursos de Mestrado e Doutorado</w:t>
      </w:r>
    </w:p>
    <w:p w14:paraId="72DAA76F" w14:textId="77777777" w:rsidR="000A2B58" w:rsidRPr="005E78E2" w:rsidRDefault="000A2B58" w:rsidP="000A2B58">
      <w:pPr>
        <w:pStyle w:val="PargrafodaLista"/>
        <w:spacing w:line="276" w:lineRule="auto"/>
        <w:ind w:left="3119" w:hanging="709"/>
        <w:jc w:val="both"/>
        <w:rPr>
          <w:rFonts w:cstheme="minorHAnsi"/>
          <w:sz w:val="21"/>
          <w:lang w:val="pt-BR"/>
        </w:rPr>
      </w:pPr>
      <w:r w:rsidRPr="005E78E2">
        <w:rPr>
          <w:rFonts w:cstheme="minorHAnsi"/>
          <w:sz w:val="21"/>
          <w:lang w:val="pt-BR"/>
        </w:rPr>
        <w:t>8.3.2.2. Diretoria de Cursos de Especialização, Extensão e Formação Continuada</w:t>
      </w:r>
    </w:p>
    <w:p w14:paraId="49563925" w14:textId="77777777" w:rsidR="000A2B58" w:rsidRPr="005E78E2" w:rsidRDefault="000A2B58" w:rsidP="000A2B58">
      <w:pPr>
        <w:pStyle w:val="PargrafodaLista"/>
        <w:spacing w:line="276" w:lineRule="auto"/>
        <w:ind w:left="1069" w:firstLine="774"/>
        <w:jc w:val="both"/>
        <w:rPr>
          <w:rFonts w:cstheme="minorHAnsi"/>
          <w:sz w:val="21"/>
          <w:lang w:val="pt-BR"/>
        </w:rPr>
      </w:pPr>
      <w:r w:rsidRPr="005E78E2">
        <w:rPr>
          <w:rFonts w:cstheme="minorHAnsi"/>
          <w:sz w:val="21"/>
          <w:lang w:val="pt-BR"/>
        </w:rPr>
        <w:t>8.3.3. Coordenação de Pesquisa e Comunicação Científica</w:t>
      </w:r>
    </w:p>
    <w:p w14:paraId="0BDB28F8" w14:textId="77777777" w:rsidR="000A2B58" w:rsidRPr="005E78E2" w:rsidRDefault="000A2B58" w:rsidP="000A2B58">
      <w:pPr>
        <w:spacing w:line="276" w:lineRule="auto"/>
        <w:ind w:left="426" w:firstLine="1984"/>
        <w:jc w:val="both"/>
        <w:rPr>
          <w:rFonts w:asciiTheme="minorHAnsi" w:hAnsiTheme="minorHAnsi" w:cstheme="minorHAnsi"/>
          <w:sz w:val="21"/>
          <w:lang w:val="pt-BR"/>
        </w:rPr>
      </w:pPr>
      <w:r w:rsidRPr="005E78E2">
        <w:rPr>
          <w:rFonts w:asciiTheme="minorHAnsi" w:hAnsiTheme="minorHAnsi" w:cstheme="minorHAnsi"/>
          <w:sz w:val="21"/>
          <w:lang w:val="pt-BR"/>
        </w:rPr>
        <w:t>8.3.3.1. Diretoria de Pesquisa</w:t>
      </w:r>
    </w:p>
    <w:p w14:paraId="71BF747A" w14:textId="77777777" w:rsidR="000A2B58" w:rsidRPr="005E78E2" w:rsidRDefault="000A2B58" w:rsidP="000A2B58">
      <w:pPr>
        <w:pStyle w:val="PargrafodaLista"/>
        <w:spacing w:line="276" w:lineRule="auto"/>
        <w:ind w:left="426" w:firstLine="1984"/>
        <w:jc w:val="both"/>
        <w:rPr>
          <w:rFonts w:cstheme="minorHAnsi"/>
          <w:sz w:val="21"/>
          <w:lang w:val="pt-BR"/>
        </w:rPr>
      </w:pPr>
      <w:r w:rsidRPr="005E78E2">
        <w:rPr>
          <w:rFonts w:cstheme="minorHAnsi"/>
          <w:sz w:val="21"/>
          <w:lang w:val="pt-BR"/>
        </w:rPr>
        <w:t>8.3.3.2. Biblioteca Central</w:t>
      </w:r>
    </w:p>
    <w:p w14:paraId="58E469F9" w14:textId="77777777" w:rsidR="000A2B58" w:rsidRPr="005E78E2" w:rsidRDefault="000A2B58" w:rsidP="000A2B58">
      <w:pPr>
        <w:pStyle w:val="PargrafodaLista"/>
        <w:spacing w:line="276" w:lineRule="auto"/>
        <w:ind w:left="1069" w:firstLine="2050"/>
        <w:jc w:val="both"/>
        <w:rPr>
          <w:rFonts w:cstheme="minorHAnsi"/>
          <w:sz w:val="21"/>
          <w:lang w:val="pt-BR"/>
        </w:rPr>
      </w:pPr>
      <w:r w:rsidRPr="005E78E2">
        <w:rPr>
          <w:rFonts w:cstheme="minorHAnsi"/>
          <w:sz w:val="21"/>
          <w:lang w:val="pt-BR"/>
        </w:rPr>
        <w:t>8.3.3.2.1. Gerência de Atendimento ao Usuário</w:t>
      </w:r>
    </w:p>
    <w:p w14:paraId="4DC266D3" w14:textId="77777777" w:rsidR="000A2B58" w:rsidRPr="005E78E2" w:rsidRDefault="000A2B58" w:rsidP="000A2B58">
      <w:pPr>
        <w:pStyle w:val="PargrafodaLista"/>
        <w:spacing w:line="276" w:lineRule="auto"/>
        <w:ind w:left="1069" w:firstLine="2050"/>
        <w:jc w:val="both"/>
        <w:rPr>
          <w:rFonts w:cstheme="minorHAnsi"/>
          <w:sz w:val="21"/>
          <w:lang w:val="pt-BR"/>
        </w:rPr>
      </w:pPr>
      <w:r w:rsidRPr="005E78E2">
        <w:rPr>
          <w:rFonts w:cstheme="minorHAnsi"/>
          <w:sz w:val="21"/>
          <w:lang w:val="pt-BR"/>
        </w:rPr>
        <w:lastRenderedPageBreak/>
        <w:t>8.3.3.2.2. Gerência de Integração de Bibliotecas Setoriais</w:t>
      </w:r>
    </w:p>
    <w:p w14:paraId="35EF7FAD" w14:textId="77777777" w:rsidR="000A2B58" w:rsidRPr="005E78E2" w:rsidRDefault="000A2B58" w:rsidP="000A2B58">
      <w:pPr>
        <w:pStyle w:val="PargrafodaLista"/>
        <w:spacing w:line="276" w:lineRule="auto"/>
        <w:ind w:left="1069"/>
        <w:jc w:val="both"/>
        <w:outlineLvl w:val="0"/>
        <w:rPr>
          <w:rFonts w:cstheme="minorHAnsi"/>
          <w:sz w:val="21"/>
          <w:lang w:val="pt-BR"/>
        </w:rPr>
      </w:pPr>
      <w:r w:rsidRPr="005E78E2">
        <w:rPr>
          <w:rFonts w:cstheme="minorHAnsi"/>
          <w:sz w:val="21"/>
          <w:lang w:val="pt-BR"/>
        </w:rPr>
        <w:tab/>
        <w:t>8.4. Coordenação de Tecnologia Da Informação</w:t>
      </w:r>
    </w:p>
    <w:p w14:paraId="4001CD37" w14:textId="77777777" w:rsidR="000A2B58" w:rsidRPr="005E78E2" w:rsidRDefault="000A2B58" w:rsidP="000A2B58">
      <w:pPr>
        <w:pStyle w:val="PargrafodaLista"/>
        <w:spacing w:line="276" w:lineRule="auto"/>
        <w:ind w:left="1069" w:firstLine="774"/>
        <w:jc w:val="both"/>
        <w:rPr>
          <w:rFonts w:cstheme="minorHAnsi"/>
          <w:sz w:val="21"/>
          <w:lang w:val="pt-BR"/>
        </w:rPr>
      </w:pPr>
      <w:r w:rsidRPr="005E78E2">
        <w:rPr>
          <w:rFonts w:cstheme="minorHAnsi"/>
          <w:sz w:val="21"/>
          <w:lang w:val="pt-BR"/>
        </w:rPr>
        <w:t>8.4.1. Diretoria de Desenvolvimento de Sistemas</w:t>
      </w:r>
    </w:p>
    <w:p w14:paraId="202A87C1" w14:textId="77777777" w:rsidR="000A2B58" w:rsidRPr="005E78E2" w:rsidRDefault="000A2B58" w:rsidP="000A2B58">
      <w:pPr>
        <w:pStyle w:val="PargrafodaLista"/>
        <w:spacing w:line="276" w:lineRule="auto"/>
        <w:ind w:left="1069" w:firstLine="774"/>
        <w:jc w:val="both"/>
        <w:rPr>
          <w:rFonts w:cstheme="minorHAnsi"/>
          <w:sz w:val="21"/>
          <w:lang w:val="pt-BR"/>
        </w:rPr>
      </w:pPr>
      <w:r w:rsidRPr="005E78E2">
        <w:rPr>
          <w:rFonts w:cstheme="minorHAnsi"/>
          <w:sz w:val="21"/>
          <w:lang w:val="pt-BR"/>
        </w:rPr>
        <w:t>8.4.2. Diretoria de Administração de Redes</w:t>
      </w:r>
    </w:p>
    <w:p w14:paraId="1AA6C99D" w14:textId="77777777" w:rsidR="000A2B58" w:rsidRPr="005E78E2" w:rsidRDefault="000A2B58" w:rsidP="000A2B58">
      <w:pPr>
        <w:pStyle w:val="PargrafodaLista"/>
        <w:spacing w:line="276" w:lineRule="auto"/>
        <w:ind w:left="1069"/>
        <w:jc w:val="both"/>
        <w:rPr>
          <w:rFonts w:cstheme="minorHAnsi"/>
          <w:sz w:val="21"/>
          <w:lang w:val="pt-BR"/>
        </w:rPr>
      </w:pPr>
      <w:r w:rsidRPr="005E78E2">
        <w:rPr>
          <w:rFonts w:cstheme="minorHAnsi"/>
          <w:sz w:val="21"/>
          <w:lang w:val="pt-BR"/>
        </w:rPr>
        <w:t>9. Unidade de Administração Geral</w:t>
      </w:r>
    </w:p>
    <w:p w14:paraId="0B913EFD" w14:textId="77777777" w:rsidR="000A2B58" w:rsidRPr="005E78E2" w:rsidRDefault="000A2B58" w:rsidP="000A2B58">
      <w:pPr>
        <w:pStyle w:val="PargrafodaLista"/>
        <w:spacing w:line="276" w:lineRule="auto"/>
        <w:ind w:left="1069"/>
        <w:jc w:val="both"/>
        <w:outlineLvl w:val="0"/>
        <w:rPr>
          <w:rFonts w:cstheme="minorHAnsi"/>
          <w:sz w:val="21"/>
          <w:lang w:val="pt-BR"/>
        </w:rPr>
      </w:pPr>
      <w:r w:rsidRPr="005E78E2">
        <w:rPr>
          <w:rFonts w:cstheme="minorHAnsi"/>
          <w:sz w:val="21"/>
          <w:lang w:val="pt-BR"/>
        </w:rPr>
        <w:tab/>
        <w:t>9.1. Diretoria de Gestão de Pessoas</w:t>
      </w:r>
    </w:p>
    <w:p w14:paraId="5E2A372A" w14:textId="77777777" w:rsidR="000A2B58" w:rsidRPr="005E78E2" w:rsidRDefault="000A2B58" w:rsidP="000A2B58">
      <w:pPr>
        <w:spacing w:line="276" w:lineRule="auto"/>
        <w:ind w:left="1560" w:firstLine="283"/>
        <w:jc w:val="both"/>
        <w:rPr>
          <w:rFonts w:asciiTheme="minorHAnsi" w:hAnsiTheme="minorHAnsi" w:cstheme="minorHAnsi"/>
          <w:sz w:val="21"/>
          <w:lang w:val="pt-BR"/>
        </w:rPr>
      </w:pPr>
      <w:r w:rsidRPr="005E78E2">
        <w:rPr>
          <w:rFonts w:asciiTheme="minorHAnsi" w:hAnsiTheme="minorHAnsi" w:cstheme="minorHAnsi"/>
          <w:sz w:val="21"/>
          <w:lang w:val="pt-BR"/>
        </w:rPr>
        <w:t>9.1.1. Gerência de Cadastro Funcional e Financeiro</w:t>
      </w:r>
    </w:p>
    <w:p w14:paraId="14933C7F" w14:textId="77777777" w:rsidR="000A2B58" w:rsidRPr="005E78E2" w:rsidRDefault="000A2B58" w:rsidP="000A2B58">
      <w:pPr>
        <w:pStyle w:val="PargrafodaLista"/>
        <w:spacing w:line="276" w:lineRule="auto"/>
        <w:ind w:left="1560" w:firstLine="283"/>
        <w:jc w:val="both"/>
        <w:rPr>
          <w:rFonts w:cstheme="minorHAnsi"/>
          <w:sz w:val="21"/>
          <w:lang w:val="pt-BR"/>
        </w:rPr>
      </w:pPr>
      <w:r w:rsidRPr="005E78E2">
        <w:rPr>
          <w:rFonts w:cstheme="minorHAnsi"/>
          <w:sz w:val="21"/>
          <w:lang w:val="pt-BR"/>
        </w:rPr>
        <w:t>9.1.2. Gerência de Seleção de Pessoas</w:t>
      </w:r>
    </w:p>
    <w:p w14:paraId="6F849FBD" w14:textId="77777777" w:rsidR="000A2B58" w:rsidRPr="005E78E2" w:rsidRDefault="000A2B58" w:rsidP="000A2B58">
      <w:pPr>
        <w:pStyle w:val="PargrafodaLista"/>
        <w:spacing w:line="276" w:lineRule="auto"/>
        <w:ind w:left="1560" w:firstLine="283"/>
        <w:jc w:val="both"/>
        <w:rPr>
          <w:rFonts w:cstheme="minorHAnsi"/>
          <w:sz w:val="21"/>
          <w:lang w:val="pt-BR"/>
        </w:rPr>
      </w:pPr>
      <w:r w:rsidRPr="005E78E2">
        <w:rPr>
          <w:rFonts w:cstheme="minorHAnsi"/>
          <w:sz w:val="21"/>
          <w:lang w:val="pt-BR"/>
        </w:rPr>
        <w:t>9.1.3. Gerência de Protocolo Documentos Administrativos</w:t>
      </w:r>
    </w:p>
    <w:p w14:paraId="4DF0FA10" w14:textId="77777777" w:rsidR="000A2B58" w:rsidRPr="005E78E2" w:rsidRDefault="000A2B58" w:rsidP="000A2B58">
      <w:pPr>
        <w:spacing w:line="276" w:lineRule="auto"/>
        <w:ind w:firstLine="1418"/>
        <w:jc w:val="both"/>
        <w:outlineLvl w:val="0"/>
        <w:rPr>
          <w:rFonts w:asciiTheme="minorHAnsi" w:hAnsiTheme="minorHAnsi" w:cstheme="minorHAnsi"/>
          <w:sz w:val="21"/>
          <w:lang w:val="pt-BR"/>
        </w:rPr>
      </w:pPr>
      <w:r w:rsidRPr="005E78E2">
        <w:rPr>
          <w:rFonts w:asciiTheme="minorHAnsi" w:hAnsiTheme="minorHAnsi" w:cstheme="minorHAnsi"/>
          <w:sz w:val="21"/>
          <w:lang w:val="pt-BR"/>
        </w:rPr>
        <w:t>9.2. Diretoria de Contabilidade, Orçamento e Finanças</w:t>
      </w:r>
    </w:p>
    <w:p w14:paraId="30B620F0" w14:textId="77777777" w:rsidR="000A2B58" w:rsidRPr="005E78E2" w:rsidRDefault="000A2B58" w:rsidP="000A2B58">
      <w:pPr>
        <w:spacing w:line="276" w:lineRule="auto"/>
        <w:ind w:firstLine="1843"/>
        <w:jc w:val="both"/>
        <w:rPr>
          <w:rFonts w:asciiTheme="minorHAnsi" w:hAnsiTheme="minorHAnsi" w:cstheme="minorHAnsi"/>
          <w:sz w:val="21"/>
          <w:lang w:val="pt-BR"/>
        </w:rPr>
      </w:pPr>
      <w:r w:rsidRPr="005E78E2">
        <w:rPr>
          <w:rFonts w:asciiTheme="minorHAnsi" w:hAnsiTheme="minorHAnsi" w:cstheme="minorHAnsi"/>
          <w:sz w:val="21"/>
          <w:lang w:val="pt-BR"/>
        </w:rPr>
        <w:t>9.2.1. Gerência de Execução Orçamentária</w:t>
      </w:r>
    </w:p>
    <w:p w14:paraId="561A6AF5" w14:textId="77777777" w:rsidR="000A2B58" w:rsidRPr="005E78E2" w:rsidRDefault="000A2B58" w:rsidP="000A2B58">
      <w:pPr>
        <w:spacing w:line="276" w:lineRule="auto"/>
        <w:ind w:firstLine="1843"/>
        <w:jc w:val="both"/>
        <w:rPr>
          <w:rFonts w:asciiTheme="minorHAnsi" w:hAnsiTheme="minorHAnsi" w:cstheme="minorHAnsi"/>
          <w:sz w:val="21"/>
          <w:lang w:val="pt-BR"/>
        </w:rPr>
      </w:pPr>
      <w:r w:rsidRPr="005E78E2">
        <w:rPr>
          <w:rFonts w:asciiTheme="minorHAnsi" w:hAnsiTheme="minorHAnsi" w:cstheme="minorHAnsi"/>
          <w:sz w:val="21"/>
          <w:lang w:val="pt-BR"/>
        </w:rPr>
        <w:t>9.2.2. Gerência de Execução Financeira</w:t>
      </w:r>
    </w:p>
    <w:p w14:paraId="4E8615B1" w14:textId="77777777" w:rsidR="000A2B58" w:rsidRPr="005E78E2" w:rsidRDefault="000A2B58" w:rsidP="000A2B58">
      <w:pPr>
        <w:spacing w:line="276" w:lineRule="auto"/>
        <w:ind w:firstLine="1843"/>
        <w:jc w:val="both"/>
        <w:rPr>
          <w:rFonts w:asciiTheme="minorHAnsi" w:hAnsiTheme="minorHAnsi" w:cstheme="minorHAnsi"/>
          <w:sz w:val="21"/>
          <w:lang w:val="pt-BR"/>
        </w:rPr>
      </w:pPr>
      <w:r w:rsidRPr="005E78E2">
        <w:rPr>
          <w:rFonts w:asciiTheme="minorHAnsi" w:hAnsiTheme="minorHAnsi" w:cstheme="minorHAnsi"/>
          <w:sz w:val="21"/>
          <w:lang w:val="pt-BR"/>
        </w:rPr>
        <w:t>9.2.3. Gerência de Contabilidade e Custos Governamentais</w:t>
      </w:r>
    </w:p>
    <w:p w14:paraId="08FAF53B" w14:textId="77777777" w:rsidR="000A2B58" w:rsidRPr="005E78E2" w:rsidRDefault="000A2B58" w:rsidP="000A2B58">
      <w:pPr>
        <w:spacing w:line="276" w:lineRule="auto"/>
        <w:ind w:firstLine="993"/>
        <w:jc w:val="both"/>
        <w:outlineLvl w:val="0"/>
        <w:rPr>
          <w:rFonts w:asciiTheme="minorHAnsi" w:hAnsiTheme="minorHAnsi" w:cstheme="minorHAnsi"/>
          <w:sz w:val="21"/>
          <w:lang w:val="pt-BR"/>
        </w:rPr>
      </w:pPr>
      <w:r w:rsidRPr="005E78E2">
        <w:rPr>
          <w:rFonts w:asciiTheme="minorHAnsi" w:hAnsiTheme="minorHAnsi" w:cstheme="minorHAnsi"/>
          <w:sz w:val="21"/>
          <w:lang w:val="pt-BR"/>
        </w:rPr>
        <w:tab/>
        <w:t>9.3. Diretoria de Contratos e Convênios</w:t>
      </w:r>
    </w:p>
    <w:p w14:paraId="1E9E8851" w14:textId="77777777" w:rsidR="000A2B58" w:rsidRPr="005E78E2" w:rsidRDefault="000A2B58" w:rsidP="000A2B58">
      <w:pPr>
        <w:spacing w:line="276" w:lineRule="auto"/>
        <w:ind w:firstLine="1843"/>
        <w:jc w:val="both"/>
        <w:rPr>
          <w:rFonts w:asciiTheme="minorHAnsi" w:hAnsiTheme="minorHAnsi" w:cstheme="minorHAnsi"/>
          <w:sz w:val="21"/>
          <w:lang w:val="pt-BR"/>
        </w:rPr>
      </w:pPr>
      <w:r w:rsidRPr="005E78E2">
        <w:rPr>
          <w:rFonts w:asciiTheme="minorHAnsi" w:hAnsiTheme="minorHAnsi" w:cstheme="minorHAnsi"/>
          <w:sz w:val="21"/>
          <w:lang w:val="pt-BR"/>
        </w:rPr>
        <w:t>9.3.1. Gerência de Contratos Administrativos</w:t>
      </w:r>
    </w:p>
    <w:p w14:paraId="42E04186" w14:textId="77777777" w:rsidR="000A2B58" w:rsidRPr="005E78E2" w:rsidRDefault="000A2B58" w:rsidP="000A2B58">
      <w:pPr>
        <w:spacing w:line="276" w:lineRule="auto"/>
        <w:ind w:firstLine="1843"/>
        <w:jc w:val="both"/>
        <w:rPr>
          <w:rFonts w:asciiTheme="minorHAnsi" w:hAnsiTheme="minorHAnsi" w:cstheme="minorHAnsi"/>
          <w:sz w:val="21"/>
          <w:lang w:val="pt-BR"/>
        </w:rPr>
      </w:pPr>
      <w:r w:rsidRPr="005E78E2">
        <w:rPr>
          <w:rFonts w:asciiTheme="minorHAnsi" w:hAnsiTheme="minorHAnsi" w:cstheme="minorHAnsi"/>
          <w:sz w:val="21"/>
          <w:lang w:val="pt-BR"/>
        </w:rPr>
        <w:t>9.3.2. Gerência de Convênios e Acordos de Cooperação</w:t>
      </w:r>
    </w:p>
    <w:p w14:paraId="303E9111" w14:textId="77777777" w:rsidR="000A2B58" w:rsidRPr="005E78E2" w:rsidRDefault="000A2B58" w:rsidP="000A2B58">
      <w:pPr>
        <w:spacing w:line="276" w:lineRule="auto"/>
        <w:ind w:firstLine="1843"/>
        <w:jc w:val="both"/>
        <w:rPr>
          <w:rFonts w:asciiTheme="minorHAnsi" w:hAnsiTheme="minorHAnsi" w:cstheme="minorHAnsi"/>
          <w:sz w:val="21"/>
          <w:lang w:val="pt-BR"/>
        </w:rPr>
      </w:pPr>
      <w:r w:rsidRPr="005E78E2">
        <w:rPr>
          <w:rFonts w:asciiTheme="minorHAnsi" w:hAnsiTheme="minorHAnsi" w:cstheme="minorHAnsi"/>
          <w:sz w:val="21"/>
          <w:lang w:val="pt-BR"/>
        </w:rPr>
        <w:t>9.3.3. Gerência de Instrução Processual</w:t>
      </w:r>
    </w:p>
    <w:p w14:paraId="6B4FF56A" w14:textId="77777777" w:rsidR="000A2B58" w:rsidRPr="005E78E2" w:rsidRDefault="000A2B58" w:rsidP="000A2B58">
      <w:pPr>
        <w:spacing w:line="276" w:lineRule="auto"/>
        <w:ind w:firstLine="1418"/>
        <w:jc w:val="both"/>
        <w:outlineLvl w:val="0"/>
        <w:rPr>
          <w:rFonts w:asciiTheme="minorHAnsi" w:hAnsiTheme="minorHAnsi" w:cstheme="minorHAnsi"/>
          <w:sz w:val="21"/>
          <w:lang w:val="pt-BR"/>
        </w:rPr>
      </w:pPr>
      <w:r w:rsidRPr="005E78E2">
        <w:rPr>
          <w:rFonts w:asciiTheme="minorHAnsi" w:hAnsiTheme="minorHAnsi" w:cstheme="minorHAnsi"/>
          <w:sz w:val="21"/>
          <w:lang w:val="pt-BR"/>
        </w:rPr>
        <w:t>9.4. Diretoria de Recursos Materiais e Audiovisuais</w:t>
      </w:r>
    </w:p>
    <w:p w14:paraId="7586E535" w14:textId="77777777" w:rsidR="000A2B58" w:rsidRPr="005E78E2" w:rsidRDefault="000A2B58" w:rsidP="000A2B58">
      <w:pPr>
        <w:spacing w:line="276" w:lineRule="auto"/>
        <w:ind w:firstLine="1843"/>
        <w:jc w:val="both"/>
        <w:rPr>
          <w:rFonts w:asciiTheme="minorHAnsi" w:hAnsiTheme="minorHAnsi" w:cstheme="minorHAnsi"/>
          <w:sz w:val="21"/>
          <w:lang w:val="pt-BR"/>
        </w:rPr>
      </w:pPr>
      <w:r w:rsidRPr="005E78E2">
        <w:rPr>
          <w:rFonts w:asciiTheme="minorHAnsi" w:hAnsiTheme="minorHAnsi" w:cstheme="minorHAnsi"/>
          <w:sz w:val="21"/>
          <w:lang w:val="pt-BR"/>
        </w:rPr>
        <w:t>9.4.1. Gerência de Patrimônio</w:t>
      </w:r>
    </w:p>
    <w:p w14:paraId="53140C47" w14:textId="77777777" w:rsidR="000A2B58" w:rsidRPr="005E78E2" w:rsidRDefault="000A2B58" w:rsidP="000A2B58">
      <w:pPr>
        <w:spacing w:line="276" w:lineRule="auto"/>
        <w:ind w:firstLine="1843"/>
        <w:jc w:val="both"/>
        <w:rPr>
          <w:rFonts w:asciiTheme="minorHAnsi" w:hAnsiTheme="minorHAnsi" w:cstheme="minorHAnsi"/>
          <w:sz w:val="21"/>
          <w:lang w:val="pt-BR"/>
        </w:rPr>
      </w:pPr>
      <w:r w:rsidRPr="005E78E2">
        <w:rPr>
          <w:rFonts w:asciiTheme="minorHAnsi" w:hAnsiTheme="minorHAnsi" w:cstheme="minorHAnsi"/>
          <w:sz w:val="21"/>
          <w:lang w:val="pt-BR"/>
        </w:rPr>
        <w:t>9.4.2. Gerência de Recursos Materiais</w:t>
      </w:r>
    </w:p>
    <w:p w14:paraId="4327DA88" w14:textId="77777777" w:rsidR="000A2B58" w:rsidRPr="005E78E2" w:rsidRDefault="000A2B58" w:rsidP="000A2B58">
      <w:pPr>
        <w:spacing w:line="276" w:lineRule="auto"/>
        <w:ind w:firstLine="1843"/>
        <w:jc w:val="both"/>
        <w:rPr>
          <w:rFonts w:asciiTheme="minorHAnsi" w:hAnsiTheme="minorHAnsi" w:cstheme="minorHAnsi"/>
          <w:smallCaps/>
          <w:sz w:val="20"/>
          <w:lang w:val="pt-BR"/>
        </w:rPr>
      </w:pPr>
      <w:r w:rsidRPr="005E78E2">
        <w:rPr>
          <w:rFonts w:asciiTheme="minorHAnsi" w:hAnsiTheme="minorHAnsi" w:cstheme="minorHAnsi"/>
          <w:sz w:val="21"/>
          <w:lang w:val="pt-BR"/>
        </w:rPr>
        <w:t>9.4.3. Gerência de Manutenção e Acompanhamento de Serviços Gerais</w:t>
      </w:r>
    </w:p>
    <w:p w14:paraId="6AF76BF8" w14:textId="77777777" w:rsidR="000A2B58" w:rsidRPr="005E78E2" w:rsidRDefault="000A2B58" w:rsidP="000A2B58">
      <w:pPr>
        <w:spacing w:line="276" w:lineRule="auto"/>
        <w:jc w:val="both"/>
        <w:rPr>
          <w:rFonts w:asciiTheme="minorHAnsi" w:hAnsiTheme="minorHAnsi" w:cstheme="minorHAnsi"/>
          <w:sz w:val="28"/>
          <w:lang w:val="pt-BR"/>
        </w:rPr>
      </w:pPr>
      <w:r w:rsidRPr="005E78E2">
        <w:rPr>
          <w:rFonts w:asciiTheme="minorHAnsi" w:hAnsiTheme="minorHAnsi" w:cstheme="minorHAnsi"/>
          <w:sz w:val="28"/>
          <w:lang w:val="pt-BR"/>
        </w:rPr>
        <w:tab/>
      </w:r>
    </w:p>
    <w:p w14:paraId="30F5FDC2" w14:textId="77777777" w:rsidR="000A2B58" w:rsidRPr="005E78E2" w:rsidRDefault="000A2B58" w:rsidP="000A2B58">
      <w:pPr>
        <w:spacing w:line="276" w:lineRule="auto"/>
        <w:rPr>
          <w:rFonts w:asciiTheme="minorHAnsi" w:hAnsiTheme="minorHAnsi" w:cstheme="minorHAnsi"/>
          <w:lang w:val="pt-BR"/>
        </w:rPr>
      </w:pPr>
    </w:p>
    <w:p w14:paraId="6814CE45" w14:textId="77777777" w:rsidR="000A2B58" w:rsidRPr="005E78E2" w:rsidRDefault="000A2B58" w:rsidP="000A2B58">
      <w:pPr>
        <w:pStyle w:val="PargrafodaLista"/>
        <w:numPr>
          <w:ilvl w:val="0"/>
          <w:numId w:val="46"/>
        </w:numPr>
        <w:spacing w:line="276" w:lineRule="auto"/>
        <w:jc w:val="both"/>
        <w:rPr>
          <w:rFonts w:cstheme="minorHAnsi"/>
          <w:lang w:val="pt-BR"/>
        </w:rPr>
      </w:pPr>
      <w:r w:rsidRPr="005E78E2">
        <w:rPr>
          <w:rFonts w:cstheme="minorHAnsi"/>
          <w:b/>
          <w:lang w:val="pt-BR"/>
        </w:rPr>
        <w:t>Anexo II:</w:t>
      </w:r>
      <w:r w:rsidRPr="005E78E2">
        <w:rPr>
          <w:rFonts w:cstheme="minorHAnsi"/>
          <w:lang w:val="pt-BR"/>
        </w:rPr>
        <w:t xml:space="preserve"> apresenta os cargos criados para as funções da organização administrativa da UnDF, proposta no Anexo I do PL 034/2020, com a seguinte totalização: </w:t>
      </w:r>
    </w:p>
    <w:p w14:paraId="013A2242" w14:textId="77777777" w:rsidR="000A2B58" w:rsidRPr="005E78E2" w:rsidRDefault="000A2B58" w:rsidP="000A2B58">
      <w:pPr>
        <w:spacing w:line="276" w:lineRule="auto"/>
        <w:ind w:firstLine="720"/>
        <w:rPr>
          <w:rFonts w:asciiTheme="minorHAnsi" w:hAnsiTheme="minorHAnsi" w:cstheme="minorHAnsi"/>
          <w:lang w:val="pt-BR"/>
        </w:rPr>
      </w:pPr>
    </w:p>
    <w:tbl>
      <w:tblPr>
        <w:tblStyle w:val="TabeladeGrade4-nfas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4475"/>
        <w:gridCol w:w="2279"/>
      </w:tblGrid>
      <w:tr w:rsidR="000A2B58" w:rsidRPr="005E78E2" w14:paraId="7F8797EF" w14:textId="77777777" w:rsidTr="00157F58">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54" w:type="dxa"/>
            <w:tcBorders>
              <w:top w:val="none" w:sz="0" w:space="0" w:color="auto"/>
              <w:left w:val="none" w:sz="0" w:space="0" w:color="auto"/>
              <w:bottom w:val="none" w:sz="0" w:space="0" w:color="auto"/>
              <w:right w:val="none" w:sz="0" w:space="0" w:color="auto"/>
            </w:tcBorders>
          </w:tcPr>
          <w:p w14:paraId="2E40F4C0" w14:textId="77777777" w:rsidR="000A2B58" w:rsidRPr="005E78E2" w:rsidRDefault="000A2B58" w:rsidP="00157F58">
            <w:pPr>
              <w:spacing w:line="276" w:lineRule="auto"/>
              <w:rPr>
                <w:rFonts w:asciiTheme="minorHAnsi" w:hAnsiTheme="minorHAnsi" w:cstheme="minorHAnsi"/>
                <w:b w:val="0"/>
                <w:sz w:val="18"/>
                <w:szCs w:val="18"/>
              </w:rPr>
            </w:pPr>
            <w:r w:rsidRPr="005E78E2">
              <w:rPr>
                <w:rFonts w:asciiTheme="minorHAnsi" w:hAnsiTheme="minorHAnsi" w:cstheme="minorHAnsi"/>
                <w:b w:val="0"/>
                <w:sz w:val="18"/>
                <w:szCs w:val="18"/>
              </w:rPr>
              <w:t>Código</w:t>
            </w:r>
          </w:p>
        </w:tc>
        <w:tc>
          <w:tcPr>
            <w:tcW w:w="4475" w:type="dxa"/>
            <w:tcBorders>
              <w:top w:val="none" w:sz="0" w:space="0" w:color="auto"/>
              <w:left w:val="none" w:sz="0" w:space="0" w:color="auto"/>
              <w:bottom w:val="none" w:sz="0" w:space="0" w:color="auto"/>
              <w:right w:val="none" w:sz="0" w:space="0" w:color="auto"/>
            </w:tcBorders>
          </w:tcPr>
          <w:p w14:paraId="0CFA3B20" w14:textId="77777777" w:rsidR="000A2B58" w:rsidRPr="005E78E2" w:rsidRDefault="000A2B58" w:rsidP="00157F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b w:val="0"/>
                <w:sz w:val="18"/>
                <w:szCs w:val="18"/>
              </w:rPr>
              <w:t>Cargo/função</w:t>
            </w:r>
          </w:p>
        </w:tc>
        <w:tc>
          <w:tcPr>
            <w:tcW w:w="2279" w:type="dxa"/>
            <w:tcBorders>
              <w:top w:val="none" w:sz="0" w:space="0" w:color="auto"/>
              <w:left w:val="none" w:sz="0" w:space="0" w:color="auto"/>
              <w:bottom w:val="none" w:sz="0" w:space="0" w:color="auto"/>
              <w:right w:val="none" w:sz="0" w:space="0" w:color="auto"/>
            </w:tcBorders>
          </w:tcPr>
          <w:p w14:paraId="76BB03A4"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b w:val="0"/>
                <w:sz w:val="18"/>
                <w:szCs w:val="18"/>
              </w:rPr>
              <w:t>Número</w:t>
            </w:r>
          </w:p>
        </w:tc>
      </w:tr>
      <w:tr w:rsidR="000A2B58" w:rsidRPr="005E78E2" w14:paraId="7DB630AA" w14:textId="77777777" w:rsidTr="00157F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54" w:type="dxa"/>
          </w:tcPr>
          <w:p w14:paraId="0FDC9CE5" w14:textId="77777777" w:rsidR="000A2B58" w:rsidRPr="005E78E2" w:rsidRDefault="000A2B58" w:rsidP="00157F58">
            <w:pPr>
              <w:spacing w:line="276" w:lineRule="auto"/>
              <w:rPr>
                <w:rFonts w:asciiTheme="minorHAnsi" w:hAnsiTheme="minorHAnsi" w:cstheme="minorHAnsi"/>
                <w:sz w:val="18"/>
                <w:szCs w:val="18"/>
              </w:rPr>
            </w:pPr>
            <w:r w:rsidRPr="005E78E2">
              <w:rPr>
                <w:rFonts w:asciiTheme="minorHAnsi" w:hAnsiTheme="minorHAnsi" w:cstheme="minorHAnsi"/>
                <w:sz w:val="18"/>
                <w:szCs w:val="18"/>
              </w:rPr>
              <w:t>CNE-01</w:t>
            </w:r>
          </w:p>
        </w:tc>
        <w:tc>
          <w:tcPr>
            <w:tcW w:w="4475" w:type="dxa"/>
          </w:tcPr>
          <w:p w14:paraId="1D7BB46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Presidente</w:t>
            </w:r>
          </w:p>
        </w:tc>
        <w:tc>
          <w:tcPr>
            <w:tcW w:w="2279" w:type="dxa"/>
          </w:tcPr>
          <w:p w14:paraId="2DC51B5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01</w:t>
            </w:r>
          </w:p>
        </w:tc>
      </w:tr>
      <w:tr w:rsidR="000A2B58" w:rsidRPr="005E78E2" w14:paraId="7FE39472" w14:textId="77777777" w:rsidTr="00157F58">
        <w:trPr>
          <w:trHeight w:val="344"/>
        </w:trPr>
        <w:tc>
          <w:tcPr>
            <w:cnfStyle w:val="001000000000" w:firstRow="0" w:lastRow="0" w:firstColumn="1" w:lastColumn="0" w:oddVBand="0" w:evenVBand="0" w:oddHBand="0" w:evenHBand="0" w:firstRowFirstColumn="0" w:firstRowLastColumn="0" w:lastRowFirstColumn="0" w:lastRowLastColumn="0"/>
            <w:tcW w:w="2354" w:type="dxa"/>
          </w:tcPr>
          <w:p w14:paraId="5175F114" w14:textId="77777777" w:rsidR="000A2B58" w:rsidRPr="005E78E2" w:rsidRDefault="000A2B58" w:rsidP="00157F58">
            <w:pPr>
              <w:spacing w:line="276" w:lineRule="auto"/>
              <w:rPr>
                <w:rFonts w:asciiTheme="minorHAnsi" w:hAnsiTheme="minorHAnsi" w:cstheme="minorHAnsi"/>
                <w:sz w:val="18"/>
                <w:szCs w:val="18"/>
              </w:rPr>
            </w:pPr>
            <w:r w:rsidRPr="005E78E2">
              <w:rPr>
                <w:rFonts w:asciiTheme="minorHAnsi" w:hAnsiTheme="minorHAnsi" w:cstheme="minorHAnsi"/>
                <w:sz w:val="18"/>
                <w:szCs w:val="18"/>
              </w:rPr>
              <w:t>CNE-02</w:t>
            </w:r>
          </w:p>
        </w:tc>
        <w:tc>
          <w:tcPr>
            <w:tcW w:w="4475" w:type="dxa"/>
          </w:tcPr>
          <w:p w14:paraId="34AE67E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Diretor Executivo</w:t>
            </w:r>
          </w:p>
        </w:tc>
        <w:tc>
          <w:tcPr>
            <w:tcW w:w="2279" w:type="dxa"/>
          </w:tcPr>
          <w:p w14:paraId="21D4E86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01</w:t>
            </w:r>
          </w:p>
        </w:tc>
      </w:tr>
      <w:tr w:rsidR="000A2B58" w:rsidRPr="005E78E2" w14:paraId="1DC9F497" w14:textId="77777777" w:rsidTr="00157F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54" w:type="dxa"/>
          </w:tcPr>
          <w:p w14:paraId="58C2D6FE" w14:textId="77777777" w:rsidR="000A2B58" w:rsidRPr="005E78E2" w:rsidRDefault="000A2B58" w:rsidP="00157F58">
            <w:pPr>
              <w:spacing w:line="276" w:lineRule="auto"/>
              <w:rPr>
                <w:rFonts w:asciiTheme="minorHAnsi" w:hAnsiTheme="minorHAnsi" w:cstheme="minorHAnsi"/>
                <w:sz w:val="18"/>
                <w:szCs w:val="18"/>
              </w:rPr>
            </w:pPr>
            <w:r w:rsidRPr="005E78E2">
              <w:rPr>
                <w:rFonts w:asciiTheme="minorHAnsi" w:hAnsiTheme="minorHAnsi" w:cstheme="minorHAnsi"/>
                <w:sz w:val="18"/>
                <w:szCs w:val="18"/>
              </w:rPr>
              <w:t>CNE-03</w:t>
            </w:r>
          </w:p>
        </w:tc>
        <w:tc>
          <w:tcPr>
            <w:tcW w:w="4475" w:type="dxa"/>
          </w:tcPr>
          <w:p w14:paraId="45BEB89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Chefe</w:t>
            </w:r>
          </w:p>
        </w:tc>
        <w:tc>
          <w:tcPr>
            <w:tcW w:w="2279" w:type="dxa"/>
          </w:tcPr>
          <w:p w14:paraId="40BC95C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08</w:t>
            </w:r>
          </w:p>
        </w:tc>
      </w:tr>
      <w:tr w:rsidR="000A2B58" w:rsidRPr="005E78E2" w14:paraId="1CEF2510" w14:textId="77777777" w:rsidTr="00157F58">
        <w:trPr>
          <w:trHeight w:val="344"/>
        </w:trPr>
        <w:tc>
          <w:tcPr>
            <w:cnfStyle w:val="001000000000" w:firstRow="0" w:lastRow="0" w:firstColumn="1" w:lastColumn="0" w:oddVBand="0" w:evenVBand="0" w:oddHBand="0" w:evenHBand="0" w:firstRowFirstColumn="0" w:firstRowLastColumn="0" w:lastRowFirstColumn="0" w:lastRowLastColumn="0"/>
            <w:tcW w:w="2354" w:type="dxa"/>
          </w:tcPr>
          <w:p w14:paraId="67B918C6" w14:textId="77777777" w:rsidR="000A2B58" w:rsidRPr="005E78E2" w:rsidRDefault="000A2B58" w:rsidP="00157F58">
            <w:pPr>
              <w:spacing w:line="276" w:lineRule="auto"/>
              <w:rPr>
                <w:rFonts w:asciiTheme="minorHAnsi" w:hAnsiTheme="minorHAnsi" w:cstheme="minorHAnsi"/>
                <w:sz w:val="18"/>
                <w:szCs w:val="18"/>
              </w:rPr>
            </w:pPr>
            <w:r w:rsidRPr="005E78E2">
              <w:rPr>
                <w:rFonts w:asciiTheme="minorHAnsi" w:hAnsiTheme="minorHAnsi" w:cstheme="minorHAnsi"/>
                <w:sz w:val="18"/>
                <w:szCs w:val="18"/>
              </w:rPr>
              <w:t>CNE-06</w:t>
            </w:r>
          </w:p>
        </w:tc>
        <w:tc>
          <w:tcPr>
            <w:tcW w:w="4475" w:type="dxa"/>
          </w:tcPr>
          <w:p w14:paraId="42F84E8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Coordenador</w:t>
            </w:r>
          </w:p>
        </w:tc>
        <w:tc>
          <w:tcPr>
            <w:tcW w:w="2279" w:type="dxa"/>
          </w:tcPr>
          <w:p w14:paraId="4AEA634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04</w:t>
            </w:r>
          </w:p>
        </w:tc>
      </w:tr>
      <w:tr w:rsidR="000A2B58" w:rsidRPr="005E78E2" w14:paraId="2DC24315" w14:textId="77777777" w:rsidTr="00157F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54" w:type="dxa"/>
          </w:tcPr>
          <w:p w14:paraId="1D6D85DF" w14:textId="77777777" w:rsidR="000A2B58" w:rsidRPr="005E78E2" w:rsidRDefault="000A2B58" w:rsidP="00157F58">
            <w:pPr>
              <w:spacing w:line="276" w:lineRule="auto"/>
              <w:rPr>
                <w:rFonts w:asciiTheme="minorHAnsi" w:hAnsiTheme="minorHAnsi" w:cstheme="minorHAnsi"/>
                <w:sz w:val="18"/>
                <w:szCs w:val="18"/>
              </w:rPr>
            </w:pPr>
            <w:r w:rsidRPr="005E78E2">
              <w:rPr>
                <w:rFonts w:asciiTheme="minorHAnsi" w:hAnsiTheme="minorHAnsi" w:cstheme="minorHAnsi"/>
                <w:sz w:val="18"/>
                <w:szCs w:val="18"/>
              </w:rPr>
              <w:t>CNE-07</w:t>
            </w:r>
          </w:p>
        </w:tc>
        <w:tc>
          <w:tcPr>
            <w:tcW w:w="4475" w:type="dxa"/>
          </w:tcPr>
          <w:p w14:paraId="0DB5723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Diretor</w:t>
            </w:r>
          </w:p>
        </w:tc>
        <w:tc>
          <w:tcPr>
            <w:tcW w:w="2279" w:type="dxa"/>
          </w:tcPr>
          <w:p w14:paraId="04EA5B6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14</w:t>
            </w:r>
          </w:p>
        </w:tc>
      </w:tr>
      <w:tr w:rsidR="000A2B58" w:rsidRPr="005E78E2" w14:paraId="43FC8103" w14:textId="77777777" w:rsidTr="00157F58">
        <w:trPr>
          <w:trHeight w:val="344"/>
        </w:trPr>
        <w:tc>
          <w:tcPr>
            <w:cnfStyle w:val="001000000000" w:firstRow="0" w:lastRow="0" w:firstColumn="1" w:lastColumn="0" w:oddVBand="0" w:evenVBand="0" w:oddHBand="0" w:evenHBand="0" w:firstRowFirstColumn="0" w:firstRowLastColumn="0" w:lastRowFirstColumn="0" w:lastRowLastColumn="0"/>
            <w:tcW w:w="2354" w:type="dxa"/>
          </w:tcPr>
          <w:p w14:paraId="10945858" w14:textId="77777777" w:rsidR="000A2B58" w:rsidRPr="005E78E2" w:rsidRDefault="000A2B58" w:rsidP="00157F58">
            <w:pPr>
              <w:spacing w:line="276" w:lineRule="auto"/>
              <w:rPr>
                <w:rFonts w:asciiTheme="minorHAnsi" w:hAnsiTheme="minorHAnsi" w:cstheme="minorHAnsi"/>
                <w:sz w:val="18"/>
                <w:szCs w:val="18"/>
              </w:rPr>
            </w:pPr>
            <w:r w:rsidRPr="005E78E2">
              <w:rPr>
                <w:rFonts w:asciiTheme="minorHAnsi" w:hAnsiTheme="minorHAnsi" w:cstheme="minorHAnsi"/>
                <w:sz w:val="18"/>
                <w:szCs w:val="18"/>
              </w:rPr>
              <w:t>CNE-07</w:t>
            </w:r>
          </w:p>
        </w:tc>
        <w:tc>
          <w:tcPr>
            <w:tcW w:w="4475" w:type="dxa"/>
          </w:tcPr>
          <w:p w14:paraId="260DE80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Assessor Especial</w:t>
            </w:r>
          </w:p>
        </w:tc>
        <w:tc>
          <w:tcPr>
            <w:tcW w:w="2279" w:type="dxa"/>
          </w:tcPr>
          <w:p w14:paraId="7E8B605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06</w:t>
            </w:r>
          </w:p>
        </w:tc>
      </w:tr>
      <w:tr w:rsidR="000A2B58" w:rsidRPr="005E78E2" w14:paraId="489E809B" w14:textId="77777777" w:rsidTr="00157F5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54" w:type="dxa"/>
          </w:tcPr>
          <w:p w14:paraId="48EE36F7" w14:textId="77777777" w:rsidR="000A2B58" w:rsidRPr="005E78E2" w:rsidRDefault="000A2B58" w:rsidP="00157F58">
            <w:pPr>
              <w:spacing w:line="276" w:lineRule="auto"/>
              <w:rPr>
                <w:rFonts w:asciiTheme="minorHAnsi" w:hAnsiTheme="minorHAnsi" w:cstheme="minorHAnsi"/>
                <w:sz w:val="18"/>
                <w:szCs w:val="18"/>
              </w:rPr>
            </w:pPr>
            <w:r w:rsidRPr="005E78E2">
              <w:rPr>
                <w:rFonts w:asciiTheme="minorHAnsi" w:hAnsiTheme="minorHAnsi" w:cstheme="minorHAnsi"/>
                <w:sz w:val="18"/>
                <w:szCs w:val="18"/>
              </w:rPr>
              <w:t>DFG-14</w:t>
            </w:r>
          </w:p>
        </w:tc>
        <w:tc>
          <w:tcPr>
            <w:tcW w:w="4475" w:type="dxa"/>
          </w:tcPr>
          <w:p w14:paraId="75BF8AA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Gerente</w:t>
            </w:r>
          </w:p>
        </w:tc>
        <w:tc>
          <w:tcPr>
            <w:tcW w:w="2279" w:type="dxa"/>
          </w:tcPr>
          <w:p w14:paraId="503627B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17</w:t>
            </w:r>
          </w:p>
        </w:tc>
      </w:tr>
      <w:tr w:rsidR="000A2B58" w:rsidRPr="005E78E2" w14:paraId="74B26FEA" w14:textId="77777777" w:rsidTr="00157F58">
        <w:trPr>
          <w:trHeight w:val="312"/>
        </w:trPr>
        <w:tc>
          <w:tcPr>
            <w:cnfStyle w:val="001000000000" w:firstRow="0" w:lastRow="0" w:firstColumn="1" w:lastColumn="0" w:oddVBand="0" w:evenVBand="0" w:oddHBand="0" w:evenHBand="0" w:firstRowFirstColumn="0" w:firstRowLastColumn="0" w:lastRowFirstColumn="0" w:lastRowLastColumn="0"/>
            <w:tcW w:w="2354" w:type="dxa"/>
          </w:tcPr>
          <w:p w14:paraId="03B88E15" w14:textId="77777777" w:rsidR="000A2B58" w:rsidRPr="005E78E2" w:rsidRDefault="000A2B58" w:rsidP="00157F58">
            <w:pPr>
              <w:spacing w:line="276" w:lineRule="auto"/>
              <w:rPr>
                <w:rFonts w:asciiTheme="minorHAnsi" w:hAnsiTheme="minorHAnsi" w:cstheme="minorHAnsi"/>
                <w:sz w:val="18"/>
                <w:szCs w:val="18"/>
              </w:rPr>
            </w:pPr>
            <w:r w:rsidRPr="005E78E2">
              <w:rPr>
                <w:rFonts w:asciiTheme="minorHAnsi" w:hAnsiTheme="minorHAnsi" w:cstheme="minorHAnsi"/>
                <w:sz w:val="18"/>
                <w:szCs w:val="18"/>
              </w:rPr>
              <w:t>DFA-14</w:t>
            </w:r>
          </w:p>
        </w:tc>
        <w:tc>
          <w:tcPr>
            <w:tcW w:w="4475" w:type="dxa"/>
          </w:tcPr>
          <w:p w14:paraId="5A2F71F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Assessor</w:t>
            </w:r>
          </w:p>
        </w:tc>
        <w:tc>
          <w:tcPr>
            <w:tcW w:w="2279" w:type="dxa"/>
          </w:tcPr>
          <w:p w14:paraId="69336B9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w:t>
            </w:r>
          </w:p>
        </w:tc>
      </w:tr>
      <w:tr w:rsidR="000A2B58" w:rsidRPr="005E78E2" w14:paraId="4F6B5343" w14:textId="77777777" w:rsidTr="00157F5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829" w:type="dxa"/>
            <w:gridSpan w:val="2"/>
          </w:tcPr>
          <w:p w14:paraId="7C7C66D4" w14:textId="77777777" w:rsidR="000A2B58" w:rsidRPr="005E78E2" w:rsidRDefault="000A2B58" w:rsidP="00157F58">
            <w:pPr>
              <w:spacing w:line="276" w:lineRule="auto"/>
              <w:jc w:val="center"/>
              <w:rPr>
                <w:rFonts w:asciiTheme="minorHAnsi" w:hAnsiTheme="minorHAnsi" w:cstheme="minorHAnsi"/>
                <w:b w:val="0"/>
                <w:sz w:val="18"/>
                <w:szCs w:val="18"/>
              </w:rPr>
            </w:pPr>
            <w:r w:rsidRPr="005E78E2">
              <w:rPr>
                <w:rFonts w:asciiTheme="minorHAnsi" w:hAnsiTheme="minorHAnsi" w:cstheme="minorHAnsi"/>
                <w:b w:val="0"/>
                <w:sz w:val="18"/>
                <w:szCs w:val="18"/>
              </w:rPr>
              <w:t>Total</w:t>
            </w:r>
          </w:p>
        </w:tc>
        <w:tc>
          <w:tcPr>
            <w:tcW w:w="2279" w:type="dxa"/>
          </w:tcPr>
          <w:p w14:paraId="4B81D8E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71</w:t>
            </w:r>
          </w:p>
        </w:tc>
      </w:tr>
    </w:tbl>
    <w:p w14:paraId="63660B67" w14:textId="77777777" w:rsidR="000A2B58" w:rsidRPr="001D321E" w:rsidRDefault="000A2B58" w:rsidP="000A2B58">
      <w:pPr>
        <w:spacing w:line="276" w:lineRule="auto"/>
        <w:ind w:left="1080"/>
        <w:jc w:val="both"/>
        <w:rPr>
          <w:rFonts w:cstheme="minorHAnsi"/>
          <w:b/>
          <w:bCs/>
          <w:color w:val="4472C4" w:themeColor="accent1"/>
          <w:sz w:val="44"/>
          <w:szCs w:val="40"/>
          <w:lang w:val="pt-BR"/>
        </w:rPr>
      </w:pPr>
    </w:p>
    <w:p w14:paraId="5CD054FE" w14:textId="77777777" w:rsidR="000A2B58" w:rsidRDefault="000A2B58" w:rsidP="000A2B58">
      <w:pPr>
        <w:rPr>
          <w:rFonts w:asciiTheme="minorHAnsi" w:hAnsiTheme="minorHAnsi" w:cstheme="minorHAnsi"/>
          <w:b/>
          <w:bCs/>
          <w:color w:val="4472C4" w:themeColor="accent1"/>
          <w:sz w:val="44"/>
          <w:szCs w:val="40"/>
          <w:lang w:val="pt-BR"/>
        </w:rPr>
      </w:pPr>
      <w:r>
        <w:rPr>
          <w:rFonts w:cstheme="minorHAnsi"/>
          <w:b/>
          <w:bCs/>
          <w:color w:val="4472C4" w:themeColor="accent1"/>
          <w:sz w:val="44"/>
          <w:szCs w:val="40"/>
          <w:lang w:val="pt-BR"/>
        </w:rPr>
        <w:br w:type="page"/>
      </w:r>
    </w:p>
    <w:p w14:paraId="3F5987AA" w14:textId="77777777" w:rsidR="000A2B58" w:rsidRPr="005E78E2" w:rsidRDefault="000A2B58" w:rsidP="000A2B58">
      <w:pPr>
        <w:pStyle w:val="PargrafodaLista"/>
        <w:numPr>
          <w:ilvl w:val="0"/>
          <w:numId w:val="49"/>
        </w:numPr>
        <w:spacing w:line="276" w:lineRule="auto"/>
        <w:ind w:left="567" w:hanging="567"/>
        <w:jc w:val="both"/>
        <w:rPr>
          <w:rFonts w:cstheme="minorHAnsi"/>
          <w:b/>
          <w:color w:val="4472C4" w:themeColor="accent1"/>
          <w:sz w:val="44"/>
          <w:szCs w:val="40"/>
          <w:lang w:val="pt-BR"/>
        </w:rPr>
      </w:pPr>
      <w:r w:rsidRPr="005E78E2">
        <w:rPr>
          <w:rFonts w:cstheme="minorHAnsi"/>
          <w:b/>
          <w:bCs/>
          <w:color w:val="4472C4" w:themeColor="accent1"/>
          <w:sz w:val="44"/>
          <w:szCs w:val="40"/>
          <w:lang w:val="pt-BR"/>
        </w:rPr>
        <w:lastRenderedPageBreak/>
        <w:t>CONSIDERAÇÕES FINAIS</w:t>
      </w:r>
    </w:p>
    <w:p w14:paraId="68B6541B" w14:textId="77777777" w:rsidR="000A2B58" w:rsidRPr="005E78E2" w:rsidRDefault="000A2B58" w:rsidP="000A2B58">
      <w:pPr>
        <w:spacing w:line="276" w:lineRule="auto"/>
        <w:jc w:val="both"/>
        <w:rPr>
          <w:rFonts w:asciiTheme="minorHAnsi" w:hAnsiTheme="minorHAnsi" w:cstheme="minorHAnsi"/>
          <w:color w:val="000000" w:themeColor="text1"/>
          <w:lang w:val="pt-BR"/>
        </w:rPr>
      </w:pPr>
    </w:p>
    <w:p w14:paraId="35C5775C" w14:textId="77777777" w:rsidR="000A2B58" w:rsidRPr="005E78E2" w:rsidRDefault="000A2B58" w:rsidP="000A2B58">
      <w:pPr>
        <w:spacing w:line="276" w:lineRule="auto"/>
        <w:ind w:firstLine="567"/>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A partir do que foi apresentado até o momento, quanto à caracterização da Educação Superior da RIDE-DF em nível de graduação, em seus vários aspectos, como a natureza jurídica das IES, o número de alunos matriculados nas principais IES e nos cursos de Interesse, segundo parâmetros como cor ou raça e faixa de renda familiar, além da análise da oferta de programas e cursos de pós-graduação </w:t>
      </w:r>
      <w:r w:rsidRPr="005E78E2">
        <w:rPr>
          <w:rFonts w:asciiTheme="minorHAnsi" w:hAnsiTheme="minorHAnsi" w:cstheme="minorHAnsi"/>
          <w:i/>
          <w:color w:val="000000" w:themeColor="text1"/>
          <w:lang w:val="pt-BR"/>
        </w:rPr>
        <w:t>stricto sensu</w:t>
      </w:r>
      <w:r w:rsidRPr="005E78E2">
        <w:rPr>
          <w:rFonts w:asciiTheme="minorHAnsi" w:hAnsiTheme="minorHAnsi" w:cstheme="minorHAnsi"/>
          <w:color w:val="000000" w:themeColor="text1"/>
          <w:lang w:val="pt-BR"/>
        </w:rPr>
        <w:t xml:space="preserve"> (Mestrado e Doutorado), entende-se já ser possível fazer alguns juízos sobre os investimentos necessários para a implantação da Universidade do Distrito Federal, embora as premissa de qual organização administrativa que será escolhida para a instituição (multicampi ou campus único), além de quais cursos que serão implantados, incluindo a sequência de sua implantação, o número de vagas que serão ofertadas e as características construtivas e de mobiliário que serão utilizados, tanto nos ambientes acadêmicos quanto nos administrativos, definirão esta pauta futuramente. </w:t>
      </w:r>
    </w:p>
    <w:p w14:paraId="7380DF4F" w14:textId="77777777" w:rsidR="000A2B58" w:rsidRPr="005E78E2" w:rsidRDefault="000A2B58" w:rsidP="000A2B58">
      <w:pPr>
        <w:spacing w:line="276" w:lineRule="auto"/>
        <w:ind w:firstLine="567"/>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Neste contexto, é importante ressaltar que os cursos de engenharia são particularmente demandantes de investimentos laboratoriais, como foi visto no tópico apresentado, o que não é diferente das outras áreas de maior impacto tecnológico. As estimativas de valores de investimento e custeio apresentadas, com exemplos extraídos de peças orçamentárias de algumas universidades públicas, também servirão para auxiliar na tomada de decisão dos gestores. Por exemplo, a implantação de seis cursos de Engenharia (</w:t>
      </w:r>
      <w:r w:rsidRPr="005E78E2">
        <w:rPr>
          <w:rFonts w:asciiTheme="minorHAnsi" w:hAnsiTheme="minorHAnsi" w:cstheme="minorHAnsi"/>
          <w:i/>
          <w:sz w:val="23"/>
          <w:szCs w:val="23"/>
          <w:lang w:val="pt-BR"/>
        </w:rPr>
        <w:t>Eng</w:t>
      </w:r>
      <w:r w:rsidRPr="005E78E2">
        <w:rPr>
          <w:rFonts w:asciiTheme="minorHAnsi" w:hAnsiTheme="minorHAnsi" w:cstheme="minorHAnsi"/>
          <w:i/>
          <w:color w:val="000000" w:themeColor="text1"/>
          <w:lang w:val="pt-BR"/>
        </w:rPr>
        <w:t>e</w:t>
      </w:r>
      <w:r w:rsidRPr="005E78E2">
        <w:rPr>
          <w:rFonts w:asciiTheme="minorHAnsi" w:hAnsiTheme="minorHAnsi" w:cstheme="minorHAnsi"/>
          <w:i/>
          <w:sz w:val="23"/>
          <w:szCs w:val="23"/>
          <w:lang w:val="pt-BR"/>
        </w:rPr>
        <w:t>nharia d</w:t>
      </w:r>
      <w:r w:rsidRPr="005E78E2">
        <w:rPr>
          <w:rFonts w:asciiTheme="minorHAnsi" w:hAnsiTheme="minorHAnsi" w:cstheme="minorHAnsi"/>
          <w:i/>
          <w:color w:val="000000" w:themeColor="text1"/>
          <w:lang w:val="pt-BR"/>
        </w:rPr>
        <w:t xml:space="preserve">e Produção, </w:t>
      </w:r>
      <w:r w:rsidRPr="005E78E2">
        <w:rPr>
          <w:rFonts w:asciiTheme="minorHAnsi" w:hAnsiTheme="minorHAnsi" w:cstheme="minorHAnsi"/>
          <w:i/>
          <w:sz w:val="23"/>
          <w:szCs w:val="23"/>
          <w:lang w:val="pt-BR"/>
        </w:rPr>
        <w:t>Eng</w:t>
      </w:r>
      <w:r w:rsidRPr="005E78E2">
        <w:rPr>
          <w:rFonts w:asciiTheme="minorHAnsi" w:hAnsiTheme="minorHAnsi" w:cstheme="minorHAnsi"/>
          <w:i/>
          <w:color w:val="000000" w:themeColor="text1"/>
          <w:lang w:val="pt-BR"/>
        </w:rPr>
        <w:t>e</w:t>
      </w:r>
      <w:r w:rsidRPr="005E78E2">
        <w:rPr>
          <w:rFonts w:asciiTheme="minorHAnsi" w:hAnsiTheme="minorHAnsi" w:cstheme="minorHAnsi"/>
          <w:i/>
          <w:sz w:val="23"/>
          <w:szCs w:val="23"/>
          <w:lang w:val="pt-BR"/>
        </w:rPr>
        <w:t>nharia Civil, Eng</w:t>
      </w:r>
      <w:r w:rsidRPr="005E78E2">
        <w:rPr>
          <w:rFonts w:asciiTheme="minorHAnsi" w:hAnsiTheme="minorHAnsi" w:cstheme="minorHAnsi"/>
          <w:i/>
          <w:color w:val="000000" w:themeColor="text1"/>
          <w:lang w:val="pt-BR"/>
        </w:rPr>
        <w:t>e</w:t>
      </w:r>
      <w:r w:rsidRPr="005E78E2">
        <w:rPr>
          <w:rFonts w:asciiTheme="minorHAnsi" w:hAnsiTheme="minorHAnsi" w:cstheme="minorHAnsi"/>
          <w:i/>
          <w:sz w:val="23"/>
          <w:szCs w:val="23"/>
          <w:lang w:val="pt-BR"/>
        </w:rPr>
        <w:t>nharia Mecânica, Eng</w:t>
      </w:r>
      <w:r w:rsidRPr="005E78E2">
        <w:rPr>
          <w:rFonts w:asciiTheme="minorHAnsi" w:hAnsiTheme="minorHAnsi" w:cstheme="minorHAnsi"/>
          <w:i/>
          <w:color w:val="000000" w:themeColor="text1"/>
          <w:lang w:val="pt-BR"/>
        </w:rPr>
        <w:t>e</w:t>
      </w:r>
      <w:r w:rsidRPr="005E78E2">
        <w:rPr>
          <w:rFonts w:asciiTheme="minorHAnsi" w:hAnsiTheme="minorHAnsi" w:cstheme="minorHAnsi"/>
          <w:i/>
          <w:sz w:val="23"/>
          <w:szCs w:val="23"/>
          <w:lang w:val="pt-BR"/>
        </w:rPr>
        <w:t>nharia</w:t>
      </w:r>
      <w:r w:rsidRPr="005E78E2">
        <w:rPr>
          <w:rFonts w:asciiTheme="minorHAnsi" w:hAnsiTheme="minorHAnsi" w:cstheme="minorHAnsi"/>
          <w:i/>
          <w:color w:val="000000" w:themeColor="text1"/>
          <w:lang w:val="pt-BR"/>
        </w:rPr>
        <w:t xml:space="preserve"> Civil, </w:t>
      </w:r>
      <w:r w:rsidRPr="005E78E2">
        <w:rPr>
          <w:rFonts w:asciiTheme="minorHAnsi" w:hAnsiTheme="minorHAnsi" w:cstheme="minorHAnsi"/>
          <w:i/>
          <w:sz w:val="23"/>
          <w:szCs w:val="23"/>
          <w:lang w:val="pt-BR"/>
        </w:rPr>
        <w:t>Eng</w:t>
      </w:r>
      <w:r w:rsidRPr="005E78E2">
        <w:rPr>
          <w:rFonts w:asciiTheme="minorHAnsi" w:hAnsiTheme="minorHAnsi" w:cstheme="minorHAnsi"/>
          <w:i/>
          <w:color w:val="000000" w:themeColor="text1"/>
          <w:lang w:val="pt-BR"/>
        </w:rPr>
        <w:t>e</w:t>
      </w:r>
      <w:r w:rsidRPr="005E78E2">
        <w:rPr>
          <w:rFonts w:asciiTheme="minorHAnsi" w:hAnsiTheme="minorHAnsi" w:cstheme="minorHAnsi"/>
          <w:i/>
          <w:sz w:val="23"/>
          <w:szCs w:val="23"/>
          <w:lang w:val="pt-BR"/>
        </w:rPr>
        <w:t>nharia</w:t>
      </w:r>
      <w:r w:rsidRPr="005E78E2">
        <w:rPr>
          <w:rFonts w:asciiTheme="minorHAnsi" w:hAnsiTheme="minorHAnsi" w:cstheme="minorHAnsi"/>
          <w:i/>
          <w:color w:val="000000" w:themeColor="text1"/>
          <w:lang w:val="pt-BR"/>
        </w:rPr>
        <w:t xml:space="preserve"> </w:t>
      </w:r>
      <w:r w:rsidRPr="005E78E2">
        <w:rPr>
          <w:rFonts w:asciiTheme="minorHAnsi" w:hAnsiTheme="minorHAnsi" w:cstheme="minorHAnsi"/>
          <w:i/>
          <w:sz w:val="23"/>
          <w:szCs w:val="23"/>
          <w:lang w:val="pt-BR"/>
        </w:rPr>
        <w:t>d</w:t>
      </w:r>
      <w:r w:rsidRPr="005E78E2">
        <w:rPr>
          <w:rFonts w:asciiTheme="minorHAnsi" w:hAnsiTheme="minorHAnsi" w:cstheme="minorHAnsi"/>
          <w:i/>
          <w:color w:val="000000" w:themeColor="text1"/>
          <w:lang w:val="pt-BR"/>
        </w:rPr>
        <w:t xml:space="preserve">e Automação e Controle e </w:t>
      </w:r>
      <w:r w:rsidRPr="005E78E2">
        <w:rPr>
          <w:rFonts w:asciiTheme="minorHAnsi" w:hAnsiTheme="minorHAnsi" w:cstheme="minorHAnsi"/>
          <w:i/>
          <w:sz w:val="23"/>
          <w:szCs w:val="23"/>
          <w:lang w:val="pt-BR"/>
        </w:rPr>
        <w:t>Eng</w:t>
      </w:r>
      <w:r w:rsidRPr="005E78E2">
        <w:rPr>
          <w:rFonts w:asciiTheme="minorHAnsi" w:hAnsiTheme="minorHAnsi" w:cstheme="minorHAnsi"/>
          <w:i/>
          <w:color w:val="000000" w:themeColor="text1"/>
          <w:lang w:val="pt-BR"/>
        </w:rPr>
        <w:t>e</w:t>
      </w:r>
      <w:r w:rsidRPr="005E78E2">
        <w:rPr>
          <w:rFonts w:asciiTheme="minorHAnsi" w:hAnsiTheme="minorHAnsi" w:cstheme="minorHAnsi"/>
          <w:i/>
          <w:sz w:val="23"/>
          <w:szCs w:val="23"/>
          <w:lang w:val="pt-BR"/>
        </w:rPr>
        <w:t>nharia</w:t>
      </w:r>
      <w:r w:rsidRPr="005E78E2">
        <w:rPr>
          <w:rFonts w:asciiTheme="minorHAnsi" w:hAnsiTheme="minorHAnsi" w:cstheme="minorHAnsi"/>
          <w:i/>
          <w:color w:val="000000" w:themeColor="text1"/>
          <w:lang w:val="pt-BR"/>
        </w:rPr>
        <w:t xml:space="preserve"> </w:t>
      </w:r>
      <w:r w:rsidRPr="005E78E2">
        <w:rPr>
          <w:rFonts w:asciiTheme="minorHAnsi" w:hAnsiTheme="minorHAnsi" w:cstheme="minorHAnsi"/>
          <w:i/>
          <w:sz w:val="23"/>
          <w:szCs w:val="23"/>
          <w:lang w:val="pt-BR"/>
        </w:rPr>
        <w:t>El</w:t>
      </w:r>
      <w:r w:rsidRPr="005E78E2">
        <w:rPr>
          <w:rFonts w:asciiTheme="minorHAnsi" w:hAnsiTheme="minorHAnsi" w:cstheme="minorHAnsi"/>
          <w:i/>
          <w:color w:val="000000" w:themeColor="text1"/>
          <w:lang w:val="pt-BR"/>
        </w:rPr>
        <w:t>étrica</w:t>
      </w:r>
      <w:r w:rsidRPr="005E78E2">
        <w:rPr>
          <w:rFonts w:asciiTheme="minorHAnsi" w:hAnsiTheme="minorHAnsi" w:cstheme="minorHAnsi"/>
          <w:color w:val="000000" w:themeColor="text1"/>
          <w:lang w:val="pt-BR"/>
        </w:rPr>
        <w:t xml:space="preserve">), foi apresentada e será incluída na análise final do presente projeto, além de características de custeio próprias da organização educacional universitária. </w:t>
      </w:r>
    </w:p>
    <w:p w14:paraId="3203C034" w14:textId="77777777" w:rsidR="000A2B58" w:rsidRPr="005E78E2" w:rsidRDefault="000A2B58" w:rsidP="000A2B58">
      <w:pPr>
        <w:spacing w:line="276" w:lineRule="auto"/>
        <w:ind w:firstLine="720"/>
        <w:jc w:val="both"/>
        <w:rPr>
          <w:rFonts w:asciiTheme="minorHAnsi" w:hAnsiTheme="minorHAnsi" w:cstheme="minorHAnsi"/>
          <w:lang w:val="pt-BR"/>
        </w:rPr>
      </w:pPr>
      <w:r w:rsidRPr="005E78E2">
        <w:rPr>
          <w:rFonts w:asciiTheme="minorHAnsi" w:hAnsiTheme="minorHAnsi" w:cstheme="minorHAnsi"/>
          <w:lang w:val="pt-BR"/>
        </w:rPr>
        <w:t xml:space="preserve">Ainda, do ponto de vista da elaboração do projeto da Universidade do Distrito Federal, a discussão sobre os indicadores regulatórios mais importantes, como já mencionado anteriormente, com vistas aos apontamentos sobre as oportunidades e riscos e, sobre as fragilidades e potencialidades do projeto e da análise do impacto das emendas apresentadas ao PLC 034/2020, à luz da legislação em vigor. </w:t>
      </w:r>
    </w:p>
    <w:p w14:paraId="54F150F3"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lang w:val="pt-BR"/>
        </w:rPr>
        <w:tab/>
      </w:r>
      <w:r w:rsidRPr="005E78E2">
        <w:rPr>
          <w:rFonts w:asciiTheme="minorHAnsi" w:hAnsiTheme="minorHAnsi" w:cstheme="minorHAnsi"/>
          <w:lang w:val="pt-BR"/>
        </w:rPr>
        <w:t xml:space="preserve">Como já mencionado, a sistematização destas informações tem sua importância quando consideradas do ponto de vista das demandas sociais por formação especializada nas áreas de interesse do projeto (engenharias, tecnologias e inovação). Volta-se a afirmar que, pelo seu importante papel transformador, a Universidade certamente implicará em reflexos e, desta forma, justifica-se a análise com base nos fatores avaliados, quanto aos impactos econômicos, sociais, urbanísticos e populacionais possíveis. Tal análise a ser apresentada, também será baseada nos achados de outros autores e nas fontes que estão em estudo, para auxiliar estrategicamente dos poderes executivo e legislativo do DF, visto que serão destinados recursos expressivos do erário público para os investimentos e o custeio da estrutura física, material e gestão de pessoas, para a implantação e para o desenvolvimento de seus cursos de educação superior, tanto em nível de graduação quanto de pós-graduação, além da pesquisa e da extensão. </w:t>
      </w:r>
    </w:p>
    <w:p w14:paraId="48BB4DBF" w14:textId="77777777" w:rsidR="000A2B58" w:rsidRPr="005E78E2" w:rsidRDefault="000A2B58" w:rsidP="000A2B58">
      <w:pPr>
        <w:spacing w:line="276" w:lineRule="auto"/>
        <w:ind w:firstLine="720"/>
        <w:jc w:val="both"/>
        <w:rPr>
          <w:rFonts w:asciiTheme="minorHAnsi" w:hAnsiTheme="minorHAnsi" w:cstheme="minorHAnsi"/>
          <w:lang w:val="pt-BR"/>
        </w:rPr>
      </w:pPr>
      <w:r w:rsidRPr="005E78E2">
        <w:rPr>
          <w:rFonts w:asciiTheme="minorHAnsi" w:hAnsiTheme="minorHAnsi" w:cstheme="minorHAnsi"/>
          <w:lang w:val="pt-BR"/>
        </w:rPr>
        <w:t xml:space="preserve">É certo que a UnDF precisará se firmar como uma instituição sólida, de reconhecimento nacional e internacional, voltada para a melhoria constante da qualidade do ensino, da pesquisa e </w:t>
      </w:r>
      <w:r w:rsidRPr="005E78E2">
        <w:rPr>
          <w:rFonts w:asciiTheme="minorHAnsi" w:hAnsiTheme="minorHAnsi" w:cstheme="minorHAnsi"/>
          <w:lang w:val="pt-BR"/>
        </w:rPr>
        <w:lastRenderedPageBreak/>
        <w:t xml:space="preserve">da extensão e, que esteja pautada nas metodologias ativas de ensino. Assim, poderá fomentar a criatividade e a inventividade de sua comunidade acadêmica, objetivando uma visão educacional transformadora, voltada para o desenvolvimento social, econômico, científico e cultural, que dialogue constantemente com a Sociedade em todas as suas </w:t>
      </w:r>
      <w:r>
        <w:rPr>
          <w:rFonts w:asciiTheme="minorHAnsi" w:hAnsiTheme="minorHAnsi" w:cstheme="minorHAnsi"/>
          <w:lang w:val="pt-BR"/>
        </w:rPr>
        <w:t>esferas.</w:t>
      </w:r>
    </w:p>
    <w:p w14:paraId="54A27F90" w14:textId="77777777" w:rsidR="000A2B58" w:rsidRPr="005E78E2" w:rsidRDefault="000A2B58" w:rsidP="000A2B58">
      <w:pPr>
        <w:spacing w:line="276" w:lineRule="auto"/>
        <w:jc w:val="both"/>
        <w:rPr>
          <w:rFonts w:asciiTheme="minorHAnsi" w:hAnsiTheme="minorHAnsi" w:cstheme="minorHAnsi"/>
          <w:lang w:val="pt-BR"/>
        </w:rPr>
      </w:pPr>
    </w:p>
    <w:p w14:paraId="790495B8" w14:textId="77777777" w:rsidR="000A2B58" w:rsidRDefault="000A2B58" w:rsidP="000A2B58">
      <w:pPr>
        <w:rPr>
          <w:rFonts w:asciiTheme="minorHAnsi" w:hAnsiTheme="minorHAnsi" w:cstheme="minorHAnsi"/>
          <w:b/>
          <w:bCs/>
          <w:color w:val="4472C4" w:themeColor="accent1"/>
          <w:sz w:val="44"/>
          <w:szCs w:val="40"/>
          <w:lang w:val="pt-BR"/>
        </w:rPr>
      </w:pPr>
      <w:r>
        <w:rPr>
          <w:rFonts w:cstheme="minorHAnsi"/>
          <w:b/>
          <w:bCs/>
          <w:color w:val="4472C4" w:themeColor="accent1"/>
          <w:sz w:val="44"/>
          <w:szCs w:val="40"/>
          <w:lang w:val="pt-BR"/>
        </w:rPr>
        <w:br w:type="page"/>
      </w:r>
    </w:p>
    <w:p w14:paraId="3FF0AEF4" w14:textId="77777777" w:rsidR="000A2B58" w:rsidRPr="005E78E2" w:rsidRDefault="000A2B58" w:rsidP="000A2B58">
      <w:pPr>
        <w:pStyle w:val="PargrafodaLista"/>
        <w:numPr>
          <w:ilvl w:val="0"/>
          <w:numId w:val="49"/>
        </w:numPr>
        <w:spacing w:line="276" w:lineRule="auto"/>
        <w:ind w:left="567" w:hanging="567"/>
        <w:jc w:val="both"/>
        <w:rPr>
          <w:rFonts w:cstheme="minorHAnsi"/>
          <w:b/>
          <w:color w:val="4472C4" w:themeColor="accent1"/>
          <w:sz w:val="44"/>
          <w:szCs w:val="40"/>
          <w:lang w:val="pt-BR"/>
        </w:rPr>
      </w:pPr>
      <w:r w:rsidRPr="005E78E2">
        <w:rPr>
          <w:rFonts w:cstheme="minorHAnsi"/>
          <w:b/>
          <w:bCs/>
          <w:color w:val="4472C4" w:themeColor="accent1"/>
          <w:sz w:val="44"/>
          <w:szCs w:val="40"/>
          <w:lang w:val="pt-BR"/>
        </w:rPr>
        <w:lastRenderedPageBreak/>
        <w:t>BIBLIOGRAFIA E FONTES DE INFORMAÇÃO</w:t>
      </w:r>
    </w:p>
    <w:p w14:paraId="0F748AE7" w14:textId="77777777" w:rsidR="000A2B58" w:rsidRPr="005E78E2" w:rsidRDefault="000A2B58" w:rsidP="000A2B58">
      <w:pPr>
        <w:spacing w:line="276" w:lineRule="auto"/>
        <w:rPr>
          <w:rFonts w:asciiTheme="minorHAnsi" w:hAnsiTheme="minorHAnsi" w:cstheme="minorHAnsi"/>
          <w:b/>
          <w:sz w:val="32"/>
          <w:lang w:val="pt-BR"/>
        </w:rPr>
      </w:pPr>
    </w:p>
    <w:p w14:paraId="0501859B" w14:textId="77777777" w:rsidR="000A2B58" w:rsidRPr="005E78E2" w:rsidRDefault="000A2B58" w:rsidP="000A2B58">
      <w:pPr>
        <w:pStyle w:val="PargrafodaLista"/>
        <w:numPr>
          <w:ilvl w:val="1"/>
          <w:numId w:val="49"/>
        </w:numPr>
        <w:spacing w:line="276" w:lineRule="auto"/>
        <w:rPr>
          <w:rFonts w:cstheme="minorHAnsi"/>
          <w:b/>
          <w:lang w:val="pt-BR"/>
        </w:rPr>
      </w:pPr>
      <w:r w:rsidRPr="005E78E2">
        <w:rPr>
          <w:rFonts w:cstheme="minorHAnsi"/>
          <w:b/>
          <w:lang w:val="pt-BR"/>
        </w:rPr>
        <w:t>BIBLIOGRAFIA CITADA</w:t>
      </w:r>
    </w:p>
    <w:p w14:paraId="266F3BF0" w14:textId="77777777" w:rsidR="000A2B58" w:rsidRPr="005E78E2" w:rsidRDefault="000A2B58" w:rsidP="000A2B58">
      <w:pPr>
        <w:spacing w:line="276" w:lineRule="auto"/>
        <w:jc w:val="both"/>
        <w:outlineLvl w:val="0"/>
        <w:rPr>
          <w:rFonts w:asciiTheme="minorHAnsi" w:hAnsiTheme="minorHAnsi" w:cstheme="minorHAnsi"/>
          <w:lang w:val="pt-BR"/>
        </w:rPr>
      </w:pPr>
    </w:p>
    <w:p w14:paraId="145B3B9C" w14:textId="77777777" w:rsidR="000A2B58" w:rsidRPr="005E78E2" w:rsidRDefault="000A2B58" w:rsidP="000A2B58">
      <w:pPr>
        <w:spacing w:line="276" w:lineRule="auto"/>
        <w:rPr>
          <w:rFonts w:asciiTheme="minorHAnsi" w:eastAsia="Times New Roman" w:hAnsiTheme="minorHAnsi" w:cstheme="minorHAnsi"/>
          <w:lang w:val="pt-BR"/>
        </w:rPr>
      </w:pPr>
      <w:r w:rsidRPr="005E78E2">
        <w:rPr>
          <w:rFonts w:asciiTheme="minorHAnsi" w:eastAsia="Times New Roman" w:hAnsiTheme="minorHAnsi" w:cstheme="minorHAnsi"/>
          <w:lang w:val="pt-BR"/>
        </w:rPr>
        <w:t xml:space="preserve">BRASIL. Decreto nº 9.235, de 15 de dezembro de 2017. </w:t>
      </w:r>
      <w:r w:rsidRPr="005E78E2">
        <w:rPr>
          <w:rFonts w:asciiTheme="minorHAnsi" w:eastAsia="Times New Roman" w:hAnsiTheme="minorHAnsi" w:cstheme="minorHAnsi"/>
          <w:color w:val="212529"/>
          <w:shd w:val="clear" w:color="auto" w:fill="FFFFFF"/>
          <w:lang w:val="pt-BR"/>
        </w:rPr>
        <w:t xml:space="preserve">Dispõe sobre o exercício das funções de regulação, supervisão e avaliação das instituições de educação superior e dos cursos superiores de graduação e de pós-graduação no sistema federal de ensino. </w:t>
      </w:r>
      <w:r w:rsidRPr="005E78E2">
        <w:rPr>
          <w:rFonts w:asciiTheme="minorHAnsi" w:eastAsia="Times New Roman" w:hAnsiTheme="minorHAnsi" w:cstheme="minorHAnsi"/>
          <w:lang w:val="pt-BR"/>
        </w:rPr>
        <w:t>Diário Oficial [da] República Federativa do Brasil, Poder Executivo, Brasília, DF, 18 dez. 2017. Edição 241. Seção 1, 2-5p.</w:t>
      </w:r>
    </w:p>
    <w:p w14:paraId="0B0A85D9" w14:textId="77777777" w:rsidR="000A2B58" w:rsidRPr="005E78E2" w:rsidRDefault="000A2B58" w:rsidP="000A2B58">
      <w:pPr>
        <w:spacing w:line="276" w:lineRule="auto"/>
        <w:jc w:val="both"/>
        <w:rPr>
          <w:rFonts w:asciiTheme="minorHAnsi" w:hAnsiTheme="minorHAnsi" w:cstheme="minorHAnsi"/>
          <w:lang w:val="pt-BR"/>
        </w:rPr>
      </w:pPr>
    </w:p>
    <w:p w14:paraId="2DBD95D2" w14:textId="77777777" w:rsidR="000A2B58" w:rsidRPr="005E78E2" w:rsidRDefault="000A2B58" w:rsidP="000A2B58">
      <w:pPr>
        <w:spacing w:line="276" w:lineRule="auto"/>
        <w:rPr>
          <w:rFonts w:asciiTheme="minorHAnsi" w:eastAsia="Times New Roman" w:hAnsiTheme="minorHAnsi" w:cstheme="minorHAnsi"/>
          <w:lang w:val="pt-BR"/>
        </w:rPr>
      </w:pPr>
      <w:r w:rsidRPr="005E78E2">
        <w:rPr>
          <w:rFonts w:asciiTheme="minorHAnsi" w:eastAsia="Times New Roman" w:hAnsiTheme="minorHAnsi" w:cstheme="minorHAnsi"/>
          <w:lang w:val="pt-BR"/>
        </w:rPr>
        <w:t xml:space="preserve">____. Lei nº 9.394, de 20 de dezembro de 1996. Estabelece a Lei de Diretrizes e Bases da educação Nacional. Diário Oficial [da] República Federativa do Brasil, Poder Executivo, Brasília, DF, 23 dez. 1996. </w:t>
      </w:r>
      <w:r w:rsidRPr="005E78E2">
        <w:rPr>
          <w:rFonts w:asciiTheme="minorHAnsi" w:eastAsia="Times New Roman" w:hAnsiTheme="minorHAnsi" w:cstheme="minorHAnsi"/>
          <w:color w:val="212529"/>
          <w:shd w:val="clear" w:color="auto" w:fill="FFFFFF"/>
          <w:lang w:val="pt-BR"/>
        </w:rPr>
        <w:t>Seção 1. p.27833</w:t>
      </w:r>
      <w:r w:rsidRPr="005E78E2">
        <w:rPr>
          <w:rFonts w:asciiTheme="minorHAnsi" w:eastAsia="Times New Roman" w:hAnsiTheme="minorHAnsi" w:cstheme="minorHAnsi"/>
          <w:lang w:val="pt-BR"/>
        </w:rPr>
        <w:t>.</w:t>
      </w:r>
    </w:p>
    <w:p w14:paraId="5D2977C6" w14:textId="77777777" w:rsidR="000A2B58" w:rsidRPr="005E78E2" w:rsidRDefault="000A2B58" w:rsidP="000A2B58">
      <w:pPr>
        <w:spacing w:line="276" w:lineRule="auto"/>
        <w:rPr>
          <w:rFonts w:asciiTheme="minorHAnsi" w:eastAsia="Times New Roman" w:hAnsiTheme="minorHAnsi" w:cstheme="minorHAnsi"/>
          <w:lang w:val="pt-BR"/>
        </w:rPr>
      </w:pPr>
    </w:p>
    <w:p w14:paraId="1AE4C2A5" w14:textId="77777777" w:rsidR="000A2B58" w:rsidRPr="005E78E2" w:rsidRDefault="000A2B58" w:rsidP="000A2B58">
      <w:pPr>
        <w:spacing w:line="276" w:lineRule="auto"/>
        <w:rPr>
          <w:rFonts w:asciiTheme="minorHAnsi" w:eastAsia="Times New Roman" w:hAnsiTheme="minorHAnsi" w:cstheme="minorHAnsi"/>
          <w:lang w:val="pt-BR"/>
        </w:rPr>
      </w:pPr>
      <w:r w:rsidRPr="005E78E2">
        <w:rPr>
          <w:rFonts w:asciiTheme="minorHAnsi" w:eastAsia="Times New Roman" w:hAnsiTheme="minorHAnsi" w:cstheme="minorHAnsi"/>
          <w:lang w:val="pt-BR"/>
        </w:rPr>
        <w:t xml:space="preserve">____. Lei nº 12.881, de 12 de novembro de 2013. </w:t>
      </w:r>
      <w:r w:rsidRPr="005E78E2">
        <w:rPr>
          <w:rFonts w:asciiTheme="minorHAnsi" w:hAnsiTheme="minorHAnsi" w:cstheme="minorHAnsi"/>
          <w:color w:val="212529"/>
          <w:lang w:val="pt-BR"/>
        </w:rPr>
        <w:t xml:space="preserve">Dispõe sobre a definição, qualificação, prerrogativas e finalidades das Instituições Comunitárias de Educação Superior - ICES, disciplina o Termo de Parceria e dá outras providências. </w:t>
      </w:r>
      <w:r w:rsidRPr="005E78E2">
        <w:rPr>
          <w:rFonts w:asciiTheme="minorHAnsi" w:eastAsia="Times New Roman" w:hAnsiTheme="minorHAnsi" w:cstheme="minorHAnsi"/>
          <w:lang w:val="pt-BR"/>
        </w:rPr>
        <w:t xml:space="preserve">Diário Oficial [da] República Federativa do Brasil, Poder Executivo, Brasília, DF, 13 nov. 2013. Edição Extra. p.1. </w:t>
      </w:r>
    </w:p>
    <w:p w14:paraId="550BF401" w14:textId="77777777" w:rsidR="000A2B58" w:rsidRPr="005E78E2" w:rsidRDefault="000A2B58" w:rsidP="000A2B58">
      <w:pPr>
        <w:spacing w:line="276" w:lineRule="auto"/>
        <w:rPr>
          <w:rFonts w:asciiTheme="minorHAnsi" w:eastAsia="Times New Roman" w:hAnsiTheme="minorHAnsi" w:cstheme="minorHAnsi"/>
          <w:lang w:val="pt-BR"/>
        </w:rPr>
      </w:pPr>
    </w:p>
    <w:p w14:paraId="469CAFD1" w14:textId="77777777" w:rsidR="000A2B58" w:rsidRPr="005E78E2" w:rsidRDefault="000A2B58" w:rsidP="000A2B58">
      <w:pPr>
        <w:spacing w:line="276" w:lineRule="auto"/>
        <w:rPr>
          <w:rFonts w:asciiTheme="minorHAnsi" w:eastAsia="Times New Roman" w:hAnsiTheme="minorHAnsi" w:cstheme="minorHAnsi"/>
          <w:lang w:val="pt-BR"/>
        </w:rPr>
      </w:pPr>
      <w:r w:rsidRPr="005E78E2">
        <w:rPr>
          <w:rFonts w:asciiTheme="minorHAnsi" w:eastAsia="Times New Roman" w:hAnsiTheme="minorHAnsi" w:cstheme="minorHAnsi"/>
          <w:lang w:val="pt-BR"/>
        </w:rPr>
        <w:t xml:space="preserve">____. Ministério da educação. Portaria Normativa n.° 840/GM, de 24 de agosto de 2018. </w:t>
      </w:r>
      <w:r w:rsidRPr="005E78E2">
        <w:rPr>
          <w:rFonts w:asciiTheme="minorHAnsi" w:eastAsia="Times New Roman" w:hAnsiTheme="minorHAnsi" w:cstheme="minorHAnsi"/>
          <w:color w:val="162937"/>
          <w:shd w:val="clear" w:color="auto" w:fill="FFFFFF"/>
          <w:lang w:val="pt-BR"/>
        </w:rPr>
        <w:t xml:space="preserve">Dispõe sobre os procedimentos de competência do Instituto Nacional de Estudos e Pesquisas Educacionais Anísio Teixeira referentes à avaliação de instituições de educação superior, de cursos de graduação e de desempenho acadêmico de estudantes. </w:t>
      </w:r>
      <w:r w:rsidRPr="005E78E2">
        <w:rPr>
          <w:rFonts w:asciiTheme="minorHAnsi" w:eastAsia="Times New Roman" w:hAnsiTheme="minorHAnsi" w:cstheme="minorHAnsi"/>
          <w:lang w:val="pt-BR"/>
        </w:rPr>
        <w:t xml:space="preserve">Diário Oficial [da] República Federativa do Brasil, Poder Executivo, Brasília, DF, 27 ago. 2018. Edição 165. Seção 1, 99-102p. </w:t>
      </w:r>
    </w:p>
    <w:p w14:paraId="0411BC85" w14:textId="77777777" w:rsidR="000A2B58" w:rsidRPr="005E78E2" w:rsidRDefault="000A2B58" w:rsidP="000A2B58">
      <w:pPr>
        <w:spacing w:line="276" w:lineRule="auto"/>
        <w:jc w:val="both"/>
        <w:rPr>
          <w:rFonts w:asciiTheme="minorHAnsi" w:eastAsia="Times New Roman" w:hAnsiTheme="minorHAnsi" w:cstheme="minorHAnsi"/>
          <w:lang w:val="pt-BR"/>
        </w:rPr>
      </w:pPr>
    </w:p>
    <w:p w14:paraId="3779FAC1" w14:textId="77777777" w:rsidR="000A2B58" w:rsidRPr="005E78E2" w:rsidRDefault="000A2B58" w:rsidP="000A2B58">
      <w:pPr>
        <w:spacing w:line="276" w:lineRule="auto"/>
        <w:rPr>
          <w:rFonts w:asciiTheme="minorHAnsi" w:eastAsia="Times New Roman" w:hAnsiTheme="minorHAnsi" w:cstheme="minorHAnsi"/>
          <w:lang w:val="pt-BR"/>
        </w:rPr>
      </w:pPr>
      <w:r w:rsidRPr="005E78E2">
        <w:rPr>
          <w:rFonts w:asciiTheme="minorHAnsi" w:eastAsia="Times New Roman" w:hAnsiTheme="minorHAnsi" w:cstheme="minorHAnsi"/>
          <w:lang w:val="pt-BR"/>
        </w:rPr>
        <w:t xml:space="preserve">DISTRITO </w:t>
      </w:r>
      <w:r w:rsidRPr="005E78E2">
        <w:rPr>
          <w:rFonts w:asciiTheme="minorHAnsi" w:eastAsia="Times New Roman" w:hAnsiTheme="minorHAnsi" w:cstheme="minorHAnsi"/>
          <w:caps/>
          <w:lang w:val="pt-BR"/>
        </w:rPr>
        <w:t>FeDeRAL</w:t>
      </w:r>
      <w:r w:rsidRPr="005E78E2">
        <w:rPr>
          <w:rFonts w:asciiTheme="minorHAnsi" w:eastAsia="Times New Roman" w:hAnsiTheme="minorHAnsi" w:cstheme="minorHAnsi"/>
          <w:lang w:val="pt-BR"/>
        </w:rPr>
        <w:t>. Conselho de educação do Distrito Federal. Resolução n</w:t>
      </w:r>
      <w:r w:rsidRPr="005E78E2">
        <w:rPr>
          <w:rFonts w:asciiTheme="minorHAnsi" w:eastAsia="Times New Roman" w:hAnsiTheme="minorHAnsi" w:cstheme="minorHAnsi"/>
          <w:vertAlign w:val="superscript"/>
          <w:lang w:val="pt-BR"/>
        </w:rPr>
        <w:t>o</w:t>
      </w:r>
      <w:r w:rsidRPr="005E78E2">
        <w:rPr>
          <w:rFonts w:asciiTheme="minorHAnsi" w:eastAsia="Times New Roman" w:hAnsiTheme="minorHAnsi" w:cstheme="minorHAnsi"/>
          <w:lang w:val="pt-BR"/>
        </w:rPr>
        <w:t xml:space="preserve"> 02, de 19 de setembro de 2017. </w:t>
      </w:r>
      <w:r w:rsidRPr="005E78E2">
        <w:rPr>
          <w:rFonts w:asciiTheme="minorHAnsi" w:hAnsiTheme="minorHAnsi" w:cstheme="minorHAnsi"/>
          <w:lang w:val="pt-BR"/>
        </w:rPr>
        <w:t xml:space="preserve">Estabelece normas para a Educação Superior no Sistema de Ensino do Distrito Federal. Diário Oficial do Distrito Federal, Brasília, DF, 19 out. 2017, p.13. </w:t>
      </w:r>
    </w:p>
    <w:p w14:paraId="5D95A00B" w14:textId="77777777" w:rsidR="000A2B58" w:rsidRPr="005E78E2" w:rsidRDefault="000A2B58" w:rsidP="000A2B58">
      <w:pPr>
        <w:spacing w:line="276" w:lineRule="auto"/>
        <w:rPr>
          <w:rFonts w:asciiTheme="minorHAnsi" w:eastAsia="Times New Roman" w:hAnsiTheme="minorHAnsi" w:cstheme="minorHAnsi"/>
          <w:lang w:val="pt-BR"/>
        </w:rPr>
      </w:pPr>
    </w:p>
    <w:p w14:paraId="5029AF58"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lang w:val="pt-BR"/>
        </w:rPr>
        <w:t>ROBL, Fabiane. Relatório Técnico 2 - Documento técnico contendo estudo para implantação de Instituição de Educação Superior que considere a distribuição geográfica e aspectos regionais sobre a população do ensino médio, a demanda por cursos superiores e a relação entre número de matriculados e de evadidos na rede pública e privada – no DF e RIDE, bem como a contribuição da criação da Instituição para o desenvolvimento da comunidade e indicadores estabelecidos no PNE vigente. Brasília: CEBRASPE. Documento. 47p. 2021.</w:t>
      </w:r>
    </w:p>
    <w:p w14:paraId="6A38ABA4" w14:textId="77777777" w:rsidR="000A2B58" w:rsidRPr="005E78E2" w:rsidRDefault="000A2B58" w:rsidP="000A2B58">
      <w:pPr>
        <w:spacing w:line="276" w:lineRule="auto"/>
        <w:jc w:val="both"/>
        <w:rPr>
          <w:rFonts w:asciiTheme="minorHAnsi" w:hAnsiTheme="minorHAnsi" w:cstheme="minorHAnsi"/>
          <w:lang w:val="pt-BR"/>
        </w:rPr>
      </w:pPr>
    </w:p>
    <w:p w14:paraId="1B1DA944" w14:textId="77777777" w:rsidR="000A2B58" w:rsidRDefault="000A2B58" w:rsidP="000A2B58">
      <w:pPr>
        <w:spacing w:line="276" w:lineRule="auto"/>
        <w:jc w:val="both"/>
        <w:rPr>
          <w:rFonts w:asciiTheme="minorHAnsi" w:hAnsiTheme="minorHAnsi" w:cstheme="minorHAnsi"/>
          <w:lang w:val="pt-BR"/>
        </w:rPr>
      </w:pPr>
    </w:p>
    <w:p w14:paraId="5BF364C0" w14:textId="77777777" w:rsidR="000A2B58" w:rsidRDefault="000A2B58" w:rsidP="000A2B58">
      <w:pPr>
        <w:spacing w:line="276" w:lineRule="auto"/>
        <w:jc w:val="both"/>
        <w:rPr>
          <w:rFonts w:asciiTheme="minorHAnsi" w:hAnsiTheme="minorHAnsi" w:cstheme="minorHAnsi"/>
          <w:lang w:val="pt-BR"/>
        </w:rPr>
      </w:pPr>
    </w:p>
    <w:p w14:paraId="236D0BCB" w14:textId="77777777" w:rsidR="000A2B58" w:rsidRDefault="000A2B58" w:rsidP="000A2B58">
      <w:pPr>
        <w:spacing w:line="276" w:lineRule="auto"/>
        <w:jc w:val="both"/>
        <w:rPr>
          <w:rFonts w:asciiTheme="minorHAnsi" w:hAnsiTheme="minorHAnsi" w:cstheme="minorHAnsi"/>
          <w:lang w:val="pt-BR"/>
        </w:rPr>
      </w:pPr>
    </w:p>
    <w:p w14:paraId="296A2FC2" w14:textId="77777777" w:rsidR="000A2B58" w:rsidRPr="005E78E2" w:rsidRDefault="000A2B58" w:rsidP="000A2B58">
      <w:pPr>
        <w:spacing w:line="276" w:lineRule="auto"/>
        <w:jc w:val="both"/>
        <w:rPr>
          <w:rFonts w:asciiTheme="minorHAnsi" w:hAnsiTheme="minorHAnsi" w:cstheme="minorHAnsi"/>
          <w:lang w:val="pt-BR"/>
        </w:rPr>
      </w:pPr>
    </w:p>
    <w:p w14:paraId="69B6E41D" w14:textId="77777777" w:rsidR="000A2B58" w:rsidRPr="005E78E2" w:rsidRDefault="000A2B58" w:rsidP="000A2B58">
      <w:pPr>
        <w:spacing w:line="276" w:lineRule="auto"/>
        <w:jc w:val="both"/>
        <w:rPr>
          <w:rFonts w:asciiTheme="minorHAnsi" w:hAnsiTheme="minorHAnsi" w:cstheme="minorHAnsi"/>
          <w:lang w:val="pt-BR"/>
        </w:rPr>
      </w:pPr>
    </w:p>
    <w:p w14:paraId="285A270B" w14:textId="77777777" w:rsidR="000A2B58" w:rsidRPr="005E78E2" w:rsidRDefault="000A2B58" w:rsidP="000A2B58">
      <w:pPr>
        <w:pStyle w:val="PargrafodaLista"/>
        <w:numPr>
          <w:ilvl w:val="1"/>
          <w:numId w:val="49"/>
        </w:numPr>
        <w:spacing w:line="276" w:lineRule="auto"/>
        <w:rPr>
          <w:rFonts w:cstheme="minorHAnsi"/>
          <w:b/>
          <w:lang w:val="pt-BR"/>
        </w:rPr>
      </w:pPr>
      <w:r w:rsidRPr="005E78E2">
        <w:rPr>
          <w:rFonts w:cstheme="minorHAnsi"/>
          <w:b/>
          <w:lang w:val="pt-BR"/>
        </w:rPr>
        <w:lastRenderedPageBreak/>
        <w:t>FONTES DE INFORMAÇÃO</w:t>
      </w:r>
    </w:p>
    <w:p w14:paraId="2598AA2A" w14:textId="77777777" w:rsidR="000A2B58" w:rsidRPr="005E78E2" w:rsidRDefault="000A2B58" w:rsidP="000A2B58">
      <w:pPr>
        <w:spacing w:line="276" w:lineRule="auto"/>
        <w:ind w:firstLine="720"/>
        <w:jc w:val="both"/>
        <w:rPr>
          <w:rFonts w:asciiTheme="minorHAnsi" w:hAnsiTheme="minorHAnsi" w:cstheme="minorHAnsi"/>
          <w:b/>
          <w:color w:val="000000" w:themeColor="text1"/>
          <w:lang w:val="pt-BR"/>
        </w:rPr>
      </w:pPr>
    </w:p>
    <w:p w14:paraId="6CC4C693" w14:textId="77777777" w:rsidR="000A2B58" w:rsidRPr="005E78E2" w:rsidRDefault="000A2B58" w:rsidP="000A2B58">
      <w:pPr>
        <w:spacing w:line="276" w:lineRule="auto"/>
        <w:ind w:firstLine="720"/>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As informações que estão sendo utilizadas para o desenvolvimento do presente projeto estão contidas nas seguintes fontes primárias oficiais:</w:t>
      </w:r>
    </w:p>
    <w:p w14:paraId="5402F3E1" w14:textId="77777777" w:rsidR="000A2B58" w:rsidRPr="005E78E2" w:rsidRDefault="000A2B58" w:rsidP="000A2B58">
      <w:pPr>
        <w:shd w:val="clear" w:color="auto" w:fill="FFFFFF"/>
        <w:spacing w:before="240" w:line="276" w:lineRule="auto"/>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BRASIL. Ministério da Educação. Cadastro Nacional de Cursos e Instituições de Educação Superior Cadastro e-MEC. Disponível em: &lt;www.emec.mec.gov.br</w:t>
      </w:r>
      <w:r w:rsidRPr="005E78E2">
        <w:rPr>
          <w:rStyle w:val="Hyperlink"/>
          <w:rFonts w:asciiTheme="minorHAnsi" w:hAnsiTheme="minorHAnsi" w:cstheme="minorHAnsi"/>
          <w:color w:val="000000" w:themeColor="text1"/>
          <w:u w:val="none"/>
          <w:lang w:val="pt-BR"/>
        </w:rPr>
        <w:t>&gt;.</w:t>
      </w:r>
    </w:p>
    <w:p w14:paraId="1052EFF5" w14:textId="77777777" w:rsidR="000A2B58" w:rsidRPr="005E78E2" w:rsidRDefault="000A2B58" w:rsidP="000A2B58">
      <w:pPr>
        <w:shd w:val="clear" w:color="auto" w:fill="FFFFFF"/>
        <w:spacing w:before="240" w:line="276" w:lineRule="auto"/>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____. Coordenação de Pessoal de Nível Superior (CAPES). Plataforma Sucupira. Disponível em:&lt;</w:t>
      </w:r>
      <w:r w:rsidRPr="005E78E2">
        <w:rPr>
          <w:rFonts w:asciiTheme="minorHAnsi" w:hAnsiTheme="minorHAnsi" w:cstheme="minorHAnsi"/>
          <w:lang w:val="pt-BR"/>
        </w:rPr>
        <w:t xml:space="preserve"> </w:t>
      </w:r>
      <w:r w:rsidRPr="005E78E2">
        <w:rPr>
          <w:rFonts w:asciiTheme="minorHAnsi" w:hAnsiTheme="minorHAnsi" w:cstheme="minorHAnsi"/>
          <w:color w:val="000000" w:themeColor="text1"/>
          <w:lang w:val="pt-BR"/>
        </w:rPr>
        <w:t>https://sucupira.capes.gov.br/sucupira&gt;</w:t>
      </w:r>
    </w:p>
    <w:p w14:paraId="58CC4F16" w14:textId="77777777" w:rsidR="000A2B58" w:rsidRPr="005E78E2" w:rsidRDefault="000A2B58" w:rsidP="000A2B58">
      <w:pPr>
        <w:shd w:val="clear" w:color="auto" w:fill="FFFFFF"/>
        <w:spacing w:before="240" w:line="276" w:lineRule="auto"/>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____. Instituto Nacional de Estudos e Pesquisa Educacionais Anísio Teixeira (INEP). Censo da Educação Superior. Disponível em: &lt;https://www.gov.br/inep/pt-br/areas-de-atuacao/pesquisas-estatisticas-e-indicadores/censo-da-educacao-superior/resultados</w:t>
      </w:r>
      <w:r w:rsidRPr="005E78E2">
        <w:rPr>
          <w:rStyle w:val="Hyperlink"/>
          <w:rFonts w:asciiTheme="minorHAnsi" w:hAnsiTheme="minorHAnsi" w:cstheme="minorHAnsi"/>
          <w:color w:val="000000" w:themeColor="text1"/>
          <w:u w:val="none"/>
          <w:lang w:val="pt-BR"/>
        </w:rPr>
        <w:t>&gt;.</w:t>
      </w:r>
    </w:p>
    <w:p w14:paraId="3102EAF7" w14:textId="77777777" w:rsidR="000A2B58" w:rsidRPr="005E78E2" w:rsidRDefault="000A2B58" w:rsidP="000A2B58">
      <w:pPr>
        <w:shd w:val="clear" w:color="auto" w:fill="FFFFFF"/>
        <w:spacing w:before="240" w:line="276" w:lineRule="auto"/>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DISTRITO FEDERAL (Brasil). Companhia de Planejamento do Distrito Federal. </w:t>
      </w:r>
      <w:r w:rsidRPr="005E78E2">
        <w:rPr>
          <w:rFonts w:asciiTheme="minorHAnsi" w:hAnsiTheme="minorHAnsi" w:cstheme="minorHAnsi"/>
          <w:b/>
          <w:color w:val="000000" w:themeColor="text1"/>
          <w:lang w:val="pt-BR"/>
        </w:rPr>
        <w:t xml:space="preserve">Pesquisa Distrital por Amostra de Domicílios - PDAD 2018. </w:t>
      </w:r>
      <w:r w:rsidRPr="005E78E2">
        <w:rPr>
          <w:rFonts w:asciiTheme="minorHAnsi" w:hAnsiTheme="minorHAnsi" w:cstheme="minorHAnsi"/>
          <w:color w:val="000000" w:themeColor="text1"/>
          <w:lang w:val="pt-BR"/>
        </w:rPr>
        <w:t>Brasília-DF: CODEPLAN 2019. 116p. Disponível em: &lt;http://www.codeplan.df.gov.br/microdados-pdad-2018&gt;.</w:t>
      </w:r>
    </w:p>
    <w:p w14:paraId="57FCD5C1" w14:textId="77777777" w:rsidR="000A2B58" w:rsidRPr="005E78E2" w:rsidRDefault="000A2B58" w:rsidP="000A2B58">
      <w:pPr>
        <w:shd w:val="clear" w:color="auto" w:fill="FFFFFF"/>
        <w:spacing w:before="240" w:line="276" w:lineRule="auto"/>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 xml:space="preserve">____. </w:t>
      </w:r>
      <w:r w:rsidRPr="005E78E2">
        <w:rPr>
          <w:rFonts w:asciiTheme="minorHAnsi" w:hAnsiTheme="minorHAnsi" w:cstheme="minorHAnsi"/>
          <w:b/>
          <w:color w:val="000000" w:themeColor="text1"/>
          <w:lang w:val="pt-BR"/>
        </w:rPr>
        <w:t xml:space="preserve">Atlas do Distrito Federal 2020. </w:t>
      </w:r>
      <w:r w:rsidRPr="005E78E2">
        <w:rPr>
          <w:rFonts w:asciiTheme="minorHAnsi" w:hAnsiTheme="minorHAnsi" w:cstheme="minorHAnsi"/>
          <w:color w:val="000000" w:themeColor="text1"/>
          <w:lang w:val="pt-BR"/>
        </w:rPr>
        <w:t>Brasília-DF: CODEPLAN, 2020. 151p. Disponível em: &lt;http://www.codeplan.df.gov.br/atlas-do-distrito-federal-2020&gt;.</w:t>
      </w:r>
    </w:p>
    <w:p w14:paraId="19A126A8" w14:textId="77777777" w:rsidR="000A2B58" w:rsidRPr="005E78E2" w:rsidRDefault="000A2B58" w:rsidP="000A2B58">
      <w:pPr>
        <w:shd w:val="clear" w:color="auto" w:fill="FFFFFF"/>
        <w:spacing w:before="120" w:line="276" w:lineRule="auto"/>
        <w:rPr>
          <w:rFonts w:asciiTheme="minorHAnsi" w:hAnsiTheme="minorHAnsi" w:cstheme="minorHAnsi"/>
          <w:color w:val="000000" w:themeColor="text1"/>
          <w:lang w:val="pt-BR"/>
        </w:rPr>
      </w:pPr>
    </w:p>
    <w:p w14:paraId="5654B0D4" w14:textId="77777777" w:rsidR="000A2B58" w:rsidRPr="005E78E2" w:rsidRDefault="000A2B58" w:rsidP="000A2B58">
      <w:pPr>
        <w:shd w:val="clear" w:color="auto" w:fill="FFFFFF"/>
        <w:spacing w:before="120" w:line="276" w:lineRule="auto"/>
        <w:jc w:val="both"/>
        <w:rPr>
          <w:rFonts w:asciiTheme="minorHAnsi" w:hAnsiTheme="minorHAnsi" w:cstheme="minorHAnsi"/>
          <w:color w:val="000000" w:themeColor="text1"/>
          <w:lang w:val="pt-BR"/>
        </w:rPr>
      </w:pPr>
      <w:r w:rsidRPr="005E78E2">
        <w:rPr>
          <w:rFonts w:asciiTheme="minorHAnsi" w:hAnsiTheme="minorHAnsi" w:cstheme="minorHAnsi"/>
          <w:color w:val="000000" w:themeColor="text1"/>
          <w:lang w:val="pt-BR"/>
        </w:rPr>
        <w:tab/>
        <w:t>Além disso, informações referentes a outros indicadores, bem como, os achados e informações consideradas importantes por outros pesquisadores (como fontes secundárias), estão sendo buscadas nas seguintes obras:</w:t>
      </w:r>
    </w:p>
    <w:p w14:paraId="0A109EE5"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ALVARENGA, Felipe Campos et al. Alterações de custo e prazo em obras públicas.</w:t>
      </w:r>
      <w:r w:rsidRPr="005E78E2">
        <w:rPr>
          <w:rFonts w:asciiTheme="minorHAnsi" w:eastAsia="Times New Roman" w:hAnsiTheme="minorHAnsi" w:cstheme="minorHAnsi"/>
          <w:b/>
          <w:bCs/>
          <w:color w:val="000000" w:themeColor="text1"/>
          <w:szCs w:val="18"/>
          <w:lang w:val="pt-BR"/>
        </w:rPr>
        <w:t> Ambient. constr.</w:t>
      </w:r>
      <w:r w:rsidRPr="005E78E2">
        <w:rPr>
          <w:rFonts w:asciiTheme="minorHAnsi" w:eastAsia="Times New Roman" w:hAnsiTheme="minorHAnsi" w:cstheme="minorHAnsi"/>
          <w:color w:val="000000" w:themeColor="text1"/>
          <w:szCs w:val="18"/>
          <w:lang w:val="pt-BR"/>
        </w:rPr>
        <w:t>,  Porto Alegre,  v. 21, n. 1, p. 161-180,  Jan.  2021.</w:t>
      </w:r>
    </w:p>
    <w:p w14:paraId="3AAC5D8E"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BATISTA, Neusa Chaves; FIGUEIREDO, Hodo Apolinário Coutinho de. Comissões de heteroidentificação racial para acesso em universidades federais.</w:t>
      </w:r>
      <w:r w:rsidRPr="005E78E2">
        <w:rPr>
          <w:rFonts w:asciiTheme="minorHAnsi" w:eastAsia="Times New Roman" w:hAnsiTheme="minorHAnsi" w:cstheme="minorHAnsi"/>
          <w:b/>
          <w:bCs/>
          <w:color w:val="000000" w:themeColor="text1"/>
          <w:szCs w:val="18"/>
          <w:lang w:val="pt-BR"/>
        </w:rPr>
        <w:t> Cad. Pesqui.</w:t>
      </w:r>
      <w:r w:rsidRPr="005E78E2">
        <w:rPr>
          <w:rFonts w:asciiTheme="minorHAnsi" w:eastAsia="Times New Roman" w:hAnsiTheme="minorHAnsi" w:cstheme="minorHAnsi"/>
          <w:color w:val="000000" w:themeColor="text1"/>
          <w:szCs w:val="18"/>
          <w:lang w:val="pt-BR"/>
        </w:rPr>
        <w:t>,  São Paulo ,  v. 50, n. 177, p. 865-881,  Sept.  2020.  </w:t>
      </w:r>
    </w:p>
    <w:p w14:paraId="018DEA6E"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CALBINO, Daniel et al. Avaliação dos egressos de engenharias: um estudo a partir da inserção e desafios no mercado das primeiras turmas da UFSJ (2013-2017).</w:t>
      </w:r>
      <w:r w:rsidRPr="005E78E2">
        <w:rPr>
          <w:rFonts w:asciiTheme="minorHAnsi" w:eastAsia="Times New Roman" w:hAnsiTheme="minorHAnsi" w:cstheme="minorHAnsi"/>
          <w:b/>
          <w:bCs/>
          <w:color w:val="000000" w:themeColor="text1"/>
          <w:szCs w:val="18"/>
          <w:lang w:val="pt-BR"/>
        </w:rPr>
        <w:t> Avaliação (Campinas)</w:t>
      </w:r>
      <w:r w:rsidRPr="005E78E2">
        <w:rPr>
          <w:rFonts w:asciiTheme="minorHAnsi" w:eastAsia="Times New Roman" w:hAnsiTheme="minorHAnsi" w:cstheme="minorHAnsi"/>
          <w:color w:val="000000" w:themeColor="text1"/>
          <w:szCs w:val="18"/>
          <w:lang w:val="pt-BR"/>
        </w:rPr>
        <w:t>,  Sorocaba,  v. 25, n. 2, p. 477-500,  Aug.  2020.</w:t>
      </w:r>
    </w:p>
    <w:p w14:paraId="3C672945"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CALDAS, Andrea do Rocio; PICANCO, Deise Cristina de Lima. Os desafios da construção da gestão participativa na universidade.</w:t>
      </w:r>
      <w:r w:rsidRPr="005E78E2">
        <w:rPr>
          <w:rFonts w:asciiTheme="minorHAnsi" w:eastAsia="Times New Roman" w:hAnsiTheme="minorHAnsi" w:cstheme="minorHAnsi"/>
          <w:b/>
          <w:bCs/>
          <w:color w:val="000000" w:themeColor="text1"/>
          <w:szCs w:val="18"/>
          <w:lang w:val="pt-BR"/>
        </w:rPr>
        <w:t xml:space="preserve"> Educ. rev.</w:t>
      </w:r>
      <w:r w:rsidRPr="005E78E2">
        <w:rPr>
          <w:rFonts w:asciiTheme="minorHAnsi" w:eastAsia="Times New Roman" w:hAnsiTheme="minorHAnsi" w:cstheme="minorHAnsi"/>
          <w:color w:val="000000" w:themeColor="text1"/>
          <w:szCs w:val="18"/>
          <w:lang w:val="pt-BR"/>
        </w:rPr>
        <w:t>,  Curitiba ,  v. 35, n. 75, p. 81-102,  May  2019.</w:t>
      </w:r>
    </w:p>
    <w:p w14:paraId="5CA71575"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DOS REIS SILVA JUNIOR, João; SGUISSARDI, Valdemar. Universidade Pública Brasileira no Século XXI Educação superior orientada para o mercado e intensificação do trabalho docente.</w:t>
      </w:r>
      <w:r w:rsidRPr="005E78E2">
        <w:rPr>
          <w:rFonts w:asciiTheme="minorHAnsi" w:eastAsia="Times New Roman" w:hAnsiTheme="minorHAnsi" w:cstheme="minorHAnsi"/>
          <w:b/>
          <w:bCs/>
          <w:color w:val="000000" w:themeColor="text1"/>
          <w:szCs w:val="18"/>
          <w:lang w:val="pt-BR"/>
        </w:rPr>
        <w:t> Espac. blanco, Ser. indagaciones</w:t>
      </w:r>
      <w:r w:rsidRPr="005E78E2">
        <w:rPr>
          <w:rFonts w:asciiTheme="minorHAnsi" w:eastAsia="Times New Roman" w:hAnsiTheme="minorHAnsi" w:cstheme="minorHAnsi"/>
          <w:color w:val="000000" w:themeColor="text1"/>
          <w:szCs w:val="18"/>
          <w:lang w:val="pt-BR"/>
        </w:rPr>
        <w:t>,  Tandil ,  v. 23, n. 1, jun.  2013.</w:t>
      </w:r>
    </w:p>
    <w:p w14:paraId="10EF0332" w14:textId="77777777" w:rsidR="000A2B58" w:rsidRPr="005E78E2" w:rsidRDefault="000A2B58" w:rsidP="000A2B58">
      <w:pPr>
        <w:spacing w:before="240" w:after="120" w:line="276" w:lineRule="auto"/>
        <w:rPr>
          <w:rFonts w:asciiTheme="minorHAnsi" w:eastAsia="Times New Roman" w:hAnsiTheme="minorHAnsi" w:cstheme="minorHAnsi"/>
          <w:color w:val="000000" w:themeColor="text1"/>
          <w:szCs w:val="18"/>
          <w:lang w:val="pt-BR"/>
        </w:rPr>
      </w:pPr>
      <w:r w:rsidRPr="005E78E2">
        <w:rPr>
          <w:rFonts w:asciiTheme="minorHAnsi" w:eastAsia="Times New Roman" w:hAnsiTheme="minorHAnsi" w:cstheme="minorHAnsi"/>
          <w:color w:val="000000" w:themeColor="text1"/>
          <w:szCs w:val="18"/>
          <w:lang w:val="pt-BR"/>
        </w:rPr>
        <w:lastRenderedPageBreak/>
        <w:t>ECHALAR, Jhonny David; LIMA, Daniela da Costa Britto Pereira; OLIVEIRA, João Ferreira de. Plano Nacional de Educação (2014–2024) – O uso da inovação como subsídio estratégico para a Educação Superior.</w:t>
      </w:r>
      <w:r w:rsidRPr="005E78E2">
        <w:rPr>
          <w:rFonts w:asciiTheme="minorHAnsi" w:eastAsia="Times New Roman" w:hAnsiTheme="minorHAnsi" w:cstheme="minorHAnsi"/>
          <w:b/>
          <w:bCs/>
          <w:color w:val="000000" w:themeColor="text1"/>
          <w:szCs w:val="18"/>
          <w:lang w:val="pt-BR"/>
        </w:rPr>
        <w:t> Ensaio: aval.pol.públ.Educ.</w:t>
      </w:r>
      <w:r w:rsidRPr="005E78E2">
        <w:rPr>
          <w:rFonts w:asciiTheme="minorHAnsi" w:eastAsia="Times New Roman" w:hAnsiTheme="minorHAnsi" w:cstheme="minorHAnsi"/>
          <w:color w:val="000000" w:themeColor="text1"/>
          <w:szCs w:val="18"/>
          <w:lang w:val="pt-BR"/>
        </w:rPr>
        <w:t>,  Rio de Janeiro , v. 28, n. 109, p. 863-884,  Dec.  2020.</w:t>
      </w:r>
    </w:p>
    <w:p w14:paraId="3C5A58E6"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GALHARDO, Eduardo et al. Desempenho acadêmico e frequência dos estudantes ingressantes pelo Programa de Inclusão da UNESP.</w:t>
      </w:r>
      <w:r w:rsidRPr="005E78E2">
        <w:rPr>
          <w:rFonts w:asciiTheme="minorHAnsi" w:eastAsia="Times New Roman" w:hAnsiTheme="minorHAnsi" w:cstheme="minorHAnsi"/>
          <w:b/>
          <w:bCs/>
          <w:color w:val="000000" w:themeColor="text1"/>
          <w:szCs w:val="18"/>
          <w:lang w:val="pt-BR"/>
        </w:rPr>
        <w:t> Avaliação (Campinas)</w:t>
      </w:r>
      <w:r w:rsidRPr="005E78E2">
        <w:rPr>
          <w:rFonts w:asciiTheme="minorHAnsi" w:eastAsia="Times New Roman" w:hAnsiTheme="minorHAnsi" w:cstheme="minorHAnsi"/>
          <w:color w:val="000000" w:themeColor="text1"/>
          <w:szCs w:val="18"/>
          <w:lang w:val="pt-BR"/>
        </w:rPr>
        <w:t xml:space="preserve">, Sorocaba ,  v. 25, n. 3, p. 701-723,  Dec.  2020. </w:t>
      </w:r>
    </w:p>
    <w:p w14:paraId="7111512F"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GAMA, Maria Eliza Rosa; SANTOS, João Timóteo de los. Gestão na educação superior e as avaliações de suas práticas.</w:t>
      </w:r>
      <w:r w:rsidRPr="005E78E2">
        <w:rPr>
          <w:rFonts w:asciiTheme="minorHAnsi" w:eastAsia="Times New Roman" w:hAnsiTheme="minorHAnsi" w:cstheme="minorHAnsi"/>
          <w:b/>
          <w:bCs/>
          <w:color w:val="000000" w:themeColor="text1"/>
          <w:szCs w:val="18"/>
          <w:lang w:val="pt-BR"/>
        </w:rPr>
        <w:t> Avaliação (Campinas)</w:t>
      </w:r>
      <w:r w:rsidRPr="005E78E2">
        <w:rPr>
          <w:rFonts w:asciiTheme="minorHAnsi" w:eastAsia="Times New Roman" w:hAnsiTheme="minorHAnsi" w:cstheme="minorHAnsi"/>
          <w:color w:val="000000" w:themeColor="text1"/>
          <w:szCs w:val="18"/>
          <w:lang w:val="pt-BR"/>
        </w:rPr>
        <w:t xml:space="preserve">, Sorocaba ,  v. 25, n. 2, p. 458-476,  Aug.  2020. </w:t>
      </w:r>
    </w:p>
    <w:p w14:paraId="40646BEA"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GOERGEN, Pedro et al. A EDUCAÇÃO NO ATUAL CENÁRIO POLÍTICO ECONÔMICO MUNDIAL.</w:t>
      </w:r>
      <w:r w:rsidRPr="005E78E2">
        <w:rPr>
          <w:rFonts w:asciiTheme="minorHAnsi" w:eastAsia="Times New Roman" w:hAnsiTheme="minorHAnsi" w:cstheme="minorHAnsi"/>
          <w:b/>
          <w:bCs/>
          <w:color w:val="000000" w:themeColor="text1"/>
          <w:szCs w:val="18"/>
          <w:lang w:val="pt-BR"/>
        </w:rPr>
        <w:t> Educ. Soc.</w:t>
      </w:r>
      <w:r w:rsidRPr="005E78E2">
        <w:rPr>
          <w:rFonts w:asciiTheme="minorHAnsi" w:eastAsia="Times New Roman" w:hAnsiTheme="minorHAnsi" w:cstheme="minorHAnsi"/>
          <w:color w:val="000000" w:themeColor="text1"/>
          <w:szCs w:val="18"/>
          <w:lang w:val="pt-BR"/>
        </w:rPr>
        <w:t xml:space="preserve">, Campinas,  v. 40,  e0229217, 2019 . </w:t>
      </w:r>
    </w:p>
    <w:p w14:paraId="678CC2F4"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GRIBOSKI, Claudia Maffini; PEIXOTO, Maria do Carmo de Lacerda; HORA, Paola Matos da. Avaliação externa, autoavaliação e o PDI.</w:t>
      </w:r>
      <w:r w:rsidRPr="005E78E2">
        <w:rPr>
          <w:rFonts w:asciiTheme="minorHAnsi" w:eastAsia="Times New Roman" w:hAnsiTheme="minorHAnsi" w:cstheme="minorHAnsi"/>
          <w:b/>
          <w:bCs/>
          <w:color w:val="000000" w:themeColor="text1"/>
          <w:szCs w:val="18"/>
          <w:lang w:val="pt-BR"/>
        </w:rPr>
        <w:t> Avaliação (Campinas)</w:t>
      </w:r>
      <w:r w:rsidRPr="005E78E2">
        <w:rPr>
          <w:rFonts w:asciiTheme="minorHAnsi" w:eastAsia="Times New Roman" w:hAnsiTheme="minorHAnsi" w:cstheme="minorHAnsi"/>
          <w:color w:val="000000" w:themeColor="text1"/>
          <w:szCs w:val="18"/>
          <w:lang w:val="pt-BR"/>
        </w:rPr>
        <w:t>, Sorocaba,  v. 23, n. 1, p. 178-197,  Apr.  2018.</w:t>
      </w:r>
    </w:p>
    <w:p w14:paraId="1E1FE767"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0A2B58">
        <w:rPr>
          <w:rFonts w:asciiTheme="minorHAnsi" w:eastAsia="Times New Roman" w:hAnsiTheme="minorHAnsi" w:cstheme="minorHAnsi"/>
          <w:color w:val="000000" w:themeColor="text1"/>
          <w:szCs w:val="18"/>
        </w:rPr>
        <w:t xml:space="preserve">HAMMES JUNIOR, David Daniel; FLACH, Leonardo; MATTOS, Luísa Karam de. </w:t>
      </w:r>
      <w:r w:rsidRPr="005E78E2">
        <w:rPr>
          <w:rFonts w:asciiTheme="minorHAnsi" w:eastAsia="Times New Roman" w:hAnsiTheme="minorHAnsi" w:cstheme="minorHAnsi"/>
          <w:color w:val="000000" w:themeColor="text1"/>
          <w:szCs w:val="18"/>
        </w:rPr>
        <w:t>The efficiency of public expenditure on Higher Education: a study with Brazilian Federal Universities.</w:t>
      </w:r>
      <w:r w:rsidRPr="005E78E2">
        <w:rPr>
          <w:rFonts w:asciiTheme="minorHAnsi" w:eastAsia="Times New Roman" w:hAnsiTheme="minorHAnsi" w:cstheme="minorHAnsi"/>
          <w:b/>
          <w:bCs/>
          <w:color w:val="000000" w:themeColor="text1"/>
          <w:szCs w:val="18"/>
        </w:rPr>
        <w:t> </w:t>
      </w:r>
      <w:r w:rsidRPr="005E78E2">
        <w:rPr>
          <w:rFonts w:asciiTheme="minorHAnsi" w:eastAsia="Times New Roman" w:hAnsiTheme="minorHAnsi" w:cstheme="minorHAnsi"/>
          <w:b/>
          <w:bCs/>
          <w:color w:val="000000" w:themeColor="text1"/>
          <w:szCs w:val="18"/>
          <w:lang w:val="pt-BR"/>
        </w:rPr>
        <w:t>Ensaio: aval.pol.públ.Educ.</w:t>
      </w:r>
      <w:r w:rsidRPr="005E78E2">
        <w:rPr>
          <w:rFonts w:asciiTheme="minorHAnsi" w:eastAsia="Times New Roman" w:hAnsiTheme="minorHAnsi" w:cstheme="minorHAnsi"/>
          <w:color w:val="000000" w:themeColor="text1"/>
          <w:szCs w:val="18"/>
          <w:lang w:val="pt-BR"/>
        </w:rPr>
        <w:t xml:space="preserve">,  Rio de Janeiro ,  v. 28, n. 109, p. 1076-1097,  Dec.  2020. </w:t>
      </w:r>
    </w:p>
    <w:p w14:paraId="48FD2F50"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MARQUES, Felipe Tumenas. A VOLTA AOS ESTUDOS DOS ALUNOS EVADIDOS DO ENSINO SUPERIOR BRASILEIRO.</w:t>
      </w:r>
      <w:r w:rsidRPr="005E78E2">
        <w:rPr>
          <w:rFonts w:asciiTheme="minorHAnsi" w:eastAsia="Times New Roman" w:hAnsiTheme="minorHAnsi" w:cstheme="minorHAnsi"/>
          <w:b/>
          <w:bCs/>
          <w:color w:val="000000" w:themeColor="text1"/>
          <w:szCs w:val="18"/>
          <w:lang w:val="pt-BR"/>
        </w:rPr>
        <w:t> Cad. Pesqui.</w:t>
      </w:r>
      <w:r w:rsidRPr="005E78E2">
        <w:rPr>
          <w:rFonts w:asciiTheme="minorHAnsi" w:eastAsia="Times New Roman" w:hAnsiTheme="minorHAnsi" w:cstheme="minorHAnsi"/>
          <w:color w:val="000000" w:themeColor="text1"/>
          <w:szCs w:val="18"/>
          <w:lang w:val="pt-BR"/>
        </w:rPr>
        <w:t xml:space="preserve">, São Paulo ,  v. 50, n. 178, p. 1061-1077,  Oct.  2020. </w:t>
      </w:r>
    </w:p>
    <w:p w14:paraId="340CE22F"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PAULA, Camila Henriques de; ALMEIDA, Fernanda Maria de. O programa Reuni e o desempenho das Ifes brasileiras.</w:t>
      </w:r>
      <w:r w:rsidRPr="005E78E2">
        <w:rPr>
          <w:rFonts w:asciiTheme="minorHAnsi" w:eastAsia="Times New Roman" w:hAnsiTheme="minorHAnsi" w:cstheme="minorHAnsi"/>
          <w:b/>
          <w:bCs/>
          <w:color w:val="000000" w:themeColor="text1"/>
          <w:szCs w:val="18"/>
          <w:lang w:val="pt-BR"/>
        </w:rPr>
        <w:t> Ensaio: aval.pol.públ.Educ.</w:t>
      </w:r>
      <w:r w:rsidRPr="005E78E2">
        <w:rPr>
          <w:rFonts w:asciiTheme="minorHAnsi" w:eastAsia="Times New Roman" w:hAnsiTheme="minorHAnsi" w:cstheme="minorHAnsi"/>
          <w:color w:val="000000" w:themeColor="text1"/>
          <w:szCs w:val="18"/>
          <w:lang w:val="pt-BR"/>
        </w:rPr>
        <w:t xml:space="preserve">,  Rio de Janeiro ,  v. 28, n. 109, p. 1054-1075,  Dec.  2020. </w:t>
      </w:r>
    </w:p>
    <w:p w14:paraId="6D4E01E8"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PILATTI, Luiz Alberto; CECHIN, Marizete Righi. Perfil das universidades brasileiras de e com potencial de classe mundial.</w:t>
      </w:r>
      <w:r w:rsidRPr="005E78E2">
        <w:rPr>
          <w:rFonts w:asciiTheme="minorHAnsi" w:eastAsia="Times New Roman" w:hAnsiTheme="minorHAnsi" w:cstheme="minorHAnsi"/>
          <w:b/>
          <w:bCs/>
          <w:color w:val="000000" w:themeColor="text1"/>
          <w:szCs w:val="18"/>
          <w:lang w:val="pt-BR"/>
        </w:rPr>
        <w:t> Avaliação (Campinas)</w:t>
      </w:r>
      <w:r w:rsidRPr="005E78E2">
        <w:rPr>
          <w:rFonts w:asciiTheme="minorHAnsi" w:eastAsia="Times New Roman" w:hAnsiTheme="minorHAnsi" w:cstheme="minorHAnsi"/>
          <w:color w:val="000000" w:themeColor="text1"/>
          <w:szCs w:val="18"/>
          <w:lang w:val="pt-BR"/>
        </w:rPr>
        <w:t>,  Sorocaba,  v. 23, n. 1, p. 75-103,  Apr.  2018.</w:t>
      </w:r>
    </w:p>
    <w:p w14:paraId="64AC2381" w14:textId="77777777" w:rsidR="000A2B58" w:rsidRPr="005E78E2" w:rsidRDefault="000A2B58" w:rsidP="000A2B58">
      <w:pPr>
        <w:spacing w:before="240" w:line="276" w:lineRule="auto"/>
        <w:rPr>
          <w:rFonts w:asciiTheme="minorHAnsi" w:eastAsia="Times New Roman" w:hAnsiTheme="minorHAnsi" w:cstheme="minorHAnsi"/>
          <w:color w:val="000000" w:themeColor="text1"/>
          <w:sz w:val="40"/>
          <w:lang w:val="pt-BR"/>
        </w:rPr>
      </w:pPr>
      <w:r w:rsidRPr="005E78E2">
        <w:rPr>
          <w:rFonts w:asciiTheme="minorHAnsi" w:eastAsia="Times New Roman" w:hAnsiTheme="minorHAnsi" w:cstheme="minorHAnsi"/>
          <w:color w:val="000000" w:themeColor="text1"/>
          <w:szCs w:val="18"/>
          <w:lang w:val="pt-BR"/>
        </w:rPr>
        <w:t>SGUISSARDI, Valdemar. Educação Superior no Brasil. Democratização ou massificação mercantil?.</w:t>
      </w:r>
      <w:r w:rsidRPr="005E78E2">
        <w:rPr>
          <w:rFonts w:asciiTheme="minorHAnsi" w:eastAsia="Times New Roman" w:hAnsiTheme="minorHAnsi" w:cstheme="minorHAnsi"/>
          <w:b/>
          <w:bCs/>
          <w:color w:val="000000" w:themeColor="text1"/>
          <w:szCs w:val="18"/>
          <w:lang w:val="pt-BR"/>
        </w:rPr>
        <w:t> Educ. Soc.</w:t>
      </w:r>
      <w:r w:rsidRPr="005E78E2">
        <w:rPr>
          <w:rFonts w:asciiTheme="minorHAnsi" w:eastAsia="Times New Roman" w:hAnsiTheme="minorHAnsi" w:cstheme="minorHAnsi"/>
          <w:color w:val="000000" w:themeColor="text1"/>
          <w:szCs w:val="18"/>
          <w:lang w:val="pt-BR"/>
        </w:rPr>
        <w:t xml:space="preserve">,  Campinas,  v. 36, n. 133, p. 867-89, Dec. 2015. </w:t>
      </w:r>
    </w:p>
    <w:p w14:paraId="3ADB0061" w14:textId="77777777" w:rsidR="000A2B58" w:rsidRPr="005E78E2" w:rsidRDefault="000A2B58" w:rsidP="000A2B58">
      <w:pPr>
        <w:spacing w:line="276" w:lineRule="auto"/>
        <w:rPr>
          <w:rFonts w:asciiTheme="minorHAnsi" w:hAnsiTheme="minorHAnsi" w:cstheme="minorHAnsi"/>
          <w:sz w:val="21"/>
          <w:lang w:val="pt-BR"/>
        </w:rPr>
      </w:pPr>
    </w:p>
    <w:p w14:paraId="7EAA4E05" w14:textId="77777777" w:rsidR="000A2B58" w:rsidRPr="005E78E2" w:rsidRDefault="000A2B58" w:rsidP="000A2B58">
      <w:pPr>
        <w:spacing w:line="276" w:lineRule="auto"/>
        <w:jc w:val="both"/>
        <w:rPr>
          <w:rFonts w:asciiTheme="minorHAnsi" w:hAnsiTheme="minorHAnsi" w:cstheme="minorHAnsi"/>
          <w:lang w:val="pt-BR"/>
        </w:rPr>
      </w:pPr>
    </w:p>
    <w:p w14:paraId="66800C47" w14:textId="77777777" w:rsidR="000A2B58" w:rsidRPr="005E78E2" w:rsidRDefault="000A2B58" w:rsidP="000A2B58">
      <w:pPr>
        <w:spacing w:line="276" w:lineRule="auto"/>
        <w:jc w:val="both"/>
        <w:rPr>
          <w:rFonts w:asciiTheme="minorHAnsi" w:hAnsiTheme="minorHAnsi" w:cstheme="minorHAnsi"/>
          <w:lang w:val="pt-BR"/>
        </w:rPr>
      </w:pPr>
    </w:p>
    <w:p w14:paraId="5963E060" w14:textId="77777777" w:rsidR="000A2B58" w:rsidRPr="005E78E2" w:rsidRDefault="000A2B58" w:rsidP="000A2B58">
      <w:pPr>
        <w:spacing w:line="276" w:lineRule="auto"/>
        <w:rPr>
          <w:rFonts w:asciiTheme="minorHAnsi" w:hAnsiTheme="minorHAnsi" w:cstheme="minorHAnsi"/>
          <w:lang w:val="pt-BR"/>
        </w:rPr>
      </w:pPr>
      <w:r w:rsidRPr="005E78E2">
        <w:rPr>
          <w:rFonts w:asciiTheme="minorHAnsi" w:hAnsiTheme="minorHAnsi" w:cstheme="minorHAnsi"/>
          <w:lang w:val="pt-BR"/>
        </w:rPr>
        <w:br w:type="page"/>
      </w:r>
    </w:p>
    <w:p w14:paraId="67A3A1E2" w14:textId="77777777" w:rsidR="000A2B58" w:rsidRPr="005E78E2" w:rsidRDefault="000A2B58" w:rsidP="000A2B58">
      <w:pPr>
        <w:spacing w:line="276" w:lineRule="auto"/>
        <w:rPr>
          <w:rFonts w:asciiTheme="minorHAnsi" w:hAnsiTheme="minorHAnsi" w:cstheme="minorHAnsi"/>
          <w:lang w:val="pt-BR"/>
        </w:rPr>
      </w:pPr>
    </w:p>
    <w:p w14:paraId="0B86413B" w14:textId="77777777" w:rsidR="000A2B58" w:rsidRPr="005E78E2" w:rsidRDefault="000A2B58" w:rsidP="000A2B58">
      <w:pPr>
        <w:spacing w:line="276" w:lineRule="auto"/>
        <w:ind w:left="426" w:right="276"/>
        <w:jc w:val="both"/>
        <w:rPr>
          <w:rFonts w:asciiTheme="minorHAnsi" w:hAnsiTheme="minorHAnsi" w:cstheme="minorHAnsi"/>
          <w:lang w:val="pt-BR"/>
        </w:rPr>
      </w:pPr>
      <w:r w:rsidRPr="005E78E2">
        <w:rPr>
          <w:rFonts w:asciiTheme="minorHAnsi" w:hAnsiTheme="minorHAnsi" w:cstheme="minorHAnsi"/>
          <w:b/>
          <w:lang w:val="pt-BR"/>
        </w:rPr>
        <w:t>Anexo 1.</w:t>
      </w:r>
      <w:r w:rsidRPr="005E78E2">
        <w:rPr>
          <w:rFonts w:asciiTheme="minorHAnsi" w:hAnsiTheme="minorHAnsi" w:cstheme="minorHAnsi"/>
          <w:lang w:val="pt-BR"/>
        </w:rPr>
        <w:t xml:space="preserve"> Número de IES por Categoria Administrativa no Brasil e no Distrito Federal</w:t>
      </w:r>
    </w:p>
    <w:p w14:paraId="38813E04" w14:textId="77777777" w:rsidR="000A2B58" w:rsidRPr="005E78E2" w:rsidRDefault="000A2B58" w:rsidP="000A2B58">
      <w:pPr>
        <w:spacing w:line="276" w:lineRule="auto"/>
        <w:jc w:val="both"/>
        <w:rPr>
          <w:rFonts w:asciiTheme="minorHAnsi" w:hAnsiTheme="minorHAnsi" w:cstheme="minorHAnsi"/>
          <w:sz w:val="20"/>
          <w:szCs w:val="20"/>
          <w:lang w:val="pt-BR"/>
        </w:rPr>
      </w:pPr>
    </w:p>
    <w:tbl>
      <w:tblPr>
        <w:tblStyle w:val="TabeladeGrade4-nfas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128"/>
        <w:gridCol w:w="1148"/>
        <w:gridCol w:w="1445"/>
        <w:gridCol w:w="1242"/>
        <w:gridCol w:w="1201"/>
        <w:gridCol w:w="1593"/>
      </w:tblGrid>
      <w:tr w:rsidR="000A2B58" w:rsidRPr="005E78E2" w14:paraId="24EC6BE5" w14:textId="77777777" w:rsidTr="00157F58">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64" w:type="dxa"/>
            <w:vMerge w:val="restart"/>
            <w:tcBorders>
              <w:top w:val="none" w:sz="0" w:space="0" w:color="auto"/>
              <w:left w:val="none" w:sz="0" w:space="0" w:color="auto"/>
              <w:bottom w:val="none" w:sz="0" w:space="0" w:color="auto"/>
              <w:right w:val="none" w:sz="0" w:space="0" w:color="auto"/>
            </w:tcBorders>
          </w:tcPr>
          <w:p w14:paraId="5134E12A"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Ano</w:t>
            </w:r>
          </w:p>
        </w:tc>
        <w:tc>
          <w:tcPr>
            <w:tcW w:w="2276" w:type="dxa"/>
            <w:gridSpan w:val="2"/>
            <w:tcBorders>
              <w:top w:val="none" w:sz="0" w:space="0" w:color="auto"/>
              <w:left w:val="none" w:sz="0" w:space="0" w:color="auto"/>
              <w:bottom w:val="none" w:sz="0" w:space="0" w:color="auto"/>
              <w:right w:val="none" w:sz="0" w:space="0" w:color="auto"/>
            </w:tcBorders>
          </w:tcPr>
          <w:p w14:paraId="74AEED8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Número de IES</w:t>
            </w:r>
          </w:p>
          <w:p w14:paraId="75DC76F7"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(Brasil)</w:t>
            </w:r>
          </w:p>
        </w:tc>
        <w:tc>
          <w:tcPr>
            <w:tcW w:w="1445" w:type="dxa"/>
            <w:vMerge w:val="restart"/>
            <w:tcBorders>
              <w:top w:val="none" w:sz="0" w:space="0" w:color="auto"/>
              <w:left w:val="none" w:sz="0" w:space="0" w:color="auto"/>
              <w:bottom w:val="none" w:sz="0" w:space="0" w:color="auto"/>
              <w:right w:val="none" w:sz="0" w:space="0" w:color="auto"/>
            </w:tcBorders>
          </w:tcPr>
          <w:p w14:paraId="25CCD0DA"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Total</w:t>
            </w:r>
          </w:p>
        </w:tc>
        <w:tc>
          <w:tcPr>
            <w:tcW w:w="2443" w:type="dxa"/>
            <w:gridSpan w:val="2"/>
            <w:tcBorders>
              <w:top w:val="none" w:sz="0" w:space="0" w:color="auto"/>
              <w:left w:val="none" w:sz="0" w:space="0" w:color="auto"/>
              <w:bottom w:val="none" w:sz="0" w:space="0" w:color="auto"/>
              <w:right w:val="none" w:sz="0" w:space="0" w:color="auto"/>
            </w:tcBorders>
          </w:tcPr>
          <w:p w14:paraId="3D74FD0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hAnsiTheme="minorHAnsi" w:cstheme="minorHAnsi"/>
                <w:sz w:val="18"/>
                <w:szCs w:val="18"/>
                <w:lang w:val="pt-BR"/>
              </w:rPr>
              <w:t>Número de IES</w:t>
            </w:r>
          </w:p>
          <w:p w14:paraId="4C1CF553"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5E78E2">
              <w:rPr>
                <w:rFonts w:asciiTheme="minorHAnsi" w:hAnsiTheme="minorHAnsi" w:cstheme="minorHAnsi"/>
                <w:sz w:val="18"/>
                <w:szCs w:val="18"/>
                <w:lang w:val="pt-BR"/>
              </w:rPr>
              <w:t>(Distrito Federal)</w:t>
            </w:r>
          </w:p>
        </w:tc>
        <w:tc>
          <w:tcPr>
            <w:tcW w:w="1593" w:type="dxa"/>
            <w:vMerge w:val="restart"/>
            <w:tcBorders>
              <w:top w:val="none" w:sz="0" w:space="0" w:color="auto"/>
              <w:left w:val="none" w:sz="0" w:space="0" w:color="auto"/>
              <w:bottom w:val="none" w:sz="0" w:space="0" w:color="auto"/>
              <w:right w:val="none" w:sz="0" w:space="0" w:color="auto"/>
            </w:tcBorders>
          </w:tcPr>
          <w:p w14:paraId="0DFC58EE"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Total</w:t>
            </w:r>
          </w:p>
        </w:tc>
      </w:tr>
      <w:tr w:rsidR="000A2B58" w:rsidRPr="005E78E2" w14:paraId="61F25320" w14:textId="77777777" w:rsidTr="00157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64" w:type="dxa"/>
            <w:vMerge/>
          </w:tcPr>
          <w:p w14:paraId="1CF3E3F8" w14:textId="77777777" w:rsidR="000A2B58" w:rsidRPr="005E78E2" w:rsidRDefault="000A2B58" w:rsidP="00157F58">
            <w:pPr>
              <w:spacing w:line="276" w:lineRule="auto"/>
              <w:jc w:val="center"/>
              <w:rPr>
                <w:rFonts w:asciiTheme="minorHAnsi" w:hAnsiTheme="minorHAnsi" w:cstheme="minorHAnsi"/>
                <w:sz w:val="18"/>
                <w:szCs w:val="18"/>
              </w:rPr>
            </w:pPr>
          </w:p>
        </w:tc>
        <w:tc>
          <w:tcPr>
            <w:tcW w:w="1128" w:type="dxa"/>
          </w:tcPr>
          <w:p w14:paraId="537D68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w:t>
            </w:r>
          </w:p>
        </w:tc>
        <w:tc>
          <w:tcPr>
            <w:tcW w:w="1147" w:type="dxa"/>
          </w:tcPr>
          <w:p w14:paraId="0D1634B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w:t>
            </w:r>
          </w:p>
        </w:tc>
        <w:tc>
          <w:tcPr>
            <w:tcW w:w="1445" w:type="dxa"/>
            <w:vMerge/>
          </w:tcPr>
          <w:p w14:paraId="27F086C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42" w:type="dxa"/>
          </w:tcPr>
          <w:p w14:paraId="516E57C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w:t>
            </w:r>
          </w:p>
        </w:tc>
        <w:tc>
          <w:tcPr>
            <w:tcW w:w="1201" w:type="dxa"/>
          </w:tcPr>
          <w:p w14:paraId="112A59F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w:t>
            </w:r>
          </w:p>
        </w:tc>
        <w:tc>
          <w:tcPr>
            <w:tcW w:w="1593" w:type="dxa"/>
            <w:vMerge/>
          </w:tcPr>
          <w:p w14:paraId="20C9349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0A2B58" w:rsidRPr="005E78E2" w14:paraId="704E6C36" w14:textId="77777777" w:rsidTr="00157F58">
        <w:trPr>
          <w:trHeight w:val="319"/>
        </w:trPr>
        <w:tc>
          <w:tcPr>
            <w:cnfStyle w:val="001000000000" w:firstRow="0" w:lastRow="0" w:firstColumn="1" w:lastColumn="0" w:oddVBand="0" w:evenVBand="0" w:oddHBand="0" w:evenHBand="0" w:firstRowFirstColumn="0" w:firstRowLastColumn="0" w:lastRowFirstColumn="0" w:lastRowLastColumn="0"/>
            <w:tcW w:w="1364" w:type="dxa"/>
          </w:tcPr>
          <w:p w14:paraId="286BD229"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2010</w:t>
            </w:r>
          </w:p>
        </w:tc>
        <w:tc>
          <w:tcPr>
            <w:tcW w:w="1128" w:type="dxa"/>
          </w:tcPr>
          <w:p w14:paraId="4B6A391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278</w:t>
            </w:r>
          </w:p>
        </w:tc>
        <w:tc>
          <w:tcPr>
            <w:tcW w:w="1147" w:type="dxa"/>
          </w:tcPr>
          <w:p w14:paraId="451C60F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2100</w:t>
            </w:r>
          </w:p>
        </w:tc>
        <w:tc>
          <w:tcPr>
            <w:tcW w:w="1445" w:type="dxa"/>
          </w:tcPr>
          <w:p w14:paraId="6CC2015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2378</w:t>
            </w:r>
          </w:p>
        </w:tc>
        <w:tc>
          <w:tcPr>
            <w:tcW w:w="1242" w:type="dxa"/>
          </w:tcPr>
          <w:p w14:paraId="69BA0CE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03</w:t>
            </w:r>
          </w:p>
        </w:tc>
        <w:tc>
          <w:tcPr>
            <w:tcW w:w="1201" w:type="dxa"/>
          </w:tcPr>
          <w:p w14:paraId="218D802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61</w:t>
            </w:r>
          </w:p>
        </w:tc>
        <w:tc>
          <w:tcPr>
            <w:tcW w:w="1593" w:type="dxa"/>
          </w:tcPr>
          <w:p w14:paraId="4C799B7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64</w:t>
            </w:r>
          </w:p>
        </w:tc>
      </w:tr>
      <w:tr w:rsidR="000A2B58" w:rsidRPr="005E78E2" w14:paraId="4528488E" w14:textId="77777777" w:rsidTr="00157F5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4" w:type="dxa"/>
          </w:tcPr>
          <w:p w14:paraId="0B9A4C1B"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2011</w:t>
            </w:r>
          </w:p>
        </w:tc>
        <w:tc>
          <w:tcPr>
            <w:tcW w:w="1128" w:type="dxa"/>
          </w:tcPr>
          <w:p w14:paraId="39665E4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284</w:t>
            </w:r>
          </w:p>
        </w:tc>
        <w:tc>
          <w:tcPr>
            <w:tcW w:w="1147" w:type="dxa"/>
          </w:tcPr>
          <w:p w14:paraId="273BCC0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2081</w:t>
            </w:r>
          </w:p>
        </w:tc>
        <w:tc>
          <w:tcPr>
            <w:tcW w:w="1445" w:type="dxa"/>
          </w:tcPr>
          <w:p w14:paraId="3C0EA9D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2365</w:t>
            </w:r>
          </w:p>
        </w:tc>
        <w:tc>
          <w:tcPr>
            <w:tcW w:w="1242" w:type="dxa"/>
          </w:tcPr>
          <w:p w14:paraId="1995942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03</w:t>
            </w:r>
          </w:p>
        </w:tc>
        <w:tc>
          <w:tcPr>
            <w:tcW w:w="1201" w:type="dxa"/>
          </w:tcPr>
          <w:p w14:paraId="1A60DB0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56</w:t>
            </w:r>
          </w:p>
        </w:tc>
        <w:tc>
          <w:tcPr>
            <w:tcW w:w="1593" w:type="dxa"/>
          </w:tcPr>
          <w:p w14:paraId="10C087D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59</w:t>
            </w:r>
          </w:p>
        </w:tc>
      </w:tr>
      <w:tr w:rsidR="000A2B58" w:rsidRPr="005E78E2" w14:paraId="060596F6" w14:textId="77777777" w:rsidTr="00157F58">
        <w:trPr>
          <w:trHeight w:val="319"/>
        </w:trPr>
        <w:tc>
          <w:tcPr>
            <w:cnfStyle w:val="001000000000" w:firstRow="0" w:lastRow="0" w:firstColumn="1" w:lastColumn="0" w:oddVBand="0" w:evenVBand="0" w:oddHBand="0" w:evenHBand="0" w:firstRowFirstColumn="0" w:firstRowLastColumn="0" w:lastRowFirstColumn="0" w:lastRowLastColumn="0"/>
            <w:tcW w:w="1364" w:type="dxa"/>
          </w:tcPr>
          <w:p w14:paraId="35743652"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2012</w:t>
            </w:r>
          </w:p>
        </w:tc>
        <w:tc>
          <w:tcPr>
            <w:tcW w:w="1128" w:type="dxa"/>
          </w:tcPr>
          <w:p w14:paraId="4654AD3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304</w:t>
            </w:r>
          </w:p>
        </w:tc>
        <w:tc>
          <w:tcPr>
            <w:tcW w:w="1147" w:type="dxa"/>
          </w:tcPr>
          <w:p w14:paraId="3987325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2112</w:t>
            </w:r>
          </w:p>
        </w:tc>
        <w:tc>
          <w:tcPr>
            <w:tcW w:w="1445" w:type="dxa"/>
          </w:tcPr>
          <w:p w14:paraId="12A2EF0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2416</w:t>
            </w:r>
          </w:p>
        </w:tc>
        <w:tc>
          <w:tcPr>
            <w:tcW w:w="1242" w:type="dxa"/>
          </w:tcPr>
          <w:p w14:paraId="0FB8949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03</w:t>
            </w:r>
          </w:p>
        </w:tc>
        <w:tc>
          <w:tcPr>
            <w:tcW w:w="1201" w:type="dxa"/>
          </w:tcPr>
          <w:p w14:paraId="372955C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57</w:t>
            </w:r>
          </w:p>
        </w:tc>
        <w:tc>
          <w:tcPr>
            <w:tcW w:w="1593" w:type="dxa"/>
          </w:tcPr>
          <w:p w14:paraId="47CC5C8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60</w:t>
            </w:r>
          </w:p>
        </w:tc>
      </w:tr>
      <w:tr w:rsidR="000A2B58" w:rsidRPr="005E78E2" w14:paraId="44880DBC" w14:textId="77777777" w:rsidTr="00157F5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64" w:type="dxa"/>
          </w:tcPr>
          <w:p w14:paraId="1F7D0388"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2013</w:t>
            </w:r>
          </w:p>
        </w:tc>
        <w:tc>
          <w:tcPr>
            <w:tcW w:w="1128" w:type="dxa"/>
          </w:tcPr>
          <w:p w14:paraId="19FD39A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301</w:t>
            </w:r>
          </w:p>
        </w:tc>
        <w:tc>
          <w:tcPr>
            <w:tcW w:w="1147" w:type="dxa"/>
          </w:tcPr>
          <w:p w14:paraId="229A36F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2090</w:t>
            </w:r>
          </w:p>
        </w:tc>
        <w:tc>
          <w:tcPr>
            <w:tcW w:w="1445" w:type="dxa"/>
          </w:tcPr>
          <w:p w14:paraId="113BF73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2391</w:t>
            </w:r>
          </w:p>
        </w:tc>
        <w:tc>
          <w:tcPr>
            <w:tcW w:w="1242" w:type="dxa"/>
          </w:tcPr>
          <w:p w14:paraId="44874C5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03</w:t>
            </w:r>
          </w:p>
        </w:tc>
        <w:tc>
          <w:tcPr>
            <w:tcW w:w="1201" w:type="dxa"/>
          </w:tcPr>
          <w:p w14:paraId="1587DC1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59</w:t>
            </w:r>
          </w:p>
        </w:tc>
        <w:tc>
          <w:tcPr>
            <w:tcW w:w="1593" w:type="dxa"/>
          </w:tcPr>
          <w:p w14:paraId="1813A40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62</w:t>
            </w:r>
          </w:p>
        </w:tc>
      </w:tr>
      <w:tr w:rsidR="000A2B58" w:rsidRPr="005E78E2" w14:paraId="1B06D535" w14:textId="77777777" w:rsidTr="00157F58">
        <w:trPr>
          <w:trHeight w:val="290"/>
        </w:trPr>
        <w:tc>
          <w:tcPr>
            <w:cnfStyle w:val="001000000000" w:firstRow="0" w:lastRow="0" w:firstColumn="1" w:lastColumn="0" w:oddVBand="0" w:evenVBand="0" w:oddHBand="0" w:evenHBand="0" w:firstRowFirstColumn="0" w:firstRowLastColumn="0" w:lastRowFirstColumn="0" w:lastRowLastColumn="0"/>
            <w:tcW w:w="1364" w:type="dxa"/>
          </w:tcPr>
          <w:p w14:paraId="3283CECC"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2014</w:t>
            </w:r>
          </w:p>
        </w:tc>
        <w:tc>
          <w:tcPr>
            <w:tcW w:w="1128" w:type="dxa"/>
          </w:tcPr>
          <w:p w14:paraId="05A1385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298</w:t>
            </w:r>
          </w:p>
        </w:tc>
        <w:tc>
          <w:tcPr>
            <w:tcW w:w="1147" w:type="dxa"/>
          </w:tcPr>
          <w:p w14:paraId="14FBE98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2070</w:t>
            </w:r>
          </w:p>
        </w:tc>
        <w:tc>
          <w:tcPr>
            <w:tcW w:w="1445" w:type="dxa"/>
          </w:tcPr>
          <w:p w14:paraId="1F39C9A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2368</w:t>
            </w:r>
          </w:p>
        </w:tc>
        <w:tc>
          <w:tcPr>
            <w:tcW w:w="1242" w:type="dxa"/>
          </w:tcPr>
          <w:p w14:paraId="06FA436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04</w:t>
            </w:r>
          </w:p>
        </w:tc>
        <w:tc>
          <w:tcPr>
            <w:tcW w:w="1201" w:type="dxa"/>
          </w:tcPr>
          <w:p w14:paraId="49F83BD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58</w:t>
            </w:r>
          </w:p>
        </w:tc>
        <w:tc>
          <w:tcPr>
            <w:tcW w:w="1593" w:type="dxa"/>
          </w:tcPr>
          <w:p w14:paraId="531D02F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62</w:t>
            </w:r>
          </w:p>
        </w:tc>
      </w:tr>
      <w:tr w:rsidR="000A2B58" w:rsidRPr="005E78E2" w14:paraId="2243D6CC" w14:textId="77777777" w:rsidTr="00157F5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64" w:type="dxa"/>
          </w:tcPr>
          <w:p w14:paraId="702E1D2E"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2015</w:t>
            </w:r>
          </w:p>
        </w:tc>
        <w:tc>
          <w:tcPr>
            <w:tcW w:w="1128" w:type="dxa"/>
          </w:tcPr>
          <w:p w14:paraId="3422602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295</w:t>
            </w:r>
          </w:p>
        </w:tc>
        <w:tc>
          <w:tcPr>
            <w:tcW w:w="1147" w:type="dxa"/>
          </w:tcPr>
          <w:p w14:paraId="25CE938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2069</w:t>
            </w:r>
          </w:p>
        </w:tc>
        <w:tc>
          <w:tcPr>
            <w:tcW w:w="1445" w:type="dxa"/>
          </w:tcPr>
          <w:p w14:paraId="00FF5F9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2364</w:t>
            </w:r>
          </w:p>
        </w:tc>
        <w:tc>
          <w:tcPr>
            <w:tcW w:w="1242" w:type="dxa"/>
          </w:tcPr>
          <w:p w14:paraId="6002F5C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04</w:t>
            </w:r>
          </w:p>
        </w:tc>
        <w:tc>
          <w:tcPr>
            <w:tcW w:w="1201" w:type="dxa"/>
          </w:tcPr>
          <w:p w14:paraId="6C9AB50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56</w:t>
            </w:r>
          </w:p>
        </w:tc>
        <w:tc>
          <w:tcPr>
            <w:tcW w:w="1593" w:type="dxa"/>
          </w:tcPr>
          <w:p w14:paraId="06205AB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60</w:t>
            </w:r>
          </w:p>
        </w:tc>
      </w:tr>
      <w:tr w:rsidR="000A2B58" w:rsidRPr="005E78E2" w14:paraId="35459D30" w14:textId="77777777" w:rsidTr="00157F58">
        <w:trPr>
          <w:trHeight w:val="290"/>
        </w:trPr>
        <w:tc>
          <w:tcPr>
            <w:cnfStyle w:val="001000000000" w:firstRow="0" w:lastRow="0" w:firstColumn="1" w:lastColumn="0" w:oddVBand="0" w:evenVBand="0" w:oddHBand="0" w:evenHBand="0" w:firstRowFirstColumn="0" w:firstRowLastColumn="0" w:lastRowFirstColumn="0" w:lastRowLastColumn="0"/>
            <w:tcW w:w="1364" w:type="dxa"/>
          </w:tcPr>
          <w:p w14:paraId="1F94272E"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2016</w:t>
            </w:r>
          </w:p>
        </w:tc>
        <w:tc>
          <w:tcPr>
            <w:tcW w:w="1128" w:type="dxa"/>
          </w:tcPr>
          <w:p w14:paraId="11AFC5B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296</w:t>
            </w:r>
          </w:p>
        </w:tc>
        <w:tc>
          <w:tcPr>
            <w:tcW w:w="1147" w:type="dxa"/>
          </w:tcPr>
          <w:p w14:paraId="1F4195B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2111</w:t>
            </w:r>
          </w:p>
        </w:tc>
        <w:tc>
          <w:tcPr>
            <w:tcW w:w="1445" w:type="dxa"/>
          </w:tcPr>
          <w:p w14:paraId="32194DD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2407</w:t>
            </w:r>
          </w:p>
        </w:tc>
        <w:tc>
          <w:tcPr>
            <w:tcW w:w="1242" w:type="dxa"/>
          </w:tcPr>
          <w:p w14:paraId="0FCC326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04</w:t>
            </w:r>
          </w:p>
        </w:tc>
        <w:tc>
          <w:tcPr>
            <w:tcW w:w="1201" w:type="dxa"/>
          </w:tcPr>
          <w:p w14:paraId="27B7936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55</w:t>
            </w:r>
          </w:p>
        </w:tc>
        <w:tc>
          <w:tcPr>
            <w:tcW w:w="1593" w:type="dxa"/>
          </w:tcPr>
          <w:p w14:paraId="489FCB4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59</w:t>
            </w:r>
          </w:p>
        </w:tc>
      </w:tr>
      <w:tr w:rsidR="000A2B58" w:rsidRPr="005E78E2" w14:paraId="607B6487" w14:textId="77777777" w:rsidTr="00157F5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64" w:type="dxa"/>
          </w:tcPr>
          <w:p w14:paraId="4AABF7BB"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2017</w:t>
            </w:r>
          </w:p>
        </w:tc>
        <w:tc>
          <w:tcPr>
            <w:tcW w:w="1128" w:type="dxa"/>
          </w:tcPr>
          <w:p w14:paraId="424B8AB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296</w:t>
            </w:r>
          </w:p>
        </w:tc>
        <w:tc>
          <w:tcPr>
            <w:tcW w:w="1147" w:type="dxa"/>
          </w:tcPr>
          <w:p w14:paraId="67164B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2152</w:t>
            </w:r>
          </w:p>
        </w:tc>
        <w:tc>
          <w:tcPr>
            <w:tcW w:w="1445" w:type="dxa"/>
          </w:tcPr>
          <w:p w14:paraId="5D52BBB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2448</w:t>
            </w:r>
          </w:p>
        </w:tc>
        <w:tc>
          <w:tcPr>
            <w:tcW w:w="1242" w:type="dxa"/>
          </w:tcPr>
          <w:p w14:paraId="49F8E61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04</w:t>
            </w:r>
          </w:p>
        </w:tc>
        <w:tc>
          <w:tcPr>
            <w:tcW w:w="1201" w:type="dxa"/>
          </w:tcPr>
          <w:p w14:paraId="6C9F4B6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60</w:t>
            </w:r>
          </w:p>
        </w:tc>
        <w:tc>
          <w:tcPr>
            <w:tcW w:w="1593" w:type="dxa"/>
          </w:tcPr>
          <w:p w14:paraId="361BB85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64</w:t>
            </w:r>
          </w:p>
        </w:tc>
      </w:tr>
      <w:tr w:rsidR="000A2B58" w:rsidRPr="005E78E2" w14:paraId="4C613E6F" w14:textId="77777777" w:rsidTr="00157F58">
        <w:trPr>
          <w:trHeight w:val="319"/>
        </w:trPr>
        <w:tc>
          <w:tcPr>
            <w:cnfStyle w:val="001000000000" w:firstRow="0" w:lastRow="0" w:firstColumn="1" w:lastColumn="0" w:oddVBand="0" w:evenVBand="0" w:oddHBand="0" w:evenHBand="0" w:firstRowFirstColumn="0" w:firstRowLastColumn="0" w:lastRowFirstColumn="0" w:lastRowLastColumn="0"/>
            <w:tcW w:w="1364" w:type="dxa"/>
          </w:tcPr>
          <w:p w14:paraId="78CC6C1A"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2018</w:t>
            </w:r>
          </w:p>
        </w:tc>
        <w:tc>
          <w:tcPr>
            <w:tcW w:w="1128" w:type="dxa"/>
          </w:tcPr>
          <w:p w14:paraId="555C123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299</w:t>
            </w:r>
          </w:p>
        </w:tc>
        <w:tc>
          <w:tcPr>
            <w:tcW w:w="1147" w:type="dxa"/>
          </w:tcPr>
          <w:p w14:paraId="483389B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2238</w:t>
            </w:r>
          </w:p>
        </w:tc>
        <w:tc>
          <w:tcPr>
            <w:tcW w:w="1445" w:type="dxa"/>
          </w:tcPr>
          <w:p w14:paraId="7C36309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2537</w:t>
            </w:r>
          </w:p>
        </w:tc>
        <w:tc>
          <w:tcPr>
            <w:tcW w:w="1242" w:type="dxa"/>
          </w:tcPr>
          <w:p w14:paraId="45F373F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04</w:t>
            </w:r>
          </w:p>
        </w:tc>
        <w:tc>
          <w:tcPr>
            <w:tcW w:w="1201" w:type="dxa"/>
          </w:tcPr>
          <w:p w14:paraId="27B4937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62</w:t>
            </w:r>
          </w:p>
        </w:tc>
        <w:tc>
          <w:tcPr>
            <w:tcW w:w="1593" w:type="dxa"/>
          </w:tcPr>
          <w:p w14:paraId="558AE43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66</w:t>
            </w:r>
          </w:p>
        </w:tc>
      </w:tr>
      <w:tr w:rsidR="000A2B58" w:rsidRPr="005E78E2" w14:paraId="48E61B52" w14:textId="77777777" w:rsidTr="00157F5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4" w:type="dxa"/>
          </w:tcPr>
          <w:p w14:paraId="49A51438"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2019</w:t>
            </w:r>
          </w:p>
        </w:tc>
        <w:tc>
          <w:tcPr>
            <w:tcW w:w="1128" w:type="dxa"/>
          </w:tcPr>
          <w:p w14:paraId="5D0597C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302</w:t>
            </w:r>
          </w:p>
        </w:tc>
        <w:tc>
          <w:tcPr>
            <w:tcW w:w="1147" w:type="dxa"/>
          </w:tcPr>
          <w:p w14:paraId="3A9BF18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2306</w:t>
            </w:r>
          </w:p>
        </w:tc>
        <w:tc>
          <w:tcPr>
            <w:tcW w:w="1445" w:type="dxa"/>
          </w:tcPr>
          <w:p w14:paraId="0B8C974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2608</w:t>
            </w:r>
          </w:p>
        </w:tc>
        <w:tc>
          <w:tcPr>
            <w:tcW w:w="1242" w:type="dxa"/>
          </w:tcPr>
          <w:p w14:paraId="2B94B8E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05</w:t>
            </w:r>
          </w:p>
        </w:tc>
        <w:tc>
          <w:tcPr>
            <w:tcW w:w="1201" w:type="dxa"/>
          </w:tcPr>
          <w:p w14:paraId="0386CA5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67</w:t>
            </w:r>
          </w:p>
        </w:tc>
        <w:tc>
          <w:tcPr>
            <w:tcW w:w="1593" w:type="dxa"/>
          </w:tcPr>
          <w:p w14:paraId="650D439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72</w:t>
            </w:r>
          </w:p>
        </w:tc>
      </w:tr>
      <w:tr w:rsidR="000A2B58" w:rsidRPr="005E78E2" w14:paraId="6705A431" w14:textId="77777777" w:rsidTr="00157F58">
        <w:trPr>
          <w:trHeight w:val="319"/>
        </w:trPr>
        <w:tc>
          <w:tcPr>
            <w:cnfStyle w:val="001000000000" w:firstRow="0" w:lastRow="0" w:firstColumn="1" w:lastColumn="0" w:oddVBand="0" w:evenVBand="0" w:oddHBand="0" w:evenHBand="0" w:firstRowFirstColumn="0" w:firstRowLastColumn="0" w:lastRowFirstColumn="0" w:lastRowLastColumn="0"/>
            <w:tcW w:w="1364" w:type="dxa"/>
          </w:tcPr>
          <w:p w14:paraId="3EB2E61E" w14:textId="77777777" w:rsidR="000A2B58" w:rsidRPr="005E78E2" w:rsidRDefault="000A2B58" w:rsidP="00157F58">
            <w:pPr>
              <w:spacing w:line="276" w:lineRule="auto"/>
              <w:jc w:val="center"/>
              <w:rPr>
                <w:rFonts w:asciiTheme="minorHAnsi" w:hAnsiTheme="minorHAnsi" w:cstheme="minorHAnsi"/>
                <w:b w:val="0"/>
                <w:sz w:val="18"/>
                <w:szCs w:val="18"/>
              </w:rPr>
            </w:pPr>
            <w:r w:rsidRPr="005E78E2">
              <w:rPr>
                <w:rFonts w:asciiTheme="minorHAnsi" w:hAnsiTheme="minorHAnsi" w:cstheme="minorHAnsi"/>
                <w:b w:val="0"/>
                <w:sz w:val="18"/>
                <w:szCs w:val="18"/>
              </w:rPr>
              <w:t>∆%</w:t>
            </w:r>
          </w:p>
        </w:tc>
        <w:tc>
          <w:tcPr>
            <w:tcW w:w="1128" w:type="dxa"/>
          </w:tcPr>
          <w:p w14:paraId="7032D1C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+8,63</w:t>
            </w:r>
          </w:p>
        </w:tc>
        <w:tc>
          <w:tcPr>
            <w:tcW w:w="1147" w:type="dxa"/>
          </w:tcPr>
          <w:p w14:paraId="68A5D68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+9,8</w:t>
            </w:r>
          </w:p>
        </w:tc>
        <w:tc>
          <w:tcPr>
            <w:tcW w:w="1445" w:type="dxa"/>
          </w:tcPr>
          <w:p w14:paraId="3D246F0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+9,7</w:t>
            </w:r>
          </w:p>
        </w:tc>
        <w:tc>
          <w:tcPr>
            <w:tcW w:w="1242" w:type="dxa"/>
          </w:tcPr>
          <w:p w14:paraId="39C46C4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+66,6</w:t>
            </w:r>
          </w:p>
        </w:tc>
        <w:tc>
          <w:tcPr>
            <w:tcW w:w="1201" w:type="dxa"/>
          </w:tcPr>
          <w:p w14:paraId="3F79FE7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+9,83</w:t>
            </w:r>
          </w:p>
        </w:tc>
        <w:tc>
          <w:tcPr>
            <w:tcW w:w="1593" w:type="dxa"/>
          </w:tcPr>
          <w:p w14:paraId="4623D09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+12,5</w:t>
            </w:r>
          </w:p>
        </w:tc>
      </w:tr>
    </w:tbl>
    <w:p w14:paraId="5E78D141" w14:textId="77777777" w:rsidR="000A2B58" w:rsidRPr="005E78E2" w:rsidRDefault="000A2B58" w:rsidP="000A2B58">
      <w:pPr>
        <w:spacing w:line="276" w:lineRule="auto"/>
        <w:ind w:firstLine="426"/>
        <w:rPr>
          <w:rFonts w:asciiTheme="minorHAnsi" w:hAnsiTheme="minorHAnsi" w:cstheme="minorHAnsi"/>
          <w:sz w:val="21"/>
          <w:lang w:val="pt-BR"/>
        </w:rPr>
      </w:pPr>
      <w:r w:rsidRPr="005E78E2">
        <w:rPr>
          <w:rFonts w:asciiTheme="minorHAnsi" w:hAnsiTheme="minorHAnsi" w:cstheme="minorHAnsi"/>
          <w:sz w:val="21"/>
          <w:lang w:val="pt-BR"/>
        </w:rPr>
        <w:t>Adaptado de ROBL (2021).</w:t>
      </w:r>
    </w:p>
    <w:p w14:paraId="5C008234" w14:textId="77777777" w:rsidR="000A2B58" w:rsidRPr="005E78E2" w:rsidRDefault="000A2B58" w:rsidP="000A2B58">
      <w:pPr>
        <w:spacing w:line="276" w:lineRule="auto"/>
        <w:rPr>
          <w:rFonts w:asciiTheme="minorHAnsi" w:hAnsiTheme="minorHAnsi" w:cstheme="minorHAnsi"/>
          <w:lang w:val="pt-BR"/>
        </w:rPr>
      </w:pPr>
    </w:p>
    <w:p w14:paraId="1A8FEBB2" w14:textId="77777777" w:rsidR="000A2B58" w:rsidRPr="005E78E2" w:rsidRDefault="000A2B58" w:rsidP="000A2B58">
      <w:pPr>
        <w:spacing w:line="276" w:lineRule="auto"/>
        <w:jc w:val="both"/>
        <w:rPr>
          <w:rFonts w:asciiTheme="minorHAnsi" w:hAnsiTheme="minorHAnsi" w:cstheme="minorHAnsi"/>
          <w:lang w:val="pt-BR"/>
        </w:rPr>
      </w:pPr>
      <w:r w:rsidRPr="005E78E2">
        <w:rPr>
          <w:rFonts w:asciiTheme="minorHAnsi" w:hAnsiTheme="minorHAnsi" w:cstheme="minorHAnsi"/>
          <w:b/>
          <w:lang w:val="pt-BR"/>
        </w:rPr>
        <w:t>Anexo 2.</w:t>
      </w:r>
      <w:r w:rsidRPr="005E78E2">
        <w:rPr>
          <w:rFonts w:asciiTheme="minorHAnsi" w:hAnsiTheme="minorHAnsi" w:cstheme="minorHAnsi"/>
          <w:lang w:val="pt-BR"/>
        </w:rPr>
        <w:t xml:space="preserve"> Relação Nominal de IES com sede nos Municípios da RIDE DF – Características gerais (Categoria Administrativa: Privadas com finalidade lucrativa ou sem finalidade lucrativa; Organização Acadêmica: Faculdades; Modalidade da oferta: Presencial).</w:t>
      </w:r>
    </w:p>
    <w:p w14:paraId="1E51C73C" w14:textId="77777777" w:rsidR="000A2B58" w:rsidRPr="005E78E2" w:rsidRDefault="000A2B58" w:rsidP="000A2B58">
      <w:pPr>
        <w:spacing w:line="276" w:lineRule="auto"/>
        <w:rPr>
          <w:rFonts w:asciiTheme="minorHAnsi" w:hAnsiTheme="minorHAnsi" w:cstheme="minorHAnsi"/>
          <w:lang w:val="pt-BR"/>
        </w:rPr>
      </w:pPr>
    </w:p>
    <w:tbl>
      <w:tblPr>
        <w:tblStyle w:val="TabeladeGrade4-nfase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851"/>
        <w:gridCol w:w="992"/>
        <w:gridCol w:w="1559"/>
        <w:gridCol w:w="1701"/>
      </w:tblGrid>
      <w:tr w:rsidR="000A2B58" w:rsidRPr="005E78E2" w14:paraId="77910371" w14:textId="77777777" w:rsidTr="0015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tcPr>
          <w:p w14:paraId="42550BC8" w14:textId="77777777" w:rsidR="000A2B58" w:rsidRPr="005E78E2" w:rsidRDefault="000A2B58" w:rsidP="00157F58">
            <w:pPr>
              <w:spacing w:line="276" w:lineRule="auto"/>
              <w:jc w:val="center"/>
              <w:rPr>
                <w:rFonts w:asciiTheme="minorHAnsi" w:hAnsiTheme="minorHAnsi" w:cstheme="minorHAnsi"/>
                <w:sz w:val="18"/>
                <w:szCs w:val="18"/>
              </w:rPr>
            </w:pPr>
            <w:r w:rsidRPr="005E78E2">
              <w:rPr>
                <w:rFonts w:asciiTheme="minorHAnsi" w:hAnsiTheme="minorHAnsi" w:cstheme="minorHAnsi"/>
                <w:sz w:val="18"/>
                <w:szCs w:val="18"/>
              </w:rPr>
              <w:t>IES</w:t>
            </w:r>
          </w:p>
        </w:tc>
        <w:tc>
          <w:tcPr>
            <w:tcW w:w="851" w:type="dxa"/>
            <w:tcBorders>
              <w:top w:val="none" w:sz="0" w:space="0" w:color="auto"/>
              <w:left w:val="none" w:sz="0" w:space="0" w:color="auto"/>
              <w:bottom w:val="none" w:sz="0" w:space="0" w:color="auto"/>
              <w:right w:val="none" w:sz="0" w:space="0" w:color="auto"/>
            </w:tcBorders>
          </w:tcPr>
          <w:p w14:paraId="53B1E055"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Ano de Criação</w:t>
            </w:r>
          </w:p>
        </w:tc>
        <w:tc>
          <w:tcPr>
            <w:tcW w:w="992" w:type="dxa"/>
            <w:tcBorders>
              <w:top w:val="none" w:sz="0" w:space="0" w:color="auto"/>
              <w:left w:val="none" w:sz="0" w:space="0" w:color="auto"/>
              <w:bottom w:val="none" w:sz="0" w:space="0" w:color="auto"/>
              <w:right w:val="none" w:sz="0" w:space="0" w:color="auto"/>
            </w:tcBorders>
          </w:tcPr>
          <w:p w14:paraId="69F7ED33"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Finalidad lucrativa</w:t>
            </w:r>
          </w:p>
        </w:tc>
        <w:tc>
          <w:tcPr>
            <w:tcW w:w="1559" w:type="dxa"/>
            <w:tcBorders>
              <w:top w:val="none" w:sz="0" w:space="0" w:color="auto"/>
              <w:left w:val="none" w:sz="0" w:space="0" w:color="auto"/>
              <w:bottom w:val="none" w:sz="0" w:space="0" w:color="auto"/>
              <w:right w:val="none" w:sz="0" w:space="0" w:color="auto"/>
            </w:tcBorders>
          </w:tcPr>
          <w:p w14:paraId="6753B2F0"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Sede</w:t>
            </w:r>
          </w:p>
        </w:tc>
        <w:tc>
          <w:tcPr>
            <w:tcW w:w="1701" w:type="dxa"/>
            <w:tcBorders>
              <w:top w:val="none" w:sz="0" w:space="0" w:color="auto"/>
              <w:left w:val="none" w:sz="0" w:space="0" w:color="auto"/>
              <w:bottom w:val="none" w:sz="0" w:space="0" w:color="auto"/>
              <w:right w:val="none" w:sz="0" w:space="0" w:color="auto"/>
            </w:tcBorders>
          </w:tcPr>
          <w:p w14:paraId="1104933B"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Pólos ou Unidades</w:t>
            </w:r>
          </w:p>
        </w:tc>
      </w:tr>
      <w:tr w:rsidR="000A2B58" w:rsidRPr="005E78E2" w14:paraId="788C9C24"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13DEB0F" w14:textId="77777777" w:rsidR="000A2B58" w:rsidRPr="005E78E2"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FILOS -</w:t>
            </w:r>
          </w:p>
        </w:tc>
        <w:tc>
          <w:tcPr>
            <w:tcW w:w="851" w:type="dxa"/>
          </w:tcPr>
          <w:p w14:paraId="0F6F4C3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2018</w:t>
            </w:r>
          </w:p>
        </w:tc>
        <w:tc>
          <w:tcPr>
            <w:tcW w:w="992" w:type="dxa"/>
          </w:tcPr>
          <w:p w14:paraId="3BCC4C9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Sim</w:t>
            </w:r>
          </w:p>
        </w:tc>
        <w:tc>
          <w:tcPr>
            <w:tcW w:w="1559" w:type="dxa"/>
          </w:tcPr>
          <w:p w14:paraId="27A3694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Águas Lindas de Goiás</w:t>
            </w:r>
          </w:p>
        </w:tc>
        <w:tc>
          <w:tcPr>
            <w:tcW w:w="1701" w:type="dxa"/>
          </w:tcPr>
          <w:p w14:paraId="430A2DD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Águas Lindas de Goiás</w:t>
            </w:r>
          </w:p>
        </w:tc>
      </w:tr>
      <w:tr w:rsidR="000A2B58" w:rsidRPr="005E78E2" w14:paraId="593D969C" w14:textId="77777777" w:rsidTr="00157F58">
        <w:tc>
          <w:tcPr>
            <w:cnfStyle w:val="001000000000" w:firstRow="0" w:lastRow="0" w:firstColumn="1" w:lastColumn="0" w:oddVBand="0" w:evenVBand="0" w:oddHBand="0" w:evenHBand="0" w:firstRowFirstColumn="0" w:firstRowLastColumn="0" w:lastRowFirstColumn="0" w:lastRowLastColumn="0"/>
            <w:tcW w:w="3969" w:type="dxa"/>
          </w:tcPr>
          <w:p w14:paraId="454EFC86" w14:textId="77777777" w:rsidR="000A2B58" w:rsidRPr="005E78E2"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 Faculdade Linear -  LINEAR</w:t>
            </w:r>
          </w:p>
        </w:tc>
        <w:tc>
          <w:tcPr>
            <w:tcW w:w="851" w:type="dxa"/>
          </w:tcPr>
          <w:p w14:paraId="023A8CC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2006</w:t>
            </w:r>
          </w:p>
        </w:tc>
        <w:tc>
          <w:tcPr>
            <w:tcW w:w="992" w:type="dxa"/>
          </w:tcPr>
          <w:p w14:paraId="1B38726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Sim</w:t>
            </w:r>
          </w:p>
        </w:tc>
        <w:tc>
          <w:tcPr>
            <w:tcW w:w="1559" w:type="dxa"/>
          </w:tcPr>
          <w:p w14:paraId="5F8ADD9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Águas Lindas de Goiás</w:t>
            </w:r>
          </w:p>
        </w:tc>
        <w:tc>
          <w:tcPr>
            <w:tcW w:w="1701" w:type="dxa"/>
          </w:tcPr>
          <w:p w14:paraId="6D6510A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Águas Lindas de Goiás</w:t>
            </w:r>
          </w:p>
        </w:tc>
      </w:tr>
      <w:tr w:rsidR="000A2B58" w:rsidRPr="005E78E2" w14:paraId="0C6D852B" w14:textId="77777777" w:rsidTr="00157F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vMerge w:val="restart"/>
          </w:tcPr>
          <w:p w14:paraId="2AC7CFE4"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DO PLANALTO CENTRAL - FAPLAC</w:t>
            </w:r>
          </w:p>
        </w:tc>
        <w:tc>
          <w:tcPr>
            <w:tcW w:w="851" w:type="dxa"/>
            <w:vMerge w:val="restart"/>
          </w:tcPr>
          <w:p w14:paraId="4E7F22E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2013</w:t>
            </w:r>
          </w:p>
        </w:tc>
        <w:tc>
          <w:tcPr>
            <w:tcW w:w="992" w:type="dxa"/>
            <w:vMerge w:val="restart"/>
          </w:tcPr>
          <w:p w14:paraId="7E6B309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Sim</w:t>
            </w:r>
          </w:p>
        </w:tc>
        <w:tc>
          <w:tcPr>
            <w:tcW w:w="1559" w:type="dxa"/>
            <w:vMerge w:val="restart"/>
          </w:tcPr>
          <w:p w14:paraId="7134ED6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Formosa</w:t>
            </w:r>
          </w:p>
        </w:tc>
        <w:tc>
          <w:tcPr>
            <w:tcW w:w="1701" w:type="dxa"/>
          </w:tcPr>
          <w:p w14:paraId="168521C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w:t>
            </w:r>
          </w:p>
        </w:tc>
      </w:tr>
      <w:tr w:rsidR="000A2B58" w:rsidRPr="005E78E2" w14:paraId="2BB5E26E" w14:textId="77777777" w:rsidTr="00157F58">
        <w:trPr>
          <w:trHeight w:val="344"/>
        </w:trPr>
        <w:tc>
          <w:tcPr>
            <w:cnfStyle w:val="001000000000" w:firstRow="0" w:lastRow="0" w:firstColumn="1" w:lastColumn="0" w:oddVBand="0" w:evenVBand="0" w:oddHBand="0" w:evenHBand="0" w:firstRowFirstColumn="0" w:firstRowLastColumn="0" w:lastRowFirstColumn="0" w:lastRowLastColumn="0"/>
            <w:tcW w:w="3969" w:type="dxa"/>
            <w:vMerge/>
          </w:tcPr>
          <w:p w14:paraId="609A8D1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Pr>
          <w:p w14:paraId="2423E70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Pr>
          <w:p w14:paraId="1063B7F1" w14:textId="77777777" w:rsidR="000A2B58" w:rsidRPr="005F01FF"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59" w:type="dxa"/>
            <w:vMerge/>
          </w:tcPr>
          <w:p w14:paraId="5C94405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Pr>
          <w:p w14:paraId="3E750E6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Parque Vila Verde</w:t>
            </w:r>
          </w:p>
        </w:tc>
      </w:tr>
      <w:tr w:rsidR="000A2B58" w:rsidRPr="005E78E2" w14:paraId="3D063CDE"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BBC501A" w14:textId="77777777" w:rsidR="000A2B58" w:rsidRPr="005E78E2"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FACULDADES INTEGRADAS IESGO - IESGO</w:t>
            </w:r>
          </w:p>
        </w:tc>
        <w:tc>
          <w:tcPr>
            <w:tcW w:w="851" w:type="dxa"/>
          </w:tcPr>
          <w:p w14:paraId="0259F3D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2000</w:t>
            </w:r>
          </w:p>
        </w:tc>
        <w:tc>
          <w:tcPr>
            <w:tcW w:w="992" w:type="dxa"/>
          </w:tcPr>
          <w:p w14:paraId="4FECB62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Sim</w:t>
            </w:r>
          </w:p>
        </w:tc>
        <w:tc>
          <w:tcPr>
            <w:tcW w:w="1559" w:type="dxa"/>
          </w:tcPr>
          <w:p w14:paraId="4714ECB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Formosa</w:t>
            </w:r>
          </w:p>
        </w:tc>
        <w:tc>
          <w:tcPr>
            <w:tcW w:w="1701" w:type="dxa"/>
          </w:tcPr>
          <w:p w14:paraId="08C9B3E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Formosinha</w:t>
            </w:r>
          </w:p>
        </w:tc>
      </w:tr>
      <w:tr w:rsidR="000A2B58" w:rsidRPr="005E78E2" w14:paraId="371D71A5" w14:textId="77777777" w:rsidTr="00157F58">
        <w:trPr>
          <w:trHeight w:val="315"/>
        </w:trPr>
        <w:tc>
          <w:tcPr>
            <w:cnfStyle w:val="001000000000" w:firstRow="0" w:lastRow="0" w:firstColumn="1" w:lastColumn="0" w:oddVBand="0" w:evenVBand="0" w:oddHBand="0" w:evenHBand="0" w:firstRowFirstColumn="0" w:firstRowLastColumn="0" w:lastRowFirstColumn="0" w:lastRowLastColumn="0"/>
            <w:tcW w:w="3969" w:type="dxa"/>
          </w:tcPr>
          <w:p w14:paraId="3359D5BC" w14:textId="77777777" w:rsidR="000A2B58" w:rsidRPr="002F027B" w:rsidRDefault="000A2B58" w:rsidP="00157F58">
            <w:pPr>
              <w:spacing w:line="276" w:lineRule="auto"/>
              <w:jc w:val="center"/>
              <w:rPr>
                <w:rFonts w:asciiTheme="minorHAnsi" w:hAnsiTheme="minorHAnsi" w:cstheme="minorHAnsi"/>
                <w:sz w:val="18"/>
                <w:szCs w:val="18"/>
                <w:lang w:val="pt-BR"/>
              </w:rPr>
            </w:pPr>
            <w:r w:rsidRPr="002F027B">
              <w:rPr>
                <w:rFonts w:asciiTheme="minorHAnsi" w:hAnsiTheme="minorHAnsi" w:cstheme="minorHAnsi"/>
                <w:sz w:val="18"/>
                <w:szCs w:val="18"/>
                <w:lang w:val="pt-BR"/>
              </w:rPr>
              <w:t>FACULDADE UNIÃO DE GOYAZES FORMOSA -  FUG</w:t>
            </w:r>
          </w:p>
        </w:tc>
        <w:tc>
          <w:tcPr>
            <w:tcW w:w="851" w:type="dxa"/>
          </w:tcPr>
          <w:p w14:paraId="186952E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2002</w:t>
            </w:r>
          </w:p>
        </w:tc>
        <w:tc>
          <w:tcPr>
            <w:tcW w:w="992" w:type="dxa"/>
          </w:tcPr>
          <w:p w14:paraId="1B9E5E4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Sim</w:t>
            </w:r>
          </w:p>
        </w:tc>
        <w:tc>
          <w:tcPr>
            <w:tcW w:w="1559" w:type="dxa"/>
          </w:tcPr>
          <w:p w14:paraId="2594AFE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Formosa</w:t>
            </w:r>
          </w:p>
        </w:tc>
        <w:tc>
          <w:tcPr>
            <w:tcW w:w="1701" w:type="dxa"/>
          </w:tcPr>
          <w:p w14:paraId="542C008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w:t>
            </w:r>
          </w:p>
        </w:tc>
      </w:tr>
      <w:tr w:rsidR="000A2B58" w:rsidRPr="005E78E2" w14:paraId="59B141BC"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F9D93AA"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Instituto União das Faculdades Americanas - IUFA</w:t>
            </w:r>
          </w:p>
        </w:tc>
        <w:tc>
          <w:tcPr>
            <w:tcW w:w="851" w:type="dxa"/>
          </w:tcPr>
          <w:p w14:paraId="5B36E0F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 xml:space="preserve">2019* </w:t>
            </w:r>
          </w:p>
        </w:tc>
        <w:tc>
          <w:tcPr>
            <w:tcW w:w="992" w:type="dxa"/>
          </w:tcPr>
          <w:p w14:paraId="63610F1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Sim</w:t>
            </w:r>
          </w:p>
        </w:tc>
        <w:tc>
          <w:tcPr>
            <w:tcW w:w="1559" w:type="dxa"/>
          </w:tcPr>
          <w:p w14:paraId="1D8DABE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Formosa</w:t>
            </w:r>
          </w:p>
        </w:tc>
        <w:tc>
          <w:tcPr>
            <w:tcW w:w="1701" w:type="dxa"/>
          </w:tcPr>
          <w:p w14:paraId="5F083A4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Formosinha</w:t>
            </w:r>
          </w:p>
        </w:tc>
      </w:tr>
      <w:tr w:rsidR="000A2B58" w:rsidRPr="005E78E2" w14:paraId="06A26ADE" w14:textId="77777777" w:rsidTr="00157F58">
        <w:trPr>
          <w:trHeight w:val="427"/>
        </w:trPr>
        <w:tc>
          <w:tcPr>
            <w:cnfStyle w:val="001000000000" w:firstRow="0" w:lastRow="0" w:firstColumn="1" w:lastColumn="0" w:oddVBand="0" w:evenVBand="0" w:oddHBand="0" w:evenHBand="0" w:firstRowFirstColumn="0" w:firstRowLastColumn="0" w:lastRowFirstColumn="0" w:lastRowLastColumn="0"/>
            <w:tcW w:w="3969" w:type="dxa"/>
            <w:vMerge w:val="restart"/>
          </w:tcPr>
          <w:p w14:paraId="0033B81F"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EVANGÉLICA DE GOIANÉSIA - FACEG</w:t>
            </w:r>
          </w:p>
        </w:tc>
        <w:tc>
          <w:tcPr>
            <w:tcW w:w="851" w:type="dxa"/>
            <w:vMerge w:val="restart"/>
          </w:tcPr>
          <w:p w14:paraId="5B2B232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2005</w:t>
            </w:r>
          </w:p>
        </w:tc>
        <w:tc>
          <w:tcPr>
            <w:tcW w:w="992" w:type="dxa"/>
            <w:vMerge w:val="restart"/>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9"/>
              <w:gridCol w:w="737"/>
            </w:tblGrid>
            <w:tr w:rsidR="000A2B58" w:rsidRPr="005F01FF" w14:paraId="111309C3" w14:textId="77777777" w:rsidTr="00157F58">
              <w:trPr>
                <w:trHeight w:val="450"/>
                <w:tblCellSpacing w:w="0" w:type="dxa"/>
              </w:trPr>
              <w:tc>
                <w:tcPr>
                  <w:tcW w:w="53" w:type="dxa"/>
                  <w:shd w:val="clear" w:color="auto" w:fill="FFFFFF"/>
                  <w:vAlign w:val="center"/>
                  <w:hideMark/>
                </w:tcPr>
                <w:p w14:paraId="20F14BBE" w14:textId="77777777" w:rsidR="000A2B58" w:rsidRPr="005F01FF" w:rsidRDefault="000A2B58" w:rsidP="00157F58">
                  <w:pPr>
                    <w:spacing w:line="276" w:lineRule="auto"/>
                    <w:jc w:val="center"/>
                    <w:rPr>
                      <w:rFonts w:asciiTheme="minorHAnsi" w:hAnsiTheme="minorHAnsi" w:cstheme="minorHAnsi"/>
                      <w:sz w:val="18"/>
                      <w:szCs w:val="18"/>
                    </w:rPr>
                  </w:pPr>
                </w:p>
              </w:tc>
              <w:tc>
                <w:tcPr>
                  <w:tcW w:w="1290" w:type="dxa"/>
                  <w:shd w:val="clear" w:color="auto" w:fill="FFFFFF"/>
                  <w:vAlign w:val="center"/>
                  <w:hideMark/>
                </w:tcPr>
                <w:p w14:paraId="63F38A71"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Não</w:t>
                  </w:r>
                </w:p>
              </w:tc>
            </w:tr>
          </w:tbl>
          <w:p w14:paraId="226A49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59" w:type="dxa"/>
            <w:vMerge w:val="restart"/>
          </w:tcPr>
          <w:p w14:paraId="6287B8D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GOIANÉSIA</w:t>
            </w:r>
          </w:p>
        </w:tc>
        <w:tc>
          <w:tcPr>
            <w:tcW w:w="1701" w:type="dxa"/>
          </w:tcPr>
          <w:p w14:paraId="0BCB059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Cóvoa</w:t>
            </w:r>
          </w:p>
        </w:tc>
      </w:tr>
      <w:tr w:rsidR="000A2B58" w:rsidRPr="005E78E2" w14:paraId="5C5F4CE2" w14:textId="77777777" w:rsidTr="00157F5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969" w:type="dxa"/>
            <w:vMerge/>
          </w:tcPr>
          <w:p w14:paraId="1FEA878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Pr>
          <w:p w14:paraId="035E782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Pr>
          <w:p w14:paraId="5A341A6D" w14:textId="77777777" w:rsidR="000A2B58" w:rsidRPr="005F01FF"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59" w:type="dxa"/>
            <w:vMerge/>
          </w:tcPr>
          <w:p w14:paraId="1BE6B286" w14:textId="77777777" w:rsidR="000A2B58" w:rsidRPr="005F01FF"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Pr>
          <w:p w14:paraId="7C5B79D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Cóvoa ( Agronomia)</w:t>
            </w:r>
          </w:p>
        </w:tc>
      </w:tr>
      <w:tr w:rsidR="000A2B58" w:rsidRPr="005E78E2" w14:paraId="31AD0D95" w14:textId="77777777" w:rsidTr="00157F58">
        <w:tc>
          <w:tcPr>
            <w:cnfStyle w:val="001000000000" w:firstRow="0" w:lastRow="0" w:firstColumn="1" w:lastColumn="0" w:oddVBand="0" w:evenVBand="0" w:oddHBand="0" w:evenHBand="0" w:firstRowFirstColumn="0" w:firstRowLastColumn="0" w:lastRowFirstColumn="0" w:lastRowLastColumn="0"/>
            <w:tcW w:w="3969" w:type="dxa"/>
          </w:tcPr>
          <w:p w14:paraId="4F155118" w14:textId="77777777" w:rsidR="000A2B58" w:rsidRPr="005E78E2"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LOGOS - FALOG</w:t>
            </w:r>
          </w:p>
        </w:tc>
        <w:tc>
          <w:tcPr>
            <w:tcW w:w="851" w:type="dxa"/>
          </w:tcPr>
          <w:p w14:paraId="7FD4DB2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2016</w:t>
            </w:r>
          </w:p>
        </w:tc>
        <w:tc>
          <w:tcPr>
            <w:tcW w:w="992"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76"/>
            </w:tblGrid>
            <w:tr w:rsidR="000A2B58" w:rsidRPr="005F01FF" w14:paraId="5846B54D" w14:textId="77777777" w:rsidTr="00157F58">
              <w:trPr>
                <w:trHeight w:val="450"/>
                <w:tblCellSpacing w:w="0" w:type="dxa"/>
              </w:trPr>
              <w:tc>
                <w:tcPr>
                  <w:tcW w:w="1343" w:type="dxa"/>
                  <w:shd w:val="clear" w:color="auto" w:fill="FFFFFF"/>
                  <w:vAlign w:val="center"/>
                  <w:hideMark/>
                </w:tcPr>
                <w:p w14:paraId="23E7AA41" w14:textId="77777777" w:rsidR="000A2B58" w:rsidRPr="005F01FF" w:rsidRDefault="000A2B58" w:rsidP="00157F58">
                  <w:pPr>
                    <w:spacing w:line="276" w:lineRule="auto"/>
                    <w:jc w:val="center"/>
                    <w:rPr>
                      <w:rFonts w:asciiTheme="minorHAnsi" w:hAnsiTheme="minorHAnsi" w:cstheme="minorHAnsi"/>
                      <w:sz w:val="18"/>
                      <w:szCs w:val="18"/>
                    </w:rPr>
                  </w:pPr>
                </w:p>
                <w:p w14:paraId="097B3FAE"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Sim</w:t>
                  </w:r>
                </w:p>
              </w:tc>
            </w:tr>
          </w:tbl>
          <w:p w14:paraId="2BA6229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59" w:type="dxa"/>
          </w:tcPr>
          <w:p w14:paraId="1F88D51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Novo Gama</w:t>
            </w:r>
          </w:p>
        </w:tc>
        <w:tc>
          <w:tcPr>
            <w:tcW w:w="1701" w:type="dxa"/>
          </w:tcPr>
          <w:p w14:paraId="5F649B7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Novo Gama</w:t>
            </w:r>
          </w:p>
        </w:tc>
      </w:tr>
      <w:tr w:rsidR="000A2B58" w:rsidRPr="005E78E2" w14:paraId="1F7449D3"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6EECF70"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JK - GOIAS - PADRE BERNARDO - JK</w:t>
            </w:r>
          </w:p>
        </w:tc>
        <w:tc>
          <w:tcPr>
            <w:tcW w:w="851" w:type="dxa"/>
          </w:tcPr>
          <w:p w14:paraId="2298F26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2018</w:t>
            </w:r>
          </w:p>
        </w:tc>
        <w:tc>
          <w:tcPr>
            <w:tcW w:w="992"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7"/>
              <w:gridCol w:w="739"/>
            </w:tblGrid>
            <w:tr w:rsidR="000A2B58" w:rsidRPr="005F01FF" w14:paraId="32047D4E" w14:textId="77777777" w:rsidTr="00157F58">
              <w:trPr>
                <w:trHeight w:val="450"/>
                <w:tblCellSpacing w:w="0" w:type="dxa"/>
              </w:trPr>
              <w:tc>
                <w:tcPr>
                  <w:tcW w:w="222" w:type="dxa"/>
                  <w:shd w:val="clear" w:color="auto" w:fill="FFFFFF"/>
                  <w:vAlign w:val="center"/>
                  <w:hideMark/>
                </w:tcPr>
                <w:p w14:paraId="60971BEC" w14:textId="77777777" w:rsidR="000A2B58" w:rsidRPr="005F01FF" w:rsidRDefault="000A2B58" w:rsidP="00157F58">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20171EC7"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Sim</w:t>
                  </w:r>
                </w:p>
              </w:tc>
            </w:tr>
          </w:tbl>
          <w:p w14:paraId="7147D7F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59" w:type="dxa"/>
          </w:tcPr>
          <w:p w14:paraId="6C3565F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Padre Bernardo</w:t>
            </w:r>
          </w:p>
        </w:tc>
        <w:tc>
          <w:tcPr>
            <w:tcW w:w="1701" w:type="dxa"/>
          </w:tcPr>
          <w:p w14:paraId="57958DF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Padre Bernardo</w:t>
            </w:r>
          </w:p>
        </w:tc>
      </w:tr>
      <w:tr w:rsidR="000A2B58" w:rsidRPr="005E78E2" w14:paraId="53507B5B" w14:textId="77777777" w:rsidTr="00157F58">
        <w:tc>
          <w:tcPr>
            <w:cnfStyle w:val="001000000000" w:firstRow="0" w:lastRow="0" w:firstColumn="1" w:lastColumn="0" w:oddVBand="0" w:evenVBand="0" w:oddHBand="0" w:evenHBand="0" w:firstRowFirstColumn="0" w:firstRowLastColumn="0" w:lastRowFirstColumn="0" w:lastRowLastColumn="0"/>
            <w:tcW w:w="3969" w:type="dxa"/>
          </w:tcPr>
          <w:p w14:paraId="4B40D840" w14:textId="77777777" w:rsidR="000A2B58" w:rsidRPr="005E78E2"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ANHANGUERA DE VALPARAÍSO -</w:t>
            </w:r>
          </w:p>
        </w:tc>
        <w:tc>
          <w:tcPr>
            <w:tcW w:w="851" w:type="dxa"/>
          </w:tcPr>
          <w:p w14:paraId="11B4FCB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2002</w:t>
            </w:r>
          </w:p>
        </w:tc>
        <w:tc>
          <w:tcPr>
            <w:tcW w:w="992"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7"/>
              <w:gridCol w:w="739"/>
            </w:tblGrid>
            <w:tr w:rsidR="000A2B58" w:rsidRPr="005F01FF" w14:paraId="16DED62D" w14:textId="77777777" w:rsidTr="00157F58">
              <w:trPr>
                <w:trHeight w:val="450"/>
                <w:tblCellSpacing w:w="0" w:type="dxa"/>
              </w:trPr>
              <w:tc>
                <w:tcPr>
                  <w:tcW w:w="222" w:type="dxa"/>
                  <w:shd w:val="clear" w:color="auto" w:fill="FFFFFF"/>
                  <w:vAlign w:val="center"/>
                  <w:hideMark/>
                </w:tcPr>
                <w:p w14:paraId="67500724" w14:textId="77777777" w:rsidR="000A2B58" w:rsidRPr="005F01FF" w:rsidRDefault="000A2B58" w:rsidP="00157F58">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042EEA4A"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Sim</w:t>
                  </w:r>
                </w:p>
              </w:tc>
            </w:tr>
          </w:tbl>
          <w:p w14:paraId="7DCB462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59" w:type="dxa"/>
          </w:tcPr>
          <w:p w14:paraId="7A4F1CC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w:t>
            </w:r>
          </w:p>
          <w:p w14:paraId="481023F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Pr>
          <w:p w14:paraId="2E405F3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w:t>
            </w:r>
          </w:p>
          <w:p w14:paraId="7691D2C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0A2B58" w:rsidRPr="005E78E2" w14:paraId="2AE7879B"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1992228"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DE CIÊNCIAS E EDUCAÇÃO SENA AIRES - FACESA</w:t>
            </w:r>
          </w:p>
        </w:tc>
        <w:tc>
          <w:tcPr>
            <w:tcW w:w="851" w:type="dxa"/>
          </w:tcPr>
          <w:p w14:paraId="7AC0390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2000</w:t>
            </w:r>
          </w:p>
        </w:tc>
        <w:tc>
          <w:tcPr>
            <w:tcW w:w="992"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7"/>
              <w:gridCol w:w="739"/>
            </w:tblGrid>
            <w:tr w:rsidR="000A2B58" w:rsidRPr="005F01FF" w14:paraId="01203160" w14:textId="77777777" w:rsidTr="00157F58">
              <w:trPr>
                <w:trHeight w:val="450"/>
                <w:tblCellSpacing w:w="0" w:type="dxa"/>
              </w:trPr>
              <w:tc>
                <w:tcPr>
                  <w:tcW w:w="222" w:type="dxa"/>
                  <w:shd w:val="clear" w:color="auto" w:fill="FFFFFF"/>
                  <w:vAlign w:val="center"/>
                  <w:hideMark/>
                </w:tcPr>
                <w:p w14:paraId="3B590CAD" w14:textId="77777777" w:rsidR="000A2B58" w:rsidRPr="005F01FF" w:rsidRDefault="000A2B58" w:rsidP="00157F58">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62480CCE"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Sim</w:t>
                  </w:r>
                </w:p>
              </w:tc>
            </w:tr>
          </w:tbl>
          <w:p w14:paraId="4B12F0F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59" w:type="dxa"/>
          </w:tcPr>
          <w:p w14:paraId="30B3EDD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w:t>
            </w:r>
          </w:p>
        </w:tc>
        <w:tc>
          <w:tcPr>
            <w:tcW w:w="1701" w:type="dxa"/>
          </w:tcPr>
          <w:p w14:paraId="01B7D41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w:t>
            </w:r>
          </w:p>
          <w:p w14:paraId="0450CD7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0A2B58" w:rsidRPr="005E78E2" w14:paraId="50DB52DD" w14:textId="77777777" w:rsidTr="00157F58">
        <w:tc>
          <w:tcPr>
            <w:cnfStyle w:val="001000000000" w:firstRow="0" w:lastRow="0" w:firstColumn="1" w:lastColumn="0" w:oddVBand="0" w:evenVBand="0" w:oddHBand="0" w:evenHBand="0" w:firstRowFirstColumn="0" w:firstRowLastColumn="0" w:lastRowFirstColumn="0" w:lastRowLastColumn="0"/>
            <w:tcW w:w="3969" w:type="dxa"/>
          </w:tcPr>
          <w:p w14:paraId="0F4A1E51"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JK GOIÁS - VALPARAÍSO - JK VALPARAISO</w:t>
            </w:r>
          </w:p>
        </w:tc>
        <w:tc>
          <w:tcPr>
            <w:tcW w:w="851" w:type="dxa"/>
          </w:tcPr>
          <w:p w14:paraId="2979CBE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2019</w:t>
            </w:r>
          </w:p>
        </w:tc>
        <w:tc>
          <w:tcPr>
            <w:tcW w:w="992"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7"/>
              <w:gridCol w:w="739"/>
            </w:tblGrid>
            <w:tr w:rsidR="000A2B58" w:rsidRPr="005F01FF" w14:paraId="1CCC34BB" w14:textId="77777777" w:rsidTr="00157F58">
              <w:trPr>
                <w:trHeight w:val="423"/>
                <w:tblCellSpacing w:w="0" w:type="dxa"/>
              </w:trPr>
              <w:tc>
                <w:tcPr>
                  <w:tcW w:w="222" w:type="dxa"/>
                  <w:shd w:val="clear" w:color="auto" w:fill="FFFFFF"/>
                  <w:vAlign w:val="center"/>
                  <w:hideMark/>
                </w:tcPr>
                <w:p w14:paraId="409111A9" w14:textId="77777777" w:rsidR="000A2B58" w:rsidRPr="005F01FF" w:rsidRDefault="000A2B58" w:rsidP="00157F58">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185F5853"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Sim</w:t>
                  </w:r>
                </w:p>
              </w:tc>
            </w:tr>
          </w:tbl>
          <w:p w14:paraId="610FB5D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59" w:type="dxa"/>
          </w:tcPr>
          <w:p w14:paraId="32BFACA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w:t>
            </w:r>
          </w:p>
        </w:tc>
        <w:tc>
          <w:tcPr>
            <w:tcW w:w="1701" w:type="dxa"/>
          </w:tcPr>
          <w:p w14:paraId="7E4F81A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w:t>
            </w:r>
          </w:p>
          <w:p w14:paraId="4B2E78C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0A2B58" w:rsidRPr="005E78E2" w14:paraId="4BFBFB28"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906BE75"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lastRenderedPageBreak/>
              <w:t>INSTITUTO DE CIÊNCIAS SOCIAIS E HUMANAS - ICSH</w:t>
            </w:r>
          </w:p>
        </w:tc>
        <w:tc>
          <w:tcPr>
            <w:tcW w:w="851" w:type="dxa"/>
          </w:tcPr>
          <w:p w14:paraId="62C53DA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1999</w:t>
            </w:r>
          </w:p>
        </w:tc>
        <w:tc>
          <w:tcPr>
            <w:tcW w:w="992"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7"/>
              <w:gridCol w:w="739"/>
            </w:tblGrid>
            <w:tr w:rsidR="000A2B58" w:rsidRPr="005F01FF" w14:paraId="462A71BE" w14:textId="77777777" w:rsidTr="00157F58">
              <w:trPr>
                <w:trHeight w:val="450"/>
                <w:tblCellSpacing w:w="0" w:type="dxa"/>
              </w:trPr>
              <w:tc>
                <w:tcPr>
                  <w:tcW w:w="222" w:type="dxa"/>
                  <w:shd w:val="clear" w:color="auto" w:fill="FFFFFF"/>
                  <w:vAlign w:val="center"/>
                  <w:hideMark/>
                </w:tcPr>
                <w:p w14:paraId="43DA535B" w14:textId="77777777" w:rsidR="000A2B58" w:rsidRPr="005F01FF" w:rsidRDefault="000A2B58" w:rsidP="00157F58">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29BCAC4B"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Sim</w:t>
                  </w:r>
                </w:p>
              </w:tc>
            </w:tr>
          </w:tbl>
          <w:p w14:paraId="655A5E3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59" w:type="dxa"/>
          </w:tcPr>
          <w:p w14:paraId="56DD35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w:t>
            </w:r>
          </w:p>
        </w:tc>
        <w:tc>
          <w:tcPr>
            <w:tcW w:w="1701" w:type="dxa"/>
          </w:tcPr>
          <w:p w14:paraId="7F65E0C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w:t>
            </w:r>
          </w:p>
          <w:p w14:paraId="026DDE7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0A2B58" w:rsidRPr="005E78E2" w14:paraId="6968F5E2" w14:textId="77777777" w:rsidTr="00157F58">
        <w:tc>
          <w:tcPr>
            <w:cnfStyle w:val="001000000000" w:firstRow="0" w:lastRow="0" w:firstColumn="1" w:lastColumn="0" w:oddVBand="0" w:evenVBand="0" w:oddHBand="0" w:evenHBand="0" w:firstRowFirstColumn="0" w:firstRowLastColumn="0" w:lastRowFirstColumn="0" w:lastRowLastColumn="0"/>
            <w:tcW w:w="3969" w:type="dxa"/>
          </w:tcPr>
          <w:p w14:paraId="1CDF0068" w14:textId="77777777" w:rsidR="000A2B58" w:rsidRPr="005E78E2"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CNEC UNAÍ </w:t>
            </w:r>
          </w:p>
        </w:tc>
        <w:tc>
          <w:tcPr>
            <w:tcW w:w="851" w:type="dxa"/>
          </w:tcPr>
          <w:p w14:paraId="321F5C3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1998</w:t>
            </w:r>
          </w:p>
        </w:tc>
        <w:tc>
          <w:tcPr>
            <w:tcW w:w="992"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7"/>
              <w:gridCol w:w="739"/>
            </w:tblGrid>
            <w:tr w:rsidR="000A2B58" w:rsidRPr="005F01FF" w14:paraId="7DD67D56" w14:textId="77777777" w:rsidTr="00157F58">
              <w:trPr>
                <w:trHeight w:val="450"/>
                <w:tblCellSpacing w:w="0" w:type="dxa"/>
              </w:trPr>
              <w:tc>
                <w:tcPr>
                  <w:tcW w:w="222" w:type="dxa"/>
                  <w:shd w:val="clear" w:color="auto" w:fill="FFFFFF"/>
                  <w:vAlign w:val="center"/>
                  <w:hideMark/>
                </w:tcPr>
                <w:p w14:paraId="782179ED" w14:textId="77777777" w:rsidR="000A2B58" w:rsidRPr="005F01FF" w:rsidRDefault="000A2B58" w:rsidP="00157F58">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374F7208"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Não</w:t>
                  </w:r>
                </w:p>
              </w:tc>
            </w:tr>
          </w:tbl>
          <w:p w14:paraId="289343A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59" w:type="dxa"/>
          </w:tcPr>
          <w:p w14:paraId="3498325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Unaí</w:t>
            </w:r>
          </w:p>
        </w:tc>
        <w:tc>
          <w:tcPr>
            <w:tcW w:w="1701" w:type="dxa"/>
          </w:tcPr>
          <w:p w14:paraId="4DD116E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Unaí</w:t>
            </w:r>
          </w:p>
        </w:tc>
      </w:tr>
      <w:tr w:rsidR="000A2B58" w:rsidRPr="005E78E2" w14:paraId="76D2464E" w14:textId="77777777" w:rsidTr="0015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AADC7FF" w14:textId="77777777" w:rsidR="000A2B58" w:rsidRPr="002F027B" w:rsidRDefault="000A2B58" w:rsidP="00157F58">
            <w:pPr>
              <w:spacing w:line="276" w:lineRule="auto"/>
              <w:jc w:val="center"/>
              <w:rPr>
                <w:rFonts w:asciiTheme="minorHAnsi" w:hAnsiTheme="minorHAnsi" w:cstheme="minorHAnsi"/>
                <w:sz w:val="18"/>
                <w:szCs w:val="18"/>
                <w:lang w:val="pt-BR"/>
              </w:rPr>
            </w:pPr>
            <w:r w:rsidRPr="002F027B">
              <w:rPr>
                <w:rFonts w:asciiTheme="minorHAnsi" w:hAnsiTheme="minorHAnsi" w:cstheme="minorHAnsi"/>
                <w:sz w:val="18"/>
                <w:szCs w:val="18"/>
                <w:lang w:val="pt-BR"/>
              </w:rPr>
              <w:t>FACULDADE DE CIÊNCIAS DA SAÚDE DE UNAÍ -  FACISA</w:t>
            </w:r>
          </w:p>
        </w:tc>
        <w:tc>
          <w:tcPr>
            <w:tcW w:w="851" w:type="dxa"/>
          </w:tcPr>
          <w:p w14:paraId="77DE8D3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2008</w:t>
            </w:r>
          </w:p>
        </w:tc>
        <w:tc>
          <w:tcPr>
            <w:tcW w:w="992"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7"/>
              <w:gridCol w:w="739"/>
            </w:tblGrid>
            <w:tr w:rsidR="000A2B58" w:rsidRPr="005F01FF" w14:paraId="7EC3A561" w14:textId="77777777" w:rsidTr="00157F58">
              <w:trPr>
                <w:trHeight w:val="450"/>
                <w:tblCellSpacing w:w="0" w:type="dxa"/>
              </w:trPr>
              <w:tc>
                <w:tcPr>
                  <w:tcW w:w="222" w:type="dxa"/>
                  <w:shd w:val="clear" w:color="auto" w:fill="FFFFFF"/>
                  <w:vAlign w:val="center"/>
                  <w:hideMark/>
                </w:tcPr>
                <w:p w14:paraId="2FDCD332" w14:textId="77777777" w:rsidR="000A2B58" w:rsidRPr="005F01FF" w:rsidRDefault="000A2B58" w:rsidP="00157F58">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459EF902"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Não</w:t>
                  </w:r>
                </w:p>
              </w:tc>
            </w:tr>
          </w:tbl>
          <w:p w14:paraId="32AC6A6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59" w:type="dxa"/>
          </w:tcPr>
          <w:p w14:paraId="1B7AEE7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Unaí</w:t>
            </w:r>
          </w:p>
        </w:tc>
        <w:tc>
          <w:tcPr>
            <w:tcW w:w="1701" w:type="dxa"/>
          </w:tcPr>
          <w:p w14:paraId="561B77D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Unaí</w:t>
            </w:r>
          </w:p>
        </w:tc>
      </w:tr>
      <w:tr w:rsidR="000A2B58" w:rsidRPr="005E78E2" w14:paraId="187CDF02" w14:textId="77777777" w:rsidTr="00157F58">
        <w:tc>
          <w:tcPr>
            <w:cnfStyle w:val="001000000000" w:firstRow="0" w:lastRow="0" w:firstColumn="1" w:lastColumn="0" w:oddVBand="0" w:evenVBand="0" w:oddHBand="0" w:evenHBand="0" w:firstRowFirstColumn="0" w:firstRowLastColumn="0" w:lastRowFirstColumn="0" w:lastRowLastColumn="0"/>
            <w:tcW w:w="3969" w:type="dxa"/>
          </w:tcPr>
          <w:p w14:paraId="7BE00330"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DE CIÊNCIAS E TECNOLOGIA DE UNAÍ - FACTU - FACTU</w:t>
            </w:r>
          </w:p>
        </w:tc>
        <w:tc>
          <w:tcPr>
            <w:tcW w:w="851" w:type="dxa"/>
          </w:tcPr>
          <w:p w14:paraId="5BE7352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1997</w:t>
            </w:r>
          </w:p>
        </w:tc>
        <w:tc>
          <w:tcPr>
            <w:tcW w:w="992"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7"/>
              <w:gridCol w:w="739"/>
            </w:tblGrid>
            <w:tr w:rsidR="000A2B58" w:rsidRPr="005F01FF" w14:paraId="7662BBF9" w14:textId="77777777" w:rsidTr="00157F58">
              <w:trPr>
                <w:trHeight w:val="450"/>
                <w:tblCellSpacing w:w="0" w:type="dxa"/>
              </w:trPr>
              <w:tc>
                <w:tcPr>
                  <w:tcW w:w="222" w:type="dxa"/>
                  <w:shd w:val="clear" w:color="auto" w:fill="FFFFFF"/>
                  <w:vAlign w:val="center"/>
                  <w:hideMark/>
                </w:tcPr>
                <w:p w14:paraId="4FEF2EF3" w14:textId="77777777" w:rsidR="000A2B58" w:rsidRPr="005F01FF" w:rsidRDefault="000A2B58" w:rsidP="00157F58">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25E8FDF1"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Não</w:t>
                  </w:r>
                </w:p>
              </w:tc>
            </w:tr>
          </w:tbl>
          <w:p w14:paraId="44D22CD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59" w:type="dxa"/>
          </w:tcPr>
          <w:p w14:paraId="4E0F888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Unaí</w:t>
            </w:r>
          </w:p>
        </w:tc>
        <w:tc>
          <w:tcPr>
            <w:tcW w:w="1701" w:type="dxa"/>
          </w:tcPr>
          <w:p w14:paraId="44F57B0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Unaí</w:t>
            </w:r>
          </w:p>
        </w:tc>
      </w:tr>
    </w:tbl>
    <w:p w14:paraId="09841D0E" w14:textId="77777777" w:rsidR="000A2B58" w:rsidRPr="005E78E2" w:rsidRDefault="000A2B58" w:rsidP="000A2B58">
      <w:pPr>
        <w:spacing w:line="276" w:lineRule="auto"/>
        <w:rPr>
          <w:rFonts w:asciiTheme="minorHAnsi" w:hAnsiTheme="minorHAnsi" w:cstheme="minorHAnsi"/>
          <w:sz w:val="18"/>
          <w:szCs w:val="20"/>
        </w:rPr>
      </w:pPr>
      <w:r w:rsidRPr="005E78E2">
        <w:rPr>
          <w:rFonts w:asciiTheme="minorHAnsi" w:hAnsiTheme="minorHAnsi" w:cstheme="minorHAnsi"/>
          <w:sz w:val="18"/>
          <w:szCs w:val="20"/>
        </w:rPr>
        <w:t>*em descredenciamento voluntário)</w:t>
      </w:r>
    </w:p>
    <w:p w14:paraId="2C5B66F2" w14:textId="77777777" w:rsidR="000A2B58" w:rsidRPr="005E78E2" w:rsidRDefault="000A2B58" w:rsidP="000A2B58">
      <w:pPr>
        <w:spacing w:line="276" w:lineRule="auto"/>
        <w:rPr>
          <w:rFonts w:asciiTheme="minorHAnsi" w:hAnsiTheme="minorHAnsi" w:cstheme="minorHAnsi"/>
          <w:sz w:val="21"/>
          <w:lang w:val="pt-BR"/>
        </w:rPr>
      </w:pPr>
      <w:r w:rsidRPr="005E78E2">
        <w:rPr>
          <w:rFonts w:asciiTheme="minorHAnsi" w:hAnsiTheme="minorHAnsi" w:cstheme="minorHAnsi"/>
          <w:sz w:val="21"/>
          <w:lang w:val="pt-BR"/>
        </w:rPr>
        <w:t>Adaptado de ROBL (2021).</w:t>
      </w:r>
    </w:p>
    <w:p w14:paraId="498928FB" w14:textId="77777777" w:rsidR="000A2B58" w:rsidRPr="005E78E2" w:rsidRDefault="000A2B58" w:rsidP="000A2B58">
      <w:pPr>
        <w:spacing w:line="276" w:lineRule="auto"/>
        <w:rPr>
          <w:rFonts w:asciiTheme="minorHAnsi" w:hAnsiTheme="minorHAnsi" w:cstheme="minorHAnsi"/>
          <w:lang w:val="pt-BR"/>
        </w:rPr>
      </w:pPr>
    </w:p>
    <w:p w14:paraId="2DF60192" w14:textId="77777777" w:rsidR="000A2B58" w:rsidRPr="005E78E2" w:rsidRDefault="000A2B58" w:rsidP="000A2B58">
      <w:pPr>
        <w:spacing w:line="276" w:lineRule="auto"/>
        <w:ind w:right="-433"/>
        <w:rPr>
          <w:rFonts w:asciiTheme="minorHAnsi" w:hAnsiTheme="minorHAnsi" w:cstheme="minorHAnsi"/>
          <w:lang w:val="pt-BR"/>
        </w:rPr>
      </w:pPr>
      <w:r w:rsidRPr="005E78E2">
        <w:rPr>
          <w:rFonts w:asciiTheme="minorHAnsi" w:hAnsiTheme="minorHAnsi" w:cstheme="minorHAnsi"/>
          <w:b/>
          <w:lang w:val="pt-BR"/>
        </w:rPr>
        <w:t>Anexo 3.</w:t>
      </w:r>
      <w:r w:rsidRPr="005E78E2">
        <w:rPr>
          <w:rFonts w:asciiTheme="minorHAnsi" w:hAnsiTheme="minorHAnsi" w:cstheme="minorHAnsi"/>
          <w:lang w:val="pt-BR"/>
        </w:rPr>
        <w:t xml:space="preserve"> Relação Nominal de IES com sede no DF (Características gerais acadêmicas). </w:t>
      </w:r>
    </w:p>
    <w:tbl>
      <w:tblPr>
        <w:tblStyle w:val="TabeladeGrade4-nfase1"/>
        <w:tblW w:w="9214" w:type="dxa"/>
        <w:tblLayout w:type="fixed"/>
        <w:tblLook w:val="04A0" w:firstRow="1" w:lastRow="0" w:firstColumn="1" w:lastColumn="0" w:noHBand="0" w:noVBand="1"/>
      </w:tblPr>
      <w:tblGrid>
        <w:gridCol w:w="1838"/>
        <w:gridCol w:w="851"/>
        <w:gridCol w:w="1275"/>
        <w:gridCol w:w="1418"/>
        <w:gridCol w:w="992"/>
        <w:gridCol w:w="1080"/>
        <w:gridCol w:w="1760"/>
      </w:tblGrid>
      <w:tr w:rsidR="000A2B58" w:rsidRPr="000A2B58" w14:paraId="0459BC54" w14:textId="77777777" w:rsidTr="000A2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51A71674" w14:textId="77777777" w:rsidR="000A2B58" w:rsidRPr="005E78E2" w:rsidRDefault="000A2B58" w:rsidP="00157F58">
            <w:pPr>
              <w:spacing w:line="276" w:lineRule="auto"/>
              <w:jc w:val="center"/>
              <w:rPr>
                <w:rFonts w:asciiTheme="minorHAnsi" w:hAnsiTheme="minorHAnsi" w:cstheme="minorHAnsi"/>
                <w:b w:val="0"/>
                <w:caps/>
                <w:sz w:val="18"/>
                <w:szCs w:val="18"/>
              </w:rPr>
            </w:pPr>
            <w:r w:rsidRPr="005E78E2">
              <w:rPr>
                <w:rFonts w:asciiTheme="minorHAnsi" w:hAnsiTheme="minorHAnsi" w:cstheme="minorHAnsi"/>
                <w:caps/>
                <w:sz w:val="18"/>
                <w:szCs w:val="18"/>
              </w:rPr>
              <w:t>IES</w:t>
            </w:r>
          </w:p>
        </w:tc>
        <w:tc>
          <w:tcPr>
            <w:tcW w:w="851" w:type="dxa"/>
            <w:tcBorders>
              <w:top w:val="single" w:sz="4" w:space="0" w:color="auto"/>
              <w:left w:val="single" w:sz="4" w:space="0" w:color="auto"/>
              <w:bottom w:val="single" w:sz="4" w:space="0" w:color="auto"/>
              <w:right w:val="single" w:sz="4" w:space="0" w:color="auto"/>
            </w:tcBorders>
          </w:tcPr>
          <w:p w14:paraId="121546DF"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sz w:val="18"/>
                <w:szCs w:val="18"/>
              </w:rPr>
              <w:t>Ano de Criação</w:t>
            </w:r>
          </w:p>
        </w:tc>
        <w:tc>
          <w:tcPr>
            <w:tcW w:w="1275" w:type="dxa"/>
            <w:tcBorders>
              <w:top w:val="single" w:sz="4" w:space="0" w:color="auto"/>
              <w:left w:val="single" w:sz="4" w:space="0" w:color="auto"/>
              <w:bottom w:val="single" w:sz="4" w:space="0" w:color="auto"/>
              <w:right w:val="single" w:sz="4" w:space="0" w:color="auto"/>
            </w:tcBorders>
          </w:tcPr>
          <w:p w14:paraId="554C8D9C"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sz w:val="18"/>
                <w:szCs w:val="18"/>
              </w:rPr>
              <w:t>Organização  Acadêmica</w:t>
            </w:r>
          </w:p>
        </w:tc>
        <w:tc>
          <w:tcPr>
            <w:tcW w:w="1418" w:type="dxa"/>
            <w:tcBorders>
              <w:top w:val="single" w:sz="4" w:space="0" w:color="auto"/>
              <w:left w:val="single" w:sz="4" w:space="0" w:color="auto"/>
              <w:bottom w:val="single" w:sz="4" w:space="0" w:color="auto"/>
              <w:right w:val="single" w:sz="4" w:space="0" w:color="auto"/>
            </w:tcBorders>
          </w:tcPr>
          <w:p w14:paraId="74E18724"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sz w:val="18"/>
                <w:szCs w:val="18"/>
              </w:rPr>
              <w:t>Categoria Administrativa</w:t>
            </w:r>
          </w:p>
        </w:tc>
        <w:tc>
          <w:tcPr>
            <w:tcW w:w="992" w:type="dxa"/>
            <w:tcBorders>
              <w:top w:val="single" w:sz="4" w:space="0" w:color="auto"/>
              <w:left w:val="single" w:sz="4" w:space="0" w:color="auto"/>
              <w:bottom w:val="single" w:sz="4" w:space="0" w:color="auto"/>
              <w:right w:val="single" w:sz="4" w:space="0" w:color="auto"/>
            </w:tcBorders>
          </w:tcPr>
          <w:p w14:paraId="0B0A5862"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sz w:val="18"/>
                <w:szCs w:val="18"/>
              </w:rPr>
              <w:t>Tipo de credencia-mento</w:t>
            </w:r>
          </w:p>
        </w:tc>
        <w:tc>
          <w:tcPr>
            <w:tcW w:w="1080" w:type="dxa"/>
            <w:tcBorders>
              <w:top w:val="single" w:sz="4" w:space="0" w:color="auto"/>
              <w:left w:val="single" w:sz="4" w:space="0" w:color="auto"/>
              <w:bottom w:val="single" w:sz="4" w:space="0" w:color="auto"/>
              <w:right w:val="single" w:sz="4" w:space="0" w:color="auto"/>
            </w:tcBorders>
          </w:tcPr>
          <w:p w14:paraId="26ED5516"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5E78E2">
              <w:rPr>
                <w:rFonts w:asciiTheme="minorHAnsi" w:hAnsiTheme="minorHAnsi" w:cstheme="minorHAnsi"/>
                <w:sz w:val="18"/>
                <w:szCs w:val="18"/>
              </w:rPr>
              <w:t>Sede</w:t>
            </w:r>
          </w:p>
        </w:tc>
        <w:tc>
          <w:tcPr>
            <w:tcW w:w="1760" w:type="dxa"/>
            <w:tcBorders>
              <w:top w:val="single" w:sz="4" w:space="0" w:color="auto"/>
              <w:left w:val="single" w:sz="4" w:space="0" w:color="auto"/>
              <w:bottom w:val="single" w:sz="4" w:space="0" w:color="auto"/>
              <w:right w:val="single" w:sz="4" w:space="0" w:color="auto"/>
            </w:tcBorders>
          </w:tcPr>
          <w:p w14:paraId="79E5EA48" w14:textId="77777777" w:rsidR="000A2B58" w:rsidRPr="005E78E2" w:rsidRDefault="000A2B58" w:rsidP="00157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pt-BR"/>
              </w:rPr>
            </w:pPr>
            <w:r w:rsidRPr="005E78E2">
              <w:rPr>
                <w:rFonts w:asciiTheme="minorHAnsi" w:hAnsiTheme="minorHAnsi" w:cstheme="minorHAnsi"/>
                <w:sz w:val="18"/>
                <w:szCs w:val="18"/>
                <w:lang w:val="pt-BR"/>
              </w:rPr>
              <w:t>Pólos (DF e Ride) ou Unidades</w:t>
            </w:r>
          </w:p>
        </w:tc>
      </w:tr>
      <w:tr w:rsidR="000A2B58" w:rsidRPr="005E78E2" w14:paraId="476CC9B7" w14:textId="77777777" w:rsidTr="000A2B5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019A92D9"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Universidade de Brasília</w:t>
            </w:r>
          </w:p>
        </w:tc>
        <w:tc>
          <w:tcPr>
            <w:tcW w:w="851" w:type="dxa"/>
            <w:vMerge w:val="restart"/>
            <w:tcBorders>
              <w:top w:val="single" w:sz="4" w:space="0" w:color="auto"/>
              <w:left w:val="single" w:sz="4" w:space="0" w:color="auto"/>
              <w:bottom w:val="single" w:sz="4" w:space="0" w:color="auto"/>
              <w:right w:val="single" w:sz="4" w:space="0" w:color="auto"/>
            </w:tcBorders>
          </w:tcPr>
          <w:p w14:paraId="2200486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1962</w:t>
            </w:r>
          </w:p>
        </w:tc>
        <w:tc>
          <w:tcPr>
            <w:tcW w:w="1275" w:type="dxa"/>
            <w:vMerge w:val="restart"/>
            <w:tcBorders>
              <w:top w:val="single" w:sz="4" w:space="0" w:color="auto"/>
              <w:left w:val="single" w:sz="4" w:space="0" w:color="auto"/>
              <w:bottom w:val="single" w:sz="4" w:space="0" w:color="auto"/>
              <w:right w:val="single" w:sz="4" w:space="0" w:color="auto"/>
            </w:tcBorders>
          </w:tcPr>
          <w:p w14:paraId="7FE577E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Universidade</w:t>
            </w:r>
          </w:p>
        </w:tc>
        <w:tc>
          <w:tcPr>
            <w:tcW w:w="1418" w:type="dxa"/>
            <w:vMerge w:val="restart"/>
            <w:tcBorders>
              <w:top w:val="single" w:sz="4" w:space="0" w:color="auto"/>
              <w:left w:val="single" w:sz="4" w:space="0" w:color="auto"/>
              <w:bottom w:val="single" w:sz="4" w:space="0" w:color="auto"/>
              <w:right w:val="single" w:sz="4" w:space="0" w:color="auto"/>
            </w:tcBorders>
          </w:tcPr>
          <w:p w14:paraId="21357C8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vMerge w:val="restart"/>
            <w:tcBorders>
              <w:top w:val="single" w:sz="4" w:space="0" w:color="auto"/>
              <w:left w:val="single" w:sz="4" w:space="0" w:color="auto"/>
              <w:bottom w:val="single" w:sz="4" w:space="0" w:color="auto"/>
              <w:right w:val="single" w:sz="4" w:space="0" w:color="auto"/>
            </w:tcBorders>
          </w:tcPr>
          <w:p w14:paraId="1BF7DBC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EaD(2003)</w:t>
            </w:r>
          </w:p>
        </w:tc>
        <w:tc>
          <w:tcPr>
            <w:tcW w:w="1080" w:type="dxa"/>
            <w:vMerge w:val="restart"/>
            <w:tcBorders>
              <w:top w:val="single" w:sz="4" w:space="0" w:color="auto"/>
              <w:left w:val="single" w:sz="4" w:space="0" w:color="auto"/>
              <w:bottom w:val="single" w:sz="4" w:space="0" w:color="auto"/>
              <w:right w:val="single" w:sz="4" w:space="0" w:color="auto"/>
            </w:tcBorders>
          </w:tcPr>
          <w:p w14:paraId="0EB64D3D"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 xml:space="preserve"> Asa Norte</w:t>
            </w:r>
          </w:p>
        </w:tc>
        <w:tc>
          <w:tcPr>
            <w:tcW w:w="1760" w:type="dxa"/>
            <w:tcBorders>
              <w:top w:val="single" w:sz="4" w:space="0" w:color="auto"/>
              <w:left w:val="single" w:sz="4" w:space="0" w:color="auto"/>
              <w:bottom w:val="single" w:sz="4" w:space="0" w:color="auto"/>
              <w:right w:val="single" w:sz="4" w:space="0" w:color="auto"/>
            </w:tcBorders>
          </w:tcPr>
          <w:p w14:paraId="02BDD3A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Gama(C)</w:t>
            </w:r>
          </w:p>
        </w:tc>
      </w:tr>
      <w:tr w:rsidR="000A2B58" w:rsidRPr="005E78E2" w14:paraId="2C75AEE8" w14:textId="77777777" w:rsidTr="000A2B58">
        <w:trPr>
          <w:trHeight w:val="17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3833F7C"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D2745E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6B157D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C83409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2520CA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0BCC2D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48C110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 (C)</w:t>
            </w:r>
          </w:p>
        </w:tc>
      </w:tr>
      <w:tr w:rsidR="000A2B58" w:rsidRPr="005E78E2" w14:paraId="048C0275" w14:textId="77777777" w:rsidTr="000A2B5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9C3B5B3"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41E6F7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EA60C9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33E65E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BD7653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151FDB1"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17E478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 (CNN1)</w:t>
            </w:r>
          </w:p>
        </w:tc>
      </w:tr>
      <w:tr w:rsidR="000A2B58" w:rsidRPr="005E78E2" w14:paraId="21309ECF" w14:textId="77777777" w:rsidTr="000A2B58">
        <w:trPr>
          <w:trHeight w:val="38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A46FD40"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06E434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1191D5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B87852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90CB86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80B67C3"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89898F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 (CNN14) (C)</w:t>
            </w:r>
          </w:p>
        </w:tc>
      </w:tr>
      <w:tr w:rsidR="000A2B58" w:rsidRPr="005E78E2" w14:paraId="0EB3BFB1" w14:textId="77777777" w:rsidTr="000A2B58">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14940B1"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243A9C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8D6261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A7F390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DBBE67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C850EB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7915D4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 (UAB)</w:t>
            </w:r>
          </w:p>
        </w:tc>
      </w:tr>
      <w:tr w:rsidR="000A2B58" w:rsidRPr="005E78E2" w14:paraId="0FC9367F" w14:textId="77777777" w:rsidTr="000A2B58">
        <w:trPr>
          <w:trHeight w:val="17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0CD8F71"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904A6F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286EF9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DA1FF6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ACF9E7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9FFB7E3"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23E6C2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 (UAB</w:t>
            </w:r>
          </w:p>
        </w:tc>
      </w:tr>
      <w:tr w:rsidR="000A2B58" w:rsidRPr="000A2B58" w14:paraId="3F2D4D3C" w14:textId="77777777" w:rsidTr="000A2B58">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53C5D6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7D9471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589EA9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6F89E0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AD28AB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A1F8B95"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73AA088" w14:textId="77777777" w:rsidR="000A2B58" w:rsidRPr="000A2B58"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Águas Lindas de Goiás (UAB)</w:t>
            </w:r>
          </w:p>
        </w:tc>
      </w:tr>
      <w:tr w:rsidR="000A2B58" w:rsidRPr="005E78E2" w14:paraId="7C9972D9" w14:textId="77777777" w:rsidTr="000A2B58">
        <w:trPr>
          <w:trHeight w:val="13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7F8C9BE" w14:textId="77777777" w:rsidR="000A2B58" w:rsidRPr="000A2B58" w:rsidRDefault="000A2B58" w:rsidP="00157F58">
            <w:pPr>
              <w:spacing w:line="276" w:lineRule="auto"/>
              <w:jc w:val="center"/>
              <w:rPr>
                <w:rFonts w:asciiTheme="minorHAnsi" w:hAnsiTheme="minorHAnsi" w:cstheme="minorHAnsi"/>
                <w:sz w:val="18"/>
                <w:szCs w:val="18"/>
                <w:lang w:val="pt-BR"/>
              </w:rPr>
            </w:pPr>
          </w:p>
        </w:tc>
        <w:tc>
          <w:tcPr>
            <w:tcW w:w="851" w:type="dxa"/>
            <w:vMerge/>
            <w:tcBorders>
              <w:top w:val="single" w:sz="4" w:space="0" w:color="auto"/>
              <w:left w:val="single" w:sz="4" w:space="0" w:color="auto"/>
              <w:bottom w:val="single" w:sz="4" w:space="0" w:color="auto"/>
              <w:right w:val="single" w:sz="4" w:space="0" w:color="auto"/>
            </w:tcBorders>
          </w:tcPr>
          <w:p w14:paraId="2E605AC9"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275" w:type="dxa"/>
            <w:vMerge/>
            <w:tcBorders>
              <w:top w:val="single" w:sz="4" w:space="0" w:color="auto"/>
              <w:left w:val="single" w:sz="4" w:space="0" w:color="auto"/>
              <w:bottom w:val="single" w:sz="4" w:space="0" w:color="auto"/>
              <w:right w:val="single" w:sz="4" w:space="0" w:color="auto"/>
            </w:tcBorders>
          </w:tcPr>
          <w:p w14:paraId="4187A5EA"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418" w:type="dxa"/>
            <w:vMerge/>
            <w:tcBorders>
              <w:top w:val="single" w:sz="4" w:space="0" w:color="auto"/>
              <w:left w:val="single" w:sz="4" w:space="0" w:color="auto"/>
              <w:bottom w:val="single" w:sz="4" w:space="0" w:color="auto"/>
              <w:right w:val="single" w:sz="4" w:space="0" w:color="auto"/>
            </w:tcBorders>
          </w:tcPr>
          <w:p w14:paraId="0BF4D422" w14:textId="77777777" w:rsidR="000A2B58" w:rsidRPr="000A2B58"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992" w:type="dxa"/>
            <w:vMerge/>
            <w:tcBorders>
              <w:top w:val="single" w:sz="4" w:space="0" w:color="auto"/>
              <w:left w:val="single" w:sz="4" w:space="0" w:color="auto"/>
              <w:bottom w:val="single" w:sz="4" w:space="0" w:color="auto"/>
              <w:right w:val="single" w:sz="4" w:space="0" w:color="auto"/>
            </w:tcBorders>
          </w:tcPr>
          <w:p w14:paraId="4A7AD2D3"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080" w:type="dxa"/>
            <w:vMerge/>
            <w:tcBorders>
              <w:top w:val="single" w:sz="4" w:space="0" w:color="auto"/>
              <w:left w:val="single" w:sz="4" w:space="0" w:color="auto"/>
              <w:bottom w:val="single" w:sz="4" w:space="0" w:color="auto"/>
              <w:right w:val="single" w:sz="4" w:space="0" w:color="auto"/>
            </w:tcBorders>
          </w:tcPr>
          <w:p w14:paraId="64F6C483" w14:textId="77777777" w:rsidR="000A2B58" w:rsidRPr="000A2B58"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760" w:type="dxa"/>
            <w:tcBorders>
              <w:top w:val="single" w:sz="4" w:space="0" w:color="auto"/>
              <w:left w:val="single" w:sz="4" w:space="0" w:color="auto"/>
              <w:bottom w:val="single" w:sz="4" w:space="0" w:color="auto"/>
              <w:right w:val="single" w:sz="4" w:space="0" w:color="auto"/>
            </w:tcBorders>
          </w:tcPr>
          <w:p w14:paraId="69DDC9F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Alexânia (UAB)</w:t>
            </w:r>
          </w:p>
        </w:tc>
      </w:tr>
      <w:tr w:rsidR="000A2B58" w:rsidRPr="000A2B58" w14:paraId="2AC5CDD7" w14:textId="77777777" w:rsidTr="000A2B58">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5D7ED8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7C0809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F1279F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2DF149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32690D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9907994"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694EFF1" w14:textId="77777777" w:rsidR="000A2B58" w:rsidRPr="000A2B58"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Alto Paraíso de Goiás (UAB)</w:t>
            </w:r>
          </w:p>
        </w:tc>
      </w:tr>
      <w:tr w:rsidR="000A2B58" w:rsidRPr="005E78E2" w14:paraId="06C96F7A" w14:textId="77777777" w:rsidTr="000A2B58">
        <w:trPr>
          <w:trHeight w:val="13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1766A0E" w14:textId="77777777" w:rsidR="000A2B58" w:rsidRPr="000A2B58" w:rsidRDefault="000A2B58" w:rsidP="00157F58">
            <w:pPr>
              <w:spacing w:line="276" w:lineRule="auto"/>
              <w:jc w:val="center"/>
              <w:rPr>
                <w:rFonts w:asciiTheme="minorHAnsi" w:hAnsiTheme="minorHAnsi" w:cstheme="minorHAnsi"/>
                <w:sz w:val="18"/>
                <w:szCs w:val="18"/>
                <w:lang w:val="pt-BR"/>
              </w:rPr>
            </w:pPr>
          </w:p>
        </w:tc>
        <w:tc>
          <w:tcPr>
            <w:tcW w:w="851" w:type="dxa"/>
            <w:vMerge/>
            <w:tcBorders>
              <w:top w:val="single" w:sz="4" w:space="0" w:color="auto"/>
              <w:left w:val="single" w:sz="4" w:space="0" w:color="auto"/>
              <w:bottom w:val="single" w:sz="4" w:space="0" w:color="auto"/>
              <w:right w:val="single" w:sz="4" w:space="0" w:color="auto"/>
            </w:tcBorders>
          </w:tcPr>
          <w:p w14:paraId="36CF505C"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275" w:type="dxa"/>
            <w:vMerge/>
            <w:tcBorders>
              <w:top w:val="single" w:sz="4" w:space="0" w:color="auto"/>
              <w:left w:val="single" w:sz="4" w:space="0" w:color="auto"/>
              <w:bottom w:val="single" w:sz="4" w:space="0" w:color="auto"/>
              <w:right w:val="single" w:sz="4" w:space="0" w:color="auto"/>
            </w:tcBorders>
          </w:tcPr>
          <w:p w14:paraId="4A4AB8E2"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418" w:type="dxa"/>
            <w:vMerge/>
            <w:tcBorders>
              <w:top w:val="single" w:sz="4" w:space="0" w:color="auto"/>
              <w:left w:val="single" w:sz="4" w:space="0" w:color="auto"/>
              <w:bottom w:val="single" w:sz="4" w:space="0" w:color="auto"/>
              <w:right w:val="single" w:sz="4" w:space="0" w:color="auto"/>
            </w:tcBorders>
          </w:tcPr>
          <w:p w14:paraId="2FA384C7" w14:textId="77777777" w:rsidR="000A2B58" w:rsidRPr="000A2B58"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992" w:type="dxa"/>
            <w:vMerge/>
            <w:tcBorders>
              <w:top w:val="single" w:sz="4" w:space="0" w:color="auto"/>
              <w:left w:val="single" w:sz="4" w:space="0" w:color="auto"/>
              <w:bottom w:val="single" w:sz="4" w:space="0" w:color="auto"/>
              <w:right w:val="single" w:sz="4" w:space="0" w:color="auto"/>
            </w:tcBorders>
          </w:tcPr>
          <w:p w14:paraId="2F29957E"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080" w:type="dxa"/>
            <w:vMerge/>
            <w:tcBorders>
              <w:top w:val="single" w:sz="4" w:space="0" w:color="auto"/>
              <w:left w:val="single" w:sz="4" w:space="0" w:color="auto"/>
              <w:bottom w:val="single" w:sz="4" w:space="0" w:color="auto"/>
              <w:right w:val="single" w:sz="4" w:space="0" w:color="auto"/>
            </w:tcBorders>
          </w:tcPr>
          <w:p w14:paraId="6958DC63" w14:textId="77777777" w:rsidR="000A2B58" w:rsidRPr="000A2B58"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760" w:type="dxa"/>
            <w:tcBorders>
              <w:top w:val="single" w:sz="4" w:space="0" w:color="auto"/>
              <w:left w:val="single" w:sz="4" w:space="0" w:color="auto"/>
              <w:bottom w:val="single" w:sz="4" w:space="0" w:color="auto"/>
              <w:right w:val="single" w:sz="4" w:space="0" w:color="auto"/>
            </w:tcBorders>
          </w:tcPr>
          <w:p w14:paraId="110BA51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Cavalcante (UAB)</w:t>
            </w:r>
          </w:p>
        </w:tc>
      </w:tr>
      <w:tr w:rsidR="000A2B58" w:rsidRPr="005E78E2" w14:paraId="1C660CFA" w14:textId="77777777" w:rsidTr="000A2B58">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8C6420E"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8E10FC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D26B5A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112E31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C9FB28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59049D9"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B6DBFD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Formosa</w:t>
            </w:r>
          </w:p>
        </w:tc>
      </w:tr>
      <w:tr w:rsidR="000A2B58" w:rsidRPr="005E78E2" w14:paraId="61373E74" w14:textId="77777777" w:rsidTr="000A2B58">
        <w:trPr>
          <w:trHeight w:val="7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20C9330"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7774D0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6D33FB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1411DF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A273A3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DF10D58"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399E01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Luziânia</w:t>
            </w:r>
          </w:p>
        </w:tc>
      </w:tr>
      <w:tr w:rsidR="000A2B58" w:rsidRPr="005E78E2" w14:paraId="6271753B" w14:textId="77777777" w:rsidTr="000A2B58">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F63CF65"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31814B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DDF346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6E931C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B2840A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245A6A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516456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w:t>
            </w:r>
          </w:p>
        </w:tc>
      </w:tr>
      <w:tr w:rsidR="000A2B58" w:rsidRPr="005E78E2" w14:paraId="205DAF6E" w14:textId="77777777" w:rsidTr="000A2B58">
        <w:trPr>
          <w:trHeight w:val="7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5AB391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4BA0D5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09E57E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59E696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93F128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3B5902A"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768890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Buritis</w:t>
            </w:r>
          </w:p>
        </w:tc>
      </w:tr>
      <w:tr w:rsidR="000A2B58" w:rsidRPr="005E78E2" w14:paraId="520738A9" w14:textId="77777777" w:rsidTr="000A2B5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451FD94A"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Universidade Católica de Brasília</w:t>
            </w:r>
          </w:p>
        </w:tc>
        <w:tc>
          <w:tcPr>
            <w:tcW w:w="851" w:type="dxa"/>
            <w:vMerge w:val="restart"/>
            <w:tcBorders>
              <w:top w:val="single" w:sz="4" w:space="0" w:color="auto"/>
              <w:left w:val="single" w:sz="4" w:space="0" w:color="auto"/>
              <w:bottom w:val="single" w:sz="4" w:space="0" w:color="auto"/>
              <w:right w:val="single" w:sz="4" w:space="0" w:color="auto"/>
            </w:tcBorders>
          </w:tcPr>
          <w:p w14:paraId="71DFCCE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1974</w:t>
            </w:r>
          </w:p>
        </w:tc>
        <w:tc>
          <w:tcPr>
            <w:tcW w:w="1275" w:type="dxa"/>
            <w:vMerge w:val="restart"/>
            <w:tcBorders>
              <w:top w:val="single" w:sz="4" w:space="0" w:color="auto"/>
              <w:left w:val="single" w:sz="4" w:space="0" w:color="auto"/>
              <w:bottom w:val="single" w:sz="4" w:space="0" w:color="auto"/>
              <w:right w:val="single" w:sz="4" w:space="0" w:color="auto"/>
            </w:tcBorders>
          </w:tcPr>
          <w:p w14:paraId="31C50F7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Universidade</w:t>
            </w:r>
          </w:p>
        </w:tc>
        <w:tc>
          <w:tcPr>
            <w:tcW w:w="1418" w:type="dxa"/>
            <w:vMerge w:val="restart"/>
            <w:tcBorders>
              <w:top w:val="single" w:sz="4" w:space="0" w:color="auto"/>
              <w:left w:val="single" w:sz="4" w:space="0" w:color="auto"/>
              <w:bottom w:val="single" w:sz="4" w:space="0" w:color="auto"/>
              <w:right w:val="single" w:sz="4" w:space="0" w:color="auto"/>
            </w:tcBorders>
          </w:tcPr>
          <w:p w14:paraId="6FEF15C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4223736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(2004)</w:t>
            </w:r>
          </w:p>
        </w:tc>
        <w:tc>
          <w:tcPr>
            <w:tcW w:w="1080" w:type="dxa"/>
            <w:vMerge w:val="restart"/>
            <w:tcBorders>
              <w:top w:val="single" w:sz="4" w:space="0" w:color="auto"/>
              <w:left w:val="single" w:sz="4" w:space="0" w:color="auto"/>
              <w:bottom w:val="single" w:sz="4" w:space="0" w:color="auto"/>
              <w:right w:val="single" w:sz="4" w:space="0" w:color="auto"/>
            </w:tcBorders>
          </w:tcPr>
          <w:p w14:paraId="650FC11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c>
          <w:tcPr>
            <w:tcW w:w="1760" w:type="dxa"/>
            <w:tcBorders>
              <w:top w:val="single" w:sz="4" w:space="0" w:color="auto"/>
              <w:left w:val="single" w:sz="4" w:space="0" w:color="auto"/>
              <w:bottom w:val="single" w:sz="4" w:space="0" w:color="auto"/>
              <w:right w:val="single" w:sz="4" w:space="0" w:color="auto"/>
            </w:tcBorders>
          </w:tcPr>
          <w:p w14:paraId="286F547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0978CF34" w14:textId="77777777" w:rsidTr="000A2B58">
        <w:trPr>
          <w:trHeight w:val="206"/>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A157B6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52C916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9D3456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9198B1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3F96D3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2E07115"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75F2E1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Paranoá</w:t>
            </w:r>
          </w:p>
        </w:tc>
      </w:tr>
      <w:tr w:rsidR="000A2B58" w:rsidRPr="005E78E2" w14:paraId="1EFE8FA3" w14:textId="77777777" w:rsidTr="000A2B5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AB1A7F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C86E4F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E0B816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A70D8F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6402F3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75FD5EE"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29EBE7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Sobradinho</w:t>
            </w:r>
          </w:p>
        </w:tc>
      </w:tr>
      <w:tr w:rsidR="000A2B58" w:rsidRPr="005E78E2" w14:paraId="520E944D" w14:textId="77777777" w:rsidTr="000A2B58">
        <w:trPr>
          <w:trHeight w:val="206"/>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6D92BF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478AC1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46E2CB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1B6643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D2E5B0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6661FD7"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6E032E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w:t>
            </w:r>
          </w:p>
        </w:tc>
      </w:tr>
      <w:tr w:rsidR="000A2B58" w:rsidRPr="005E78E2" w14:paraId="52369EBE" w14:textId="77777777" w:rsidTr="000A2B5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45C1E86"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D0BB8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5A914B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28DA98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FAD2DC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1C1282B"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A2ED88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Samambaia</w:t>
            </w:r>
          </w:p>
        </w:tc>
      </w:tr>
      <w:tr w:rsidR="000A2B58" w:rsidRPr="005E78E2" w14:paraId="7F7DF59E" w14:textId="77777777" w:rsidTr="000A2B58">
        <w:trPr>
          <w:trHeight w:val="20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474D317"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0D2DAB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41CA12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95E26E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C06994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432DED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E9C5BE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Norte</w:t>
            </w:r>
          </w:p>
        </w:tc>
      </w:tr>
      <w:tr w:rsidR="000A2B58" w:rsidRPr="005E78E2" w14:paraId="70136FE8" w14:textId="77777777" w:rsidTr="000A2B5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E44ACCE"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BA61EC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EF8484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5F9D9A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D1EEFC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6E1433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ADB749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r>
      <w:tr w:rsidR="000A2B58" w:rsidRPr="005E78E2" w14:paraId="737828F6" w14:textId="77777777" w:rsidTr="000A2B58">
        <w:trPr>
          <w:trHeight w:val="20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4B90EF1"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A7F108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7AA419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9A243C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10FC71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554CED6"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18FC4A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r>
      <w:tr w:rsidR="000A2B58" w:rsidRPr="005E78E2" w14:paraId="36817959" w14:textId="77777777" w:rsidTr="000A2B58">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3C84D97"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6558D2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B15995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6A9707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D4C13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A854A5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6820EE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Lindas de Goiás</w:t>
            </w:r>
          </w:p>
        </w:tc>
      </w:tr>
      <w:tr w:rsidR="000A2B58" w:rsidRPr="005E78E2" w14:paraId="74B5DA64" w14:textId="77777777" w:rsidTr="000A2B58">
        <w:trPr>
          <w:trHeight w:val="8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0191A3C"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E102D8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DAFD46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D7397E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698679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FCBF071"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DD3E2E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Formosa</w:t>
            </w:r>
          </w:p>
        </w:tc>
      </w:tr>
      <w:tr w:rsidR="000A2B58" w:rsidRPr="005E78E2" w14:paraId="4F2BE4B1" w14:textId="77777777" w:rsidTr="000A2B58">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F8819F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35A4C9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A39078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8E3D67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7A73AB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584741F"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567837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Goianésia</w:t>
            </w:r>
          </w:p>
        </w:tc>
      </w:tr>
      <w:tr w:rsidR="000A2B58" w:rsidRPr="005E78E2" w14:paraId="447C2F1E" w14:textId="77777777" w:rsidTr="000A2B58">
        <w:trPr>
          <w:trHeight w:val="8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1F1406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F41858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FACE73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72EC1A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7C7347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034F0E2"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A09C94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w:t>
            </w:r>
          </w:p>
        </w:tc>
      </w:tr>
      <w:tr w:rsidR="000A2B58" w:rsidRPr="005E78E2" w14:paraId="1A0341E5" w14:textId="77777777" w:rsidTr="000A2B58">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B2868D0"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849E86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6648B9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A4CA64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992E97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4149DD3"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5F7AF0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Unaí</w:t>
            </w:r>
          </w:p>
        </w:tc>
      </w:tr>
      <w:tr w:rsidR="000A2B58" w:rsidRPr="005E78E2" w14:paraId="2FFA7B7D" w14:textId="77777777" w:rsidTr="000A2B58">
        <w:trPr>
          <w:trHeight w:val="411"/>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0A039C33" w14:textId="77777777" w:rsidR="000A2B58" w:rsidRPr="005F01FF" w:rsidRDefault="000A2B58" w:rsidP="00157F58">
            <w:pPr>
              <w:spacing w:line="276" w:lineRule="auto"/>
              <w:jc w:val="center"/>
              <w:rPr>
                <w:rFonts w:asciiTheme="minorHAnsi" w:hAnsiTheme="minorHAnsi" w:cstheme="minorHAnsi"/>
                <w:sz w:val="18"/>
                <w:szCs w:val="18"/>
                <w:lang w:val="pt-BR"/>
              </w:rPr>
            </w:pPr>
            <w:r w:rsidRPr="005F01FF">
              <w:rPr>
                <w:rFonts w:asciiTheme="minorHAnsi" w:hAnsiTheme="minorHAnsi" w:cstheme="minorHAnsi"/>
                <w:sz w:val="18"/>
                <w:szCs w:val="18"/>
                <w:lang w:val="pt-BR"/>
              </w:rPr>
              <w:t>CENTRO UNIVERSITÁRIO ESTÁCIO DE BRASÍLIA - ESTÁCIO BRASÍLIA</w:t>
            </w:r>
          </w:p>
        </w:tc>
        <w:tc>
          <w:tcPr>
            <w:tcW w:w="851" w:type="dxa"/>
            <w:vMerge w:val="restart"/>
            <w:tcBorders>
              <w:top w:val="single" w:sz="4" w:space="0" w:color="auto"/>
              <w:left w:val="single" w:sz="4" w:space="0" w:color="auto"/>
              <w:bottom w:val="single" w:sz="4" w:space="0" w:color="auto"/>
              <w:right w:val="single" w:sz="4" w:space="0" w:color="auto"/>
            </w:tcBorders>
          </w:tcPr>
          <w:p w14:paraId="478C183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2001</w:t>
            </w:r>
          </w:p>
          <w:p w14:paraId="648A891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tcPr>
          <w:p w14:paraId="31BB1D2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 Universitário (2014)</w:t>
            </w:r>
          </w:p>
        </w:tc>
        <w:tc>
          <w:tcPr>
            <w:tcW w:w="1418" w:type="dxa"/>
            <w:vMerge w:val="restart"/>
            <w:tcBorders>
              <w:top w:val="single" w:sz="4" w:space="0" w:color="auto"/>
              <w:left w:val="single" w:sz="4" w:space="0" w:color="auto"/>
              <w:bottom w:val="single" w:sz="4" w:space="0" w:color="auto"/>
              <w:right w:val="single" w:sz="4" w:space="0" w:color="auto"/>
            </w:tcBorders>
          </w:tcPr>
          <w:p w14:paraId="7259AE5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7583202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4274F6B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1C2AC5F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 (SGAS 604</w:t>
            </w:r>
          </w:p>
        </w:tc>
      </w:tr>
      <w:tr w:rsidR="000A2B58" w:rsidRPr="005E78E2" w14:paraId="34F415AD" w14:textId="77777777" w:rsidTr="000A2B5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7603890"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166B11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BA4DC2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E9FB13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F5E94D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A812B1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85DE3A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 (SGAS 902</w:t>
            </w:r>
          </w:p>
        </w:tc>
      </w:tr>
      <w:tr w:rsidR="000A2B58" w:rsidRPr="005E78E2" w14:paraId="401AB812" w14:textId="77777777" w:rsidTr="000A2B58">
        <w:trPr>
          <w:trHeight w:val="237"/>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12F05FAC" w14:textId="77777777" w:rsidR="000A2B58" w:rsidRPr="005F01FF" w:rsidRDefault="000A2B58" w:rsidP="00157F58">
            <w:pPr>
              <w:spacing w:line="276" w:lineRule="auto"/>
              <w:jc w:val="center"/>
              <w:rPr>
                <w:rFonts w:asciiTheme="minorHAnsi" w:hAnsiTheme="minorHAnsi" w:cstheme="minorHAnsi"/>
                <w:sz w:val="18"/>
                <w:szCs w:val="18"/>
                <w:lang w:val="pt-BR"/>
              </w:rPr>
            </w:pPr>
            <w:r w:rsidRPr="005F01FF">
              <w:rPr>
                <w:rFonts w:asciiTheme="minorHAnsi" w:hAnsiTheme="minorHAnsi" w:cstheme="minorHAnsi"/>
                <w:sz w:val="18"/>
                <w:szCs w:val="18"/>
                <w:lang w:val="pt-BR"/>
              </w:rPr>
              <w:t>CENTRO UNIVERSITÁRIO DE BRASÍLIA - UNICEUB</w:t>
            </w:r>
          </w:p>
        </w:tc>
        <w:tc>
          <w:tcPr>
            <w:tcW w:w="851" w:type="dxa"/>
            <w:vMerge w:val="restart"/>
            <w:tcBorders>
              <w:top w:val="single" w:sz="4" w:space="0" w:color="auto"/>
              <w:left w:val="single" w:sz="4" w:space="0" w:color="auto"/>
              <w:bottom w:val="single" w:sz="4" w:space="0" w:color="auto"/>
              <w:right w:val="single" w:sz="4" w:space="0" w:color="auto"/>
            </w:tcBorders>
          </w:tcPr>
          <w:p w14:paraId="2A930A7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1968</w:t>
            </w:r>
          </w:p>
        </w:tc>
        <w:tc>
          <w:tcPr>
            <w:tcW w:w="1275" w:type="dxa"/>
            <w:vMerge w:val="restart"/>
            <w:tcBorders>
              <w:top w:val="single" w:sz="4" w:space="0" w:color="auto"/>
              <w:left w:val="single" w:sz="4" w:space="0" w:color="auto"/>
              <w:bottom w:val="single" w:sz="4" w:space="0" w:color="auto"/>
              <w:right w:val="single" w:sz="4" w:space="0" w:color="auto"/>
            </w:tcBorders>
          </w:tcPr>
          <w:p w14:paraId="6604A3C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 Universitário</w:t>
            </w:r>
          </w:p>
        </w:tc>
        <w:tc>
          <w:tcPr>
            <w:tcW w:w="1418" w:type="dxa"/>
            <w:vMerge w:val="restart"/>
            <w:tcBorders>
              <w:top w:val="single" w:sz="4" w:space="0" w:color="auto"/>
              <w:left w:val="single" w:sz="4" w:space="0" w:color="auto"/>
              <w:bottom w:val="single" w:sz="4" w:space="0" w:color="auto"/>
              <w:right w:val="single" w:sz="4" w:space="0" w:color="auto"/>
            </w:tcBorders>
          </w:tcPr>
          <w:p w14:paraId="5B0B3C5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5916C0E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(2017)</w:t>
            </w:r>
          </w:p>
        </w:tc>
        <w:tc>
          <w:tcPr>
            <w:tcW w:w="1080" w:type="dxa"/>
            <w:vMerge w:val="restart"/>
            <w:tcBorders>
              <w:top w:val="single" w:sz="4" w:space="0" w:color="auto"/>
              <w:left w:val="single" w:sz="4" w:space="0" w:color="auto"/>
              <w:bottom w:val="single" w:sz="4" w:space="0" w:color="auto"/>
              <w:right w:val="single" w:sz="4" w:space="0" w:color="auto"/>
            </w:tcBorders>
          </w:tcPr>
          <w:p w14:paraId="58F33BF4"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c>
          <w:tcPr>
            <w:tcW w:w="1760" w:type="dxa"/>
            <w:tcBorders>
              <w:top w:val="single" w:sz="4" w:space="0" w:color="auto"/>
              <w:left w:val="single" w:sz="4" w:space="0" w:color="auto"/>
              <w:bottom w:val="single" w:sz="4" w:space="0" w:color="auto"/>
              <w:right w:val="single" w:sz="4" w:space="0" w:color="auto"/>
            </w:tcBorders>
          </w:tcPr>
          <w:p w14:paraId="064FD7E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r>
      <w:tr w:rsidR="000A2B58" w:rsidRPr="005E78E2" w14:paraId="12BDC7C1" w14:textId="77777777" w:rsidTr="000A2B58">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C146DBE"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6C2FEB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1B3AE5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53522D6"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286720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AD0CA1C"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6E6790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(CI)</w:t>
            </w:r>
          </w:p>
        </w:tc>
      </w:tr>
      <w:tr w:rsidR="000A2B58" w:rsidRPr="005E78E2" w14:paraId="29CCECC4" w14:textId="77777777" w:rsidTr="000A2B58">
        <w:trPr>
          <w:trHeight w:val="23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5A4F22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3EAC77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0F2FF6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53C6D2D"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A354CF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9D74021"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1C4110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(CII)</w:t>
            </w:r>
          </w:p>
        </w:tc>
      </w:tr>
      <w:tr w:rsidR="000A2B58" w:rsidRPr="005E78E2" w14:paraId="013AF7DF" w14:textId="77777777" w:rsidTr="000A2B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5A3E4C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B8CB4B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FFE4F3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A32A0D1"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3503A9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7E52D7D"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E0F04E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(Polo)</w:t>
            </w:r>
          </w:p>
        </w:tc>
      </w:tr>
      <w:tr w:rsidR="000A2B58" w:rsidRPr="005E78E2" w14:paraId="3B7A567C" w14:textId="77777777" w:rsidTr="000A2B58">
        <w:trPr>
          <w:trHeight w:val="34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E43C81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960801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61EADD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2004038"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EAC446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1C96676"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66C801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Núcleo Bandeirante</w:t>
            </w:r>
          </w:p>
        </w:tc>
      </w:tr>
      <w:tr w:rsidR="000A2B58" w:rsidRPr="005E78E2" w14:paraId="7BDB2B7A" w14:textId="77777777" w:rsidTr="000A2B58">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F549701"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B31F7E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7001A0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9F378D4"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C6F21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E5C667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9D42D5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Buritis (Polo)</w:t>
            </w:r>
          </w:p>
        </w:tc>
      </w:tr>
      <w:tr w:rsidR="000A2B58" w:rsidRPr="005E78E2" w14:paraId="414996EF" w14:textId="77777777" w:rsidTr="000A2B58">
        <w:trPr>
          <w:trHeight w:val="199"/>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221FEA39" w14:textId="77777777" w:rsidR="000A2B58" w:rsidRPr="005F01FF" w:rsidRDefault="000A2B58" w:rsidP="00157F58">
            <w:pPr>
              <w:spacing w:line="276" w:lineRule="auto"/>
              <w:jc w:val="center"/>
              <w:rPr>
                <w:rFonts w:asciiTheme="minorHAnsi" w:hAnsiTheme="minorHAnsi" w:cstheme="minorHAnsi"/>
                <w:sz w:val="18"/>
                <w:szCs w:val="18"/>
                <w:lang w:val="pt-BR"/>
              </w:rPr>
            </w:pPr>
            <w:r w:rsidRPr="005F01FF">
              <w:rPr>
                <w:rFonts w:asciiTheme="minorHAnsi" w:hAnsiTheme="minorHAnsi" w:cstheme="minorHAnsi"/>
                <w:sz w:val="18"/>
                <w:szCs w:val="18"/>
                <w:lang w:val="pt-BR"/>
              </w:rPr>
              <w:t>CENTRO UNIVERSITÁRIO DO INSTITUTO DE EDUCAÇÃO SUPERIOR DE BRASÍLIA - IESB - IESB</w:t>
            </w:r>
          </w:p>
        </w:tc>
        <w:tc>
          <w:tcPr>
            <w:tcW w:w="851" w:type="dxa"/>
            <w:vMerge w:val="restart"/>
            <w:tcBorders>
              <w:top w:val="single" w:sz="4" w:space="0" w:color="auto"/>
              <w:left w:val="single" w:sz="4" w:space="0" w:color="auto"/>
              <w:bottom w:val="single" w:sz="4" w:space="0" w:color="auto"/>
              <w:right w:val="single" w:sz="4" w:space="0" w:color="auto"/>
            </w:tcBorders>
          </w:tcPr>
          <w:p w14:paraId="3D694CC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1998</w:t>
            </w:r>
          </w:p>
        </w:tc>
        <w:tc>
          <w:tcPr>
            <w:tcW w:w="1275" w:type="dxa"/>
            <w:vMerge w:val="restart"/>
            <w:tcBorders>
              <w:top w:val="single" w:sz="4" w:space="0" w:color="auto"/>
              <w:left w:val="single" w:sz="4" w:space="0" w:color="auto"/>
              <w:bottom w:val="single" w:sz="4" w:space="0" w:color="auto"/>
              <w:right w:val="single" w:sz="4" w:space="0" w:color="auto"/>
            </w:tcBorders>
          </w:tcPr>
          <w:p w14:paraId="0BB3070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 Universitário (2011)</w:t>
            </w:r>
          </w:p>
        </w:tc>
        <w:tc>
          <w:tcPr>
            <w:tcW w:w="1418" w:type="dxa"/>
            <w:vMerge w:val="restart"/>
            <w:tcBorders>
              <w:top w:val="single" w:sz="4" w:space="0" w:color="auto"/>
              <w:left w:val="single" w:sz="4" w:space="0" w:color="auto"/>
              <w:bottom w:val="single" w:sz="4" w:space="0" w:color="auto"/>
              <w:right w:val="single" w:sz="4" w:space="0" w:color="auto"/>
            </w:tcBorders>
          </w:tcPr>
          <w:p w14:paraId="6E21226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0831D69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(2014)</w:t>
            </w:r>
          </w:p>
        </w:tc>
        <w:tc>
          <w:tcPr>
            <w:tcW w:w="1080" w:type="dxa"/>
            <w:vMerge w:val="restart"/>
            <w:tcBorders>
              <w:top w:val="single" w:sz="4" w:space="0" w:color="auto"/>
              <w:left w:val="single" w:sz="4" w:space="0" w:color="auto"/>
              <w:bottom w:val="single" w:sz="4" w:space="0" w:color="auto"/>
              <w:right w:val="single" w:sz="4" w:space="0" w:color="auto"/>
            </w:tcBorders>
          </w:tcPr>
          <w:p w14:paraId="7B01F40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c>
          <w:tcPr>
            <w:tcW w:w="1760" w:type="dxa"/>
            <w:tcBorders>
              <w:top w:val="single" w:sz="4" w:space="0" w:color="auto"/>
              <w:left w:val="single" w:sz="4" w:space="0" w:color="auto"/>
              <w:bottom w:val="single" w:sz="4" w:space="0" w:color="auto"/>
              <w:right w:val="single" w:sz="4" w:space="0" w:color="auto"/>
            </w:tcBorders>
          </w:tcPr>
          <w:p w14:paraId="14FCCCC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 (C)</w:t>
            </w:r>
          </w:p>
        </w:tc>
      </w:tr>
      <w:tr w:rsidR="000A2B58" w:rsidRPr="005E78E2" w14:paraId="1D9C8778" w14:textId="77777777" w:rsidTr="000A2B5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F302D16"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63E6B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3BA63E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09752E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8538A4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7EBDE05"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EB129C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(C)</w:t>
            </w:r>
          </w:p>
        </w:tc>
      </w:tr>
      <w:tr w:rsidR="000A2B58" w:rsidRPr="005E78E2" w14:paraId="0A1848BD" w14:textId="77777777" w:rsidTr="000A2B58">
        <w:trPr>
          <w:trHeight w:val="11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905C7DC"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DD0FE6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5BD0AE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057934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AB9414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00A8674"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ED4F06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 (Polo)</w:t>
            </w:r>
          </w:p>
        </w:tc>
      </w:tr>
      <w:tr w:rsidR="000A2B58" w:rsidRPr="005E78E2" w14:paraId="2E27B703" w14:textId="77777777" w:rsidTr="000A2B58">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0AB248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0A5D6F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533AB5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A41605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9195F0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D5FEB7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3D8C5C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 (polo)</w:t>
            </w:r>
          </w:p>
        </w:tc>
      </w:tr>
      <w:tr w:rsidR="000A2B58" w:rsidRPr="005E78E2" w14:paraId="7B72CB6E" w14:textId="77777777" w:rsidTr="000A2B58">
        <w:trPr>
          <w:trHeight w:val="232"/>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4A4BA84"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E943E4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826325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C64FF1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99B72B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B8BDFDE"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018333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Lago Sul (polo)</w:t>
            </w:r>
          </w:p>
        </w:tc>
      </w:tr>
      <w:tr w:rsidR="000A2B58" w:rsidRPr="005E78E2" w14:paraId="2BE6DDEA" w14:textId="77777777" w:rsidTr="000A2B5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DF3291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47CCB3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28E130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F7C664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26CAC4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E1ADF23"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7EF218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Samambaia (Polo)</w:t>
            </w:r>
          </w:p>
        </w:tc>
      </w:tr>
      <w:tr w:rsidR="000A2B58" w:rsidRPr="005E78E2" w14:paraId="66EAC2C8" w14:textId="77777777" w:rsidTr="000A2B58">
        <w:trPr>
          <w:trHeight w:val="14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2DC1CC5"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148855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63010E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D06486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513D43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4C0D1C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43D18B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 (polo)</w:t>
            </w:r>
          </w:p>
        </w:tc>
      </w:tr>
      <w:tr w:rsidR="000A2B58" w:rsidRPr="005E78E2" w14:paraId="40D434D3" w14:textId="77777777" w:rsidTr="000A2B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73F4E71"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2B1327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2E920B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49A175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67EBAF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6D7D62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13F34A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(polo)</w:t>
            </w:r>
          </w:p>
        </w:tc>
      </w:tr>
      <w:tr w:rsidR="000A2B58" w:rsidRPr="005E78E2" w14:paraId="221BC4B4" w14:textId="77777777" w:rsidTr="000A2B58">
        <w:trPr>
          <w:trHeight w:val="12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7FB5F0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179DB0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AD5421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255210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6E0FE0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07F4A3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E4FAFE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Sobradinho (Polo)</w:t>
            </w:r>
          </w:p>
        </w:tc>
      </w:tr>
      <w:tr w:rsidR="000A2B58" w:rsidRPr="005E78E2" w14:paraId="392E5581" w14:textId="77777777" w:rsidTr="000A2B5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E55DF12"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F5B796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34E13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55A8B1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D96051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F4DE4D9"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A513A1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Recanto das Emas (polo)</w:t>
            </w:r>
          </w:p>
        </w:tc>
      </w:tr>
      <w:tr w:rsidR="000A2B58" w:rsidRPr="005E78E2" w14:paraId="46F81152" w14:textId="77777777" w:rsidTr="000A2B58">
        <w:trPr>
          <w:trHeight w:val="11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19304D7"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02D70D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A4DCB0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573BCB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41B902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075C935"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1B4FA6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 (polo)</w:t>
            </w:r>
          </w:p>
        </w:tc>
      </w:tr>
      <w:tr w:rsidR="000A2B58" w:rsidRPr="005E78E2" w14:paraId="592825EC" w14:textId="77777777" w:rsidTr="000A2B58">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5BD5C05"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C7FEE8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2ED97A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FE0359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773C93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FFB8FD5"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0C9CF7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 (Polo)</w:t>
            </w:r>
          </w:p>
        </w:tc>
      </w:tr>
      <w:tr w:rsidR="000A2B58" w:rsidRPr="005E78E2" w14:paraId="265D3DF0" w14:textId="77777777" w:rsidTr="000A2B58">
        <w:trPr>
          <w:trHeight w:val="7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443C2F2"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69ABF0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99ED51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D61CEF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C4E8E8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CBDFFD3"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00BF90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Luziânia (Polo)</w:t>
            </w:r>
          </w:p>
        </w:tc>
      </w:tr>
      <w:tr w:rsidR="000A2B58" w:rsidRPr="005E78E2" w14:paraId="10512684" w14:textId="77777777" w:rsidTr="000A2B5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21DE31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F9E17C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F0374D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2A5B7B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A84D08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43F981D"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6BB73A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 (Polo)</w:t>
            </w:r>
          </w:p>
        </w:tc>
      </w:tr>
      <w:tr w:rsidR="000A2B58" w:rsidRPr="000A2B58" w14:paraId="1D866A17" w14:textId="77777777" w:rsidTr="000A2B58">
        <w:trPr>
          <w:trHeight w:val="424"/>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143F3CD8"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CENTRO UNIVERSITÁRIO DO DISTRITO FEDERAL - UDF</w:t>
            </w:r>
          </w:p>
        </w:tc>
        <w:tc>
          <w:tcPr>
            <w:tcW w:w="851" w:type="dxa"/>
            <w:vMerge w:val="restart"/>
            <w:tcBorders>
              <w:top w:val="single" w:sz="4" w:space="0" w:color="auto"/>
              <w:left w:val="single" w:sz="4" w:space="0" w:color="auto"/>
              <w:bottom w:val="single" w:sz="4" w:space="0" w:color="auto"/>
              <w:right w:val="single" w:sz="4" w:space="0" w:color="auto"/>
            </w:tcBorders>
          </w:tcPr>
          <w:p w14:paraId="590DE85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1969</w:t>
            </w:r>
          </w:p>
        </w:tc>
        <w:tc>
          <w:tcPr>
            <w:tcW w:w="1275" w:type="dxa"/>
            <w:vMerge w:val="restart"/>
            <w:tcBorders>
              <w:top w:val="single" w:sz="4" w:space="0" w:color="auto"/>
              <w:left w:val="single" w:sz="4" w:space="0" w:color="auto"/>
              <w:bottom w:val="single" w:sz="4" w:space="0" w:color="auto"/>
              <w:right w:val="single" w:sz="4" w:space="0" w:color="auto"/>
            </w:tcBorders>
          </w:tcPr>
          <w:p w14:paraId="0597EC9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 Universitário</w:t>
            </w:r>
          </w:p>
        </w:tc>
        <w:tc>
          <w:tcPr>
            <w:tcW w:w="1418" w:type="dxa"/>
            <w:vMerge w:val="restart"/>
            <w:tcBorders>
              <w:top w:val="single" w:sz="4" w:space="0" w:color="auto"/>
              <w:left w:val="single" w:sz="4" w:space="0" w:color="auto"/>
              <w:bottom w:val="single" w:sz="4" w:space="0" w:color="auto"/>
              <w:right w:val="single" w:sz="4" w:space="0" w:color="auto"/>
            </w:tcBorders>
          </w:tcPr>
          <w:p w14:paraId="305CF8A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79BD2D8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6987CF8E"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1A327A31" w14:textId="77777777" w:rsidR="000A2B58" w:rsidRPr="000A2B58"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Asa Sul – SEP – Sul EQ 704</w:t>
            </w:r>
          </w:p>
        </w:tc>
      </w:tr>
      <w:tr w:rsidR="000A2B58" w:rsidRPr="005E78E2" w14:paraId="2AFBD595" w14:textId="77777777" w:rsidTr="000A2B58">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8A0C85A" w14:textId="77777777" w:rsidR="000A2B58" w:rsidRPr="000A2B58" w:rsidRDefault="000A2B58" w:rsidP="00157F58">
            <w:pPr>
              <w:spacing w:line="276" w:lineRule="auto"/>
              <w:jc w:val="center"/>
              <w:rPr>
                <w:rFonts w:asciiTheme="minorHAnsi" w:hAnsiTheme="minorHAnsi" w:cstheme="minorHAnsi"/>
                <w:sz w:val="18"/>
                <w:szCs w:val="18"/>
                <w:lang w:val="pt-BR"/>
              </w:rPr>
            </w:pPr>
          </w:p>
        </w:tc>
        <w:tc>
          <w:tcPr>
            <w:tcW w:w="851" w:type="dxa"/>
            <w:vMerge/>
            <w:tcBorders>
              <w:top w:val="single" w:sz="4" w:space="0" w:color="auto"/>
              <w:left w:val="single" w:sz="4" w:space="0" w:color="auto"/>
              <w:bottom w:val="single" w:sz="4" w:space="0" w:color="auto"/>
              <w:right w:val="single" w:sz="4" w:space="0" w:color="auto"/>
            </w:tcBorders>
          </w:tcPr>
          <w:p w14:paraId="5B32EFEC" w14:textId="77777777" w:rsidR="000A2B58" w:rsidRPr="000A2B58"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p>
        </w:tc>
        <w:tc>
          <w:tcPr>
            <w:tcW w:w="1275" w:type="dxa"/>
            <w:vMerge/>
            <w:tcBorders>
              <w:top w:val="single" w:sz="4" w:space="0" w:color="auto"/>
              <w:left w:val="single" w:sz="4" w:space="0" w:color="auto"/>
              <w:bottom w:val="single" w:sz="4" w:space="0" w:color="auto"/>
              <w:right w:val="single" w:sz="4" w:space="0" w:color="auto"/>
            </w:tcBorders>
          </w:tcPr>
          <w:p w14:paraId="4C2B18A9" w14:textId="77777777" w:rsidR="000A2B58" w:rsidRPr="000A2B58"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p>
        </w:tc>
        <w:tc>
          <w:tcPr>
            <w:tcW w:w="1418" w:type="dxa"/>
            <w:vMerge/>
            <w:tcBorders>
              <w:top w:val="single" w:sz="4" w:space="0" w:color="auto"/>
              <w:left w:val="single" w:sz="4" w:space="0" w:color="auto"/>
              <w:bottom w:val="single" w:sz="4" w:space="0" w:color="auto"/>
              <w:right w:val="single" w:sz="4" w:space="0" w:color="auto"/>
            </w:tcBorders>
          </w:tcPr>
          <w:p w14:paraId="2C5DE2C3" w14:textId="77777777" w:rsidR="000A2B58" w:rsidRPr="000A2B58"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p>
        </w:tc>
        <w:tc>
          <w:tcPr>
            <w:tcW w:w="992" w:type="dxa"/>
            <w:vMerge/>
            <w:tcBorders>
              <w:top w:val="single" w:sz="4" w:space="0" w:color="auto"/>
              <w:left w:val="single" w:sz="4" w:space="0" w:color="auto"/>
              <w:bottom w:val="single" w:sz="4" w:space="0" w:color="auto"/>
              <w:right w:val="single" w:sz="4" w:space="0" w:color="auto"/>
            </w:tcBorders>
          </w:tcPr>
          <w:p w14:paraId="28D124BD" w14:textId="77777777" w:rsidR="000A2B58" w:rsidRPr="000A2B58"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p>
        </w:tc>
        <w:tc>
          <w:tcPr>
            <w:tcW w:w="1080" w:type="dxa"/>
            <w:vMerge/>
            <w:tcBorders>
              <w:top w:val="single" w:sz="4" w:space="0" w:color="auto"/>
              <w:left w:val="single" w:sz="4" w:space="0" w:color="auto"/>
              <w:bottom w:val="single" w:sz="4" w:space="0" w:color="auto"/>
              <w:right w:val="single" w:sz="4" w:space="0" w:color="auto"/>
            </w:tcBorders>
          </w:tcPr>
          <w:p w14:paraId="7A7B2E97" w14:textId="77777777" w:rsidR="000A2B58" w:rsidRPr="000A2B58"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p>
        </w:tc>
        <w:tc>
          <w:tcPr>
            <w:tcW w:w="1760" w:type="dxa"/>
            <w:tcBorders>
              <w:top w:val="single" w:sz="4" w:space="0" w:color="auto"/>
              <w:left w:val="single" w:sz="4" w:space="0" w:color="auto"/>
              <w:bottom w:val="single" w:sz="4" w:space="0" w:color="auto"/>
              <w:right w:val="single" w:sz="4" w:space="0" w:color="auto"/>
            </w:tcBorders>
          </w:tcPr>
          <w:p w14:paraId="62B73F1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SGA -903</w:t>
            </w:r>
          </w:p>
        </w:tc>
      </w:tr>
      <w:tr w:rsidR="000A2B58" w:rsidRPr="005E78E2" w14:paraId="62D70CAA" w14:textId="77777777" w:rsidTr="000A2B58">
        <w:trPr>
          <w:trHeight w:val="33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1A3D7D83"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CENTRO UNIVERSITÁRIO EURO-AMERICANO - UNIEURO</w:t>
            </w:r>
          </w:p>
        </w:tc>
        <w:tc>
          <w:tcPr>
            <w:tcW w:w="851" w:type="dxa"/>
            <w:vMerge w:val="restart"/>
            <w:tcBorders>
              <w:top w:val="single" w:sz="4" w:space="0" w:color="auto"/>
              <w:left w:val="single" w:sz="4" w:space="0" w:color="auto"/>
              <w:bottom w:val="single" w:sz="4" w:space="0" w:color="auto"/>
              <w:right w:val="single" w:sz="4" w:space="0" w:color="auto"/>
            </w:tcBorders>
          </w:tcPr>
          <w:p w14:paraId="4404CFE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1998</w:t>
            </w:r>
          </w:p>
        </w:tc>
        <w:tc>
          <w:tcPr>
            <w:tcW w:w="1275" w:type="dxa"/>
            <w:vMerge w:val="restart"/>
            <w:tcBorders>
              <w:top w:val="single" w:sz="4" w:space="0" w:color="auto"/>
              <w:left w:val="single" w:sz="4" w:space="0" w:color="auto"/>
              <w:bottom w:val="single" w:sz="4" w:space="0" w:color="auto"/>
              <w:right w:val="single" w:sz="4" w:space="0" w:color="auto"/>
            </w:tcBorders>
          </w:tcPr>
          <w:p w14:paraId="07A8851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 Universitário</w:t>
            </w:r>
          </w:p>
        </w:tc>
        <w:tc>
          <w:tcPr>
            <w:tcW w:w="1418" w:type="dxa"/>
            <w:vMerge w:val="restart"/>
            <w:tcBorders>
              <w:top w:val="single" w:sz="4" w:space="0" w:color="auto"/>
              <w:left w:val="single" w:sz="4" w:space="0" w:color="auto"/>
              <w:bottom w:val="single" w:sz="4" w:space="0" w:color="auto"/>
              <w:right w:val="single" w:sz="4" w:space="0" w:color="auto"/>
            </w:tcBorders>
          </w:tcPr>
          <w:p w14:paraId="6705C73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63B7CA3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(2017)</w:t>
            </w:r>
          </w:p>
        </w:tc>
        <w:tc>
          <w:tcPr>
            <w:tcW w:w="1080" w:type="dxa"/>
            <w:vMerge w:val="restart"/>
            <w:tcBorders>
              <w:top w:val="single" w:sz="4" w:space="0" w:color="auto"/>
              <w:left w:val="single" w:sz="4" w:space="0" w:color="auto"/>
              <w:bottom w:val="single" w:sz="4" w:space="0" w:color="auto"/>
              <w:right w:val="single" w:sz="4" w:space="0" w:color="auto"/>
            </w:tcBorders>
          </w:tcPr>
          <w:p w14:paraId="1CD48B66"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20F49A7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544F60B3" w14:textId="77777777" w:rsidTr="000A2B5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F0DC77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EAB48F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C1C543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5D7023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47CE21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5F9FAE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21B170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r>
      <w:tr w:rsidR="000A2B58" w:rsidRPr="005E78E2" w14:paraId="33CECA8D" w14:textId="77777777" w:rsidTr="000A2B58">
        <w:trPr>
          <w:trHeight w:val="24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43DA83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C6B231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52F074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836C5F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854B3A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47BCB61"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C36224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r>
      <w:tr w:rsidR="000A2B58" w:rsidRPr="005E78E2" w14:paraId="4E383DDE" w14:textId="77777777" w:rsidTr="000A2B58">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1F3D5040"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CENTRO UNIVERSITARIO PROJEÇÃO</w:t>
            </w:r>
          </w:p>
        </w:tc>
        <w:tc>
          <w:tcPr>
            <w:tcW w:w="851" w:type="dxa"/>
            <w:vMerge w:val="restart"/>
            <w:tcBorders>
              <w:top w:val="single" w:sz="4" w:space="0" w:color="auto"/>
              <w:left w:val="single" w:sz="4" w:space="0" w:color="auto"/>
              <w:bottom w:val="single" w:sz="4" w:space="0" w:color="auto"/>
              <w:right w:val="single" w:sz="4" w:space="0" w:color="auto"/>
            </w:tcBorders>
          </w:tcPr>
          <w:p w14:paraId="0E3C769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2000</w:t>
            </w:r>
          </w:p>
        </w:tc>
        <w:tc>
          <w:tcPr>
            <w:tcW w:w="1275" w:type="dxa"/>
            <w:vMerge w:val="restart"/>
            <w:tcBorders>
              <w:top w:val="single" w:sz="4" w:space="0" w:color="auto"/>
              <w:left w:val="single" w:sz="4" w:space="0" w:color="auto"/>
              <w:bottom w:val="single" w:sz="4" w:space="0" w:color="auto"/>
              <w:right w:val="single" w:sz="4" w:space="0" w:color="auto"/>
            </w:tcBorders>
          </w:tcPr>
          <w:p w14:paraId="409EB32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 Universitário (2016)</w:t>
            </w:r>
          </w:p>
        </w:tc>
        <w:tc>
          <w:tcPr>
            <w:tcW w:w="1418" w:type="dxa"/>
            <w:vMerge w:val="restart"/>
            <w:tcBorders>
              <w:top w:val="single" w:sz="4" w:space="0" w:color="auto"/>
              <w:left w:val="single" w:sz="4" w:space="0" w:color="auto"/>
              <w:bottom w:val="single" w:sz="4" w:space="0" w:color="auto"/>
              <w:right w:val="single" w:sz="4" w:space="0" w:color="auto"/>
            </w:tcBorders>
          </w:tcPr>
          <w:p w14:paraId="234AFA3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0E6EDCA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(2017)</w:t>
            </w:r>
          </w:p>
        </w:tc>
        <w:tc>
          <w:tcPr>
            <w:tcW w:w="1080" w:type="dxa"/>
            <w:vMerge w:val="restart"/>
            <w:tcBorders>
              <w:top w:val="single" w:sz="4" w:space="0" w:color="auto"/>
              <w:left w:val="single" w:sz="4" w:space="0" w:color="auto"/>
              <w:bottom w:val="single" w:sz="4" w:space="0" w:color="auto"/>
              <w:right w:val="single" w:sz="4" w:space="0" w:color="auto"/>
            </w:tcBorders>
          </w:tcPr>
          <w:p w14:paraId="4E142BD1"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76E1C46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(C)</w:t>
            </w:r>
          </w:p>
        </w:tc>
      </w:tr>
      <w:tr w:rsidR="000A2B58" w:rsidRPr="005E78E2" w14:paraId="1B437EE5" w14:textId="77777777" w:rsidTr="000A2B58">
        <w:trPr>
          <w:trHeight w:val="23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EAA4C22"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637901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C9E9C3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BDCB59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D301FA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A3A23E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3811D0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 (CI)</w:t>
            </w:r>
          </w:p>
        </w:tc>
      </w:tr>
      <w:tr w:rsidR="000A2B58" w:rsidRPr="005E78E2" w14:paraId="439E5135" w14:textId="77777777" w:rsidTr="000A2B58">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767D982"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60FFA3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DFDD27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D80D11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1E2245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B99E8CB"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A84618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 (CII)</w:t>
            </w:r>
          </w:p>
        </w:tc>
      </w:tr>
      <w:tr w:rsidR="000A2B58" w:rsidRPr="005E78E2" w14:paraId="20C11098" w14:textId="77777777" w:rsidTr="000A2B58">
        <w:trPr>
          <w:trHeight w:val="7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B9E3E17"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0C0B80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C6166F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FB8245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657EFA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692D5A1"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A1A5F2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 (Polo)</w:t>
            </w:r>
          </w:p>
        </w:tc>
      </w:tr>
      <w:tr w:rsidR="000A2B58" w:rsidRPr="005E78E2" w14:paraId="082A87E2" w14:textId="77777777" w:rsidTr="000A2B5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9A65E41"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E7A9E9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12292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64B862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A663B2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EF7BE07"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141E63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 (I)</w:t>
            </w:r>
          </w:p>
        </w:tc>
      </w:tr>
      <w:tr w:rsidR="000A2B58" w:rsidRPr="005E78E2" w14:paraId="5F2B0301" w14:textId="77777777" w:rsidTr="000A2B58">
        <w:trPr>
          <w:trHeight w:val="7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2AB94C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B77B8E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AFCBC7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CD6557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59A111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28EB596"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7D91C9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 (II)</w:t>
            </w:r>
          </w:p>
        </w:tc>
      </w:tr>
      <w:tr w:rsidR="000A2B58" w:rsidRPr="005E78E2" w14:paraId="50875E38" w14:textId="77777777" w:rsidTr="000A2B5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01F2D16"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71151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E7BF0C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3D0CAD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C01D3E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D2AF0D4"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365B96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 (III)</w:t>
            </w:r>
          </w:p>
        </w:tc>
      </w:tr>
      <w:tr w:rsidR="000A2B58" w:rsidRPr="005E78E2" w14:paraId="63D6BD37" w14:textId="77777777" w:rsidTr="000A2B58">
        <w:trPr>
          <w:trHeight w:val="7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4365917"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404C3E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5DBB11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8264A3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FFB533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7B52AD9"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C3978A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w:t>
            </w:r>
          </w:p>
        </w:tc>
      </w:tr>
      <w:tr w:rsidR="000A2B58" w:rsidRPr="005E78E2" w14:paraId="158F62CB" w14:textId="77777777" w:rsidTr="000A2B58">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025CE4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56872B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304701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C4C743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C12A69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28CBA94"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BDE988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 (Polo)</w:t>
            </w:r>
          </w:p>
        </w:tc>
      </w:tr>
      <w:tr w:rsidR="000A2B58" w:rsidRPr="005E78E2" w14:paraId="1FE72EB5" w14:textId="77777777" w:rsidTr="000A2B58">
        <w:trPr>
          <w:trHeight w:val="4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8CDCC1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A1BF0C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CF14C1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00054D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7C276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A3E2733"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D7295B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Samambaia(Polo)</w:t>
            </w:r>
          </w:p>
        </w:tc>
      </w:tr>
      <w:tr w:rsidR="000A2B58" w:rsidRPr="005E78E2" w14:paraId="6F23D94C" w14:textId="77777777" w:rsidTr="000A2B58">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2F78E54"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E1BE54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F38FBC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81F668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7ADC24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00216B3"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B2D97C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Sobradinho (C)</w:t>
            </w:r>
          </w:p>
        </w:tc>
      </w:tr>
      <w:tr w:rsidR="000A2B58" w:rsidRPr="005E78E2" w14:paraId="6B244606" w14:textId="77777777" w:rsidTr="000A2B58">
        <w:trPr>
          <w:trHeight w:val="11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D54210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F851E6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0EB589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FB25B2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86050F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20E22F7"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360297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Brazlândia (polo)</w:t>
            </w:r>
          </w:p>
        </w:tc>
      </w:tr>
      <w:tr w:rsidR="000A2B58" w:rsidRPr="005E78E2" w14:paraId="7D88BDBD" w14:textId="77777777" w:rsidTr="000A2B5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99F350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BC37B6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562216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0A7E6A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44848A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418A43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060682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 (polo)</w:t>
            </w:r>
          </w:p>
        </w:tc>
      </w:tr>
      <w:tr w:rsidR="000A2B58" w:rsidRPr="005E78E2" w14:paraId="21A02F41" w14:textId="77777777" w:rsidTr="000A2B58">
        <w:trPr>
          <w:trHeight w:val="23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1E3FB7E"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233BFC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65024A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B9C28B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0D1BCF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94BC93E"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B74244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São Sebastião (Polo)</w:t>
            </w:r>
          </w:p>
        </w:tc>
      </w:tr>
      <w:tr w:rsidR="000A2B58" w:rsidRPr="000A2B58" w14:paraId="4E469D02" w14:textId="77777777" w:rsidTr="000A2B5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9418F55"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32464A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635498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552C67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394AED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A03CE8F"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F183218" w14:textId="77777777" w:rsidR="000A2B58" w:rsidRPr="000A2B58"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Águas Lindas de Goiás (Polo)</w:t>
            </w:r>
          </w:p>
        </w:tc>
      </w:tr>
      <w:tr w:rsidR="000A2B58" w:rsidRPr="005E78E2" w14:paraId="0D704526" w14:textId="77777777" w:rsidTr="000A2B58">
        <w:trPr>
          <w:trHeight w:val="42"/>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6022AD9" w14:textId="77777777" w:rsidR="000A2B58" w:rsidRPr="000A2B58" w:rsidRDefault="000A2B58" w:rsidP="00157F58">
            <w:pPr>
              <w:spacing w:line="276" w:lineRule="auto"/>
              <w:jc w:val="center"/>
              <w:rPr>
                <w:rFonts w:asciiTheme="minorHAnsi" w:hAnsiTheme="minorHAnsi" w:cstheme="minorHAnsi"/>
                <w:sz w:val="18"/>
                <w:szCs w:val="18"/>
                <w:lang w:val="pt-BR"/>
              </w:rPr>
            </w:pPr>
          </w:p>
        </w:tc>
        <w:tc>
          <w:tcPr>
            <w:tcW w:w="851" w:type="dxa"/>
            <w:vMerge/>
            <w:tcBorders>
              <w:top w:val="single" w:sz="4" w:space="0" w:color="auto"/>
              <w:left w:val="single" w:sz="4" w:space="0" w:color="auto"/>
              <w:bottom w:val="single" w:sz="4" w:space="0" w:color="auto"/>
              <w:right w:val="single" w:sz="4" w:space="0" w:color="auto"/>
            </w:tcBorders>
          </w:tcPr>
          <w:p w14:paraId="1C32877F"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275" w:type="dxa"/>
            <w:vMerge/>
            <w:tcBorders>
              <w:top w:val="single" w:sz="4" w:space="0" w:color="auto"/>
              <w:left w:val="single" w:sz="4" w:space="0" w:color="auto"/>
              <w:bottom w:val="single" w:sz="4" w:space="0" w:color="auto"/>
              <w:right w:val="single" w:sz="4" w:space="0" w:color="auto"/>
            </w:tcBorders>
          </w:tcPr>
          <w:p w14:paraId="5984E39C"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418" w:type="dxa"/>
            <w:vMerge/>
            <w:tcBorders>
              <w:top w:val="single" w:sz="4" w:space="0" w:color="auto"/>
              <w:left w:val="single" w:sz="4" w:space="0" w:color="auto"/>
              <w:bottom w:val="single" w:sz="4" w:space="0" w:color="auto"/>
              <w:right w:val="single" w:sz="4" w:space="0" w:color="auto"/>
            </w:tcBorders>
          </w:tcPr>
          <w:p w14:paraId="5A1CB4A8" w14:textId="77777777" w:rsidR="000A2B58" w:rsidRPr="000A2B58"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992" w:type="dxa"/>
            <w:vMerge/>
            <w:tcBorders>
              <w:top w:val="single" w:sz="4" w:space="0" w:color="auto"/>
              <w:left w:val="single" w:sz="4" w:space="0" w:color="auto"/>
              <w:bottom w:val="single" w:sz="4" w:space="0" w:color="auto"/>
              <w:right w:val="single" w:sz="4" w:space="0" w:color="auto"/>
            </w:tcBorders>
          </w:tcPr>
          <w:p w14:paraId="1A4B7AD5"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080" w:type="dxa"/>
            <w:vMerge/>
            <w:tcBorders>
              <w:top w:val="single" w:sz="4" w:space="0" w:color="auto"/>
              <w:left w:val="single" w:sz="4" w:space="0" w:color="auto"/>
              <w:bottom w:val="single" w:sz="4" w:space="0" w:color="auto"/>
              <w:right w:val="single" w:sz="4" w:space="0" w:color="auto"/>
            </w:tcBorders>
          </w:tcPr>
          <w:p w14:paraId="5CB40323" w14:textId="77777777" w:rsidR="000A2B58" w:rsidRPr="000A2B58"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760" w:type="dxa"/>
            <w:tcBorders>
              <w:top w:val="single" w:sz="4" w:space="0" w:color="auto"/>
              <w:left w:val="single" w:sz="4" w:space="0" w:color="auto"/>
              <w:bottom w:val="single" w:sz="4" w:space="0" w:color="auto"/>
              <w:right w:val="single" w:sz="4" w:space="0" w:color="auto"/>
            </w:tcBorders>
          </w:tcPr>
          <w:p w14:paraId="00E933A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Novo Gama (polo)</w:t>
            </w:r>
          </w:p>
        </w:tc>
      </w:tr>
      <w:tr w:rsidR="000A2B58" w:rsidRPr="005E78E2" w14:paraId="6C6C0B3B" w14:textId="77777777" w:rsidTr="000A2B58">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719795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751600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7DDC51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1DE218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1B96CB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18D2FF9"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07610B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Padre Bernardo (Polo)</w:t>
            </w:r>
          </w:p>
        </w:tc>
      </w:tr>
      <w:tr w:rsidR="000A2B58" w:rsidRPr="005E78E2" w14:paraId="6B1A938F" w14:textId="77777777" w:rsidTr="000A2B58">
        <w:trPr>
          <w:trHeight w:val="37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7F7B81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55EA1A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A6B4B5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1364F1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B85740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9C04937"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0C5B0B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Valparaíso de Goiás (polo)</w:t>
            </w:r>
          </w:p>
        </w:tc>
      </w:tr>
      <w:tr w:rsidR="000A2B58" w:rsidRPr="005E78E2" w14:paraId="1949BBE3" w14:textId="77777777" w:rsidTr="000A2B5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759BBEAC"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 xml:space="preserve">CENTRO UNIVERSITÁRIO PLANALTO DO </w:t>
            </w:r>
            <w:r w:rsidRPr="000A2B58">
              <w:rPr>
                <w:rFonts w:asciiTheme="minorHAnsi" w:hAnsiTheme="minorHAnsi" w:cstheme="minorHAnsi"/>
                <w:sz w:val="18"/>
                <w:szCs w:val="18"/>
                <w:lang w:val="pt-BR"/>
              </w:rPr>
              <w:lastRenderedPageBreak/>
              <w:t>DISTRITO FEDERAL - UNIPLAN</w:t>
            </w:r>
          </w:p>
        </w:tc>
        <w:tc>
          <w:tcPr>
            <w:tcW w:w="851" w:type="dxa"/>
            <w:vMerge w:val="restart"/>
            <w:tcBorders>
              <w:top w:val="single" w:sz="4" w:space="0" w:color="auto"/>
              <w:left w:val="single" w:sz="4" w:space="0" w:color="auto"/>
              <w:bottom w:val="single" w:sz="4" w:space="0" w:color="auto"/>
              <w:right w:val="single" w:sz="4" w:space="0" w:color="auto"/>
            </w:tcBorders>
          </w:tcPr>
          <w:p w14:paraId="72EEB1B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lastRenderedPageBreak/>
              <w:t>1990</w:t>
            </w:r>
          </w:p>
        </w:tc>
        <w:tc>
          <w:tcPr>
            <w:tcW w:w="1275" w:type="dxa"/>
            <w:vMerge w:val="restart"/>
            <w:tcBorders>
              <w:top w:val="single" w:sz="4" w:space="0" w:color="auto"/>
              <w:left w:val="single" w:sz="4" w:space="0" w:color="auto"/>
              <w:bottom w:val="single" w:sz="4" w:space="0" w:color="auto"/>
              <w:right w:val="single" w:sz="4" w:space="0" w:color="auto"/>
            </w:tcBorders>
          </w:tcPr>
          <w:p w14:paraId="4A247C3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 Universitário (2018)</w:t>
            </w:r>
          </w:p>
        </w:tc>
        <w:tc>
          <w:tcPr>
            <w:tcW w:w="1418" w:type="dxa"/>
            <w:vMerge w:val="restart"/>
            <w:tcBorders>
              <w:top w:val="single" w:sz="4" w:space="0" w:color="auto"/>
              <w:left w:val="single" w:sz="4" w:space="0" w:color="auto"/>
              <w:bottom w:val="single" w:sz="4" w:space="0" w:color="auto"/>
              <w:right w:val="single" w:sz="4" w:space="0" w:color="auto"/>
            </w:tcBorders>
          </w:tcPr>
          <w:p w14:paraId="74BF2A5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64C93B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(2014)</w:t>
            </w:r>
          </w:p>
        </w:tc>
        <w:tc>
          <w:tcPr>
            <w:tcW w:w="1080" w:type="dxa"/>
            <w:vMerge w:val="restart"/>
            <w:tcBorders>
              <w:top w:val="single" w:sz="4" w:space="0" w:color="auto"/>
              <w:left w:val="single" w:sz="4" w:space="0" w:color="auto"/>
              <w:bottom w:val="single" w:sz="4" w:space="0" w:color="auto"/>
              <w:right w:val="single" w:sz="4" w:space="0" w:color="auto"/>
            </w:tcBorders>
          </w:tcPr>
          <w:p w14:paraId="170817CB"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c>
          <w:tcPr>
            <w:tcW w:w="1760" w:type="dxa"/>
            <w:tcBorders>
              <w:top w:val="single" w:sz="4" w:space="0" w:color="auto"/>
              <w:left w:val="single" w:sz="4" w:space="0" w:color="auto"/>
              <w:bottom w:val="single" w:sz="4" w:space="0" w:color="auto"/>
              <w:right w:val="single" w:sz="4" w:space="0" w:color="auto"/>
            </w:tcBorders>
          </w:tcPr>
          <w:p w14:paraId="2C8584F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r>
      <w:tr w:rsidR="000A2B58" w:rsidRPr="005E78E2" w14:paraId="4FD7127E" w14:textId="77777777" w:rsidTr="000A2B58">
        <w:trPr>
          <w:trHeight w:val="28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CB9BEFE"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CE0F3B6" w14:textId="77777777" w:rsidR="000A2B58" w:rsidRPr="005F01FF"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CF2540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78D576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45E9DE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CDC6315"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DD2175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Norte</w:t>
            </w:r>
          </w:p>
        </w:tc>
      </w:tr>
      <w:tr w:rsidR="000A2B58" w:rsidRPr="005E78E2" w14:paraId="3F0E9220" w14:textId="77777777" w:rsidTr="000A2B5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08ED3F19"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Centro Universitário ICESP</w:t>
            </w:r>
          </w:p>
        </w:tc>
        <w:tc>
          <w:tcPr>
            <w:tcW w:w="851" w:type="dxa"/>
            <w:vMerge w:val="restart"/>
            <w:tcBorders>
              <w:top w:val="single" w:sz="4" w:space="0" w:color="auto"/>
              <w:left w:val="single" w:sz="4" w:space="0" w:color="auto"/>
              <w:bottom w:val="single" w:sz="4" w:space="0" w:color="auto"/>
              <w:right w:val="single" w:sz="4" w:space="0" w:color="auto"/>
            </w:tcBorders>
          </w:tcPr>
          <w:p w14:paraId="109A54F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1995</w:t>
            </w:r>
          </w:p>
        </w:tc>
        <w:tc>
          <w:tcPr>
            <w:tcW w:w="1275" w:type="dxa"/>
            <w:vMerge w:val="restart"/>
            <w:tcBorders>
              <w:top w:val="single" w:sz="4" w:space="0" w:color="auto"/>
              <w:left w:val="single" w:sz="4" w:space="0" w:color="auto"/>
              <w:bottom w:val="single" w:sz="4" w:space="0" w:color="auto"/>
              <w:right w:val="single" w:sz="4" w:space="0" w:color="auto"/>
            </w:tcBorders>
          </w:tcPr>
          <w:p w14:paraId="0BBA21A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 Universitário (2010)</w:t>
            </w:r>
          </w:p>
        </w:tc>
        <w:tc>
          <w:tcPr>
            <w:tcW w:w="1418" w:type="dxa"/>
            <w:vMerge w:val="restart"/>
            <w:tcBorders>
              <w:top w:val="single" w:sz="4" w:space="0" w:color="auto"/>
              <w:left w:val="single" w:sz="4" w:space="0" w:color="auto"/>
              <w:bottom w:val="single" w:sz="4" w:space="0" w:color="auto"/>
              <w:right w:val="single" w:sz="4" w:space="0" w:color="auto"/>
            </w:tcBorders>
          </w:tcPr>
          <w:p w14:paraId="7EA9FE0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5A831DC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7319F67D"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c>
          <w:tcPr>
            <w:tcW w:w="1760" w:type="dxa"/>
            <w:tcBorders>
              <w:top w:val="single" w:sz="4" w:space="0" w:color="auto"/>
              <w:left w:val="single" w:sz="4" w:space="0" w:color="auto"/>
              <w:bottom w:val="single" w:sz="4" w:space="0" w:color="auto"/>
              <w:right w:val="single" w:sz="4" w:space="0" w:color="auto"/>
            </w:tcBorders>
          </w:tcPr>
          <w:p w14:paraId="4612172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Aeroporto</w:t>
            </w:r>
          </w:p>
        </w:tc>
      </w:tr>
      <w:tr w:rsidR="000A2B58" w:rsidRPr="005E78E2" w14:paraId="7A0D7E3D" w14:textId="77777777" w:rsidTr="000A2B58">
        <w:trPr>
          <w:trHeight w:val="17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D08AB7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0A7E0C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366401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4B6062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617D94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BF7F021"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1C412A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r>
      <w:tr w:rsidR="000A2B58" w:rsidRPr="005E78E2" w14:paraId="64E08B7B" w14:textId="77777777" w:rsidTr="000A2B5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2B0F2F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96654B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5CD8A2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939326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24ED95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5F54648"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D962A4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Recanto das Emas (I)</w:t>
            </w:r>
          </w:p>
        </w:tc>
      </w:tr>
      <w:tr w:rsidR="000A2B58" w:rsidRPr="005E78E2" w14:paraId="0521863A" w14:textId="77777777" w:rsidTr="000A2B58">
        <w:trPr>
          <w:trHeight w:val="17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553D58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C33B92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7537CA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8E1672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A3E6F2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83BD370"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A2B2B1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Recanto das Emas (II)</w:t>
            </w:r>
          </w:p>
        </w:tc>
      </w:tr>
      <w:tr w:rsidR="000A2B58" w:rsidRPr="005E78E2" w14:paraId="2041E9AA" w14:textId="77777777" w:rsidTr="000A2B5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2270342"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DB4F0E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18B174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007CEB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691FB8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96A4B92"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DE1F35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7D1845F5" w14:textId="77777777" w:rsidTr="000A2B58">
        <w:trPr>
          <w:trHeight w:val="17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BADDF0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852A35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551A54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83EC97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BC2F1C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0C257B4"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AAB6A4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w:t>
            </w:r>
          </w:p>
        </w:tc>
      </w:tr>
      <w:tr w:rsidR="000A2B58" w:rsidRPr="005E78E2" w14:paraId="69CF8906" w14:textId="77777777" w:rsidTr="000A2B5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2740BBFF"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CENTRO UNIVERSITÁRIO DO PLANALTO CENTRAL APPARECIDO DOS SANTOS</w:t>
            </w:r>
          </w:p>
        </w:tc>
        <w:tc>
          <w:tcPr>
            <w:tcW w:w="851" w:type="dxa"/>
            <w:vMerge w:val="restart"/>
            <w:tcBorders>
              <w:top w:val="single" w:sz="4" w:space="0" w:color="auto"/>
              <w:left w:val="single" w:sz="4" w:space="0" w:color="auto"/>
              <w:bottom w:val="single" w:sz="4" w:space="0" w:color="auto"/>
              <w:right w:val="single" w:sz="4" w:space="0" w:color="auto"/>
            </w:tcBorders>
          </w:tcPr>
          <w:p w14:paraId="7978E00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1986</w:t>
            </w:r>
          </w:p>
        </w:tc>
        <w:tc>
          <w:tcPr>
            <w:tcW w:w="1275" w:type="dxa"/>
            <w:vMerge w:val="restart"/>
            <w:tcBorders>
              <w:top w:val="single" w:sz="4" w:space="0" w:color="auto"/>
              <w:left w:val="single" w:sz="4" w:space="0" w:color="auto"/>
              <w:bottom w:val="single" w:sz="4" w:space="0" w:color="auto"/>
              <w:right w:val="single" w:sz="4" w:space="0" w:color="auto"/>
            </w:tcBorders>
          </w:tcPr>
          <w:p w14:paraId="2D36734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Centro Universitário (2018)</w:t>
            </w:r>
          </w:p>
        </w:tc>
        <w:tc>
          <w:tcPr>
            <w:tcW w:w="1418" w:type="dxa"/>
            <w:vMerge w:val="restart"/>
            <w:tcBorders>
              <w:top w:val="single" w:sz="4" w:space="0" w:color="auto"/>
              <w:left w:val="single" w:sz="4" w:space="0" w:color="auto"/>
              <w:bottom w:val="single" w:sz="4" w:space="0" w:color="auto"/>
              <w:right w:val="single" w:sz="4" w:space="0" w:color="auto"/>
            </w:tcBorders>
          </w:tcPr>
          <w:p w14:paraId="1CF27BB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1D81B39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(2018)</w:t>
            </w:r>
          </w:p>
        </w:tc>
        <w:tc>
          <w:tcPr>
            <w:tcW w:w="1080" w:type="dxa"/>
            <w:vMerge w:val="restart"/>
            <w:tcBorders>
              <w:top w:val="single" w:sz="4" w:space="0" w:color="auto"/>
              <w:left w:val="single" w:sz="4" w:space="0" w:color="auto"/>
              <w:bottom w:val="single" w:sz="4" w:space="0" w:color="auto"/>
              <w:right w:val="single" w:sz="4" w:space="0" w:color="auto"/>
            </w:tcBorders>
          </w:tcPr>
          <w:p w14:paraId="13D2741B"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c>
          <w:tcPr>
            <w:tcW w:w="1760" w:type="dxa"/>
            <w:tcBorders>
              <w:top w:val="single" w:sz="4" w:space="0" w:color="auto"/>
              <w:left w:val="single" w:sz="4" w:space="0" w:color="auto"/>
              <w:bottom w:val="single" w:sz="4" w:space="0" w:color="auto"/>
              <w:right w:val="single" w:sz="4" w:space="0" w:color="auto"/>
            </w:tcBorders>
          </w:tcPr>
          <w:p w14:paraId="0BBCECA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0E827EC0" w14:textId="77777777" w:rsidTr="000A2B58">
        <w:trPr>
          <w:trHeight w:val="19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9C89A86"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FDCDD5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725656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0B0A6E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3FF5DA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6B9C8C9"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058820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Park Way</w:t>
            </w:r>
          </w:p>
        </w:tc>
      </w:tr>
      <w:tr w:rsidR="000A2B58" w:rsidRPr="005E78E2" w14:paraId="72CDD36F" w14:textId="77777777" w:rsidTr="000A2B5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3F45449F"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MAUÁ DE BRASÍLIA - MAUADF</w:t>
            </w:r>
          </w:p>
          <w:p w14:paraId="5F665C6E"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tcPr>
          <w:p w14:paraId="74F4CB8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2005</w:t>
            </w:r>
          </w:p>
        </w:tc>
        <w:tc>
          <w:tcPr>
            <w:tcW w:w="1275" w:type="dxa"/>
            <w:vMerge w:val="restart"/>
            <w:tcBorders>
              <w:top w:val="single" w:sz="4" w:space="0" w:color="auto"/>
              <w:left w:val="single" w:sz="4" w:space="0" w:color="auto"/>
              <w:bottom w:val="single" w:sz="4" w:space="0" w:color="auto"/>
              <w:right w:val="single" w:sz="4" w:space="0" w:color="auto"/>
            </w:tcBorders>
          </w:tcPr>
          <w:p w14:paraId="6E31565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75C9D59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5B14E70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(2018)</w:t>
            </w:r>
          </w:p>
        </w:tc>
        <w:tc>
          <w:tcPr>
            <w:tcW w:w="1080" w:type="dxa"/>
            <w:vMerge w:val="restart"/>
            <w:tcBorders>
              <w:top w:val="single" w:sz="4" w:space="0" w:color="auto"/>
              <w:left w:val="single" w:sz="4" w:space="0" w:color="auto"/>
              <w:bottom w:val="single" w:sz="4" w:space="0" w:color="auto"/>
              <w:right w:val="single" w:sz="4" w:space="0" w:color="auto"/>
            </w:tcBorders>
          </w:tcPr>
          <w:p w14:paraId="4BF03FF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5AD32F6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 (C)</w:t>
            </w:r>
          </w:p>
        </w:tc>
      </w:tr>
      <w:tr w:rsidR="000A2B58" w:rsidRPr="005E78E2" w14:paraId="09FD5F1A" w14:textId="77777777" w:rsidTr="000A2B58">
        <w:trPr>
          <w:trHeight w:val="292"/>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D354DCC"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0F66A5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85A86A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3EBFEC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F9A9AF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93710A7"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086AF3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w:t>
            </w:r>
          </w:p>
        </w:tc>
      </w:tr>
      <w:tr w:rsidR="000A2B58" w:rsidRPr="005E78E2" w14:paraId="302D2012" w14:textId="77777777" w:rsidTr="000A2B58">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83614C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DC8EAB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FE0699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F3E63F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78D225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C6A4A6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4B4339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r>
      <w:tr w:rsidR="000A2B58" w:rsidRPr="005E78E2" w14:paraId="3AF6D4D2" w14:textId="77777777" w:rsidTr="000A2B58">
        <w:trPr>
          <w:trHeight w:val="10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E342D0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2B135B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367BB0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D7FB35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70F233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AC6A0F6"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119EF1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Paranoá(polo)</w:t>
            </w:r>
          </w:p>
        </w:tc>
      </w:tr>
      <w:tr w:rsidR="000A2B58" w:rsidRPr="000A2B58" w14:paraId="432878CE" w14:textId="77777777" w:rsidTr="000A2B58">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A4F595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1239C1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E28531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C082AF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065138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0AA2A88"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B2E881B" w14:textId="77777777" w:rsidR="000A2B58" w:rsidRPr="000A2B58"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Águas Lindas de Goiás (Polo)</w:t>
            </w:r>
          </w:p>
        </w:tc>
      </w:tr>
      <w:tr w:rsidR="000A2B58" w:rsidRPr="005E78E2" w14:paraId="53978872" w14:textId="77777777" w:rsidTr="000A2B58">
        <w:trPr>
          <w:trHeight w:val="292"/>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2AF6090" w14:textId="77777777" w:rsidR="000A2B58" w:rsidRPr="000A2B58" w:rsidRDefault="000A2B58" w:rsidP="00157F58">
            <w:pPr>
              <w:spacing w:line="276" w:lineRule="auto"/>
              <w:jc w:val="center"/>
              <w:rPr>
                <w:rFonts w:asciiTheme="minorHAnsi" w:hAnsiTheme="minorHAnsi" w:cstheme="minorHAnsi"/>
                <w:sz w:val="18"/>
                <w:szCs w:val="18"/>
                <w:lang w:val="pt-BR"/>
              </w:rPr>
            </w:pPr>
          </w:p>
        </w:tc>
        <w:tc>
          <w:tcPr>
            <w:tcW w:w="851" w:type="dxa"/>
            <w:vMerge/>
            <w:tcBorders>
              <w:top w:val="single" w:sz="4" w:space="0" w:color="auto"/>
              <w:left w:val="single" w:sz="4" w:space="0" w:color="auto"/>
              <w:bottom w:val="single" w:sz="4" w:space="0" w:color="auto"/>
              <w:right w:val="single" w:sz="4" w:space="0" w:color="auto"/>
            </w:tcBorders>
          </w:tcPr>
          <w:p w14:paraId="1D18331B"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275" w:type="dxa"/>
            <w:vMerge/>
            <w:tcBorders>
              <w:top w:val="single" w:sz="4" w:space="0" w:color="auto"/>
              <w:left w:val="single" w:sz="4" w:space="0" w:color="auto"/>
              <w:bottom w:val="single" w:sz="4" w:space="0" w:color="auto"/>
              <w:right w:val="single" w:sz="4" w:space="0" w:color="auto"/>
            </w:tcBorders>
          </w:tcPr>
          <w:p w14:paraId="446D4E87"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418" w:type="dxa"/>
            <w:vMerge/>
            <w:tcBorders>
              <w:top w:val="single" w:sz="4" w:space="0" w:color="auto"/>
              <w:left w:val="single" w:sz="4" w:space="0" w:color="auto"/>
              <w:bottom w:val="single" w:sz="4" w:space="0" w:color="auto"/>
              <w:right w:val="single" w:sz="4" w:space="0" w:color="auto"/>
            </w:tcBorders>
          </w:tcPr>
          <w:p w14:paraId="306A78F8" w14:textId="77777777" w:rsidR="000A2B58" w:rsidRPr="000A2B58"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992" w:type="dxa"/>
            <w:vMerge/>
            <w:tcBorders>
              <w:top w:val="single" w:sz="4" w:space="0" w:color="auto"/>
              <w:left w:val="single" w:sz="4" w:space="0" w:color="auto"/>
              <w:bottom w:val="single" w:sz="4" w:space="0" w:color="auto"/>
              <w:right w:val="single" w:sz="4" w:space="0" w:color="auto"/>
            </w:tcBorders>
          </w:tcPr>
          <w:p w14:paraId="7FAF9975" w14:textId="77777777" w:rsidR="000A2B58" w:rsidRPr="000A2B58"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080" w:type="dxa"/>
            <w:vMerge/>
            <w:tcBorders>
              <w:top w:val="single" w:sz="4" w:space="0" w:color="auto"/>
              <w:left w:val="single" w:sz="4" w:space="0" w:color="auto"/>
              <w:bottom w:val="single" w:sz="4" w:space="0" w:color="auto"/>
              <w:right w:val="single" w:sz="4" w:space="0" w:color="auto"/>
            </w:tcBorders>
          </w:tcPr>
          <w:p w14:paraId="0E9F15C4" w14:textId="77777777" w:rsidR="000A2B58" w:rsidRPr="000A2B58"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p>
        </w:tc>
        <w:tc>
          <w:tcPr>
            <w:tcW w:w="1760" w:type="dxa"/>
            <w:tcBorders>
              <w:top w:val="single" w:sz="4" w:space="0" w:color="auto"/>
              <w:left w:val="single" w:sz="4" w:space="0" w:color="auto"/>
              <w:bottom w:val="single" w:sz="4" w:space="0" w:color="auto"/>
              <w:right w:val="single" w:sz="4" w:space="0" w:color="auto"/>
            </w:tcBorders>
          </w:tcPr>
          <w:p w14:paraId="0812C83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Luziânia (polo)</w:t>
            </w:r>
          </w:p>
        </w:tc>
      </w:tr>
      <w:tr w:rsidR="000A2B58" w:rsidRPr="005E78E2" w14:paraId="6B8F611E"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775A6C88"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Ibmec de Brasília - Ibmec Brasília</w:t>
            </w:r>
          </w:p>
        </w:tc>
        <w:tc>
          <w:tcPr>
            <w:tcW w:w="851" w:type="dxa"/>
            <w:tcBorders>
              <w:top w:val="single" w:sz="4" w:space="0" w:color="auto"/>
              <w:left w:val="single" w:sz="4" w:space="0" w:color="auto"/>
              <w:bottom w:val="single" w:sz="4" w:space="0" w:color="auto"/>
              <w:right w:val="single" w:sz="4" w:space="0" w:color="auto"/>
            </w:tcBorders>
          </w:tcPr>
          <w:p w14:paraId="6302858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2020</w:t>
            </w:r>
          </w:p>
        </w:tc>
        <w:tc>
          <w:tcPr>
            <w:tcW w:w="1275" w:type="dxa"/>
            <w:tcBorders>
              <w:top w:val="single" w:sz="4" w:space="0" w:color="auto"/>
              <w:left w:val="single" w:sz="4" w:space="0" w:color="auto"/>
              <w:bottom w:val="single" w:sz="4" w:space="0" w:color="auto"/>
              <w:right w:val="single" w:sz="4" w:space="0" w:color="auto"/>
            </w:tcBorders>
          </w:tcPr>
          <w:p w14:paraId="72CA850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5E5D713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41CC727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5B5111C1"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SIG Q 4</w:t>
            </w:r>
          </w:p>
        </w:tc>
        <w:tc>
          <w:tcPr>
            <w:tcW w:w="1760" w:type="dxa"/>
            <w:tcBorders>
              <w:top w:val="single" w:sz="4" w:space="0" w:color="auto"/>
              <w:left w:val="single" w:sz="4" w:space="0" w:color="auto"/>
              <w:bottom w:val="single" w:sz="4" w:space="0" w:color="auto"/>
              <w:right w:val="single" w:sz="4" w:space="0" w:color="auto"/>
            </w:tcBorders>
          </w:tcPr>
          <w:p w14:paraId="50230BF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w:t>
            </w:r>
          </w:p>
        </w:tc>
      </w:tr>
      <w:tr w:rsidR="000A2B58" w:rsidRPr="005E78E2" w14:paraId="1DC44013"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768D99EE"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PROCESSUS - PFD</w:t>
            </w:r>
          </w:p>
        </w:tc>
        <w:tc>
          <w:tcPr>
            <w:tcW w:w="851" w:type="dxa"/>
            <w:tcBorders>
              <w:top w:val="single" w:sz="4" w:space="0" w:color="auto"/>
              <w:left w:val="single" w:sz="4" w:space="0" w:color="auto"/>
              <w:bottom w:val="single" w:sz="4" w:space="0" w:color="auto"/>
              <w:right w:val="single" w:sz="4" w:space="0" w:color="auto"/>
            </w:tcBorders>
          </w:tcPr>
          <w:p w14:paraId="31573E2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2006</w:t>
            </w:r>
          </w:p>
        </w:tc>
        <w:tc>
          <w:tcPr>
            <w:tcW w:w="1275" w:type="dxa"/>
            <w:tcBorders>
              <w:top w:val="single" w:sz="4" w:space="0" w:color="auto"/>
              <w:left w:val="single" w:sz="4" w:space="0" w:color="auto"/>
              <w:bottom w:val="single" w:sz="4" w:space="0" w:color="auto"/>
              <w:right w:val="single" w:sz="4" w:space="0" w:color="auto"/>
            </w:tcBorders>
          </w:tcPr>
          <w:p w14:paraId="7AF8B11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31AEA56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140C6FE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(2019)</w:t>
            </w:r>
          </w:p>
        </w:tc>
        <w:tc>
          <w:tcPr>
            <w:tcW w:w="1080" w:type="dxa"/>
            <w:tcBorders>
              <w:top w:val="single" w:sz="4" w:space="0" w:color="auto"/>
              <w:left w:val="single" w:sz="4" w:space="0" w:color="auto"/>
              <w:bottom w:val="single" w:sz="4" w:space="0" w:color="auto"/>
              <w:right w:val="single" w:sz="4" w:space="0" w:color="auto"/>
            </w:tcBorders>
          </w:tcPr>
          <w:p w14:paraId="3C2DEB0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489F2E6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Campus Águas Claras</w:t>
            </w:r>
          </w:p>
        </w:tc>
      </w:tr>
      <w:tr w:rsidR="000A2B58" w:rsidRPr="005E78E2" w14:paraId="1384740F"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0CDAC8C9"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TEOLÓGICA BATISTA DE BRASÍLIA- FTBB</w:t>
            </w:r>
          </w:p>
        </w:tc>
        <w:tc>
          <w:tcPr>
            <w:tcW w:w="851" w:type="dxa"/>
            <w:tcBorders>
              <w:top w:val="single" w:sz="4" w:space="0" w:color="auto"/>
              <w:left w:val="single" w:sz="4" w:space="0" w:color="auto"/>
              <w:bottom w:val="single" w:sz="4" w:space="0" w:color="auto"/>
              <w:right w:val="single" w:sz="4" w:space="0" w:color="auto"/>
            </w:tcBorders>
          </w:tcPr>
          <w:p w14:paraId="40557D1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2005</w:t>
            </w:r>
          </w:p>
        </w:tc>
        <w:tc>
          <w:tcPr>
            <w:tcW w:w="1275" w:type="dxa"/>
            <w:tcBorders>
              <w:top w:val="single" w:sz="4" w:space="0" w:color="auto"/>
              <w:left w:val="single" w:sz="4" w:space="0" w:color="auto"/>
              <w:bottom w:val="single" w:sz="4" w:space="0" w:color="auto"/>
              <w:right w:val="single" w:sz="4" w:space="0" w:color="auto"/>
            </w:tcBorders>
          </w:tcPr>
          <w:p w14:paraId="2AADC74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67C2F7C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3DA7CF2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69C3DB4B"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c>
          <w:tcPr>
            <w:tcW w:w="1760" w:type="dxa"/>
            <w:tcBorders>
              <w:top w:val="single" w:sz="4" w:space="0" w:color="auto"/>
              <w:left w:val="single" w:sz="4" w:space="0" w:color="auto"/>
              <w:bottom w:val="single" w:sz="4" w:space="0" w:color="auto"/>
              <w:right w:val="single" w:sz="4" w:space="0" w:color="auto"/>
            </w:tcBorders>
          </w:tcPr>
          <w:p w14:paraId="19C0C64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w:t>
            </w:r>
          </w:p>
        </w:tc>
      </w:tr>
      <w:tr w:rsidR="000A2B58" w:rsidRPr="005E78E2" w14:paraId="786FF1D7"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5B650F22"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ATAME - ATAME</w:t>
            </w:r>
          </w:p>
        </w:tc>
        <w:tc>
          <w:tcPr>
            <w:tcW w:w="851" w:type="dxa"/>
            <w:tcBorders>
              <w:top w:val="single" w:sz="4" w:space="0" w:color="auto"/>
              <w:left w:val="single" w:sz="4" w:space="0" w:color="auto"/>
              <w:bottom w:val="single" w:sz="4" w:space="0" w:color="auto"/>
              <w:right w:val="single" w:sz="4" w:space="0" w:color="auto"/>
            </w:tcBorders>
          </w:tcPr>
          <w:p w14:paraId="4F0261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2016</w:t>
            </w:r>
          </w:p>
        </w:tc>
        <w:tc>
          <w:tcPr>
            <w:tcW w:w="1275" w:type="dxa"/>
            <w:tcBorders>
              <w:top w:val="single" w:sz="4" w:space="0" w:color="auto"/>
              <w:left w:val="single" w:sz="4" w:space="0" w:color="auto"/>
              <w:bottom w:val="single" w:sz="4" w:space="0" w:color="auto"/>
              <w:right w:val="single" w:sz="4" w:space="0" w:color="auto"/>
            </w:tcBorders>
          </w:tcPr>
          <w:p w14:paraId="2958815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4366412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44DDE2D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(2018)</w:t>
            </w:r>
          </w:p>
        </w:tc>
        <w:tc>
          <w:tcPr>
            <w:tcW w:w="1080" w:type="dxa"/>
            <w:tcBorders>
              <w:top w:val="single" w:sz="4" w:space="0" w:color="auto"/>
              <w:left w:val="single" w:sz="4" w:space="0" w:color="auto"/>
              <w:bottom w:val="single" w:sz="4" w:space="0" w:color="auto"/>
              <w:right w:val="single" w:sz="4" w:space="0" w:color="auto"/>
            </w:tcBorders>
          </w:tcPr>
          <w:p w14:paraId="0F530C26"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c>
          <w:tcPr>
            <w:tcW w:w="1760" w:type="dxa"/>
            <w:tcBorders>
              <w:top w:val="single" w:sz="4" w:space="0" w:color="auto"/>
              <w:left w:val="single" w:sz="4" w:space="0" w:color="auto"/>
              <w:bottom w:val="single" w:sz="4" w:space="0" w:color="auto"/>
              <w:right w:val="single" w:sz="4" w:space="0" w:color="auto"/>
            </w:tcBorders>
          </w:tcPr>
          <w:p w14:paraId="0005C55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r>
      <w:tr w:rsidR="000A2B58" w:rsidRPr="005E78E2" w14:paraId="39235677" w14:textId="77777777" w:rsidTr="000A2B5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799DCC80"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FACULDADES INTEGRADAS DA UPIS - UPIS</w:t>
            </w:r>
          </w:p>
        </w:tc>
        <w:tc>
          <w:tcPr>
            <w:tcW w:w="851" w:type="dxa"/>
            <w:vMerge w:val="restart"/>
            <w:tcBorders>
              <w:top w:val="single" w:sz="4" w:space="0" w:color="auto"/>
              <w:left w:val="single" w:sz="4" w:space="0" w:color="auto"/>
              <w:bottom w:val="single" w:sz="4" w:space="0" w:color="auto"/>
              <w:right w:val="single" w:sz="4" w:space="0" w:color="auto"/>
            </w:tcBorders>
          </w:tcPr>
          <w:p w14:paraId="35BB3AD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1973</w:t>
            </w:r>
          </w:p>
        </w:tc>
        <w:tc>
          <w:tcPr>
            <w:tcW w:w="1275" w:type="dxa"/>
            <w:vMerge w:val="restart"/>
            <w:tcBorders>
              <w:top w:val="single" w:sz="4" w:space="0" w:color="auto"/>
              <w:left w:val="single" w:sz="4" w:space="0" w:color="auto"/>
              <w:bottom w:val="single" w:sz="4" w:space="0" w:color="auto"/>
              <w:right w:val="single" w:sz="4" w:space="0" w:color="auto"/>
            </w:tcBorders>
          </w:tcPr>
          <w:p w14:paraId="6ACC488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3A08474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6AA2502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6FEA6D5E"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0F7290A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11F0CE81" w14:textId="77777777" w:rsidTr="000A2B58">
        <w:trPr>
          <w:trHeight w:val="462"/>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BB8F53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1A4EF1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F76101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F54130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76BCB9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D6F2378"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BB09FD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 (unidade rural)</w:t>
            </w:r>
          </w:p>
        </w:tc>
      </w:tr>
      <w:tr w:rsidR="000A2B58" w:rsidRPr="005E78E2" w14:paraId="1119AE02" w14:textId="77777777" w:rsidTr="000A2B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5E2EE4B5"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Projeção de Taguatinga Norte</w:t>
            </w:r>
          </w:p>
        </w:tc>
        <w:tc>
          <w:tcPr>
            <w:tcW w:w="851" w:type="dxa"/>
            <w:vMerge w:val="restart"/>
            <w:tcBorders>
              <w:top w:val="single" w:sz="4" w:space="0" w:color="auto"/>
              <w:left w:val="single" w:sz="4" w:space="0" w:color="auto"/>
              <w:bottom w:val="single" w:sz="4" w:space="0" w:color="auto"/>
              <w:right w:val="single" w:sz="4" w:space="0" w:color="auto"/>
            </w:tcBorders>
          </w:tcPr>
          <w:p w14:paraId="4808D64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1999</w:t>
            </w:r>
          </w:p>
        </w:tc>
        <w:tc>
          <w:tcPr>
            <w:tcW w:w="1275" w:type="dxa"/>
            <w:vMerge w:val="restart"/>
            <w:tcBorders>
              <w:top w:val="single" w:sz="4" w:space="0" w:color="auto"/>
              <w:left w:val="single" w:sz="4" w:space="0" w:color="auto"/>
              <w:bottom w:val="single" w:sz="4" w:space="0" w:color="auto"/>
              <w:right w:val="single" w:sz="4" w:space="0" w:color="auto"/>
            </w:tcBorders>
          </w:tcPr>
          <w:p w14:paraId="161182E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38D72C8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31D4571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3A1DE699"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28243BD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5F70CC4B" w14:textId="77777777" w:rsidTr="000A2B58">
        <w:trPr>
          <w:trHeight w:val="31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1354DF5"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4FC719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39D9F0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0EB3AE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B3F2B2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1662C7C"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7C5844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274CC16B" w14:textId="77777777" w:rsidTr="000A2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55A490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3B0DEC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35F191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253369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D621C8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7ECCFBE"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2EA730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r>
      <w:tr w:rsidR="000A2B58" w:rsidRPr="005E78E2" w14:paraId="17AE6EAC" w14:textId="77777777" w:rsidTr="000A2B58">
        <w:trPr>
          <w:trHeight w:val="344"/>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46A4FDE9"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INSTITUTO SUPERIOR DE EDUCAÇÃO ALBERT EINSTEIN - ISALBE</w:t>
            </w:r>
          </w:p>
        </w:tc>
        <w:tc>
          <w:tcPr>
            <w:tcW w:w="851" w:type="dxa"/>
            <w:vMerge w:val="restart"/>
            <w:tcBorders>
              <w:top w:val="single" w:sz="4" w:space="0" w:color="auto"/>
              <w:left w:val="single" w:sz="4" w:space="0" w:color="auto"/>
              <w:bottom w:val="single" w:sz="4" w:space="0" w:color="auto"/>
              <w:right w:val="single" w:sz="4" w:space="0" w:color="auto"/>
            </w:tcBorders>
          </w:tcPr>
          <w:p w14:paraId="42ADBDE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2002</w:t>
            </w:r>
          </w:p>
        </w:tc>
        <w:tc>
          <w:tcPr>
            <w:tcW w:w="1275" w:type="dxa"/>
            <w:vMerge w:val="restart"/>
            <w:tcBorders>
              <w:top w:val="single" w:sz="4" w:space="0" w:color="auto"/>
              <w:left w:val="single" w:sz="4" w:space="0" w:color="auto"/>
              <w:bottom w:val="single" w:sz="4" w:space="0" w:color="auto"/>
              <w:right w:val="single" w:sz="4" w:space="0" w:color="auto"/>
            </w:tcBorders>
          </w:tcPr>
          <w:p w14:paraId="1E5AC36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p w14:paraId="1B06E54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(em supervisão)</w:t>
            </w:r>
          </w:p>
        </w:tc>
        <w:tc>
          <w:tcPr>
            <w:tcW w:w="1418" w:type="dxa"/>
            <w:vMerge w:val="restart"/>
            <w:tcBorders>
              <w:top w:val="single" w:sz="4" w:space="0" w:color="auto"/>
              <w:left w:val="single" w:sz="4" w:space="0" w:color="auto"/>
              <w:bottom w:val="single" w:sz="4" w:space="0" w:color="auto"/>
              <w:right w:val="single" w:sz="4" w:space="0" w:color="auto"/>
            </w:tcBorders>
          </w:tcPr>
          <w:p w14:paraId="72971B6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2A0412B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794FDD75"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07EFDAE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75973C1F" w14:textId="77777777" w:rsidTr="000A2B5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9D8754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01818D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77E714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8CBD9C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F6F6BB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084D21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27D223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3BA4BB71"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45EA79C8"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INSTITUTO DE ENSINO SUPERIOR PLANALTO - IESPLAN</w:t>
            </w:r>
          </w:p>
        </w:tc>
        <w:tc>
          <w:tcPr>
            <w:tcW w:w="851" w:type="dxa"/>
            <w:tcBorders>
              <w:top w:val="single" w:sz="4" w:space="0" w:color="auto"/>
              <w:left w:val="single" w:sz="4" w:space="0" w:color="auto"/>
              <w:bottom w:val="single" w:sz="4" w:space="0" w:color="auto"/>
              <w:right w:val="single" w:sz="4" w:space="0" w:color="auto"/>
            </w:tcBorders>
          </w:tcPr>
          <w:p w14:paraId="4F4EC5B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1999</w:t>
            </w:r>
          </w:p>
        </w:tc>
        <w:tc>
          <w:tcPr>
            <w:tcW w:w="1275" w:type="dxa"/>
            <w:tcBorders>
              <w:top w:val="single" w:sz="4" w:space="0" w:color="auto"/>
              <w:left w:val="single" w:sz="4" w:space="0" w:color="auto"/>
              <w:bottom w:val="single" w:sz="4" w:space="0" w:color="auto"/>
              <w:right w:val="single" w:sz="4" w:space="0" w:color="auto"/>
            </w:tcBorders>
          </w:tcPr>
          <w:p w14:paraId="1C0327E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401F053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0117D4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0A351587"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3187A3D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SEPSul Quadra 708/907,</w:t>
            </w:r>
            <w:r w:rsidRPr="005F01FF">
              <w:rPr>
                <w:rFonts w:asciiTheme="minorHAnsi" w:hAnsiTheme="minorHAnsi" w:cstheme="minorHAnsi"/>
                <w:sz w:val="18"/>
                <w:szCs w:val="18"/>
              </w:rPr>
              <w:t xml:space="preserve"> </w:t>
            </w:r>
          </w:p>
        </w:tc>
      </w:tr>
      <w:tr w:rsidR="000A2B58" w:rsidRPr="005E78E2" w14:paraId="081AA93D" w14:textId="77777777" w:rsidTr="000A2B58">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39B7C1D2"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JK Michelangelo</w:t>
            </w:r>
          </w:p>
        </w:tc>
        <w:tc>
          <w:tcPr>
            <w:tcW w:w="851" w:type="dxa"/>
            <w:vMerge w:val="restart"/>
            <w:tcBorders>
              <w:top w:val="single" w:sz="4" w:space="0" w:color="auto"/>
              <w:left w:val="single" w:sz="4" w:space="0" w:color="auto"/>
              <w:bottom w:val="single" w:sz="4" w:space="0" w:color="auto"/>
              <w:right w:val="single" w:sz="4" w:space="0" w:color="auto"/>
            </w:tcBorders>
          </w:tcPr>
          <w:p w14:paraId="5993565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2000</w:t>
            </w:r>
          </w:p>
        </w:tc>
        <w:tc>
          <w:tcPr>
            <w:tcW w:w="1275" w:type="dxa"/>
            <w:vMerge w:val="restart"/>
            <w:tcBorders>
              <w:top w:val="single" w:sz="4" w:space="0" w:color="auto"/>
              <w:left w:val="single" w:sz="4" w:space="0" w:color="auto"/>
              <w:bottom w:val="single" w:sz="4" w:space="0" w:color="auto"/>
              <w:right w:val="single" w:sz="4" w:space="0" w:color="auto"/>
            </w:tcBorders>
          </w:tcPr>
          <w:p w14:paraId="0463A17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7D3640F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25677C2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0E11D894"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5DAE706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(I)</w:t>
            </w:r>
          </w:p>
        </w:tc>
      </w:tr>
      <w:tr w:rsidR="000A2B58" w:rsidRPr="005E78E2" w14:paraId="2CDD3706" w14:textId="77777777" w:rsidTr="000A2B58">
        <w:trPr>
          <w:trHeight w:val="17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1DB34C6"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184387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877115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AE0F47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310875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C24573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933A21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(II)</w:t>
            </w:r>
          </w:p>
        </w:tc>
      </w:tr>
      <w:tr w:rsidR="000A2B58" w:rsidRPr="005E78E2" w14:paraId="285DBF25" w14:textId="77777777" w:rsidTr="000A2B58">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D94BAA5"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DC9212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809035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CD239B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7FBCC0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1CE55F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3C5050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 xml:space="preserve">Gama </w:t>
            </w:r>
          </w:p>
        </w:tc>
      </w:tr>
      <w:tr w:rsidR="000A2B58" w:rsidRPr="005E78E2" w14:paraId="112EE0DB" w14:textId="77777777" w:rsidTr="000A2B58">
        <w:trPr>
          <w:trHeight w:val="12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F7AC8B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473830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E7770C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72D463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EEBD5B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871D11A"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16F983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 (I)</w:t>
            </w:r>
          </w:p>
        </w:tc>
      </w:tr>
      <w:tr w:rsidR="000A2B58" w:rsidRPr="005E78E2" w14:paraId="47E76836" w14:textId="77777777" w:rsidTr="000A2B5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E74DC7E"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43BAAA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00FDE6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BD405B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FECE1D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DA1390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D16347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 (II)</w:t>
            </w:r>
          </w:p>
        </w:tc>
      </w:tr>
      <w:tr w:rsidR="000A2B58" w:rsidRPr="005E78E2" w14:paraId="6A75FE62" w14:textId="77777777" w:rsidTr="000A2B58">
        <w:trPr>
          <w:trHeight w:val="12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395B530"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154B68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9EBF6F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C6E675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27ED62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6EBACA8"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A4B6BD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 (II)</w:t>
            </w:r>
          </w:p>
        </w:tc>
      </w:tr>
      <w:tr w:rsidR="000A2B58" w:rsidRPr="005E78E2" w14:paraId="34802144" w14:textId="77777777" w:rsidTr="000A2B5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BACF48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52DD3B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A1F997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94FA52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F80909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2385B7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719668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r>
      <w:tr w:rsidR="000A2B58" w:rsidRPr="005E78E2" w14:paraId="51C85E95" w14:textId="77777777" w:rsidTr="000A2B58">
        <w:trPr>
          <w:trHeight w:val="11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28909B7"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E468D6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3AC16D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BF50F3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354C9E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6D198F9"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1E6794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54955126"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0EE14B48"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PROJEÇÃO DE CEILÂNDIA</w:t>
            </w:r>
          </w:p>
        </w:tc>
        <w:tc>
          <w:tcPr>
            <w:tcW w:w="851" w:type="dxa"/>
            <w:tcBorders>
              <w:top w:val="single" w:sz="4" w:space="0" w:color="auto"/>
              <w:left w:val="single" w:sz="4" w:space="0" w:color="auto"/>
              <w:bottom w:val="single" w:sz="4" w:space="0" w:color="auto"/>
              <w:right w:val="single" w:sz="4" w:space="0" w:color="auto"/>
            </w:tcBorders>
          </w:tcPr>
          <w:p w14:paraId="7411B1C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2000</w:t>
            </w:r>
          </w:p>
        </w:tc>
        <w:tc>
          <w:tcPr>
            <w:tcW w:w="1275" w:type="dxa"/>
            <w:tcBorders>
              <w:top w:val="single" w:sz="4" w:space="0" w:color="auto"/>
              <w:left w:val="single" w:sz="4" w:space="0" w:color="auto"/>
              <w:bottom w:val="single" w:sz="4" w:space="0" w:color="auto"/>
              <w:right w:val="single" w:sz="4" w:space="0" w:color="auto"/>
            </w:tcBorders>
          </w:tcPr>
          <w:p w14:paraId="65DD974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0101480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2933ED3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4820EA58"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c>
          <w:tcPr>
            <w:tcW w:w="1760" w:type="dxa"/>
            <w:tcBorders>
              <w:top w:val="single" w:sz="4" w:space="0" w:color="auto"/>
              <w:left w:val="single" w:sz="4" w:space="0" w:color="auto"/>
              <w:bottom w:val="single" w:sz="4" w:space="0" w:color="auto"/>
              <w:right w:val="single" w:sz="4" w:space="0" w:color="auto"/>
            </w:tcBorders>
          </w:tcPr>
          <w:p w14:paraId="31CB054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 Norte</w:t>
            </w:r>
          </w:p>
        </w:tc>
      </w:tr>
      <w:tr w:rsidR="000A2B58" w:rsidRPr="005E78E2" w14:paraId="47AF775A" w14:textId="77777777" w:rsidTr="000A2B58">
        <w:trPr>
          <w:trHeight w:val="386"/>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7F570407"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ALBERT EINSTEIN - FALBE</w:t>
            </w:r>
          </w:p>
        </w:tc>
        <w:tc>
          <w:tcPr>
            <w:tcW w:w="851" w:type="dxa"/>
            <w:vMerge w:val="restart"/>
            <w:tcBorders>
              <w:top w:val="single" w:sz="4" w:space="0" w:color="auto"/>
              <w:left w:val="single" w:sz="4" w:space="0" w:color="auto"/>
              <w:bottom w:val="single" w:sz="4" w:space="0" w:color="auto"/>
              <w:right w:val="single" w:sz="4" w:space="0" w:color="auto"/>
            </w:tcBorders>
          </w:tcPr>
          <w:p w14:paraId="48428FF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2001</w:t>
            </w:r>
          </w:p>
        </w:tc>
        <w:tc>
          <w:tcPr>
            <w:tcW w:w="1275" w:type="dxa"/>
            <w:vMerge w:val="restart"/>
            <w:tcBorders>
              <w:top w:val="single" w:sz="4" w:space="0" w:color="auto"/>
              <w:left w:val="single" w:sz="4" w:space="0" w:color="auto"/>
              <w:bottom w:val="single" w:sz="4" w:space="0" w:color="auto"/>
              <w:right w:val="single" w:sz="4" w:space="0" w:color="auto"/>
            </w:tcBorders>
          </w:tcPr>
          <w:p w14:paraId="3C9976F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p w14:paraId="66755D6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Em supervisão</w:t>
            </w:r>
          </w:p>
        </w:tc>
        <w:tc>
          <w:tcPr>
            <w:tcW w:w="1418" w:type="dxa"/>
            <w:vMerge w:val="restart"/>
            <w:tcBorders>
              <w:top w:val="single" w:sz="4" w:space="0" w:color="auto"/>
              <w:left w:val="single" w:sz="4" w:space="0" w:color="auto"/>
              <w:bottom w:val="single" w:sz="4" w:space="0" w:color="auto"/>
              <w:right w:val="single" w:sz="4" w:space="0" w:color="auto"/>
            </w:tcBorders>
          </w:tcPr>
          <w:p w14:paraId="3F8C644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07EFABF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10A42694"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p w14:paraId="0468B012"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Sgas 905</w:t>
            </w:r>
          </w:p>
        </w:tc>
        <w:tc>
          <w:tcPr>
            <w:tcW w:w="1760" w:type="dxa"/>
            <w:tcBorders>
              <w:top w:val="single" w:sz="4" w:space="0" w:color="auto"/>
              <w:left w:val="single" w:sz="4" w:space="0" w:color="auto"/>
              <w:bottom w:val="single" w:sz="4" w:space="0" w:color="auto"/>
              <w:right w:val="single" w:sz="4" w:space="0" w:color="auto"/>
            </w:tcBorders>
          </w:tcPr>
          <w:p w14:paraId="3F374DC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1E90AFDB" w14:textId="77777777" w:rsidTr="000A2B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1828A0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7F6935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980996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588C71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B49FD8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08F9415"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F30CF6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7EAF21BB" w14:textId="77777777" w:rsidTr="000A2B58">
        <w:trPr>
          <w:trHeight w:val="139"/>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2FB72273"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AIEC - AIEC / FAAB</w:t>
            </w:r>
          </w:p>
        </w:tc>
        <w:tc>
          <w:tcPr>
            <w:tcW w:w="851" w:type="dxa"/>
            <w:vMerge w:val="restart"/>
            <w:tcBorders>
              <w:top w:val="single" w:sz="4" w:space="0" w:color="auto"/>
              <w:left w:val="single" w:sz="4" w:space="0" w:color="auto"/>
              <w:bottom w:val="single" w:sz="4" w:space="0" w:color="auto"/>
              <w:right w:val="single" w:sz="4" w:space="0" w:color="auto"/>
            </w:tcBorders>
          </w:tcPr>
          <w:p w14:paraId="1FB170F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2001</w:t>
            </w:r>
          </w:p>
        </w:tc>
        <w:tc>
          <w:tcPr>
            <w:tcW w:w="1275" w:type="dxa"/>
            <w:vMerge w:val="restart"/>
            <w:tcBorders>
              <w:top w:val="single" w:sz="4" w:space="0" w:color="auto"/>
              <w:left w:val="single" w:sz="4" w:space="0" w:color="auto"/>
              <w:bottom w:val="single" w:sz="4" w:space="0" w:color="auto"/>
              <w:right w:val="single" w:sz="4" w:space="0" w:color="auto"/>
            </w:tcBorders>
          </w:tcPr>
          <w:p w14:paraId="75478FB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556247F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366F7D6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EaD</w:t>
            </w:r>
          </w:p>
        </w:tc>
        <w:tc>
          <w:tcPr>
            <w:tcW w:w="1080" w:type="dxa"/>
            <w:vMerge w:val="restart"/>
            <w:tcBorders>
              <w:top w:val="single" w:sz="4" w:space="0" w:color="auto"/>
              <w:left w:val="single" w:sz="4" w:space="0" w:color="auto"/>
              <w:bottom w:val="single" w:sz="4" w:space="0" w:color="auto"/>
              <w:right w:val="single" w:sz="4" w:space="0" w:color="auto"/>
            </w:tcBorders>
          </w:tcPr>
          <w:p w14:paraId="6E2B0533"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0373707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4133843E" w14:textId="77777777" w:rsidTr="000A2B5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FADF73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FF21BF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62715B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479D33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0A7EF5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595D61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0420E8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SIG</w:t>
            </w:r>
          </w:p>
        </w:tc>
      </w:tr>
      <w:tr w:rsidR="000A2B58" w:rsidRPr="005E78E2" w14:paraId="6295289C" w14:textId="77777777" w:rsidTr="000A2B58">
        <w:trPr>
          <w:trHeight w:val="101"/>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70651164"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UNIBRASÍLIA SUL</w:t>
            </w:r>
          </w:p>
        </w:tc>
        <w:tc>
          <w:tcPr>
            <w:tcW w:w="851" w:type="dxa"/>
            <w:vMerge w:val="restart"/>
            <w:tcBorders>
              <w:top w:val="single" w:sz="4" w:space="0" w:color="auto"/>
              <w:left w:val="single" w:sz="4" w:space="0" w:color="auto"/>
              <w:bottom w:val="single" w:sz="4" w:space="0" w:color="auto"/>
              <w:right w:val="single" w:sz="4" w:space="0" w:color="auto"/>
            </w:tcBorders>
          </w:tcPr>
          <w:p w14:paraId="7059257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2001</w:t>
            </w:r>
          </w:p>
        </w:tc>
        <w:tc>
          <w:tcPr>
            <w:tcW w:w="1275" w:type="dxa"/>
            <w:vMerge w:val="restart"/>
            <w:tcBorders>
              <w:top w:val="single" w:sz="4" w:space="0" w:color="auto"/>
              <w:left w:val="single" w:sz="4" w:space="0" w:color="auto"/>
              <w:bottom w:val="single" w:sz="4" w:space="0" w:color="auto"/>
              <w:right w:val="single" w:sz="4" w:space="0" w:color="auto"/>
            </w:tcBorders>
          </w:tcPr>
          <w:p w14:paraId="26FFDF2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41201A8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07A5AA1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797A3AE5"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c>
          <w:tcPr>
            <w:tcW w:w="1760" w:type="dxa"/>
            <w:tcBorders>
              <w:top w:val="single" w:sz="4" w:space="0" w:color="auto"/>
              <w:left w:val="single" w:sz="4" w:space="0" w:color="auto"/>
              <w:bottom w:val="single" w:sz="4" w:space="0" w:color="auto"/>
              <w:right w:val="single" w:sz="4" w:space="0" w:color="auto"/>
            </w:tcBorders>
          </w:tcPr>
          <w:p w14:paraId="6132528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 (I)</w:t>
            </w:r>
          </w:p>
        </w:tc>
      </w:tr>
      <w:tr w:rsidR="000A2B58" w:rsidRPr="005E78E2" w14:paraId="65EBBD66" w14:textId="77777777" w:rsidTr="000A2B58">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F43D685"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8896AB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AD06D8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907064B"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D89702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CA10474"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834A00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 (II)</w:t>
            </w:r>
          </w:p>
        </w:tc>
      </w:tr>
      <w:tr w:rsidR="000A2B58" w:rsidRPr="005E78E2" w14:paraId="117D28FA" w14:textId="77777777" w:rsidTr="000A2B58">
        <w:trPr>
          <w:trHeight w:val="9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FCDED3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A13085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732C60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1E3894E"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11746D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5063161"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9A1065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 (III)</w:t>
            </w:r>
          </w:p>
        </w:tc>
      </w:tr>
      <w:tr w:rsidR="000A2B58" w:rsidRPr="005E78E2" w14:paraId="34FEE0A4" w14:textId="77777777" w:rsidTr="000A2B58">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999AB7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7544B0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7D0027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1FC94A1"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1DEE42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EE40CE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DCEE39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 (IV)</w:t>
            </w:r>
          </w:p>
        </w:tc>
      </w:tr>
      <w:tr w:rsidR="000A2B58" w:rsidRPr="005E78E2" w14:paraId="1E6B6604" w14:textId="77777777" w:rsidTr="000A2B58">
        <w:trPr>
          <w:trHeight w:val="9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0FCCEE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D9AD0F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74F1AB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0C01AD2"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4D1C34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E3E5915"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8EC5AF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3994FDA1" w14:textId="77777777" w:rsidTr="000A2B58">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93573A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2A2C37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93127A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DCB5529"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C8EECC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21E2A77"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A4FFC7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São Sebastião</w:t>
            </w:r>
          </w:p>
        </w:tc>
      </w:tr>
      <w:tr w:rsidR="000A2B58" w:rsidRPr="005E78E2" w14:paraId="3C6E0887" w14:textId="77777777" w:rsidTr="000A2B58">
        <w:trPr>
          <w:trHeight w:val="17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3D2DD43"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B7F09A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3A28CB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DFBEBD2"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4928D6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546EE59"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D32AEF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São Sebastião</w:t>
            </w:r>
          </w:p>
        </w:tc>
      </w:tr>
      <w:tr w:rsidR="000A2B58" w:rsidRPr="005E78E2" w14:paraId="6B603A08" w14:textId="77777777" w:rsidTr="000A2B58">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449E6A0"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221823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A8C1AC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BECAFCB"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220EB9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3FBE35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14C68E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r>
      <w:tr w:rsidR="000A2B58" w:rsidRPr="005E78E2" w14:paraId="4679496E" w14:textId="77777777" w:rsidTr="000A2B58">
        <w:trPr>
          <w:trHeight w:val="139"/>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659F2AE2"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Projeção de Sobradinho</w:t>
            </w:r>
          </w:p>
        </w:tc>
        <w:tc>
          <w:tcPr>
            <w:tcW w:w="851" w:type="dxa"/>
            <w:vMerge w:val="restart"/>
            <w:tcBorders>
              <w:top w:val="single" w:sz="4" w:space="0" w:color="auto"/>
              <w:left w:val="single" w:sz="4" w:space="0" w:color="auto"/>
              <w:bottom w:val="single" w:sz="4" w:space="0" w:color="auto"/>
              <w:right w:val="single" w:sz="4" w:space="0" w:color="auto"/>
            </w:tcBorders>
          </w:tcPr>
          <w:p w14:paraId="263D0DB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2001</w:t>
            </w:r>
          </w:p>
        </w:tc>
        <w:tc>
          <w:tcPr>
            <w:tcW w:w="1275" w:type="dxa"/>
            <w:vMerge w:val="restart"/>
            <w:tcBorders>
              <w:top w:val="single" w:sz="4" w:space="0" w:color="auto"/>
              <w:left w:val="single" w:sz="4" w:space="0" w:color="auto"/>
              <w:bottom w:val="single" w:sz="4" w:space="0" w:color="auto"/>
              <w:right w:val="single" w:sz="4" w:space="0" w:color="auto"/>
            </w:tcBorders>
          </w:tcPr>
          <w:p w14:paraId="0F44421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48A7EB3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6CF81AD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052A6CD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Sobradinho</w:t>
            </w:r>
          </w:p>
        </w:tc>
        <w:tc>
          <w:tcPr>
            <w:tcW w:w="1760" w:type="dxa"/>
            <w:tcBorders>
              <w:top w:val="single" w:sz="4" w:space="0" w:color="auto"/>
              <w:left w:val="single" w:sz="4" w:space="0" w:color="auto"/>
              <w:bottom w:val="single" w:sz="4" w:space="0" w:color="auto"/>
              <w:right w:val="single" w:sz="4" w:space="0" w:color="auto"/>
            </w:tcBorders>
          </w:tcPr>
          <w:p w14:paraId="479F547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Sobradinho</w:t>
            </w:r>
          </w:p>
        </w:tc>
      </w:tr>
      <w:tr w:rsidR="000A2B58" w:rsidRPr="005E78E2" w14:paraId="2616D5AE" w14:textId="77777777" w:rsidTr="000A2B58">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602CAC4"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42997D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AB22C3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0579E36"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C5D62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58922D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909553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Sobradinho</w:t>
            </w:r>
          </w:p>
        </w:tc>
      </w:tr>
      <w:tr w:rsidR="000A2B58" w:rsidRPr="005E78E2" w14:paraId="17E048AF" w14:textId="77777777" w:rsidTr="000A2B58">
        <w:trPr>
          <w:trHeight w:val="13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5103E9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B3EF50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94B389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5C7602A"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CC0D42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C985635"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B2FE7E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Sobradinho</w:t>
            </w:r>
          </w:p>
        </w:tc>
      </w:tr>
      <w:tr w:rsidR="000A2B58" w:rsidRPr="005E78E2" w14:paraId="7AA62EC9" w14:textId="77777777" w:rsidTr="000A2B58">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2512B2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EF15F3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CDFB2D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CDC38AB"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776E72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78F177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783141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Sobradinho</w:t>
            </w:r>
          </w:p>
        </w:tc>
      </w:tr>
      <w:tr w:rsidR="000A2B58" w:rsidRPr="005E78E2" w14:paraId="583D1FC5" w14:textId="77777777" w:rsidTr="000A2B58">
        <w:trPr>
          <w:trHeight w:val="13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45DC80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CCFD43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C0D1EB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E6133EA"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211907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6E10E9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2FA528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w:t>
            </w:r>
          </w:p>
        </w:tc>
      </w:tr>
      <w:tr w:rsidR="000A2B58" w:rsidRPr="005E78E2" w14:paraId="271D2CB7" w14:textId="77777777" w:rsidTr="000A2B5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3BF8A5C8"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ESCOLA SUPERIOR DE CIÊNCIAS DA SAÚDE - ESCS</w:t>
            </w:r>
          </w:p>
        </w:tc>
        <w:tc>
          <w:tcPr>
            <w:tcW w:w="851" w:type="dxa"/>
            <w:vMerge w:val="restart"/>
            <w:tcBorders>
              <w:top w:val="single" w:sz="4" w:space="0" w:color="auto"/>
              <w:left w:val="single" w:sz="4" w:space="0" w:color="auto"/>
              <w:bottom w:val="single" w:sz="4" w:space="0" w:color="auto"/>
              <w:right w:val="single" w:sz="4" w:space="0" w:color="auto"/>
            </w:tcBorders>
          </w:tcPr>
          <w:p w14:paraId="4CFCB2A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2001</w:t>
            </w:r>
          </w:p>
        </w:tc>
        <w:tc>
          <w:tcPr>
            <w:tcW w:w="1275" w:type="dxa"/>
            <w:vMerge w:val="restart"/>
            <w:tcBorders>
              <w:top w:val="single" w:sz="4" w:space="0" w:color="auto"/>
              <w:left w:val="single" w:sz="4" w:space="0" w:color="auto"/>
              <w:bottom w:val="single" w:sz="4" w:space="0" w:color="auto"/>
              <w:right w:val="single" w:sz="4" w:space="0" w:color="auto"/>
            </w:tcBorders>
          </w:tcPr>
          <w:p w14:paraId="155DEDE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4F7CBD3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Pública Estadual</w:t>
            </w:r>
          </w:p>
        </w:tc>
        <w:tc>
          <w:tcPr>
            <w:tcW w:w="992" w:type="dxa"/>
            <w:vMerge w:val="restart"/>
            <w:tcBorders>
              <w:top w:val="single" w:sz="4" w:space="0" w:color="auto"/>
              <w:left w:val="single" w:sz="4" w:space="0" w:color="auto"/>
              <w:bottom w:val="single" w:sz="4" w:space="0" w:color="auto"/>
              <w:right w:val="single" w:sz="4" w:space="0" w:color="auto"/>
            </w:tcBorders>
          </w:tcPr>
          <w:p w14:paraId="7F72C77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EaD(2019)</w:t>
            </w:r>
          </w:p>
        </w:tc>
        <w:tc>
          <w:tcPr>
            <w:tcW w:w="1080" w:type="dxa"/>
            <w:vMerge w:val="restart"/>
            <w:tcBorders>
              <w:top w:val="single" w:sz="4" w:space="0" w:color="auto"/>
              <w:left w:val="single" w:sz="4" w:space="0" w:color="auto"/>
              <w:bottom w:val="single" w:sz="4" w:space="0" w:color="auto"/>
              <w:right w:val="single" w:sz="4" w:space="0" w:color="auto"/>
            </w:tcBorders>
          </w:tcPr>
          <w:p w14:paraId="715AB85B"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c>
          <w:tcPr>
            <w:tcW w:w="1760" w:type="dxa"/>
            <w:tcBorders>
              <w:top w:val="single" w:sz="4" w:space="0" w:color="auto"/>
              <w:left w:val="single" w:sz="4" w:space="0" w:color="auto"/>
              <w:bottom w:val="single" w:sz="4" w:space="0" w:color="auto"/>
              <w:right w:val="single" w:sz="4" w:space="0" w:color="auto"/>
            </w:tcBorders>
          </w:tcPr>
          <w:p w14:paraId="405F67C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r>
      <w:tr w:rsidR="000A2B58" w:rsidRPr="005E78E2" w14:paraId="274E68C3" w14:textId="77777777" w:rsidTr="000A2B58">
        <w:trPr>
          <w:trHeight w:val="28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5491FC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154F11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2B179A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D9529BA"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E6EA80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6315329"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D50295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Samambaia Sul</w:t>
            </w:r>
          </w:p>
        </w:tc>
      </w:tr>
      <w:tr w:rsidR="000A2B58" w:rsidRPr="005E78E2" w14:paraId="15F2B84C" w14:textId="77777777" w:rsidTr="000A2B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0615D43D"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PROJEÇÃO DO GUARÁ -</w:t>
            </w:r>
          </w:p>
        </w:tc>
        <w:tc>
          <w:tcPr>
            <w:tcW w:w="851" w:type="dxa"/>
            <w:vMerge w:val="restart"/>
            <w:tcBorders>
              <w:top w:val="single" w:sz="4" w:space="0" w:color="auto"/>
              <w:left w:val="single" w:sz="4" w:space="0" w:color="auto"/>
              <w:bottom w:val="single" w:sz="4" w:space="0" w:color="auto"/>
              <w:right w:val="single" w:sz="4" w:space="0" w:color="auto"/>
            </w:tcBorders>
          </w:tcPr>
          <w:p w14:paraId="0E7BE20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2004</w:t>
            </w:r>
          </w:p>
        </w:tc>
        <w:tc>
          <w:tcPr>
            <w:tcW w:w="1275" w:type="dxa"/>
            <w:vMerge w:val="restart"/>
            <w:tcBorders>
              <w:top w:val="single" w:sz="4" w:space="0" w:color="auto"/>
              <w:left w:val="single" w:sz="4" w:space="0" w:color="auto"/>
              <w:bottom w:val="single" w:sz="4" w:space="0" w:color="auto"/>
              <w:right w:val="single" w:sz="4" w:space="0" w:color="auto"/>
            </w:tcBorders>
          </w:tcPr>
          <w:p w14:paraId="419A22E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51397F8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25DF7F0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0A18B624"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w:t>
            </w:r>
          </w:p>
        </w:tc>
        <w:tc>
          <w:tcPr>
            <w:tcW w:w="1760" w:type="dxa"/>
            <w:tcBorders>
              <w:top w:val="single" w:sz="4" w:space="0" w:color="auto"/>
              <w:left w:val="single" w:sz="4" w:space="0" w:color="auto"/>
              <w:bottom w:val="single" w:sz="4" w:space="0" w:color="auto"/>
              <w:right w:val="single" w:sz="4" w:space="0" w:color="auto"/>
            </w:tcBorders>
          </w:tcPr>
          <w:p w14:paraId="711035F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 (I)</w:t>
            </w:r>
          </w:p>
        </w:tc>
      </w:tr>
      <w:tr w:rsidR="000A2B58" w:rsidRPr="005E78E2" w14:paraId="5B483E0E" w14:textId="77777777" w:rsidTr="000A2B58">
        <w:trPr>
          <w:trHeight w:val="34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B94E965"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ACA7A7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4CA137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759479E"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71D699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E69977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3E535A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Guará(II)</w:t>
            </w:r>
          </w:p>
        </w:tc>
      </w:tr>
      <w:tr w:rsidR="000A2B58" w:rsidRPr="005E78E2" w14:paraId="708EE556"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7D81789F"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REAL FACULDADE DE BRASÍLIA - FU</w:t>
            </w:r>
          </w:p>
        </w:tc>
        <w:tc>
          <w:tcPr>
            <w:tcW w:w="851" w:type="dxa"/>
            <w:tcBorders>
              <w:top w:val="single" w:sz="4" w:space="0" w:color="auto"/>
              <w:left w:val="single" w:sz="4" w:space="0" w:color="auto"/>
              <w:bottom w:val="single" w:sz="4" w:space="0" w:color="auto"/>
              <w:right w:val="single" w:sz="4" w:space="0" w:color="auto"/>
            </w:tcBorders>
          </w:tcPr>
          <w:p w14:paraId="6AFD6E4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2018</w:t>
            </w:r>
          </w:p>
        </w:tc>
        <w:tc>
          <w:tcPr>
            <w:tcW w:w="1275" w:type="dxa"/>
            <w:tcBorders>
              <w:top w:val="single" w:sz="4" w:space="0" w:color="auto"/>
              <w:left w:val="single" w:sz="4" w:space="0" w:color="auto"/>
              <w:bottom w:val="single" w:sz="4" w:space="0" w:color="auto"/>
              <w:right w:val="single" w:sz="4" w:space="0" w:color="auto"/>
            </w:tcBorders>
          </w:tcPr>
          <w:p w14:paraId="177CD08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2A593F3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3CDBB95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5462F31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c>
          <w:tcPr>
            <w:tcW w:w="1760" w:type="dxa"/>
            <w:tcBorders>
              <w:top w:val="single" w:sz="4" w:space="0" w:color="auto"/>
              <w:left w:val="single" w:sz="4" w:space="0" w:color="auto"/>
              <w:bottom w:val="single" w:sz="4" w:space="0" w:color="auto"/>
              <w:right w:val="single" w:sz="4" w:space="0" w:color="auto"/>
            </w:tcBorders>
          </w:tcPr>
          <w:p w14:paraId="731465B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r>
      <w:tr w:rsidR="000A2B58" w:rsidRPr="005E78E2" w14:paraId="29CC6B9E" w14:textId="77777777" w:rsidTr="000A2B58">
        <w:trPr>
          <w:trHeight w:val="233"/>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3500F593"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JK - GUARÁ</w:t>
            </w:r>
          </w:p>
        </w:tc>
        <w:tc>
          <w:tcPr>
            <w:tcW w:w="851" w:type="dxa"/>
            <w:vMerge w:val="restart"/>
            <w:tcBorders>
              <w:top w:val="single" w:sz="4" w:space="0" w:color="auto"/>
              <w:left w:val="single" w:sz="4" w:space="0" w:color="auto"/>
              <w:bottom w:val="single" w:sz="4" w:space="0" w:color="auto"/>
              <w:right w:val="single" w:sz="4" w:space="0" w:color="auto"/>
            </w:tcBorders>
          </w:tcPr>
          <w:p w14:paraId="00D9E07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2005</w:t>
            </w:r>
          </w:p>
        </w:tc>
        <w:tc>
          <w:tcPr>
            <w:tcW w:w="1275" w:type="dxa"/>
            <w:vMerge w:val="restart"/>
            <w:tcBorders>
              <w:top w:val="single" w:sz="4" w:space="0" w:color="auto"/>
              <w:left w:val="single" w:sz="4" w:space="0" w:color="auto"/>
              <w:bottom w:val="single" w:sz="4" w:space="0" w:color="auto"/>
              <w:right w:val="single" w:sz="4" w:space="0" w:color="auto"/>
            </w:tcBorders>
          </w:tcPr>
          <w:p w14:paraId="4184394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0897082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25219D6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15A090A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w:t>
            </w:r>
          </w:p>
        </w:tc>
        <w:tc>
          <w:tcPr>
            <w:tcW w:w="1760" w:type="dxa"/>
            <w:tcBorders>
              <w:top w:val="single" w:sz="4" w:space="0" w:color="auto"/>
              <w:left w:val="single" w:sz="4" w:space="0" w:color="auto"/>
              <w:bottom w:val="single" w:sz="4" w:space="0" w:color="auto"/>
              <w:right w:val="single" w:sz="4" w:space="0" w:color="auto"/>
            </w:tcBorders>
          </w:tcPr>
          <w:p w14:paraId="4BDAF3E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 ( Sede)</w:t>
            </w:r>
          </w:p>
        </w:tc>
      </w:tr>
      <w:tr w:rsidR="000A2B58" w:rsidRPr="005E78E2" w14:paraId="035F2365" w14:textId="77777777" w:rsidTr="000A2B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2495FCC"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3ECCEF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ECC492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E1FF16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A7DD7A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8C6576B"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C14572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 (I)</w:t>
            </w:r>
          </w:p>
        </w:tc>
      </w:tr>
      <w:tr w:rsidR="000A2B58" w:rsidRPr="005E78E2" w14:paraId="194FB09E" w14:textId="77777777" w:rsidTr="000A2B58">
        <w:trPr>
          <w:trHeight w:val="17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3DD9914"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74687B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7D1E75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AA4458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B0D095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E2D1824"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303F16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 (II)</w:t>
            </w:r>
          </w:p>
        </w:tc>
      </w:tr>
      <w:tr w:rsidR="000A2B58" w:rsidRPr="005E78E2" w14:paraId="01BFBC23" w14:textId="77777777" w:rsidTr="000A2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1374E7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1CA772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F4B304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286C97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7EC89C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86DF774"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DBAC90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 (III)</w:t>
            </w:r>
          </w:p>
        </w:tc>
      </w:tr>
      <w:tr w:rsidR="000A2B58" w:rsidRPr="005E78E2" w14:paraId="14C48F37" w14:textId="77777777" w:rsidTr="000A2B58">
        <w:trPr>
          <w:trHeight w:val="287"/>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33A1380C"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INSTITUTO SUPERIOR DE EDUCAÇÃO DO CECAP - ISCECAP</w:t>
            </w:r>
          </w:p>
        </w:tc>
        <w:tc>
          <w:tcPr>
            <w:tcW w:w="851" w:type="dxa"/>
            <w:vMerge w:val="restart"/>
            <w:tcBorders>
              <w:top w:val="single" w:sz="4" w:space="0" w:color="auto"/>
              <w:left w:val="single" w:sz="4" w:space="0" w:color="auto"/>
              <w:bottom w:val="single" w:sz="4" w:space="0" w:color="auto"/>
              <w:right w:val="single" w:sz="4" w:space="0" w:color="auto"/>
            </w:tcBorders>
          </w:tcPr>
          <w:p w14:paraId="4AEFFA1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2002</w:t>
            </w:r>
          </w:p>
        </w:tc>
        <w:tc>
          <w:tcPr>
            <w:tcW w:w="1275" w:type="dxa"/>
            <w:vMerge w:val="restart"/>
            <w:tcBorders>
              <w:top w:val="single" w:sz="4" w:space="0" w:color="auto"/>
              <w:left w:val="single" w:sz="4" w:space="0" w:color="auto"/>
              <w:bottom w:val="single" w:sz="4" w:space="0" w:color="auto"/>
              <w:right w:val="single" w:sz="4" w:space="0" w:color="auto"/>
            </w:tcBorders>
          </w:tcPr>
          <w:p w14:paraId="7359BA5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544D823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3C89CBF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0D62242A"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Lago Norte</w:t>
            </w:r>
          </w:p>
        </w:tc>
        <w:tc>
          <w:tcPr>
            <w:tcW w:w="1760" w:type="dxa"/>
            <w:tcBorders>
              <w:top w:val="single" w:sz="4" w:space="0" w:color="auto"/>
              <w:left w:val="single" w:sz="4" w:space="0" w:color="auto"/>
              <w:bottom w:val="single" w:sz="4" w:space="0" w:color="auto"/>
              <w:right w:val="single" w:sz="4" w:space="0" w:color="auto"/>
            </w:tcBorders>
          </w:tcPr>
          <w:p w14:paraId="09120E8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Lago Norte</w:t>
            </w:r>
          </w:p>
        </w:tc>
      </w:tr>
      <w:tr w:rsidR="000A2B58" w:rsidRPr="005E78E2" w14:paraId="36105FDA" w14:textId="77777777" w:rsidTr="000A2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3B6E49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A6CEDE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FF0218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A42BA4B"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CF193F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AC5E722"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540E7F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Paranoá</w:t>
            </w:r>
          </w:p>
        </w:tc>
      </w:tr>
      <w:tr w:rsidR="000A2B58" w:rsidRPr="005E78E2" w14:paraId="3AE3DBF4" w14:textId="77777777" w:rsidTr="000A2B58">
        <w:trPr>
          <w:trHeight w:val="46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D39F59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38FF2C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460BFD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EAC59E5"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501884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6D5B66E"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FC45B0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Sobradinho</w:t>
            </w:r>
          </w:p>
        </w:tc>
      </w:tr>
      <w:tr w:rsidR="000A2B58" w:rsidRPr="005E78E2" w14:paraId="612D1648" w14:textId="77777777" w:rsidTr="000A2B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5279E805"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LS - FACELS</w:t>
            </w:r>
          </w:p>
        </w:tc>
        <w:tc>
          <w:tcPr>
            <w:tcW w:w="851" w:type="dxa"/>
            <w:vMerge w:val="restart"/>
            <w:tcBorders>
              <w:top w:val="single" w:sz="4" w:space="0" w:color="auto"/>
              <w:left w:val="single" w:sz="4" w:space="0" w:color="auto"/>
              <w:bottom w:val="single" w:sz="4" w:space="0" w:color="auto"/>
              <w:right w:val="single" w:sz="4" w:space="0" w:color="auto"/>
            </w:tcBorders>
          </w:tcPr>
          <w:p w14:paraId="29C6F37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2005</w:t>
            </w:r>
          </w:p>
        </w:tc>
        <w:tc>
          <w:tcPr>
            <w:tcW w:w="1275" w:type="dxa"/>
            <w:vMerge w:val="restart"/>
            <w:tcBorders>
              <w:top w:val="single" w:sz="4" w:space="0" w:color="auto"/>
              <w:left w:val="single" w:sz="4" w:space="0" w:color="auto"/>
              <w:bottom w:val="single" w:sz="4" w:space="0" w:color="auto"/>
              <w:right w:val="single" w:sz="4" w:space="0" w:color="auto"/>
            </w:tcBorders>
          </w:tcPr>
          <w:p w14:paraId="5077DCE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216333C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75C5742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33055AAD"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6F74715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71B25364" w14:textId="77777777" w:rsidTr="000A2B58">
        <w:trPr>
          <w:trHeight w:val="34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9BCB5C7"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796632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F67343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54B5330"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5C3222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A029B46"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10B832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r>
      <w:tr w:rsidR="000A2B58" w:rsidRPr="005E78E2" w14:paraId="64F07211" w14:textId="77777777" w:rsidTr="000A2B5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61360B54"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FACULDADES INTEGRADAS DA UNIÃO DE ENSINO SUPERIOR CERTO - UNICERTO</w:t>
            </w:r>
          </w:p>
        </w:tc>
        <w:tc>
          <w:tcPr>
            <w:tcW w:w="851" w:type="dxa"/>
            <w:vMerge w:val="restart"/>
            <w:tcBorders>
              <w:top w:val="single" w:sz="4" w:space="0" w:color="auto"/>
              <w:left w:val="single" w:sz="4" w:space="0" w:color="auto"/>
              <w:bottom w:val="single" w:sz="4" w:space="0" w:color="auto"/>
              <w:right w:val="single" w:sz="4" w:space="0" w:color="auto"/>
            </w:tcBorders>
          </w:tcPr>
          <w:p w14:paraId="715D73D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2000</w:t>
            </w:r>
          </w:p>
        </w:tc>
        <w:tc>
          <w:tcPr>
            <w:tcW w:w="1275" w:type="dxa"/>
            <w:vMerge w:val="restart"/>
            <w:tcBorders>
              <w:top w:val="single" w:sz="4" w:space="0" w:color="auto"/>
              <w:left w:val="single" w:sz="4" w:space="0" w:color="auto"/>
              <w:bottom w:val="single" w:sz="4" w:space="0" w:color="auto"/>
              <w:right w:val="single" w:sz="4" w:space="0" w:color="auto"/>
            </w:tcBorders>
          </w:tcPr>
          <w:p w14:paraId="29323FF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p w14:paraId="07CCFBE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(em descredenciamento voluntario)</w:t>
            </w:r>
          </w:p>
        </w:tc>
        <w:tc>
          <w:tcPr>
            <w:tcW w:w="1418" w:type="dxa"/>
            <w:vMerge w:val="restart"/>
            <w:tcBorders>
              <w:top w:val="single" w:sz="4" w:space="0" w:color="auto"/>
              <w:left w:val="single" w:sz="4" w:space="0" w:color="auto"/>
              <w:bottom w:val="single" w:sz="4" w:space="0" w:color="auto"/>
              <w:right w:val="single" w:sz="4" w:space="0" w:color="auto"/>
            </w:tcBorders>
          </w:tcPr>
          <w:p w14:paraId="5DE90C4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508922E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380D2F0B"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6CD2902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106CD632" w14:textId="77777777" w:rsidTr="000A2B58">
        <w:trPr>
          <w:trHeight w:val="41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754F0F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0ADC23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500D40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BD404A3"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FC2BC4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CBCD7A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3AB5F1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121BF7F0" w14:textId="77777777" w:rsidTr="000A2B58">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3A61FCFA"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IBRA DE BRASÍLIA -</w:t>
            </w:r>
          </w:p>
        </w:tc>
        <w:tc>
          <w:tcPr>
            <w:tcW w:w="851" w:type="dxa"/>
            <w:vMerge w:val="restart"/>
            <w:tcBorders>
              <w:top w:val="single" w:sz="4" w:space="0" w:color="auto"/>
              <w:left w:val="single" w:sz="4" w:space="0" w:color="auto"/>
              <w:bottom w:val="single" w:sz="4" w:space="0" w:color="auto"/>
              <w:right w:val="single" w:sz="4" w:space="0" w:color="auto"/>
            </w:tcBorders>
          </w:tcPr>
          <w:p w14:paraId="5C32E13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2006</w:t>
            </w:r>
          </w:p>
        </w:tc>
        <w:tc>
          <w:tcPr>
            <w:tcW w:w="1275" w:type="dxa"/>
            <w:vMerge w:val="restart"/>
            <w:tcBorders>
              <w:top w:val="single" w:sz="4" w:space="0" w:color="auto"/>
              <w:left w:val="single" w:sz="4" w:space="0" w:color="auto"/>
              <w:bottom w:val="single" w:sz="4" w:space="0" w:color="auto"/>
              <w:right w:val="single" w:sz="4" w:space="0" w:color="auto"/>
            </w:tcBorders>
          </w:tcPr>
          <w:p w14:paraId="26F7692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7C8ACDE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7409AF4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EaD(2018)</w:t>
            </w:r>
          </w:p>
        </w:tc>
        <w:tc>
          <w:tcPr>
            <w:tcW w:w="1080" w:type="dxa"/>
            <w:vMerge w:val="restart"/>
            <w:tcBorders>
              <w:top w:val="single" w:sz="4" w:space="0" w:color="auto"/>
              <w:left w:val="single" w:sz="4" w:space="0" w:color="auto"/>
              <w:bottom w:val="single" w:sz="4" w:space="0" w:color="auto"/>
              <w:right w:val="single" w:sz="4" w:space="0" w:color="auto"/>
            </w:tcBorders>
          </w:tcPr>
          <w:p w14:paraId="3295C541"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w:t>
            </w:r>
          </w:p>
        </w:tc>
        <w:tc>
          <w:tcPr>
            <w:tcW w:w="1760" w:type="dxa"/>
            <w:tcBorders>
              <w:top w:val="single" w:sz="4" w:space="0" w:color="auto"/>
              <w:left w:val="single" w:sz="4" w:space="0" w:color="auto"/>
              <w:bottom w:val="single" w:sz="4" w:space="0" w:color="auto"/>
              <w:right w:val="single" w:sz="4" w:space="0" w:color="auto"/>
            </w:tcBorders>
          </w:tcPr>
          <w:p w14:paraId="36BD2AB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 (C)</w:t>
            </w:r>
          </w:p>
        </w:tc>
      </w:tr>
      <w:tr w:rsidR="000A2B58" w:rsidRPr="005E78E2" w14:paraId="543DEB94" w14:textId="77777777" w:rsidTr="000A2B58">
        <w:trPr>
          <w:trHeight w:val="11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6035CAC"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A070BF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B623E7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3036F96"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5DCC03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0C68E9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C5A034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Planaltina(C)</w:t>
            </w:r>
          </w:p>
        </w:tc>
      </w:tr>
      <w:tr w:rsidR="000A2B58" w:rsidRPr="005E78E2" w14:paraId="64CD36C9" w14:textId="77777777" w:rsidTr="000A2B58">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6836C9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AEA0FA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066A2D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C8164D9"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B06BDC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CAAAF03"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B0909E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(C)</w:t>
            </w:r>
          </w:p>
        </w:tc>
      </w:tr>
      <w:tr w:rsidR="000A2B58" w:rsidRPr="005E78E2" w14:paraId="5F4F2BEA" w14:textId="77777777" w:rsidTr="000A2B58">
        <w:trPr>
          <w:trHeight w:val="176"/>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2FBB9762"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JK DE TECNOLOGIA</w:t>
            </w:r>
          </w:p>
        </w:tc>
        <w:tc>
          <w:tcPr>
            <w:tcW w:w="851" w:type="dxa"/>
            <w:vMerge w:val="restart"/>
            <w:tcBorders>
              <w:top w:val="single" w:sz="4" w:space="0" w:color="auto"/>
              <w:left w:val="single" w:sz="4" w:space="0" w:color="auto"/>
              <w:bottom w:val="single" w:sz="4" w:space="0" w:color="auto"/>
              <w:right w:val="single" w:sz="4" w:space="0" w:color="auto"/>
            </w:tcBorders>
          </w:tcPr>
          <w:p w14:paraId="4AAB66B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2005</w:t>
            </w:r>
          </w:p>
        </w:tc>
        <w:tc>
          <w:tcPr>
            <w:tcW w:w="1275" w:type="dxa"/>
            <w:vMerge w:val="restart"/>
            <w:tcBorders>
              <w:top w:val="single" w:sz="4" w:space="0" w:color="auto"/>
              <w:left w:val="single" w:sz="4" w:space="0" w:color="auto"/>
              <w:bottom w:val="single" w:sz="4" w:space="0" w:color="auto"/>
              <w:right w:val="single" w:sz="4" w:space="0" w:color="auto"/>
            </w:tcBorders>
          </w:tcPr>
          <w:p w14:paraId="2C8F50D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111D3F5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2A12DFE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31240306"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Lago Norte</w:t>
            </w:r>
          </w:p>
        </w:tc>
        <w:tc>
          <w:tcPr>
            <w:tcW w:w="1760" w:type="dxa"/>
            <w:tcBorders>
              <w:top w:val="single" w:sz="4" w:space="0" w:color="auto"/>
              <w:left w:val="single" w:sz="4" w:space="0" w:color="auto"/>
              <w:bottom w:val="single" w:sz="4" w:space="0" w:color="auto"/>
              <w:right w:val="single" w:sz="4" w:space="0" w:color="auto"/>
            </w:tcBorders>
          </w:tcPr>
          <w:p w14:paraId="4D94C4D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Lago Norte</w:t>
            </w:r>
          </w:p>
        </w:tc>
      </w:tr>
      <w:tr w:rsidR="000A2B58" w:rsidRPr="005E78E2" w14:paraId="52D42CBD" w14:textId="77777777" w:rsidTr="000A2B58">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B548D5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5C0356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9CE6E3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F660E51"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93FFBF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6B1F199"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38E3D5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15EFAAFD" w14:textId="77777777" w:rsidTr="000A2B58">
        <w:trPr>
          <w:trHeight w:val="21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0C52B5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71CC34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57B91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07EEDCE"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075D73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13CE61F4"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F90829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w:t>
            </w:r>
          </w:p>
        </w:tc>
      </w:tr>
      <w:tr w:rsidR="000A2B58" w:rsidRPr="005E78E2" w14:paraId="6F0D5B0C" w14:textId="77777777" w:rsidTr="000A2B5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267F5965"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lastRenderedPageBreak/>
              <w:t>FACULDADE APOGEU</w:t>
            </w:r>
          </w:p>
        </w:tc>
        <w:tc>
          <w:tcPr>
            <w:tcW w:w="851" w:type="dxa"/>
            <w:vMerge w:val="restart"/>
            <w:tcBorders>
              <w:top w:val="single" w:sz="4" w:space="0" w:color="auto"/>
              <w:left w:val="single" w:sz="4" w:space="0" w:color="auto"/>
              <w:bottom w:val="single" w:sz="4" w:space="0" w:color="auto"/>
              <w:right w:val="single" w:sz="4" w:space="0" w:color="auto"/>
            </w:tcBorders>
          </w:tcPr>
          <w:p w14:paraId="7E9534F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2008</w:t>
            </w:r>
          </w:p>
        </w:tc>
        <w:tc>
          <w:tcPr>
            <w:tcW w:w="1275" w:type="dxa"/>
            <w:vMerge w:val="restart"/>
            <w:tcBorders>
              <w:top w:val="single" w:sz="4" w:space="0" w:color="auto"/>
              <w:left w:val="single" w:sz="4" w:space="0" w:color="auto"/>
              <w:bottom w:val="single" w:sz="4" w:space="0" w:color="auto"/>
              <w:right w:val="single" w:sz="4" w:space="0" w:color="auto"/>
            </w:tcBorders>
          </w:tcPr>
          <w:p w14:paraId="3D1E715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53EF606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215195E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51EF7908"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c>
          <w:tcPr>
            <w:tcW w:w="1760" w:type="dxa"/>
            <w:tcBorders>
              <w:top w:val="single" w:sz="4" w:space="0" w:color="auto"/>
              <w:left w:val="single" w:sz="4" w:space="0" w:color="auto"/>
              <w:bottom w:val="single" w:sz="4" w:space="0" w:color="auto"/>
              <w:right w:val="single" w:sz="4" w:space="0" w:color="auto"/>
            </w:tcBorders>
          </w:tcPr>
          <w:p w14:paraId="6B030CC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46D5B0E2" w14:textId="77777777" w:rsidTr="000A2B58">
        <w:trPr>
          <w:trHeight w:val="23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E6ABCD7"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FDB6A1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F8189B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78CDC0A"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1E24C1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18CF93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842D44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04A8228F" w14:textId="77777777" w:rsidTr="000A2B58">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0EEF9DD4"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FORTIUM</w:t>
            </w:r>
          </w:p>
        </w:tc>
        <w:tc>
          <w:tcPr>
            <w:tcW w:w="851" w:type="dxa"/>
            <w:vMerge w:val="restart"/>
            <w:tcBorders>
              <w:top w:val="single" w:sz="4" w:space="0" w:color="auto"/>
              <w:left w:val="single" w:sz="4" w:space="0" w:color="auto"/>
              <w:bottom w:val="single" w:sz="4" w:space="0" w:color="auto"/>
              <w:right w:val="single" w:sz="4" w:space="0" w:color="auto"/>
            </w:tcBorders>
          </w:tcPr>
          <w:p w14:paraId="19868BA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2008</w:t>
            </w:r>
          </w:p>
        </w:tc>
        <w:tc>
          <w:tcPr>
            <w:tcW w:w="1275" w:type="dxa"/>
            <w:vMerge w:val="restart"/>
            <w:tcBorders>
              <w:top w:val="single" w:sz="4" w:space="0" w:color="auto"/>
              <w:left w:val="single" w:sz="4" w:space="0" w:color="auto"/>
              <w:bottom w:val="single" w:sz="4" w:space="0" w:color="auto"/>
              <w:right w:val="single" w:sz="4" w:space="0" w:color="auto"/>
            </w:tcBorders>
          </w:tcPr>
          <w:p w14:paraId="59A97ED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56747FE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4E5CCEA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597022BF"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3DF1E9E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5CC1EC0B" w14:textId="77777777" w:rsidTr="000A2B58">
        <w:trPr>
          <w:trHeight w:val="11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1428C4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10C992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B5CFFD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9D04A5A"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6C137B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D8312D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87788A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34CE5BAA" w14:textId="77777777" w:rsidTr="000A2B58">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689547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D7B07D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3E99BE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40FA97E"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7E60AC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F397E58"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BB0B2F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39D374A0" w14:textId="77777777" w:rsidTr="000A2B58">
        <w:trPr>
          <w:trHeight w:val="11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B9F497E"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8D3649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0C65AB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4929C89"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78BF1E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ECB5B32"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A765CD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4F9873FA" w14:textId="77777777" w:rsidTr="000A2B58">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02DE88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C3E6B0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19D635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DF8901E"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3BD996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BB1F258"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4AB02D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6453611E" w14:textId="77777777" w:rsidTr="000A2B58">
        <w:trPr>
          <w:trHeight w:val="17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6A62C6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002BC3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3FC794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7C58211"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F1BA7E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3045D8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985928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2C21A8BF" w14:textId="77777777" w:rsidTr="000A2B58">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DC1A372"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8A84DA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2BB8595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A480544"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7FEF76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B66850F"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70B6B5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r>
      <w:tr w:rsidR="000A2B58" w:rsidRPr="005E78E2" w14:paraId="752130D5" w14:textId="77777777" w:rsidTr="000A2B58">
        <w:trPr>
          <w:trHeight w:val="178"/>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2536D72"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59A81E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375A24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2DF5C48"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DE3EB8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BCE9A4A"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001EE5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r>
      <w:tr w:rsidR="000A2B58" w:rsidRPr="005E78E2" w14:paraId="0D6FAEDA" w14:textId="77777777" w:rsidTr="000A2B5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155B422F"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Escola de Direito e de Administração Pública do IDP</w:t>
            </w:r>
          </w:p>
        </w:tc>
        <w:tc>
          <w:tcPr>
            <w:tcW w:w="851" w:type="dxa"/>
            <w:vMerge w:val="restart"/>
            <w:tcBorders>
              <w:top w:val="single" w:sz="4" w:space="0" w:color="auto"/>
              <w:left w:val="single" w:sz="4" w:space="0" w:color="auto"/>
              <w:bottom w:val="single" w:sz="4" w:space="0" w:color="auto"/>
              <w:right w:val="single" w:sz="4" w:space="0" w:color="auto"/>
            </w:tcBorders>
          </w:tcPr>
          <w:p w14:paraId="6906C0A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2010</w:t>
            </w:r>
          </w:p>
        </w:tc>
        <w:tc>
          <w:tcPr>
            <w:tcW w:w="1275" w:type="dxa"/>
            <w:vMerge w:val="restart"/>
            <w:tcBorders>
              <w:top w:val="single" w:sz="4" w:space="0" w:color="auto"/>
              <w:left w:val="single" w:sz="4" w:space="0" w:color="auto"/>
              <w:bottom w:val="single" w:sz="4" w:space="0" w:color="auto"/>
              <w:right w:val="single" w:sz="4" w:space="0" w:color="auto"/>
            </w:tcBorders>
          </w:tcPr>
          <w:p w14:paraId="43193CE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3A4338C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3FE5D44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(lato sensu- 2016)</w:t>
            </w:r>
          </w:p>
        </w:tc>
        <w:tc>
          <w:tcPr>
            <w:tcW w:w="1080" w:type="dxa"/>
            <w:vMerge w:val="restart"/>
            <w:tcBorders>
              <w:top w:val="single" w:sz="4" w:space="0" w:color="auto"/>
              <w:left w:val="single" w:sz="4" w:space="0" w:color="auto"/>
              <w:bottom w:val="single" w:sz="4" w:space="0" w:color="auto"/>
              <w:right w:val="single" w:sz="4" w:space="0" w:color="auto"/>
            </w:tcBorders>
          </w:tcPr>
          <w:p w14:paraId="6F0C90A9"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5016956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3D18C3FF" w14:textId="77777777" w:rsidTr="000A2B58">
        <w:trPr>
          <w:trHeight w:val="24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0938769"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6BE930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581C0D4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7360F12"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FECFAC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15EA5C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70B71C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0F08914F"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7A23EC45"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DE TEOLOGIA DA ARQUIDIOCESE DE BRASÍLIA - FATEO</w:t>
            </w:r>
          </w:p>
        </w:tc>
        <w:tc>
          <w:tcPr>
            <w:tcW w:w="851" w:type="dxa"/>
            <w:tcBorders>
              <w:top w:val="single" w:sz="4" w:space="0" w:color="auto"/>
              <w:left w:val="single" w:sz="4" w:space="0" w:color="auto"/>
              <w:bottom w:val="single" w:sz="4" w:space="0" w:color="auto"/>
              <w:right w:val="single" w:sz="4" w:space="0" w:color="auto"/>
            </w:tcBorders>
          </w:tcPr>
          <w:p w14:paraId="4F2BFCB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2012</w:t>
            </w:r>
          </w:p>
        </w:tc>
        <w:tc>
          <w:tcPr>
            <w:tcW w:w="1275" w:type="dxa"/>
            <w:tcBorders>
              <w:top w:val="single" w:sz="4" w:space="0" w:color="auto"/>
              <w:left w:val="single" w:sz="4" w:space="0" w:color="auto"/>
              <w:bottom w:val="single" w:sz="4" w:space="0" w:color="auto"/>
              <w:right w:val="single" w:sz="4" w:space="0" w:color="auto"/>
            </w:tcBorders>
          </w:tcPr>
          <w:p w14:paraId="658AD6D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1A5FDDB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6AC90AB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3DAC335E"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123B7BC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0A5FC4B7"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56BB3B85"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ESCOLA SUPERIOR DO MINISTÉRIO PÚBLICO DA UNIÃO - ESMPU</w:t>
            </w:r>
          </w:p>
        </w:tc>
        <w:tc>
          <w:tcPr>
            <w:tcW w:w="851" w:type="dxa"/>
            <w:tcBorders>
              <w:top w:val="single" w:sz="4" w:space="0" w:color="auto"/>
              <w:left w:val="single" w:sz="4" w:space="0" w:color="auto"/>
              <w:bottom w:val="single" w:sz="4" w:space="0" w:color="auto"/>
              <w:right w:val="single" w:sz="4" w:space="0" w:color="auto"/>
            </w:tcBorders>
          </w:tcPr>
          <w:p w14:paraId="67E7438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2E1615D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Escola de Governo</w:t>
            </w:r>
          </w:p>
        </w:tc>
        <w:tc>
          <w:tcPr>
            <w:tcW w:w="1418" w:type="dxa"/>
            <w:tcBorders>
              <w:top w:val="single" w:sz="4" w:space="0" w:color="auto"/>
              <w:left w:val="single" w:sz="4" w:space="0" w:color="auto"/>
              <w:bottom w:val="single" w:sz="4" w:space="0" w:color="auto"/>
              <w:right w:val="single" w:sz="4" w:space="0" w:color="auto"/>
            </w:tcBorders>
          </w:tcPr>
          <w:p w14:paraId="2051A33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tcBorders>
              <w:top w:val="single" w:sz="4" w:space="0" w:color="auto"/>
              <w:left w:val="single" w:sz="4" w:space="0" w:color="auto"/>
              <w:bottom w:val="single" w:sz="4" w:space="0" w:color="auto"/>
              <w:right w:val="single" w:sz="4" w:space="0" w:color="auto"/>
            </w:tcBorders>
          </w:tcPr>
          <w:p w14:paraId="76F040D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79F43E3C"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2A04849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473A627B"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70A5FDF"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Centro de Formação, Treinamento e Aperfeiçoamento - Cefor</w:t>
            </w:r>
          </w:p>
        </w:tc>
        <w:tc>
          <w:tcPr>
            <w:tcW w:w="851" w:type="dxa"/>
            <w:tcBorders>
              <w:top w:val="single" w:sz="4" w:space="0" w:color="auto"/>
              <w:left w:val="single" w:sz="4" w:space="0" w:color="auto"/>
              <w:bottom w:val="single" w:sz="4" w:space="0" w:color="auto"/>
              <w:right w:val="single" w:sz="4" w:space="0" w:color="auto"/>
            </w:tcBorders>
          </w:tcPr>
          <w:p w14:paraId="040CBB1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77731DD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Escola de Governo</w:t>
            </w:r>
          </w:p>
        </w:tc>
        <w:tc>
          <w:tcPr>
            <w:tcW w:w="1418" w:type="dxa"/>
            <w:tcBorders>
              <w:top w:val="single" w:sz="4" w:space="0" w:color="auto"/>
              <w:left w:val="single" w:sz="4" w:space="0" w:color="auto"/>
              <w:bottom w:val="single" w:sz="4" w:space="0" w:color="auto"/>
              <w:right w:val="single" w:sz="4" w:space="0" w:color="auto"/>
            </w:tcBorders>
          </w:tcPr>
          <w:p w14:paraId="164D17A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tcBorders>
              <w:top w:val="single" w:sz="4" w:space="0" w:color="auto"/>
              <w:left w:val="single" w:sz="4" w:space="0" w:color="auto"/>
              <w:bottom w:val="single" w:sz="4" w:space="0" w:color="auto"/>
              <w:right w:val="single" w:sz="4" w:space="0" w:color="auto"/>
            </w:tcBorders>
          </w:tcPr>
          <w:p w14:paraId="2690307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(2017)</w:t>
            </w:r>
          </w:p>
        </w:tc>
        <w:tc>
          <w:tcPr>
            <w:tcW w:w="1080" w:type="dxa"/>
            <w:tcBorders>
              <w:top w:val="single" w:sz="4" w:space="0" w:color="auto"/>
              <w:left w:val="single" w:sz="4" w:space="0" w:color="auto"/>
              <w:bottom w:val="single" w:sz="4" w:space="0" w:color="auto"/>
              <w:right w:val="single" w:sz="4" w:space="0" w:color="auto"/>
            </w:tcBorders>
          </w:tcPr>
          <w:p w14:paraId="04A008D2"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Câmara dos Deputados</w:t>
            </w:r>
          </w:p>
        </w:tc>
        <w:tc>
          <w:tcPr>
            <w:tcW w:w="1760" w:type="dxa"/>
            <w:tcBorders>
              <w:top w:val="single" w:sz="4" w:space="0" w:color="auto"/>
              <w:left w:val="single" w:sz="4" w:space="0" w:color="auto"/>
              <w:bottom w:val="single" w:sz="4" w:space="0" w:color="auto"/>
              <w:right w:val="single" w:sz="4" w:space="0" w:color="auto"/>
            </w:tcBorders>
          </w:tcPr>
          <w:p w14:paraId="0A7F0DA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Câmara dos Deputados</w:t>
            </w:r>
          </w:p>
        </w:tc>
      </w:tr>
      <w:tr w:rsidR="000A2B58" w:rsidRPr="005E78E2" w14:paraId="15F19C24" w14:textId="77777777" w:rsidTr="000A2B58">
        <w:trPr>
          <w:trHeight w:val="312"/>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25E0DABB"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HORIZONTE - FACHORIZONTE</w:t>
            </w:r>
          </w:p>
        </w:tc>
        <w:tc>
          <w:tcPr>
            <w:tcW w:w="851" w:type="dxa"/>
            <w:vMerge w:val="restart"/>
            <w:tcBorders>
              <w:top w:val="single" w:sz="4" w:space="0" w:color="auto"/>
              <w:left w:val="single" w:sz="4" w:space="0" w:color="auto"/>
              <w:bottom w:val="single" w:sz="4" w:space="0" w:color="auto"/>
              <w:right w:val="single" w:sz="4" w:space="0" w:color="auto"/>
            </w:tcBorders>
          </w:tcPr>
          <w:p w14:paraId="3E340DC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2012</w:t>
            </w:r>
          </w:p>
        </w:tc>
        <w:tc>
          <w:tcPr>
            <w:tcW w:w="1275" w:type="dxa"/>
            <w:vMerge w:val="restart"/>
            <w:tcBorders>
              <w:top w:val="single" w:sz="4" w:space="0" w:color="auto"/>
              <w:left w:val="single" w:sz="4" w:space="0" w:color="auto"/>
              <w:bottom w:val="single" w:sz="4" w:space="0" w:color="auto"/>
              <w:right w:val="single" w:sz="4" w:space="0" w:color="auto"/>
            </w:tcBorders>
          </w:tcPr>
          <w:p w14:paraId="6E02517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69FBC32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7A79A9B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2870E4C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0E05F76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 (I)</w:t>
            </w:r>
          </w:p>
        </w:tc>
      </w:tr>
      <w:tr w:rsidR="000A2B58" w:rsidRPr="005E78E2" w14:paraId="76B7AA34" w14:textId="77777777" w:rsidTr="000A2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0FFC381"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1EFC0F1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6DAEBE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7989F89"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152D217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F698BC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F2417F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 (II)</w:t>
            </w:r>
          </w:p>
        </w:tc>
      </w:tr>
      <w:tr w:rsidR="000A2B58" w:rsidRPr="005E78E2" w14:paraId="4D79C396" w14:textId="77777777" w:rsidTr="000A2B58">
        <w:trPr>
          <w:trHeight w:val="31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F09806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A90D96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1F0E50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18E7E74"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296043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402D07FA"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A97D2A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w:t>
            </w:r>
          </w:p>
        </w:tc>
      </w:tr>
      <w:tr w:rsidR="000A2B58" w:rsidRPr="005E78E2" w14:paraId="5F993CB7"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535126AF"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Instituto Superior de Ciencias Policiais - ISCP</w:t>
            </w:r>
          </w:p>
        </w:tc>
        <w:tc>
          <w:tcPr>
            <w:tcW w:w="851" w:type="dxa"/>
            <w:tcBorders>
              <w:top w:val="single" w:sz="4" w:space="0" w:color="auto"/>
              <w:left w:val="single" w:sz="4" w:space="0" w:color="auto"/>
              <w:bottom w:val="single" w:sz="4" w:space="0" w:color="auto"/>
              <w:right w:val="single" w:sz="4" w:space="0" w:color="auto"/>
            </w:tcBorders>
          </w:tcPr>
          <w:p w14:paraId="6B45F59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2013</w:t>
            </w:r>
          </w:p>
        </w:tc>
        <w:tc>
          <w:tcPr>
            <w:tcW w:w="1275" w:type="dxa"/>
            <w:tcBorders>
              <w:top w:val="single" w:sz="4" w:space="0" w:color="auto"/>
              <w:left w:val="single" w:sz="4" w:space="0" w:color="auto"/>
              <w:bottom w:val="single" w:sz="4" w:space="0" w:color="auto"/>
              <w:right w:val="single" w:sz="4" w:space="0" w:color="auto"/>
            </w:tcBorders>
          </w:tcPr>
          <w:p w14:paraId="75EAAE6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Escola de Governo</w:t>
            </w:r>
          </w:p>
        </w:tc>
        <w:tc>
          <w:tcPr>
            <w:tcW w:w="1418" w:type="dxa"/>
            <w:tcBorders>
              <w:top w:val="single" w:sz="4" w:space="0" w:color="auto"/>
              <w:left w:val="single" w:sz="4" w:space="0" w:color="auto"/>
              <w:bottom w:val="single" w:sz="4" w:space="0" w:color="auto"/>
              <w:right w:val="single" w:sz="4" w:space="0" w:color="auto"/>
            </w:tcBorders>
          </w:tcPr>
          <w:p w14:paraId="47310FC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tcBorders>
              <w:top w:val="single" w:sz="4" w:space="0" w:color="auto"/>
              <w:left w:val="single" w:sz="4" w:space="0" w:color="auto"/>
              <w:bottom w:val="single" w:sz="4" w:space="0" w:color="auto"/>
              <w:right w:val="single" w:sz="4" w:space="0" w:color="auto"/>
            </w:tcBorders>
          </w:tcPr>
          <w:p w14:paraId="4036992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(2017)</w:t>
            </w:r>
          </w:p>
        </w:tc>
        <w:tc>
          <w:tcPr>
            <w:tcW w:w="1080" w:type="dxa"/>
            <w:tcBorders>
              <w:top w:val="single" w:sz="4" w:space="0" w:color="auto"/>
              <w:left w:val="single" w:sz="4" w:space="0" w:color="auto"/>
              <w:bottom w:val="single" w:sz="4" w:space="0" w:color="auto"/>
              <w:right w:val="single" w:sz="4" w:space="0" w:color="auto"/>
            </w:tcBorders>
          </w:tcPr>
          <w:p w14:paraId="099E9443"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Setor SPO</w:t>
            </w:r>
          </w:p>
        </w:tc>
        <w:tc>
          <w:tcPr>
            <w:tcW w:w="1760" w:type="dxa"/>
            <w:tcBorders>
              <w:top w:val="single" w:sz="4" w:space="0" w:color="auto"/>
              <w:left w:val="single" w:sz="4" w:space="0" w:color="auto"/>
              <w:bottom w:val="single" w:sz="4" w:space="0" w:color="auto"/>
              <w:right w:val="single" w:sz="4" w:space="0" w:color="auto"/>
            </w:tcBorders>
          </w:tcPr>
          <w:p w14:paraId="23AA841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Setor SPO</w:t>
            </w:r>
          </w:p>
        </w:tc>
      </w:tr>
      <w:tr w:rsidR="000A2B58" w:rsidRPr="000A2B58" w14:paraId="09919D5D"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4BB2FB2"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ESCOLA DE ADMINISTRAÇÃO FAZENDÁRIA - ESAF</w:t>
            </w:r>
          </w:p>
        </w:tc>
        <w:tc>
          <w:tcPr>
            <w:tcW w:w="851" w:type="dxa"/>
            <w:tcBorders>
              <w:top w:val="single" w:sz="4" w:space="0" w:color="auto"/>
              <w:left w:val="single" w:sz="4" w:space="0" w:color="auto"/>
              <w:bottom w:val="single" w:sz="4" w:space="0" w:color="auto"/>
              <w:right w:val="single" w:sz="4" w:space="0" w:color="auto"/>
            </w:tcBorders>
          </w:tcPr>
          <w:p w14:paraId="6C2172C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5A3C9E6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Escola de Governo</w:t>
            </w:r>
          </w:p>
        </w:tc>
        <w:tc>
          <w:tcPr>
            <w:tcW w:w="1418" w:type="dxa"/>
            <w:tcBorders>
              <w:top w:val="single" w:sz="4" w:space="0" w:color="auto"/>
              <w:left w:val="single" w:sz="4" w:space="0" w:color="auto"/>
              <w:bottom w:val="single" w:sz="4" w:space="0" w:color="auto"/>
              <w:right w:val="single" w:sz="4" w:space="0" w:color="auto"/>
            </w:tcBorders>
          </w:tcPr>
          <w:p w14:paraId="629576C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tcBorders>
              <w:top w:val="single" w:sz="4" w:space="0" w:color="auto"/>
              <w:left w:val="single" w:sz="4" w:space="0" w:color="auto"/>
              <w:bottom w:val="single" w:sz="4" w:space="0" w:color="auto"/>
              <w:right w:val="single" w:sz="4" w:space="0" w:color="auto"/>
            </w:tcBorders>
          </w:tcPr>
          <w:p w14:paraId="1AF9EA2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(2017)</w:t>
            </w:r>
          </w:p>
        </w:tc>
        <w:tc>
          <w:tcPr>
            <w:tcW w:w="1080" w:type="dxa"/>
            <w:tcBorders>
              <w:top w:val="single" w:sz="4" w:space="0" w:color="auto"/>
              <w:left w:val="single" w:sz="4" w:space="0" w:color="auto"/>
              <w:bottom w:val="single" w:sz="4" w:space="0" w:color="auto"/>
              <w:right w:val="single" w:sz="4" w:space="0" w:color="auto"/>
            </w:tcBorders>
          </w:tcPr>
          <w:p w14:paraId="00990023" w14:textId="77777777" w:rsidR="000A2B58" w:rsidRPr="000A2B58"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Setor de Habitações Individuais Sul</w:t>
            </w:r>
          </w:p>
        </w:tc>
        <w:tc>
          <w:tcPr>
            <w:tcW w:w="1760" w:type="dxa"/>
            <w:tcBorders>
              <w:top w:val="single" w:sz="4" w:space="0" w:color="auto"/>
              <w:left w:val="single" w:sz="4" w:space="0" w:color="auto"/>
              <w:bottom w:val="single" w:sz="4" w:space="0" w:color="auto"/>
              <w:right w:val="single" w:sz="4" w:space="0" w:color="auto"/>
            </w:tcBorders>
          </w:tcPr>
          <w:p w14:paraId="08A6FF02" w14:textId="77777777" w:rsidR="000A2B58" w:rsidRPr="000A2B58"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Setor de Habitações Individuais Sul</w:t>
            </w:r>
          </w:p>
        </w:tc>
      </w:tr>
      <w:tr w:rsidR="000A2B58" w:rsidRPr="005E78E2" w14:paraId="74A89BB1"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324EA927"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CLARETIANA DE BRASILIA - FCB</w:t>
            </w:r>
          </w:p>
        </w:tc>
        <w:tc>
          <w:tcPr>
            <w:tcW w:w="851" w:type="dxa"/>
            <w:tcBorders>
              <w:top w:val="single" w:sz="4" w:space="0" w:color="auto"/>
              <w:left w:val="single" w:sz="4" w:space="0" w:color="auto"/>
              <w:bottom w:val="single" w:sz="4" w:space="0" w:color="auto"/>
              <w:right w:val="single" w:sz="4" w:space="0" w:color="auto"/>
            </w:tcBorders>
          </w:tcPr>
          <w:p w14:paraId="0EBC0D6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2016</w:t>
            </w:r>
          </w:p>
        </w:tc>
        <w:tc>
          <w:tcPr>
            <w:tcW w:w="1275" w:type="dxa"/>
            <w:tcBorders>
              <w:top w:val="single" w:sz="4" w:space="0" w:color="auto"/>
              <w:left w:val="single" w:sz="4" w:space="0" w:color="auto"/>
              <w:bottom w:val="single" w:sz="4" w:space="0" w:color="auto"/>
              <w:right w:val="single" w:sz="4" w:space="0" w:color="auto"/>
            </w:tcBorders>
          </w:tcPr>
          <w:p w14:paraId="5F5A1A0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1EA4F07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38AAFC9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12AA3A5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278D595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60BD1385"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0369CDA4"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ANASPS - FANASPS</w:t>
            </w:r>
          </w:p>
        </w:tc>
        <w:tc>
          <w:tcPr>
            <w:tcW w:w="851" w:type="dxa"/>
            <w:tcBorders>
              <w:top w:val="single" w:sz="4" w:space="0" w:color="auto"/>
              <w:left w:val="single" w:sz="4" w:space="0" w:color="auto"/>
              <w:bottom w:val="single" w:sz="4" w:space="0" w:color="auto"/>
              <w:right w:val="single" w:sz="4" w:space="0" w:color="auto"/>
            </w:tcBorders>
          </w:tcPr>
          <w:p w14:paraId="0D02B54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2016</w:t>
            </w:r>
          </w:p>
        </w:tc>
        <w:tc>
          <w:tcPr>
            <w:tcW w:w="1275" w:type="dxa"/>
            <w:tcBorders>
              <w:top w:val="single" w:sz="4" w:space="0" w:color="auto"/>
              <w:left w:val="single" w:sz="4" w:space="0" w:color="auto"/>
              <w:bottom w:val="single" w:sz="4" w:space="0" w:color="auto"/>
              <w:right w:val="single" w:sz="4" w:space="0" w:color="auto"/>
            </w:tcBorders>
          </w:tcPr>
          <w:p w14:paraId="3BF0BD6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1D9E1D9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55E2CEA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791F96F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4BF0677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759D4E5A" w14:textId="77777777" w:rsidTr="000A2B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50A2BB5E"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de Tecnologia CNA - FATECNA</w:t>
            </w:r>
          </w:p>
        </w:tc>
        <w:tc>
          <w:tcPr>
            <w:tcW w:w="851" w:type="dxa"/>
            <w:vMerge w:val="restart"/>
            <w:tcBorders>
              <w:top w:val="single" w:sz="4" w:space="0" w:color="auto"/>
              <w:left w:val="single" w:sz="4" w:space="0" w:color="auto"/>
              <w:bottom w:val="single" w:sz="4" w:space="0" w:color="auto"/>
              <w:right w:val="single" w:sz="4" w:space="0" w:color="auto"/>
            </w:tcBorders>
          </w:tcPr>
          <w:p w14:paraId="0DFAEE2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2013</w:t>
            </w:r>
          </w:p>
        </w:tc>
        <w:tc>
          <w:tcPr>
            <w:tcW w:w="1275" w:type="dxa"/>
            <w:vMerge w:val="restart"/>
            <w:tcBorders>
              <w:top w:val="single" w:sz="4" w:space="0" w:color="auto"/>
              <w:left w:val="single" w:sz="4" w:space="0" w:color="auto"/>
              <w:bottom w:val="single" w:sz="4" w:space="0" w:color="auto"/>
              <w:right w:val="single" w:sz="4" w:space="0" w:color="auto"/>
            </w:tcBorders>
          </w:tcPr>
          <w:p w14:paraId="6E8E077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59C0F86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5B07879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(2016)</w:t>
            </w:r>
          </w:p>
        </w:tc>
        <w:tc>
          <w:tcPr>
            <w:tcW w:w="1080" w:type="dxa"/>
            <w:vMerge w:val="restart"/>
            <w:tcBorders>
              <w:top w:val="single" w:sz="4" w:space="0" w:color="auto"/>
              <w:left w:val="single" w:sz="4" w:space="0" w:color="auto"/>
              <w:bottom w:val="single" w:sz="4" w:space="0" w:color="auto"/>
              <w:right w:val="single" w:sz="4" w:space="0" w:color="auto"/>
            </w:tcBorders>
          </w:tcPr>
          <w:p w14:paraId="4AE8F6A8"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SGAN, quadra 601</w:t>
            </w:r>
          </w:p>
        </w:tc>
        <w:tc>
          <w:tcPr>
            <w:tcW w:w="1760" w:type="dxa"/>
            <w:tcBorders>
              <w:top w:val="single" w:sz="4" w:space="0" w:color="auto"/>
              <w:left w:val="single" w:sz="4" w:space="0" w:color="auto"/>
              <w:bottom w:val="single" w:sz="4" w:space="0" w:color="auto"/>
              <w:right w:val="single" w:sz="4" w:space="0" w:color="auto"/>
            </w:tcBorders>
          </w:tcPr>
          <w:p w14:paraId="664B663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SGAN</w:t>
            </w:r>
          </w:p>
        </w:tc>
      </w:tr>
      <w:tr w:rsidR="000A2B58" w:rsidRPr="005E78E2" w14:paraId="09311E6E" w14:textId="77777777" w:rsidTr="000A2B58">
        <w:trPr>
          <w:trHeight w:val="26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ED3D4F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F9F0FA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429664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34539AA"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1C1E50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67B44AE"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206C7E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Alexânia</w:t>
            </w:r>
          </w:p>
        </w:tc>
      </w:tr>
      <w:tr w:rsidR="000A2B58" w:rsidRPr="005E78E2" w14:paraId="3020A11B"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3C690627"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ACADEMIA NACIONAL DE POLÍCIA - ANP - ANP</w:t>
            </w:r>
          </w:p>
        </w:tc>
        <w:tc>
          <w:tcPr>
            <w:tcW w:w="851" w:type="dxa"/>
            <w:tcBorders>
              <w:top w:val="single" w:sz="4" w:space="0" w:color="auto"/>
              <w:left w:val="single" w:sz="4" w:space="0" w:color="auto"/>
              <w:bottom w:val="single" w:sz="4" w:space="0" w:color="auto"/>
              <w:right w:val="single" w:sz="4" w:space="0" w:color="auto"/>
            </w:tcBorders>
          </w:tcPr>
          <w:p w14:paraId="241DD5BE" w14:textId="77777777" w:rsidR="000A2B58" w:rsidRPr="000A2B58"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2008 (Lato sensu Ead)</w:t>
            </w:r>
          </w:p>
          <w:p w14:paraId="279DB01E" w14:textId="77777777" w:rsidR="000A2B58" w:rsidRPr="000A2B58"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2017 – escola de governo</w:t>
            </w:r>
          </w:p>
        </w:tc>
        <w:tc>
          <w:tcPr>
            <w:tcW w:w="1275" w:type="dxa"/>
            <w:tcBorders>
              <w:top w:val="single" w:sz="4" w:space="0" w:color="auto"/>
              <w:left w:val="single" w:sz="4" w:space="0" w:color="auto"/>
              <w:bottom w:val="single" w:sz="4" w:space="0" w:color="auto"/>
              <w:right w:val="single" w:sz="4" w:space="0" w:color="auto"/>
            </w:tcBorders>
          </w:tcPr>
          <w:p w14:paraId="677A3D6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Escola de Governo</w:t>
            </w:r>
          </w:p>
        </w:tc>
        <w:tc>
          <w:tcPr>
            <w:tcW w:w="1418" w:type="dxa"/>
            <w:tcBorders>
              <w:top w:val="single" w:sz="4" w:space="0" w:color="auto"/>
              <w:left w:val="single" w:sz="4" w:space="0" w:color="auto"/>
              <w:bottom w:val="single" w:sz="4" w:space="0" w:color="auto"/>
              <w:right w:val="single" w:sz="4" w:space="0" w:color="auto"/>
            </w:tcBorders>
          </w:tcPr>
          <w:p w14:paraId="57933FD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tcBorders>
              <w:top w:val="single" w:sz="4" w:space="0" w:color="auto"/>
              <w:left w:val="single" w:sz="4" w:space="0" w:color="auto"/>
              <w:bottom w:val="single" w:sz="4" w:space="0" w:color="auto"/>
              <w:right w:val="single" w:sz="4" w:space="0" w:color="auto"/>
            </w:tcBorders>
          </w:tcPr>
          <w:p w14:paraId="4705BCC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–Lato sensu (2008)</w:t>
            </w:r>
          </w:p>
        </w:tc>
        <w:tc>
          <w:tcPr>
            <w:tcW w:w="1080" w:type="dxa"/>
            <w:tcBorders>
              <w:top w:val="single" w:sz="4" w:space="0" w:color="auto"/>
              <w:left w:val="single" w:sz="4" w:space="0" w:color="auto"/>
              <w:bottom w:val="single" w:sz="4" w:space="0" w:color="auto"/>
              <w:right w:val="single" w:sz="4" w:space="0" w:color="auto"/>
            </w:tcBorders>
          </w:tcPr>
          <w:p w14:paraId="422800AD"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Lago Norte</w:t>
            </w:r>
          </w:p>
        </w:tc>
        <w:tc>
          <w:tcPr>
            <w:tcW w:w="1760" w:type="dxa"/>
            <w:tcBorders>
              <w:top w:val="single" w:sz="4" w:space="0" w:color="auto"/>
              <w:left w:val="single" w:sz="4" w:space="0" w:color="auto"/>
              <w:bottom w:val="single" w:sz="4" w:space="0" w:color="auto"/>
              <w:right w:val="single" w:sz="4" w:space="0" w:color="auto"/>
            </w:tcBorders>
          </w:tcPr>
          <w:p w14:paraId="13AEB34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Lago Norte</w:t>
            </w:r>
          </w:p>
        </w:tc>
      </w:tr>
      <w:tr w:rsidR="000A2B58" w:rsidRPr="005E78E2" w14:paraId="473AADCC"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6ED15B61"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lastRenderedPageBreak/>
              <w:t>ESCOLA DA ADVOCACIA-GERAL DA UNIÃO - EAGU</w:t>
            </w:r>
          </w:p>
        </w:tc>
        <w:tc>
          <w:tcPr>
            <w:tcW w:w="851" w:type="dxa"/>
            <w:tcBorders>
              <w:top w:val="single" w:sz="4" w:space="0" w:color="auto"/>
              <w:left w:val="single" w:sz="4" w:space="0" w:color="auto"/>
              <w:bottom w:val="single" w:sz="4" w:space="0" w:color="auto"/>
              <w:right w:val="single" w:sz="4" w:space="0" w:color="auto"/>
            </w:tcBorders>
          </w:tcPr>
          <w:p w14:paraId="70AB788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2018</w:t>
            </w:r>
          </w:p>
        </w:tc>
        <w:tc>
          <w:tcPr>
            <w:tcW w:w="1275" w:type="dxa"/>
            <w:tcBorders>
              <w:top w:val="single" w:sz="4" w:space="0" w:color="auto"/>
              <w:left w:val="single" w:sz="4" w:space="0" w:color="auto"/>
              <w:bottom w:val="single" w:sz="4" w:space="0" w:color="auto"/>
              <w:right w:val="single" w:sz="4" w:space="0" w:color="auto"/>
            </w:tcBorders>
          </w:tcPr>
          <w:p w14:paraId="7D3B6FE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Escola de Governo</w:t>
            </w:r>
          </w:p>
        </w:tc>
        <w:tc>
          <w:tcPr>
            <w:tcW w:w="1418" w:type="dxa"/>
            <w:tcBorders>
              <w:top w:val="single" w:sz="4" w:space="0" w:color="auto"/>
              <w:left w:val="single" w:sz="4" w:space="0" w:color="auto"/>
              <w:bottom w:val="single" w:sz="4" w:space="0" w:color="auto"/>
              <w:right w:val="single" w:sz="4" w:space="0" w:color="auto"/>
            </w:tcBorders>
          </w:tcPr>
          <w:p w14:paraId="6C40551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tcBorders>
              <w:top w:val="single" w:sz="4" w:space="0" w:color="auto"/>
              <w:left w:val="single" w:sz="4" w:space="0" w:color="auto"/>
              <w:bottom w:val="single" w:sz="4" w:space="0" w:color="auto"/>
              <w:right w:val="single" w:sz="4" w:space="0" w:color="auto"/>
            </w:tcBorders>
          </w:tcPr>
          <w:p w14:paraId="7B0E514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(2018)</w:t>
            </w:r>
          </w:p>
        </w:tc>
        <w:tc>
          <w:tcPr>
            <w:tcW w:w="1080" w:type="dxa"/>
            <w:tcBorders>
              <w:top w:val="single" w:sz="4" w:space="0" w:color="auto"/>
              <w:left w:val="single" w:sz="4" w:space="0" w:color="auto"/>
              <w:bottom w:val="single" w:sz="4" w:space="0" w:color="auto"/>
              <w:right w:val="single" w:sz="4" w:space="0" w:color="auto"/>
            </w:tcBorders>
          </w:tcPr>
          <w:p w14:paraId="6F5070CC"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SIG</w:t>
            </w:r>
          </w:p>
        </w:tc>
        <w:tc>
          <w:tcPr>
            <w:tcW w:w="1760" w:type="dxa"/>
            <w:tcBorders>
              <w:top w:val="single" w:sz="4" w:space="0" w:color="auto"/>
              <w:left w:val="single" w:sz="4" w:space="0" w:color="auto"/>
              <w:bottom w:val="single" w:sz="4" w:space="0" w:color="auto"/>
              <w:right w:val="single" w:sz="4" w:space="0" w:color="auto"/>
            </w:tcBorders>
          </w:tcPr>
          <w:p w14:paraId="7C042CE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SIG</w:t>
            </w:r>
          </w:p>
        </w:tc>
      </w:tr>
      <w:tr w:rsidR="000A2B58" w:rsidRPr="005E78E2" w14:paraId="7CE0587D" w14:textId="77777777" w:rsidTr="000A2B58">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312A40E7"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INSTITUTO SERZEDELLO CORRÊA - ISC-TCU</w:t>
            </w:r>
          </w:p>
        </w:tc>
        <w:tc>
          <w:tcPr>
            <w:tcW w:w="851" w:type="dxa"/>
            <w:tcBorders>
              <w:top w:val="single" w:sz="4" w:space="0" w:color="auto"/>
              <w:left w:val="single" w:sz="4" w:space="0" w:color="auto"/>
              <w:bottom w:val="single" w:sz="4" w:space="0" w:color="auto"/>
              <w:right w:val="single" w:sz="4" w:space="0" w:color="auto"/>
            </w:tcBorders>
          </w:tcPr>
          <w:p w14:paraId="3D08B6E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125EC09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Escola de Governo</w:t>
            </w:r>
          </w:p>
        </w:tc>
        <w:tc>
          <w:tcPr>
            <w:tcW w:w="1418" w:type="dxa"/>
            <w:tcBorders>
              <w:top w:val="single" w:sz="4" w:space="0" w:color="auto"/>
              <w:left w:val="single" w:sz="4" w:space="0" w:color="auto"/>
              <w:bottom w:val="single" w:sz="4" w:space="0" w:color="auto"/>
              <w:right w:val="single" w:sz="4" w:space="0" w:color="auto"/>
            </w:tcBorders>
          </w:tcPr>
          <w:p w14:paraId="580E816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tcBorders>
              <w:top w:val="single" w:sz="4" w:space="0" w:color="auto"/>
              <w:left w:val="single" w:sz="4" w:space="0" w:color="auto"/>
              <w:bottom w:val="single" w:sz="4" w:space="0" w:color="auto"/>
              <w:right w:val="single" w:sz="4" w:space="0" w:color="auto"/>
            </w:tcBorders>
          </w:tcPr>
          <w:p w14:paraId="3F86F02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EaD(2017)</w:t>
            </w:r>
          </w:p>
        </w:tc>
        <w:tc>
          <w:tcPr>
            <w:tcW w:w="1080" w:type="dxa"/>
            <w:tcBorders>
              <w:top w:val="single" w:sz="4" w:space="0" w:color="auto"/>
              <w:left w:val="single" w:sz="4" w:space="0" w:color="auto"/>
              <w:bottom w:val="single" w:sz="4" w:space="0" w:color="auto"/>
              <w:right w:val="single" w:sz="4" w:space="0" w:color="auto"/>
            </w:tcBorders>
          </w:tcPr>
          <w:p w14:paraId="36B8210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50D7ABA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190D9F77"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45AFB02A"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ESCOLA DE INTELIGÊNCIA - ESINT/ABIN - ESINT/ABIN</w:t>
            </w:r>
          </w:p>
        </w:tc>
        <w:tc>
          <w:tcPr>
            <w:tcW w:w="851" w:type="dxa"/>
            <w:tcBorders>
              <w:top w:val="single" w:sz="4" w:space="0" w:color="auto"/>
              <w:left w:val="single" w:sz="4" w:space="0" w:color="auto"/>
              <w:bottom w:val="single" w:sz="4" w:space="0" w:color="auto"/>
              <w:right w:val="single" w:sz="4" w:space="0" w:color="auto"/>
            </w:tcBorders>
          </w:tcPr>
          <w:p w14:paraId="000625B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06E2550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Escola de Governo</w:t>
            </w:r>
          </w:p>
        </w:tc>
        <w:tc>
          <w:tcPr>
            <w:tcW w:w="1418" w:type="dxa"/>
            <w:tcBorders>
              <w:top w:val="single" w:sz="4" w:space="0" w:color="auto"/>
              <w:left w:val="single" w:sz="4" w:space="0" w:color="auto"/>
              <w:bottom w:val="single" w:sz="4" w:space="0" w:color="auto"/>
              <w:right w:val="single" w:sz="4" w:space="0" w:color="auto"/>
            </w:tcBorders>
          </w:tcPr>
          <w:p w14:paraId="33E5663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tcBorders>
              <w:top w:val="single" w:sz="4" w:space="0" w:color="auto"/>
              <w:left w:val="single" w:sz="4" w:space="0" w:color="auto"/>
              <w:bottom w:val="single" w:sz="4" w:space="0" w:color="auto"/>
              <w:right w:val="single" w:sz="4" w:space="0" w:color="auto"/>
            </w:tcBorders>
          </w:tcPr>
          <w:p w14:paraId="028FC7C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EaD(2017)</w:t>
            </w:r>
          </w:p>
        </w:tc>
        <w:tc>
          <w:tcPr>
            <w:tcW w:w="1080" w:type="dxa"/>
            <w:tcBorders>
              <w:top w:val="single" w:sz="4" w:space="0" w:color="auto"/>
              <w:left w:val="single" w:sz="4" w:space="0" w:color="auto"/>
              <w:bottom w:val="single" w:sz="4" w:space="0" w:color="auto"/>
              <w:right w:val="single" w:sz="4" w:space="0" w:color="auto"/>
            </w:tcBorders>
          </w:tcPr>
          <w:p w14:paraId="60EF3B6F"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Setor Policial Sul</w:t>
            </w:r>
          </w:p>
        </w:tc>
        <w:tc>
          <w:tcPr>
            <w:tcW w:w="1760" w:type="dxa"/>
            <w:tcBorders>
              <w:top w:val="single" w:sz="4" w:space="0" w:color="auto"/>
              <w:left w:val="single" w:sz="4" w:space="0" w:color="auto"/>
              <w:bottom w:val="single" w:sz="4" w:space="0" w:color="auto"/>
              <w:right w:val="single" w:sz="4" w:space="0" w:color="auto"/>
            </w:tcBorders>
          </w:tcPr>
          <w:p w14:paraId="54C808F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Setor Policial Sul</w:t>
            </w:r>
          </w:p>
        </w:tc>
      </w:tr>
      <w:tr w:rsidR="000A2B58" w:rsidRPr="005E78E2" w14:paraId="1616E189"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3AAB4BA2"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Instituto Legislativo Brasileiro - ILB</w:t>
            </w:r>
          </w:p>
        </w:tc>
        <w:tc>
          <w:tcPr>
            <w:tcW w:w="851" w:type="dxa"/>
            <w:tcBorders>
              <w:top w:val="single" w:sz="4" w:space="0" w:color="auto"/>
              <w:left w:val="single" w:sz="4" w:space="0" w:color="auto"/>
              <w:bottom w:val="single" w:sz="4" w:space="0" w:color="auto"/>
              <w:right w:val="single" w:sz="4" w:space="0" w:color="auto"/>
            </w:tcBorders>
          </w:tcPr>
          <w:p w14:paraId="5881508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2013</w:t>
            </w:r>
          </w:p>
        </w:tc>
        <w:tc>
          <w:tcPr>
            <w:tcW w:w="1275" w:type="dxa"/>
            <w:tcBorders>
              <w:top w:val="single" w:sz="4" w:space="0" w:color="auto"/>
              <w:left w:val="single" w:sz="4" w:space="0" w:color="auto"/>
              <w:bottom w:val="single" w:sz="4" w:space="0" w:color="auto"/>
              <w:right w:val="single" w:sz="4" w:space="0" w:color="auto"/>
            </w:tcBorders>
          </w:tcPr>
          <w:p w14:paraId="73FC35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Escola de Governo</w:t>
            </w:r>
          </w:p>
        </w:tc>
        <w:tc>
          <w:tcPr>
            <w:tcW w:w="1418" w:type="dxa"/>
            <w:tcBorders>
              <w:top w:val="single" w:sz="4" w:space="0" w:color="auto"/>
              <w:left w:val="single" w:sz="4" w:space="0" w:color="auto"/>
              <w:bottom w:val="single" w:sz="4" w:space="0" w:color="auto"/>
              <w:right w:val="single" w:sz="4" w:space="0" w:color="auto"/>
            </w:tcBorders>
          </w:tcPr>
          <w:p w14:paraId="2D8DCDE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tcBorders>
              <w:top w:val="single" w:sz="4" w:space="0" w:color="auto"/>
              <w:left w:val="single" w:sz="4" w:space="0" w:color="auto"/>
              <w:bottom w:val="single" w:sz="4" w:space="0" w:color="auto"/>
              <w:right w:val="single" w:sz="4" w:space="0" w:color="auto"/>
            </w:tcBorders>
          </w:tcPr>
          <w:p w14:paraId="3422192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w:t>
            </w:r>
          </w:p>
        </w:tc>
        <w:tc>
          <w:tcPr>
            <w:tcW w:w="1080" w:type="dxa"/>
            <w:tcBorders>
              <w:top w:val="single" w:sz="4" w:space="0" w:color="auto"/>
              <w:left w:val="single" w:sz="4" w:space="0" w:color="auto"/>
              <w:bottom w:val="single" w:sz="4" w:space="0" w:color="auto"/>
              <w:right w:val="single" w:sz="4" w:space="0" w:color="auto"/>
            </w:tcBorders>
          </w:tcPr>
          <w:p w14:paraId="1B2C948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Área Central</w:t>
            </w:r>
          </w:p>
        </w:tc>
        <w:tc>
          <w:tcPr>
            <w:tcW w:w="1760" w:type="dxa"/>
            <w:tcBorders>
              <w:top w:val="single" w:sz="4" w:space="0" w:color="auto"/>
              <w:left w:val="single" w:sz="4" w:space="0" w:color="auto"/>
              <w:bottom w:val="single" w:sz="4" w:space="0" w:color="auto"/>
              <w:right w:val="single" w:sz="4" w:space="0" w:color="auto"/>
            </w:tcBorders>
          </w:tcPr>
          <w:p w14:paraId="184B26A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Área Central</w:t>
            </w:r>
          </w:p>
        </w:tc>
      </w:tr>
      <w:tr w:rsidR="000A2B58" w:rsidRPr="005E78E2" w14:paraId="2261AEC1"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06D70AD5"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DE ESTUDOS BÍBLICOS INTERDISCIPLINARES - FEBI</w:t>
            </w:r>
          </w:p>
        </w:tc>
        <w:tc>
          <w:tcPr>
            <w:tcW w:w="851" w:type="dxa"/>
            <w:tcBorders>
              <w:top w:val="single" w:sz="4" w:space="0" w:color="auto"/>
              <w:left w:val="single" w:sz="4" w:space="0" w:color="auto"/>
              <w:bottom w:val="single" w:sz="4" w:space="0" w:color="auto"/>
              <w:right w:val="single" w:sz="4" w:space="0" w:color="auto"/>
            </w:tcBorders>
          </w:tcPr>
          <w:p w14:paraId="02C73A7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2020</w:t>
            </w:r>
          </w:p>
        </w:tc>
        <w:tc>
          <w:tcPr>
            <w:tcW w:w="1275" w:type="dxa"/>
            <w:tcBorders>
              <w:top w:val="single" w:sz="4" w:space="0" w:color="auto"/>
              <w:left w:val="single" w:sz="4" w:space="0" w:color="auto"/>
              <w:bottom w:val="single" w:sz="4" w:space="0" w:color="auto"/>
              <w:right w:val="single" w:sz="4" w:space="0" w:color="auto"/>
            </w:tcBorders>
          </w:tcPr>
          <w:p w14:paraId="301B8E3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2C2BFF1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2EE70DA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7103546C"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c>
          <w:tcPr>
            <w:tcW w:w="1760" w:type="dxa"/>
            <w:tcBorders>
              <w:top w:val="single" w:sz="4" w:space="0" w:color="auto"/>
              <w:left w:val="single" w:sz="4" w:space="0" w:color="auto"/>
              <w:bottom w:val="single" w:sz="4" w:space="0" w:color="auto"/>
              <w:right w:val="single" w:sz="4" w:space="0" w:color="auto"/>
            </w:tcBorders>
          </w:tcPr>
          <w:p w14:paraId="27CA992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r>
      <w:tr w:rsidR="000A2B58" w:rsidRPr="005E78E2" w14:paraId="0617F75E"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879F031"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SOLIDÁRIA DE SOBRADINHO</w:t>
            </w:r>
          </w:p>
        </w:tc>
        <w:tc>
          <w:tcPr>
            <w:tcW w:w="851" w:type="dxa"/>
            <w:tcBorders>
              <w:top w:val="single" w:sz="4" w:space="0" w:color="auto"/>
              <w:left w:val="single" w:sz="4" w:space="0" w:color="auto"/>
              <w:bottom w:val="single" w:sz="4" w:space="0" w:color="auto"/>
              <w:right w:val="single" w:sz="4" w:space="0" w:color="auto"/>
            </w:tcBorders>
          </w:tcPr>
          <w:p w14:paraId="1900459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3A7B929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31B4978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782617F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68725D95"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w:t>
            </w:r>
          </w:p>
        </w:tc>
        <w:tc>
          <w:tcPr>
            <w:tcW w:w="1760" w:type="dxa"/>
            <w:tcBorders>
              <w:top w:val="single" w:sz="4" w:space="0" w:color="auto"/>
              <w:left w:val="single" w:sz="4" w:space="0" w:color="auto"/>
              <w:bottom w:val="single" w:sz="4" w:space="0" w:color="auto"/>
              <w:right w:val="single" w:sz="4" w:space="0" w:color="auto"/>
            </w:tcBorders>
          </w:tcPr>
          <w:p w14:paraId="067D0AE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w:t>
            </w:r>
          </w:p>
        </w:tc>
      </w:tr>
      <w:tr w:rsidR="000A2B58" w:rsidRPr="005E78E2" w14:paraId="5CD0A23A"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60799482"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GOYAZES DO DISTRITO FEDERAL</w:t>
            </w:r>
          </w:p>
        </w:tc>
        <w:tc>
          <w:tcPr>
            <w:tcW w:w="851" w:type="dxa"/>
            <w:tcBorders>
              <w:top w:val="single" w:sz="4" w:space="0" w:color="auto"/>
              <w:left w:val="single" w:sz="4" w:space="0" w:color="auto"/>
              <w:bottom w:val="single" w:sz="4" w:space="0" w:color="auto"/>
              <w:right w:val="single" w:sz="4" w:space="0" w:color="auto"/>
            </w:tcBorders>
          </w:tcPr>
          <w:p w14:paraId="3343246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2016</w:t>
            </w:r>
          </w:p>
        </w:tc>
        <w:tc>
          <w:tcPr>
            <w:tcW w:w="1275" w:type="dxa"/>
            <w:tcBorders>
              <w:top w:val="single" w:sz="4" w:space="0" w:color="auto"/>
              <w:left w:val="single" w:sz="4" w:space="0" w:color="auto"/>
              <w:bottom w:val="single" w:sz="4" w:space="0" w:color="auto"/>
              <w:right w:val="single" w:sz="4" w:space="0" w:color="auto"/>
            </w:tcBorders>
          </w:tcPr>
          <w:p w14:paraId="31D77F5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333C3DB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29184F8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24B0A54C"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Recanto das Emas</w:t>
            </w:r>
          </w:p>
        </w:tc>
        <w:tc>
          <w:tcPr>
            <w:tcW w:w="1760" w:type="dxa"/>
            <w:tcBorders>
              <w:top w:val="single" w:sz="4" w:space="0" w:color="auto"/>
              <w:left w:val="single" w:sz="4" w:space="0" w:color="auto"/>
              <w:bottom w:val="single" w:sz="4" w:space="0" w:color="auto"/>
              <w:right w:val="single" w:sz="4" w:space="0" w:color="auto"/>
            </w:tcBorders>
          </w:tcPr>
          <w:p w14:paraId="27C21C9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Recanto das Emas</w:t>
            </w:r>
          </w:p>
        </w:tc>
      </w:tr>
      <w:tr w:rsidR="000A2B58" w:rsidRPr="005E78E2" w14:paraId="03FD090E"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4AEC7A30"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DO DISTRITO FEDERAL - FACDF</w:t>
            </w:r>
          </w:p>
        </w:tc>
        <w:tc>
          <w:tcPr>
            <w:tcW w:w="851" w:type="dxa"/>
            <w:tcBorders>
              <w:top w:val="single" w:sz="4" w:space="0" w:color="auto"/>
              <w:left w:val="single" w:sz="4" w:space="0" w:color="auto"/>
              <w:bottom w:val="single" w:sz="4" w:space="0" w:color="auto"/>
              <w:right w:val="single" w:sz="4" w:space="0" w:color="auto"/>
            </w:tcBorders>
          </w:tcPr>
          <w:p w14:paraId="6D186B9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2016</w:t>
            </w:r>
          </w:p>
        </w:tc>
        <w:tc>
          <w:tcPr>
            <w:tcW w:w="1275" w:type="dxa"/>
            <w:tcBorders>
              <w:top w:val="single" w:sz="4" w:space="0" w:color="auto"/>
              <w:left w:val="single" w:sz="4" w:space="0" w:color="auto"/>
              <w:bottom w:val="single" w:sz="4" w:space="0" w:color="auto"/>
              <w:right w:val="single" w:sz="4" w:space="0" w:color="auto"/>
            </w:tcBorders>
          </w:tcPr>
          <w:p w14:paraId="5CE445C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3C5535D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2BFE3C9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53672008"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c>
          <w:tcPr>
            <w:tcW w:w="1760" w:type="dxa"/>
            <w:tcBorders>
              <w:top w:val="single" w:sz="4" w:space="0" w:color="auto"/>
              <w:left w:val="single" w:sz="4" w:space="0" w:color="auto"/>
              <w:bottom w:val="single" w:sz="4" w:space="0" w:color="auto"/>
              <w:right w:val="single" w:sz="4" w:space="0" w:color="auto"/>
            </w:tcBorders>
          </w:tcPr>
          <w:p w14:paraId="3644AF1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r>
      <w:tr w:rsidR="000A2B58" w:rsidRPr="005E78E2" w14:paraId="4E4AD8AD"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D510474"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PRESBITERIANA MACKENZIE BRASILIA - FPMB</w:t>
            </w:r>
          </w:p>
        </w:tc>
        <w:tc>
          <w:tcPr>
            <w:tcW w:w="851" w:type="dxa"/>
            <w:tcBorders>
              <w:top w:val="single" w:sz="4" w:space="0" w:color="auto"/>
              <w:left w:val="single" w:sz="4" w:space="0" w:color="auto"/>
              <w:bottom w:val="single" w:sz="4" w:space="0" w:color="auto"/>
              <w:right w:val="single" w:sz="4" w:space="0" w:color="auto"/>
            </w:tcBorders>
          </w:tcPr>
          <w:p w14:paraId="4824899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2016</w:t>
            </w:r>
          </w:p>
        </w:tc>
        <w:tc>
          <w:tcPr>
            <w:tcW w:w="1275" w:type="dxa"/>
            <w:tcBorders>
              <w:top w:val="single" w:sz="4" w:space="0" w:color="auto"/>
              <w:left w:val="single" w:sz="4" w:space="0" w:color="auto"/>
              <w:bottom w:val="single" w:sz="4" w:space="0" w:color="auto"/>
              <w:right w:val="single" w:sz="4" w:space="0" w:color="auto"/>
            </w:tcBorders>
          </w:tcPr>
          <w:p w14:paraId="3CC0441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37003FE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1FA15BB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0C473AB2"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23A3644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3D6A8C2D" w14:textId="77777777" w:rsidTr="000A2B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2867395E"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Uninassau Brasília</w:t>
            </w:r>
          </w:p>
        </w:tc>
        <w:tc>
          <w:tcPr>
            <w:tcW w:w="851" w:type="dxa"/>
            <w:vMerge w:val="restart"/>
            <w:tcBorders>
              <w:top w:val="single" w:sz="4" w:space="0" w:color="auto"/>
              <w:left w:val="single" w:sz="4" w:space="0" w:color="auto"/>
              <w:bottom w:val="single" w:sz="4" w:space="0" w:color="auto"/>
              <w:right w:val="single" w:sz="4" w:space="0" w:color="auto"/>
            </w:tcBorders>
          </w:tcPr>
          <w:p w14:paraId="1B10A0C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vMerge w:val="restart"/>
            <w:tcBorders>
              <w:top w:val="single" w:sz="4" w:space="0" w:color="auto"/>
              <w:left w:val="single" w:sz="4" w:space="0" w:color="auto"/>
              <w:bottom w:val="single" w:sz="4" w:space="0" w:color="auto"/>
              <w:right w:val="single" w:sz="4" w:space="0" w:color="auto"/>
            </w:tcBorders>
          </w:tcPr>
          <w:p w14:paraId="67F556D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4A10B6A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7E3B912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4E3DAF9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2F85DC8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(I)</w:t>
            </w:r>
          </w:p>
        </w:tc>
      </w:tr>
      <w:tr w:rsidR="000A2B58" w:rsidRPr="005E78E2" w14:paraId="159EBCB9" w14:textId="77777777" w:rsidTr="000A2B58">
        <w:trPr>
          <w:trHeight w:val="34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3B905F5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CA70B1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F6038F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975E82B"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4B58994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0FE1D74"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4FBCB5F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Taguatinga(II)</w:t>
            </w:r>
          </w:p>
        </w:tc>
      </w:tr>
      <w:tr w:rsidR="000A2B58" w:rsidRPr="005E78E2" w14:paraId="4490CC27" w14:textId="77777777" w:rsidTr="000A2B58">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05BACAD2"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de Tecnologia Ícone - FACTI</w:t>
            </w:r>
          </w:p>
        </w:tc>
        <w:tc>
          <w:tcPr>
            <w:tcW w:w="851" w:type="dxa"/>
            <w:vMerge w:val="restart"/>
            <w:tcBorders>
              <w:top w:val="single" w:sz="4" w:space="0" w:color="auto"/>
              <w:left w:val="single" w:sz="4" w:space="0" w:color="auto"/>
              <w:bottom w:val="single" w:sz="4" w:space="0" w:color="auto"/>
              <w:right w:val="single" w:sz="4" w:space="0" w:color="auto"/>
            </w:tcBorders>
          </w:tcPr>
          <w:p w14:paraId="6A0383F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vMerge w:val="restart"/>
            <w:tcBorders>
              <w:top w:val="single" w:sz="4" w:space="0" w:color="auto"/>
              <w:left w:val="single" w:sz="4" w:space="0" w:color="auto"/>
              <w:bottom w:val="single" w:sz="4" w:space="0" w:color="auto"/>
              <w:right w:val="single" w:sz="4" w:space="0" w:color="auto"/>
            </w:tcBorders>
          </w:tcPr>
          <w:p w14:paraId="23E9DAD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5D7C601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077F15D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3176B26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31A5E6B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121BEA51" w14:textId="77777777" w:rsidTr="000A2B58">
        <w:trPr>
          <w:trHeight w:val="23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1F4CD90"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77EB52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2F94B1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0C3076C"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500B86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7AF8FD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52E73C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7C566EE4" w14:textId="77777777" w:rsidTr="000A2B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3F8DD3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D4CA0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FA662E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D2D1BDF"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6931FB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5338F6F"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6126FC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r>
      <w:tr w:rsidR="000A2B58" w:rsidRPr="005E78E2" w14:paraId="2160C726"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AE925FA"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Republicana -</w:t>
            </w:r>
          </w:p>
        </w:tc>
        <w:tc>
          <w:tcPr>
            <w:tcW w:w="851" w:type="dxa"/>
            <w:tcBorders>
              <w:top w:val="single" w:sz="4" w:space="0" w:color="auto"/>
              <w:left w:val="single" w:sz="4" w:space="0" w:color="auto"/>
              <w:bottom w:val="single" w:sz="4" w:space="0" w:color="auto"/>
              <w:right w:val="single" w:sz="4" w:space="0" w:color="auto"/>
            </w:tcBorders>
          </w:tcPr>
          <w:p w14:paraId="7D62B91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2018</w:t>
            </w:r>
          </w:p>
        </w:tc>
        <w:tc>
          <w:tcPr>
            <w:tcW w:w="1275" w:type="dxa"/>
            <w:tcBorders>
              <w:top w:val="single" w:sz="4" w:space="0" w:color="auto"/>
              <w:left w:val="single" w:sz="4" w:space="0" w:color="auto"/>
              <w:bottom w:val="single" w:sz="4" w:space="0" w:color="auto"/>
              <w:right w:val="single" w:sz="4" w:space="0" w:color="auto"/>
            </w:tcBorders>
          </w:tcPr>
          <w:p w14:paraId="4F6490C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6014380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02B654C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27DF809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44558F2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20E14B63"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8C4AE56"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Faculdades Planalto Central - FPC</w:t>
            </w:r>
          </w:p>
        </w:tc>
        <w:tc>
          <w:tcPr>
            <w:tcW w:w="851" w:type="dxa"/>
            <w:tcBorders>
              <w:top w:val="single" w:sz="4" w:space="0" w:color="auto"/>
              <w:left w:val="single" w:sz="4" w:space="0" w:color="auto"/>
              <w:bottom w:val="single" w:sz="4" w:space="0" w:color="auto"/>
              <w:right w:val="single" w:sz="4" w:space="0" w:color="auto"/>
            </w:tcBorders>
          </w:tcPr>
          <w:p w14:paraId="4C60CF3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38F95C4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5154C7B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3C7F51E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7B753C17"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w:t>
            </w:r>
          </w:p>
        </w:tc>
        <w:tc>
          <w:tcPr>
            <w:tcW w:w="1760" w:type="dxa"/>
            <w:tcBorders>
              <w:top w:val="single" w:sz="4" w:space="0" w:color="auto"/>
              <w:left w:val="single" w:sz="4" w:space="0" w:color="auto"/>
              <w:bottom w:val="single" w:sz="4" w:space="0" w:color="auto"/>
              <w:right w:val="single" w:sz="4" w:space="0" w:color="auto"/>
            </w:tcBorders>
          </w:tcPr>
          <w:p w14:paraId="5B8F3B4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w:t>
            </w:r>
          </w:p>
        </w:tc>
      </w:tr>
      <w:tr w:rsidR="000A2B58" w:rsidRPr="005E78E2" w14:paraId="1995E34B"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7E15EAD4"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Instituto Leya de Educação Superior - Leya</w:t>
            </w:r>
          </w:p>
        </w:tc>
        <w:tc>
          <w:tcPr>
            <w:tcW w:w="851" w:type="dxa"/>
            <w:tcBorders>
              <w:top w:val="single" w:sz="4" w:space="0" w:color="auto"/>
              <w:left w:val="single" w:sz="4" w:space="0" w:color="auto"/>
              <w:bottom w:val="single" w:sz="4" w:space="0" w:color="auto"/>
              <w:right w:val="single" w:sz="4" w:space="0" w:color="auto"/>
            </w:tcBorders>
          </w:tcPr>
          <w:p w14:paraId="29DECD5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6379367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3C2C1AC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030AFA3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(2018</w:t>
            </w:r>
          </w:p>
        </w:tc>
        <w:tc>
          <w:tcPr>
            <w:tcW w:w="1080" w:type="dxa"/>
            <w:tcBorders>
              <w:top w:val="single" w:sz="4" w:space="0" w:color="auto"/>
              <w:left w:val="single" w:sz="4" w:space="0" w:color="auto"/>
              <w:bottom w:val="single" w:sz="4" w:space="0" w:color="auto"/>
              <w:right w:val="single" w:sz="4" w:space="0" w:color="auto"/>
            </w:tcBorders>
          </w:tcPr>
          <w:p w14:paraId="572DC7E0"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c>
          <w:tcPr>
            <w:tcW w:w="1760" w:type="dxa"/>
            <w:tcBorders>
              <w:top w:val="single" w:sz="4" w:space="0" w:color="auto"/>
              <w:left w:val="single" w:sz="4" w:space="0" w:color="auto"/>
              <w:bottom w:val="single" w:sz="4" w:space="0" w:color="auto"/>
              <w:right w:val="single" w:sz="4" w:space="0" w:color="auto"/>
            </w:tcBorders>
          </w:tcPr>
          <w:p w14:paraId="1259C98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r>
      <w:tr w:rsidR="000A2B58" w:rsidRPr="005E78E2" w14:paraId="5C326FE7"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263D6926"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Sulamérica Brasília</w:t>
            </w:r>
          </w:p>
        </w:tc>
        <w:tc>
          <w:tcPr>
            <w:tcW w:w="851" w:type="dxa"/>
            <w:tcBorders>
              <w:top w:val="single" w:sz="4" w:space="0" w:color="auto"/>
              <w:left w:val="single" w:sz="4" w:space="0" w:color="auto"/>
              <w:bottom w:val="single" w:sz="4" w:space="0" w:color="auto"/>
              <w:right w:val="single" w:sz="4" w:space="0" w:color="auto"/>
            </w:tcBorders>
          </w:tcPr>
          <w:p w14:paraId="1CF7936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60DF6E0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768DBE1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36C167B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34B5CEA6"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w:t>
            </w:r>
          </w:p>
        </w:tc>
        <w:tc>
          <w:tcPr>
            <w:tcW w:w="1760" w:type="dxa"/>
            <w:tcBorders>
              <w:top w:val="single" w:sz="4" w:space="0" w:color="auto"/>
              <w:left w:val="single" w:sz="4" w:space="0" w:color="auto"/>
              <w:bottom w:val="single" w:sz="4" w:space="0" w:color="auto"/>
              <w:right w:val="single" w:sz="4" w:space="0" w:color="auto"/>
            </w:tcBorders>
          </w:tcPr>
          <w:p w14:paraId="3DC57BF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w:t>
            </w:r>
          </w:p>
        </w:tc>
      </w:tr>
      <w:tr w:rsidR="000A2B58" w:rsidRPr="005E78E2" w14:paraId="6B5B5560"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5FBC657"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FTRB - Faculdade Teológica Reformada de Brasília -</w:t>
            </w:r>
          </w:p>
        </w:tc>
        <w:tc>
          <w:tcPr>
            <w:tcW w:w="851" w:type="dxa"/>
            <w:tcBorders>
              <w:top w:val="single" w:sz="4" w:space="0" w:color="auto"/>
              <w:left w:val="single" w:sz="4" w:space="0" w:color="auto"/>
              <w:bottom w:val="single" w:sz="4" w:space="0" w:color="auto"/>
              <w:right w:val="single" w:sz="4" w:space="0" w:color="auto"/>
            </w:tcBorders>
          </w:tcPr>
          <w:p w14:paraId="76F4ADC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23BB91A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6DCF459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43AD020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(2018)</w:t>
            </w:r>
          </w:p>
        </w:tc>
        <w:tc>
          <w:tcPr>
            <w:tcW w:w="1080" w:type="dxa"/>
            <w:tcBorders>
              <w:top w:val="single" w:sz="4" w:space="0" w:color="auto"/>
              <w:left w:val="single" w:sz="4" w:space="0" w:color="auto"/>
              <w:bottom w:val="single" w:sz="4" w:space="0" w:color="auto"/>
              <w:right w:val="single" w:sz="4" w:space="0" w:color="auto"/>
            </w:tcBorders>
          </w:tcPr>
          <w:p w14:paraId="5F348B0E"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c>
          <w:tcPr>
            <w:tcW w:w="1760" w:type="dxa"/>
            <w:tcBorders>
              <w:top w:val="single" w:sz="4" w:space="0" w:color="auto"/>
              <w:left w:val="single" w:sz="4" w:space="0" w:color="auto"/>
              <w:bottom w:val="single" w:sz="4" w:space="0" w:color="auto"/>
              <w:right w:val="single" w:sz="4" w:space="0" w:color="auto"/>
            </w:tcBorders>
          </w:tcPr>
          <w:p w14:paraId="7DC78C3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r>
      <w:tr w:rsidR="000A2B58" w:rsidRPr="005E78E2" w14:paraId="13E2C58D"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29E728A8"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Instituto Superior da Convenção Nac. das Assembleias de Deus - ISCON</w:t>
            </w:r>
          </w:p>
        </w:tc>
        <w:tc>
          <w:tcPr>
            <w:tcW w:w="851" w:type="dxa"/>
            <w:tcBorders>
              <w:top w:val="single" w:sz="4" w:space="0" w:color="auto"/>
              <w:left w:val="single" w:sz="4" w:space="0" w:color="auto"/>
              <w:bottom w:val="single" w:sz="4" w:space="0" w:color="auto"/>
              <w:right w:val="single" w:sz="4" w:space="0" w:color="auto"/>
            </w:tcBorders>
          </w:tcPr>
          <w:p w14:paraId="240F745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7FEF407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1888EFA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tcBorders>
              <w:top w:val="single" w:sz="4" w:space="0" w:color="auto"/>
              <w:left w:val="single" w:sz="4" w:space="0" w:color="auto"/>
              <w:bottom w:val="single" w:sz="4" w:space="0" w:color="auto"/>
              <w:right w:val="single" w:sz="4" w:space="0" w:color="auto"/>
            </w:tcBorders>
          </w:tcPr>
          <w:p w14:paraId="585F564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5C7CBB0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c>
          <w:tcPr>
            <w:tcW w:w="1760" w:type="dxa"/>
            <w:tcBorders>
              <w:top w:val="single" w:sz="4" w:space="0" w:color="auto"/>
              <w:left w:val="single" w:sz="4" w:space="0" w:color="auto"/>
              <w:bottom w:val="single" w:sz="4" w:space="0" w:color="auto"/>
              <w:right w:val="single" w:sz="4" w:space="0" w:color="auto"/>
            </w:tcBorders>
          </w:tcPr>
          <w:p w14:paraId="381EE27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6EEEAD15" w14:textId="77777777" w:rsidTr="000A2B58">
        <w:trPr>
          <w:trHeight w:val="356"/>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7DC16F49"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Cerrado - FACE</w:t>
            </w:r>
          </w:p>
        </w:tc>
        <w:tc>
          <w:tcPr>
            <w:tcW w:w="851" w:type="dxa"/>
            <w:vMerge w:val="restart"/>
            <w:tcBorders>
              <w:top w:val="single" w:sz="4" w:space="0" w:color="auto"/>
              <w:left w:val="single" w:sz="4" w:space="0" w:color="auto"/>
              <w:bottom w:val="single" w:sz="4" w:space="0" w:color="auto"/>
              <w:right w:val="single" w:sz="4" w:space="0" w:color="auto"/>
            </w:tcBorders>
          </w:tcPr>
          <w:p w14:paraId="00D7452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vMerge w:val="restart"/>
            <w:tcBorders>
              <w:top w:val="single" w:sz="4" w:space="0" w:color="auto"/>
              <w:left w:val="single" w:sz="4" w:space="0" w:color="auto"/>
              <w:bottom w:val="single" w:sz="4" w:space="0" w:color="auto"/>
              <w:right w:val="single" w:sz="4" w:space="0" w:color="auto"/>
            </w:tcBorders>
          </w:tcPr>
          <w:p w14:paraId="5D847F9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3F1EE9C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1FFBE95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1E32705D"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100D728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3E625719" w14:textId="77777777" w:rsidTr="000A2B58">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5572DFE3"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303D89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599CE0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8810DCC"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9FB3A9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6040A92"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416811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r>
      <w:tr w:rsidR="000A2B58" w:rsidRPr="005E78E2" w14:paraId="5C06DBC2" w14:textId="77777777" w:rsidTr="000A2B58">
        <w:trPr>
          <w:trHeight w:val="348"/>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5DB41F77"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lastRenderedPageBreak/>
              <w:t>FACULDADE UNIVERSO BRASÍLIA -</w:t>
            </w:r>
          </w:p>
        </w:tc>
        <w:tc>
          <w:tcPr>
            <w:tcW w:w="851" w:type="dxa"/>
            <w:vMerge w:val="restart"/>
            <w:tcBorders>
              <w:top w:val="single" w:sz="4" w:space="0" w:color="auto"/>
              <w:left w:val="single" w:sz="4" w:space="0" w:color="auto"/>
              <w:bottom w:val="single" w:sz="4" w:space="0" w:color="auto"/>
              <w:right w:val="single" w:sz="4" w:space="0" w:color="auto"/>
            </w:tcBorders>
          </w:tcPr>
          <w:p w14:paraId="6227F9B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2019</w:t>
            </w:r>
          </w:p>
        </w:tc>
        <w:tc>
          <w:tcPr>
            <w:tcW w:w="1275" w:type="dxa"/>
            <w:vMerge w:val="restart"/>
            <w:tcBorders>
              <w:top w:val="single" w:sz="4" w:space="0" w:color="auto"/>
              <w:left w:val="single" w:sz="4" w:space="0" w:color="auto"/>
              <w:bottom w:val="single" w:sz="4" w:space="0" w:color="auto"/>
              <w:right w:val="single" w:sz="4" w:space="0" w:color="auto"/>
            </w:tcBorders>
          </w:tcPr>
          <w:p w14:paraId="32A3A10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4A6517D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sem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2350FAA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74ABFD07"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w:t>
            </w:r>
          </w:p>
        </w:tc>
        <w:tc>
          <w:tcPr>
            <w:tcW w:w="1760" w:type="dxa"/>
            <w:tcBorders>
              <w:top w:val="single" w:sz="4" w:space="0" w:color="auto"/>
              <w:left w:val="single" w:sz="4" w:space="0" w:color="auto"/>
              <w:bottom w:val="single" w:sz="4" w:space="0" w:color="auto"/>
              <w:right w:val="single" w:sz="4" w:space="0" w:color="auto"/>
            </w:tcBorders>
          </w:tcPr>
          <w:p w14:paraId="0516F02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Guará</w:t>
            </w:r>
          </w:p>
        </w:tc>
      </w:tr>
      <w:tr w:rsidR="000A2B58" w:rsidRPr="005E78E2" w14:paraId="304DD348" w14:textId="77777777" w:rsidTr="000A2B5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E297D0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8AEC11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333AFF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0F220D9"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3E2EC5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3909DD7"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6E0426B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Setores Complementares</w:t>
            </w:r>
          </w:p>
        </w:tc>
      </w:tr>
      <w:tr w:rsidR="000A2B58" w:rsidRPr="005E78E2" w14:paraId="5EE14067"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34AF4FCB"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Brasília</w:t>
            </w:r>
          </w:p>
        </w:tc>
        <w:tc>
          <w:tcPr>
            <w:tcW w:w="851" w:type="dxa"/>
            <w:tcBorders>
              <w:top w:val="single" w:sz="4" w:space="0" w:color="auto"/>
              <w:left w:val="single" w:sz="4" w:space="0" w:color="auto"/>
              <w:bottom w:val="single" w:sz="4" w:space="0" w:color="auto"/>
              <w:right w:val="single" w:sz="4" w:space="0" w:color="auto"/>
            </w:tcBorders>
          </w:tcPr>
          <w:p w14:paraId="4494E20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2019</w:t>
            </w:r>
          </w:p>
        </w:tc>
        <w:tc>
          <w:tcPr>
            <w:tcW w:w="1275" w:type="dxa"/>
            <w:tcBorders>
              <w:top w:val="single" w:sz="4" w:space="0" w:color="auto"/>
              <w:left w:val="single" w:sz="4" w:space="0" w:color="auto"/>
              <w:bottom w:val="single" w:sz="4" w:space="0" w:color="auto"/>
              <w:right w:val="single" w:sz="4" w:space="0" w:color="auto"/>
            </w:tcBorders>
          </w:tcPr>
          <w:p w14:paraId="1EB02B1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6771F78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1A32F98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309A6118"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w:t>
            </w:r>
          </w:p>
        </w:tc>
        <w:tc>
          <w:tcPr>
            <w:tcW w:w="1760" w:type="dxa"/>
            <w:tcBorders>
              <w:top w:val="single" w:sz="4" w:space="0" w:color="auto"/>
              <w:left w:val="single" w:sz="4" w:space="0" w:color="auto"/>
              <w:bottom w:val="single" w:sz="4" w:space="0" w:color="auto"/>
              <w:right w:val="single" w:sz="4" w:space="0" w:color="auto"/>
            </w:tcBorders>
          </w:tcPr>
          <w:p w14:paraId="2D8B950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Santa Maria</w:t>
            </w:r>
          </w:p>
        </w:tc>
      </w:tr>
      <w:tr w:rsidR="000A2B58" w:rsidRPr="005E78E2" w14:paraId="4932CBB0"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027089DC"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Esdras Dantas - FAC-ED</w:t>
            </w:r>
          </w:p>
        </w:tc>
        <w:tc>
          <w:tcPr>
            <w:tcW w:w="851" w:type="dxa"/>
            <w:tcBorders>
              <w:top w:val="single" w:sz="4" w:space="0" w:color="auto"/>
              <w:left w:val="single" w:sz="4" w:space="0" w:color="auto"/>
              <w:bottom w:val="single" w:sz="4" w:space="0" w:color="auto"/>
              <w:right w:val="single" w:sz="4" w:space="0" w:color="auto"/>
            </w:tcBorders>
          </w:tcPr>
          <w:p w14:paraId="3265799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2019</w:t>
            </w:r>
          </w:p>
        </w:tc>
        <w:tc>
          <w:tcPr>
            <w:tcW w:w="1275" w:type="dxa"/>
            <w:tcBorders>
              <w:top w:val="single" w:sz="4" w:space="0" w:color="auto"/>
              <w:left w:val="single" w:sz="4" w:space="0" w:color="auto"/>
              <w:bottom w:val="single" w:sz="4" w:space="0" w:color="auto"/>
              <w:right w:val="single" w:sz="4" w:space="0" w:color="auto"/>
            </w:tcBorders>
          </w:tcPr>
          <w:p w14:paraId="79F75AD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2164128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17271EE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52D972A9"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c>
          <w:tcPr>
            <w:tcW w:w="1760" w:type="dxa"/>
            <w:tcBorders>
              <w:top w:val="single" w:sz="4" w:space="0" w:color="auto"/>
              <w:left w:val="single" w:sz="4" w:space="0" w:color="auto"/>
              <w:bottom w:val="single" w:sz="4" w:space="0" w:color="auto"/>
              <w:right w:val="single" w:sz="4" w:space="0" w:color="auto"/>
            </w:tcBorders>
          </w:tcPr>
          <w:p w14:paraId="7B10A91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r>
      <w:tr w:rsidR="000A2B58" w:rsidRPr="005E78E2" w14:paraId="3DF5A5DD"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3CBD08F6"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Escola Superior de Gestão - ESGe</w:t>
            </w:r>
          </w:p>
        </w:tc>
        <w:tc>
          <w:tcPr>
            <w:tcW w:w="851" w:type="dxa"/>
            <w:tcBorders>
              <w:top w:val="single" w:sz="4" w:space="0" w:color="auto"/>
              <w:left w:val="single" w:sz="4" w:space="0" w:color="auto"/>
              <w:bottom w:val="single" w:sz="4" w:space="0" w:color="auto"/>
              <w:right w:val="single" w:sz="4" w:space="0" w:color="auto"/>
            </w:tcBorders>
          </w:tcPr>
          <w:p w14:paraId="3B0DA00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2017</w:t>
            </w:r>
          </w:p>
        </w:tc>
        <w:tc>
          <w:tcPr>
            <w:tcW w:w="1275" w:type="dxa"/>
            <w:tcBorders>
              <w:top w:val="single" w:sz="4" w:space="0" w:color="auto"/>
              <w:left w:val="single" w:sz="4" w:space="0" w:color="auto"/>
              <w:bottom w:val="single" w:sz="4" w:space="0" w:color="auto"/>
              <w:right w:val="single" w:sz="4" w:space="0" w:color="auto"/>
            </w:tcBorders>
          </w:tcPr>
          <w:p w14:paraId="14C1248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50A23B4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Estadual</w:t>
            </w:r>
          </w:p>
        </w:tc>
        <w:tc>
          <w:tcPr>
            <w:tcW w:w="992" w:type="dxa"/>
            <w:tcBorders>
              <w:top w:val="single" w:sz="4" w:space="0" w:color="auto"/>
              <w:left w:val="single" w:sz="4" w:space="0" w:color="auto"/>
              <w:bottom w:val="single" w:sz="4" w:space="0" w:color="auto"/>
              <w:right w:val="single" w:sz="4" w:space="0" w:color="auto"/>
            </w:tcBorders>
          </w:tcPr>
          <w:p w14:paraId="7AC931D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138ADD08"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SGO</w:t>
            </w:r>
          </w:p>
        </w:tc>
        <w:tc>
          <w:tcPr>
            <w:tcW w:w="1760" w:type="dxa"/>
            <w:tcBorders>
              <w:top w:val="single" w:sz="4" w:space="0" w:color="auto"/>
              <w:left w:val="single" w:sz="4" w:space="0" w:color="auto"/>
              <w:bottom w:val="single" w:sz="4" w:space="0" w:color="auto"/>
              <w:right w:val="single" w:sz="4" w:space="0" w:color="auto"/>
            </w:tcBorders>
          </w:tcPr>
          <w:p w14:paraId="514E253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SGO</w:t>
            </w:r>
          </w:p>
        </w:tc>
      </w:tr>
      <w:tr w:rsidR="000A2B58" w:rsidRPr="005E78E2" w14:paraId="255F06E0" w14:textId="77777777" w:rsidTr="000A2B5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3E8D9B1"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ANHANGUERA DE BRASÍLIA</w:t>
            </w:r>
          </w:p>
        </w:tc>
        <w:tc>
          <w:tcPr>
            <w:tcW w:w="851" w:type="dxa"/>
            <w:tcBorders>
              <w:top w:val="single" w:sz="4" w:space="0" w:color="auto"/>
              <w:left w:val="single" w:sz="4" w:space="0" w:color="auto"/>
              <w:bottom w:val="single" w:sz="4" w:space="0" w:color="auto"/>
              <w:right w:val="single" w:sz="4" w:space="0" w:color="auto"/>
            </w:tcBorders>
          </w:tcPr>
          <w:p w14:paraId="66F41CF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1998</w:t>
            </w:r>
          </w:p>
        </w:tc>
        <w:tc>
          <w:tcPr>
            <w:tcW w:w="1275" w:type="dxa"/>
            <w:tcBorders>
              <w:top w:val="single" w:sz="4" w:space="0" w:color="auto"/>
              <w:left w:val="single" w:sz="4" w:space="0" w:color="auto"/>
              <w:bottom w:val="single" w:sz="4" w:space="0" w:color="auto"/>
              <w:right w:val="single" w:sz="4" w:space="0" w:color="auto"/>
            </w:tcBorders>
          </w:tcPr>
          <w:p w14:paraId="3E07018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2DD23F7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75D933C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28A570E8"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c>
          <w:tcPr>
            <w:tcW w:w="1760" w:type="dxa"/>
            <w:tcBorders>
              <w:top w:val="single" w:sz="4" w:space="0" w:color="auto"/>
              <w:left w:val="single" w:sz="4" w:space="0" w:color="auto"/>
              <w:bottom w:val="single" w:sz="4" w:space="0" w:color="auto"/>
              <w:right w:val="single" w:sz="4" w:space="0" w:color="auto"/>
            </w:tcBorders>
          </w:tcPr>
          <w:p w14:paraId="6DE92C8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Águas Claras</w:t>
            </w:r>
          </w:p>
        </w:tc>
      </w:tr>
      <w:tr w:rsidR="000A2B58" w:rsidRPr="005E78E2" w14:paraId="0E7A66AE" w14:textId="77777777" w:rsidTr="000A2B58">
        <w:trPr>
          <w:trHeight w:val="391"/>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49977759"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Anhanguera de Ciências e Tecnologia de Brasília</w:t>
            </w:r>
          </w:p>
        </w:tc>
        <w:tc>
          <w:tcPr>
            <w:tcW w:w="851" w:type="dxa"/>
            <w:vMerge w:val="restart"/>
            <w:tcBorders>
              <w:top w:val="single" w:sz="4" w:space="0" w:color="auto"/>
              <w:left w:val="single" w:sz="4" w:space="0" w:color="auto"/>
              <w:bottom w:val="single" w:sz="4" w:space="0" w:color="auto"/>
              <w:right w:val="single" w:sz="4" w:space="0" w:color="auto"/>
            </w:tcBorders>
          </w:tcPr>
          <w:p w14:paraId="52CA5F1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2008</w:t>
            </w:r>
          </w:p>
        </w:tc>
        <w:tc>
          <w:tcPr>
            <w:tcW w:w="1275" w:type="dxa"/>
            <w:vMerge w:val="restart"/>
            <w:tcBorders>
              <w:top w:val="single" w:sz="4" w:space="0" w:color="auto"/>
              <w:left w:val="single" w:sz="4" w:space="0" w:color="auto"/>
              <w:bottom w:val="single" w:sz="4" w:space="0" w:color="auto"/>
              <w:right w:val="single" w:sz="4" w:space="0" w:color="auto"/>
            </w:tcBorders>
          </w:tcPr>
          <w:p w14:paraId="38AF7D7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vMerge w:val="restart"/>
            <w:tcBorders>
              <w:top w:val="single" w:sz="4" w:space="0" w:color="auto"/>
              <w:left w:val="single" w:sz="4" w:space="0" w:color="auto"/>
              <w:bottom w:val="single" w:sz="4" w:space="0" w:color="auto"/>
              <w:right w:val="single" w:sz="4" w:space="0" w:color="auto"/>
            </w:tcBorders>
          </w:tcPr>
          <w:p w14:paraId="3F6D960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vMerge w:val="restart"/>
            <w:tcBorders>
              <w:top w:val="single" w:sz="4" w:space="0" w:color="auto"/>
              <w:left w:val="single" w:sz="4" w:space="0" w:color="auto"/>
              <w:bottom w:val="single" w:sz="4" w:space="0" w:color="auto"/>
              <w:right w:val="single" w:sz="4" w:space="0" w:color="auto"/>
            </w:tcBorders>
          </w:tcPr>
          <w:p w14:paraId="6A2142D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vMerge w:val="restart"/>
            <w:tcBorders>
              <w:top w:val="single" w:sz="4" w:space="0" w:color="auto"/>
              <w:left w:val="single" w:sz="4" w:space="0" w:color="auto"/>
              <w:bottom w:val="single" w:sz="4" w:space="0" w:color="auto"/>
              <w:right w:val="single" w:sz="4" w:space="0" w:color="auto"/>
            </w:tcBorders>
          </w:tcPr>
          <w:p w14:paraId="190D0F37"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c>
          <w:tcPr>
            <w:tcW w:w="1760" w:type="dxa"/>
            <w:tcBorders>
              <w:top w:val="single" w:sz="4" w:space="0" w:color="auto"/>
              <w:left w:val="single" w:sz="4" w:space="0" w:color="auto"/>
              <w:bottom w:val="single" w:sz="4" w:space="0" w:color="auto"/>
              <w:right w:val="single" w:sz="4" w:space="0" w:color="auto"/>
            </w:tcBorders>
          </w:tcPr>
          <w:p w14:paraId="250D68C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w:t>
            </w:r>
          </w:p>
        </w:tc>
      </w:tr>
      <w:tr w:rsidR="000A2B58" w:rsidRPr="005E78E2" w14:paraId="0EE6ED33" w14:textId="77777777" w:rsidTr="000A2B5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8C1CB66"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0DA4C5A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53F309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43909E5" w14:textId="77777777" w:rsidR="000A2B58" w:rsidRPr="005F01FF"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B3D70A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7F16B38A"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4F2BA6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643D25CB" w14:textId="77777777" w:rsidTr="000A2B58">
        <w:trPr>
          <w:trHeight w:val="316"/>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C266BD5"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7903ADF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D35793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27779AA1" w14:textId="77777777" w:rsidR="000A2B58" w:rsidRPr="005F01FF"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273EB0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40D4663"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C5216B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Sul</w:t>
            </w:r>
          </w:p>
        </w:tc>
      </w:tr>
      <w:tr w:rsidR="000A2B58" w:rsidRPr="005E78E2" w14:paraId="45B25119" w14:textId="77777777" w:rsidTr="000A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8DFBE01"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FACULDADE ANHANGUERA DE NEGÓCIOS E TECNOLOGIAS DA INFORMAÇÃO</w:t>
            </w:r>
          </w:p>
        </w:tc>
        <w:tc>
          <w:tcPr>
            <w:tcW w:w="851" w:type="dxa"/>
            <w:tcBorders>
              <w:top w:val="single" w:sz="4" w:space="0" w:color="auto"/>
              <w:left w:val="single" w:sz="4" w:space="0" w:color="auto"/>
              <w:bottom w:val="single" w:sz="4" w:space="0" w:color="auto"/>
              <w:right w:val="single" w:sz="4" w:space="0" w:color="auto"/>
            </w:tcBorders>
          </w:tcPr>
          <w:p w14:paraId="5A88FD5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2001</w:t>
            </w:r>
          </w:p>
        </w:tc>
        <w:tc>
          <w:tcPr>
            <w:tcW w:w="1275" w:type="dxa"/>
            <w:tcBorders>
              <w:top w:val="single" w:sz="4" w:space="0" w:color="auto"/>
              <w:left w:val="single" w:sz="4" w:space="0" w:color="auto"/>
              <w:bottom w:val="single" w:sz="4" w:space="0" w:color="auto"/>
              <w:right w:val="single" w:sz="4" w:space="0" w:color="auto"/>
            </w:tcBorders>
          </w:tcPr>
          <w:p w14:paraId="546C99D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6556009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2F6202B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5E0E059C"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5AFA0C2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Sul</w:t>
            </w:r>
          </w:p>
        </w:tc>
      </w:tr>
      <w:tr w:rsidR="000A2B58" w:rsidRPr="005E78E2" w14:paraId="1FA6EBEC" w14:textId="77777777" w:rsidTr="000A2B5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64DE06BE" w14:textId="77777777" w:rsidR="000A2B58" w:rsidRPr="005F01FF" w:rsidRDefault="000A2B58" w:rsidP="00157F58">
            <w:pPr>
              <w:spacing w:line="276" w:lineRule="auto"/>
              <w:jc w:val="center"/>
              <w:rPr>
                <w:rFonts w:asciiTheme="minorHAnsi" w:hAnsiTheme="minorHAnsi" w:cstheme="minorHAnsi"/>
                <w:sz w:val="18"/>
                <w:szCs w:val="18"/>
              </w:rPr>
            </w:pPr>
            <w:r w:rsidRPr="005F01FF">
              <w:rPr>
                <w:rFonts w:asciiTheme="minorHAnsi" w:hAnsiTheme="minorHAnsi" w:cstheme="minorHAnsi"/>
                <w:sz w:val="18"/>
                <w:szCs w:val="18"/>
              </w:rPr>
              <w:t>FACULDADE ANHANGUERA DE TAGUATINGA</w:t>
            </w:r>
          </w:p>
        </w:tc>
        <w:tc>
          <w:tcPr>
            <w:tcW w:w="851" w:type="dxa"/>
            <w:tcBorders>
              <w:top w:val="single" w:sz="4" w:space="0" w:color="auto"/>
              <w:left w:val="single" w:sz="4" w:space="0" w:color="auto"/>
              <w:bottom w:val="single" w:sz="4" w:space="0" w:color="auto"/>
              <w:right w:val="single" w:sz="4" w:space="0" w:color="auto"/>
            </w:tcBorders>
          </w:tcPr>
          <w:p w14:paraId="34B59EF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2000</w:t>
            </w:r>
          </w:p>
        </w:tc>
        <w:tc>
          <w:tcPr>
            <w:tcW w:w="1275" w:type="dxa"/>
            <w:tcBorders>
              <w:top w:val="single" w:sz="4" w:space="0" w:color="auto"/>
              <w:left w:val="single" w:sz="4" w:space="0" w:color="auto"/>
              <w:bottom w:val="single" w:sz="4" w:space="0" w:color="auto"/>
              <w:right w:val="single" w:sz="4" w:space="0" w:color="auto"/>
            </w:tcBorders>
          </w:tcPr>
          <w:p w14:paraId="36A0FBF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Faculdade</w:t>
            </w:r>
          </w:p>
        </w:tc>
        <w:tc>
          <w:tcPr>
            <w:tcW w:w="1418" w:type="dxa"/>
            <w:tcBorders>
              <w:top w:val="single" w:sz="4" w:space="0" w:color="auto"/>
              <w:left w:val="single" w:sz="4" w:space="0" w:color="auto"/>
              <w:bottom w:val="single" w:sz="4" w:space="0" w:color="auto"/>
              <w:right w:val="single" w:sz="4" w:space="0" w:color="auto"/>
            </w:tcBorders>
          </w:tcPr>
          <w:p w14:paraId="58EF2B7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01FF">
              <w:rPr>
                <w:rFonts w:asciiTheme="minorHAnsi" w:hAnsiTheme="minorHAnsi" w:cstheme="minorHAnsi"/>
                <w:sz w:val="18"/>
                <w:szCs w:val="18"/>
              </w:rPr>
              <w:t>Privada com fins lucrativos</w:t>
            </w:r>
          </w:p>
        </w:tc>
        <w:tc>
          <w:tcPr>
            <w:tcW w:w="992" w:type="dxa"/>
            <w:tcBorders>
              <w:top w:val="single" w:sz="4" w:space="0" w:color="auto"/>
              <w:left w:val="single" w:sz="4" w:space="0" w:color="auto"/>
              <w:bottom w:val="single" w:sz="4" w:space="0" w:color="auto"/>
              <w:right w:val="single" w:sz="4" w:space="0" w:color="auto"/>
            </w:tcBorders>
          </w:tcPr>
          <w:p w14:paraId="6A62596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w:t>
            </w:r>
          </w:p>
        </w:tc>
        <w:tc>
          <w:tcPr>
            <w:tcW w:w="1080" w:type="dxa"/>
            <w:tcBorders>
              <w:top w:val="single" w:sz="4" w:space="0" w:color="auto"/>
              <w:left w:val="single" w:sz="4" w:space="0" w:color="auto"/>
              <w:bottom w:val="single" w:sz="4" w:space="0" w:color="auto"/>
              <w:right w:val="single" w:sz="4" w:space="0" w:color="auto"/>
            </w:tcBorders>
          </w:tcPr>
          <w:p w14:paraId="5A0DA075"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w:t>
            </w:r>
          </w:p>
        </w:tc>
        <w:tc>
          <w:tcPr>
            <w:tcW w:w="1760" w:type="dxa"/>
            <w:tcBorders>
              <w:top w:val="single" w:sz="4" w:space="0" w:color="auto"/>
              <w:left w:val="single" w:sz="4" w:space="0" w:color="auto"/>
              <w:bottom w:val="single" w:sz="4" w:space="0" w:color="auto"/>
              <w:right w:val="single" w:sz="4" w:space="0" w:color="auto"/>
            </w:tcBorders>
          </w:tcPr>
          <w:p w14:paraId="57D19DF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Setor Industrial</w:t>
            </w:r>
          </w:p>
        </w:tc>
      </w:tr>
      <w:tr w:rsidR="000A2B58" w:rsidRPr="005E78E2" w14:paraId="1868F513" w14:textId="77777777" w:rsidTr="000A2B58">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14:paraId="61B57D9F" w14:textId="77777777" w:rsidR="000A2B58" w:rsidRPr="000A2B58" w:rsidRDefault="000A2B58" w:rsidP="00157F58">
            <w:pPr>
              <w:spacing w:line="276" w:lineRule="auto"/>
              <w:jc w:val="center"/>
              <w:rPr>
                <w:rFonts w:asciiTheme="minorHAnsi" w:hAnsiTheme="minorHAnsi" w:cstheme="minorHAnsi"/>
                <w:sz w:val="18"/>
                <w:szCs w:val="18"/>
                <w:lang w:val="pt-BR"/>
              </w:rPr>
            </w:pPr>
            <w:r w:rsidRPr="000A2B58">
              <w:rPr>
                <w:rFonts w:asciiTheme="minorHAnsi" w:hAnsiTheme="minorHAnsi" w:cstheme="minorHAnsi"/>
                <w:sz w:val="18"/>
                <w:szCs w:val="18"/>
                <w:lang w:val="pt-BR"/>
              </w:rPr>
              <w:t>INSTITUTO FEDERAL DE EDUCAÇÃO, CIENCIA E TECNOLOGIA DE BRASILIA - IFB</w:t>
            </w:r>
          </w:p>
        </w:tc>
        <w:tc>
          <w:tcPr>
            <w:tcW w:w="851" w:type="dxa"/>
            <w:vMerge w:val="restart"/>
            <w:tcBorders>
              <w:top w:val="single" w:sz="4" w:space="0" w:color="auto"/>
              <w:left w:val="single" w:sz="4" w:space="0" w:color="auto"/>
              <w:bottom w:val="single" w:sz="4" w:space="0" w:color="auto"/>
              <w:right w:val="single" w:sz="4" w:space="0" w:color="auto"/>
            </w:tcBorders>
          </w:tcPr>
          <w:p w14:paraId="0AA1222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2009</w:t>
            </w:r>
          </w:p>
        </w:tc>
        <w:tc>
          <w:tcPr>
            <w:tcW w:w="1275" w:type="dxa"/>
            <w:vMerge w:val="restart"/>
            <w:tcBorders>
              <w:top w:val="single" w:sz="4" w:space="0" w:color="auto"/>
              <w:left w:val="single" w:sz="4" w:space="0" w:color="auto"/>
              <w:bottom w:val="single" w:sz="4" w:space="0" w:color="auto"/>
              <w:right w:val="single" w:sz="4" w:space="0" w:color="auto"/>
            </w:tcBorders>
          </w:tcPr>
          <w:p w14:paraId="62A78FB3" w14:textId="77777777" w:rsidR="000A2B58" w:rsidRPr="000A2B58"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0A2B58">
              <w:rPr>
                <w:rFonts w:asciiTheme="minorHAnsi" w:hAnsiTheme="minorHAnsi" w:cstheme="minorHAnsi"/>
                <w:sz w:val="18"/>
                <w:szCs w:val="18"/>
                <w:lang w:val="pt-BR"/>
              </w:rPr>
              <w:t>Instituto Federal de Educação, Ciência e Tecnologia</w:t>
            </w:r>
          </w:p>
        </w:tc>
        <w:tc>
          <w:tcPr>
            <w:tcW w:w="1418" w:type="dxa"/>
            <w:vMerge w:val="restart"/>
            <w:tcBorders>
              <w:top w:val="single" w:sz="4" w:space="0" w:color="auto"/>
              <w:left w:val="single" w:sz="4" w:space="0" w:color="auto"/>
              <w:bottom w:val="single" w:sz="4" w:space="0" w:color="auto"/>
              <w:right w:val="single" w:sz="4" w:space="0" w:color="auto"/>
            </w:tcBorders>
          </w:tcPr>
          <w:p w14:paraId="5140B0F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Pública Federal</w:t>
            </w:r>
          </w:p>
        </w:tc>
        <w:tc>
          <w:tcPr>
            <w:tcW w:w="992" w:type="dxa"/>
            <w:vMerge w:val="restart"/>
            <w:tcBorders>
              <w:top w:val="single" w:sz="4" w:space="0" w:color="auto"/>
              <w:left w:val="single" w:sz="4" w:space="0" w:color="auto"/>
              <w:bottom w:val="single" w:sz="4" w:space="0" w:color="auto"/>
              <w:right w:val="single" w:sz="4" w:space="0" w:color="auto"/>
            </w:tcBorders>
          </w:tcPr>
          <w:p w14:paraId="39D13BD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Presencial e EaD (2018)</w:t>
            </w:r>
          </w:p>
        </w:tc>
        <w:tc>
          <w:tcPr>
            <w:tcW w:w="1080" w:type="dxa"/>
            <w:vMerge w:val="restart"/>
            <w:tcBorders>
              <w:top w:val="single" w:sz="4" w:space="0" w:color="auto"/>
              <w:left w:val="single" w:sz="4" w:space="0" w:color="auto"/>
              <w:bottom w:val="single" w:sz="4" w:space="0" w:color="auto"/>
              <w:right w:val="single" w:sz="4" w:space="0" w:color="auto"/>
            </w:tcBorders>
          </w:tcPr>
          <w:p w14:paraId="2AF14740"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 (Reitoria)</w:t>
            </w:r>
          </w:p>
        </w:tc>
        <w:tc>
          <w:tcPr>
            <w:tcW w:w="1760" w:type="dxa"/>
            <w:tcBorders>
              <w:top w:val="single" w:sz="4" w:space="0" w:color="auto"/>
              <w:left w:val="single" w:sz="4" w:space="0" w:color="auto"/>
              <w:bottom w:val="single" w:sz="4" w:space="0" w:color="auto"/>
              <w:right w:val="single" w:sz="4" w:space="0" w:color="auto"/>
            </w:tcBorders>
          </w:tcPr>
          <w:p w14:paraId="0547392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Cidade Estrutural</w:t>
            </w:r>
          </w:p>
        </w:tc>
      </w:tr>
      <w:tr w:rsidR="000A2B58" w:rsidRPr="005E78E2" w14:paraId="5C552D5D" w14:textId="77777777" w:rsidTr="000A2B58">
        <w:trPr>
          <w:trHeight w:val="1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D8E9433"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31D8282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C88CF15" w14:textId="77777777" w:rsidR="000A2B58" w:rsidRPr="005F01FF"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77D48F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C64507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F6FDC4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162F4C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São Sebastião</w:t>
            </w:r>
          </w:p>
        </w:tc>
      </w:tr>
      <w:tr w:rsidR="000A2B58" w:rsidRPr="005E78E2" w14:paraId="500CA7D1" w14:textId="77777777" w:rsidTr="000A2B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4ABA360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4B7A44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426FE2D" w14:textId="77777777" w:rsidR="000A2B58" w:rsidRPr="005F01FF"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6F20D3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EF2D7F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55413C5"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5873BC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Riacho Fundo</w:t>
            </w:r>
          </w:p>
        </w:tc>
      </w:tr>
      <w:tr w:rsidR="000A2B58" w:rsidRPr="005E78E2" w14:paraId="6B8BC9B0" w14:textId="77777777" w:rsidTr="000A2B58">
        <w:trPr>
          <w:trHeight w:val="1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08EE00F"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4365ED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4E12B35" w14:textId="77777777" w:rsidR="000A2B58" w:rsidRPr="005F01FF"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D43669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DC2D27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61120DB"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A2654B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(I)</w:t>
            </w:r>
          </w:p>
        </w:tc>
      </w:tr>
      <w:tr w:rsidR="000A2B58" w:rsidRPr="005E78E2" w14:paraId="5FB30D41" w14:textId="77777777" w:rsidTr="000A2B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6CC55866"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69DD3DC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679918AC" w14:textId="77777777" w:rsidR="000A2B58" w:rsidRPr="005F01FF"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7545C9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A71127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EDDC0E2"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C3D88B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Taguatinga (II)</w:t>
            </w:r>
          </w:p>
        </w:tc>
      </w:tr>
      <w:tr w:rsidR="000A2B58" w:rsidRPr="005E78E2" w14:paraId="6223C3EF" w14:textId="77777777" w:rsidTr="000A2B58">
        <w:trPr>
          <w:trHeight w:val="1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3104DC1"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5383C87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01AE780B" w14:textId="77777777" w:rsidR="000A2B58" w:rsidRPr="005F01FF"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D3FE64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377333E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99AEF2C"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27D6450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Ceilândia</w:t>
            </w:r>
          </w:p>
        </w:tc>
      </w:tr>
      <w:tr w:rsidR="000A2B58" w:rsidRPr="005E78E2" w14:paraId="54827D00" w14:textId="77777777" w:rsidTr="000A2B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1209B38"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AEF5C5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BB5EA11" w14:textId="77777777" w:rsidR="000A2B58" w:rsidRPr="005F01FF"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CE1691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7E88715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536FF67C"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094FC69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 (I)</w:t>
            </w:r>
          </w:p>
        </w:tc>
      </w:tr>
      <w:tr w:rsidR="000A2B58" w:rsidRPr="005E78E2" w14:paraId="6136AFFC" w14:textId="77777777" w:rsidTr="000A2B58">
        <w:trPr>
          <w:trHeight w:val="1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2D02434A"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ADC430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F033E06" w14:textId="77777777" w:rsidR="000A2B58" w:rsidRPr="005F01FF"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A6F630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E366D9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69170B3A"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41693F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Asa Norte(II)</w:t>
            </w:r>
          </w:p>
        </w:tc>
      </w:tr>
      <w:tr w:rsidR="000A2B58" w:rsidRPr="005E78E2" w14:paraId="6F18750A" w14:textId="77777777" w:rsidTr="000A2B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0A0A472B"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758F05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3A08605E" w14:textId="77777777" w:rsidR="000A2B58" w:rsidRPr="005F01FF"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E65C32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50FD64B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240CE84B"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E3840B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Planaltina</w:t>
            </w:r>
          </w:p>
        </w:tc>
      </w:tr>
      <w:tr w:rsidR="000A2B58" w:rsidRPr="005E78E2" w14:paraId="7D1DA613" w14:textId="77777777" w:rsidTr="000A2B58">
        <w:trPr>
          <w:trHeight w:val="145"/>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184EED6E"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26F764E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7BE71136" w14:textId="77777777" w:rsidR="000A2B58" w:rsidRPr="005F01FF"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A8C4B4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233032E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B1E123A" w14:textId="77777777" w:rsidR="000A2B58" w:rsidRPr="005E78E2" w:rsidRDefault="000A2B58" w:rsidP="00157F5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BADFF0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Gama</w:t>
            </w:r>
          </w:p>
        </w:tc>
      </w:tr>
      <w:tr w:rsidR="000A2B58" w:rsidRPr="005E78E2" w14:paraId="6111AAAF" w14:textId="77777777" w:rsidTr="000A2B5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14:paraId="757934BD" w14:textId="77777777" w:rsidR="000A2B58" w:rsidRPr="005F01FF" w:rsidRDefault="000A2B58" w:rsidP="00157F58">
            <w:pPr>
              <w:spacing w:line="276" w:lineRule="auto"/>
              <w:jc w:val="center"/>
              <w:rPr>
                <w:rFonts w:asciiTheme="minorHAnsi" w:hAnsiTheme="minorHAnsi" w:cstheme="minorHAnsi"/>
                <w:sz w:val="18"/>
                <w:szCs w:val="18"/>
              </w:rPr>
            </w:pPr>
          </w:p>
        </w:tc>
        <w:tc>
          <w:tcPr>
            <w:tcW w:w="851" w:type="dxa"/>
            <w:vMerge/>
            <w:tcBorders>
              <w:top w:val="single" w:sz="4" w:space="0" w:color="auto"/>
              <w:left w:val="single" w:sz="4" w:space="0" w:color="auto"/>
              <w:bottom w:val="single" w:sz="4" w:space="0" w:color="auto"/>
              <w:right w:val="single" w:sz="4" w:space="0" w:color="auto"/>
            </w:tcBorders>
          </w:tcPr>
          <w:p w14:paraId="45E9310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1E0A581F" w14:textId="77777777" w:rsidR="000A2B58" w:rsidRPr="005F01FF"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DE365C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67C4EFF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0937B58C" w14:textId="77777777" w:rsidR="000A2B58" w:rsidRPr="005E78E2" w:rsidRDefault="000A2B58" w:rsidP="00157F5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393C804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Samambaia</w:t>
            </w:r>
          </w:p>
        </w:tc>
      </w:tr>
    </w:tbl>
    <w:p w14:paraId="7DCDF0AF" w14:textId="77777777" w:rsidR="000A2B58" w:rsidRPr="005E78E2" w:rsidRDefault="000A2B58" w:rsidP="000A2B58">
      <w:pPr>
        <w:spacing w:line="276" w:lineRule="auto"/>
        <w:rPr>
          <w:rFonts w:asciiTheme="minorHAnsi" w:hAnsiTheme="minorHAnsi" w:cstheme="minorHAnsi"/>
          <w:sz w:val="21"/>
          <w:lang w:val="pt-BR"/>
        </w:rPr>
      </w:pPr>
      <w:r w:rsidRPr="005E78E2">
        <w:rPr>
          <w:rFonts w:asciiTheme="minorHAnsi" w:hAnsiTheme="minorHAnsi" w:cstheme="minorHAnsi"/>
          <w:sz w:val="21"/>
          <w:lang w:val="pt-BR"/>
        </w:rPr>
        <w:t>Adaptado de ROBL (2021).</w:t>
      </w:r>
    </w:p>
    <w:p w14:paraId="6097661A" w14:textId="77777777" w:rsidR="000A2B58" w:rsidRDefault="000A2B58" w:rsidP="000A2B58">
      <w:pPr>
        <w:spacing w:line="276" w:lineRule="auto"/>
        <w:rPr>
          <w:rFonts w:asciiTheme="minorHAnsi" w:hAnsiTheme="minorHAnsi" w:cstheme="minorHAnsi"/>
          <w:lang w:val="pt-BR"/>
        </w:rPr>
      </w:pPr>
    </w:p>
    <w:p w14:paraId="2B34EF74" w14:textId="77777777" w:rsidR="000A2B58" w:rsidRDefault="000A2B58" w:rsidP="000A2B58">
      <w:pPr>
        <w:spacing w:line="276" w:lineRule="auto"/>
        <w:rPr>
          <w:rFonts w:asciiTheme="minorHAnsi" w:hAnsiTheme="minorHAnsi" w:cstheme="minorHAnsi"/>
          <w:lang w:val="pt-BR"/>
        </w:rPr>
      </w:pPr>
    </w:p>
    <w:p w14:paraId="28D30038" w14:textId="77777777" w:rsidR="000A2B58" w:rsidRDefault="000A2B58" w:rsidP="000A2B58">
      <w:pPr>
        <w:spacing w:line="276" w:lineRule="auto"/>
        <w:rPr>
          <w:rFonts w:asciiTheme="minorHAnsi" w:hAnsiTheme="minorHAnsi" w:cstheme="minorHAnsi"/>
          <w:lang w:val="pt-BR"/>
        </w:rPr>
      </w:pPr>
    </w:p>
    <w:p w14:paraId="41BC3E55" w14:textId="77777777" w:rsidR="000A2B58" w:rsidRDefault="000A2B58" w:rsidP="000A2B58">
      <w:pPr>
        <w:spacing w:line="276" w:lineRule="auto"/>
        <w:rPr>
          <w:rFonts w:asciiTheme="minorHAnsi" w:hAnsiTheme="minorHAnsi" w:cstheme="minorHAnsi"/>
          <w:lang w:val="pt-BR"/>
        </w:rPr>
      </w:pPr>
    </w:p>
    <w:p w14:paraId="6DB0227C" w14:textId="77777777" w:rsidR="000A2B58" w:rsidRPr="005E78E2" w:rsidRDefault="000A2B58" w:rsidP="000A2B58">
      <w:pPr>
        <w:spacing w:line="276" w:lineRule="auto"/>
        <w:rPr>
          <w:rFonts w:asciiTheme="minorHAnsi" w:hAnsiTheme="minorHAnsi" w:cstheme="minorHAnsi"/>
          <w:lang w:val="pt-BR"/>
        </w:rPr>
      </w:pPr>
    </w:p>
    <w:p w14:paraId="1927E68F" w14:textId="77777777" w:rsidR="000A2B58" w:rsidRPr="005E78E2" w:rsidRDefault="000A2B58" w:rsidP="000A2B58">
      <w:pPr>
        <w:spacing w:line="276" w:lineRule="auto"/>
        <w:rPr>
          <w:rFonts w:asciiTheme="minorHAnsi" w:hAnsiTheme="minorHAnsi" w:cstheme="minorHAnsi"/>
          <w:lang w:val="pt-BR"/>
        </w:rPr>
      </w:pPr>
    </w:p>
    <w:p w14:paraId="2AC4CB00" w14:textId="77777777" w:rsidR="000A2B58" w:rsidRPr="005E78E2" w:rsidRDefault="000A2B58" w:rsidP="000A2B58">
      <w:pPr>
        <w:spacing w:line="276" w:lineRule="auto"/>
        <w:rPr>
          <w:rFonts w:asciiTheme="minorHAnsi" w:hAnsiTheme="minorHAnsi" w:cstheme="minorHAnsi"/>
          <w:color w:val="FF0000"/>
          <w:lang w:val="pt-BR"/>
        </w:rPr>
      </w:pPr>
      <w:r w:rsidRPr="005E78E2">
        <w:rPr>
          <w:rFonts w:asciiTheme="minorHAnsi" w:hAnsiTheme="minorHAnsi" w:cstheme="minorHAnsi"/>
          <w:b/>
          <w:lang w:val="pt-BR"/>
        </w:rPr>
        <w:t>Anexo 4</w:t>
      </w:r>
      <w:r w:rsidRPr="005E78E2">
        <w:rPr>
          <w:rFonts w:asciiTheme="minorHAnsi" w:hAnsiTheme="minorHAnsi" w:cstheme="minorHAnsi"/>
          <w:lang w:val="pt-BR"/>
        </w:rPr>
        <w:t xml:space="preserve"> Evolução de Matrículas por Organização Acadêmica e Categoria Administrativa – DF.</w:t>
      </w:r>
    </w:p>
    <w:tbl>
      <w:tblPr>
        <w:tblStyle w:val="TabeladeGrade4-nfase1"/>
        <w:tblW w:w="0" w:type="auto"/>
        <w:tblLayout w:type="fixed"/>
        <w:tblLook w:val="04A0" w:firstRow="1" w:lastRow="0" w:firstColumn="1" w:lastColumn="0" w:noHBand="0" w:noVBand="1"/>
      </w:tblPr>
      <w:tblGrid>
        <w:gridCol w:w="904"/>
        <w:gridCol w:w="965"/>
        <w:gridCol w:w="1233"/>
        <w:gridCol w:w="1569"/>
        <w:gridCol w:w="942"/>
        <w:gridCol w:w="942"/>
        <w:gridCol w:w="942"/>
        <w:gridCol w:w="794"/>
        <w:gridCol w:w="960"/>
      </w:tblGrid>
      <w:tr w:rsidR="000A2B58" w:rsidRPr="005E78E2" w14:paraId="203DC80D" w14:textId="77777777" w:rsidTr="000A2B5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04" w:type="dxa"/>
            <w:vMerge w:val="restart"/>
            <w:tcBorders>
              <w:top w:val="single" w:sz="4" w:space="0" w:color="auto"/>
              <w:left w:val="single" w:sz="4" w:space="0" w:color="auto"/>
              <w:bottom w:val="single" w:sz="4" w:space="0" w:color="auto"/>
              <w:right w:val="single" w:sz="4" w:space="0" w:color="auto"/>
            </w:tcBorders>
          </w:tcPr>
          <w:p w14:paraId="5AAC8AAD" w14:textId="77777777" w:rsidR="000A2B58" w:rsidRPr="005E78E2" w:rsidRDefault="000A2B58" w:rsidP="000A2B58">
            <w:pPr>
              <w:spacing w:line="360" w:lineRule="auto"/>
              <w:jc w:val="center"/>
              <w:rPr>
                <w:rFonts w:asciiTheme="minorHAnsi" w:eastAsia="Calibri" w:hAnsiTheme="minorHAnsi" w:cstheme="minorHAnsi"/>
                <w:b w:val="0"/>
                <w:sz w:val="18"/>
                <w:szCs w:val="18"/>
              </w:rPr>
            </w:pPr>
            <w:r w:rsidRPr="005E78E2">
              <w:rPr>
                <w:rFonts w:asciiTheme="minorHAnsi" w:eastAsia="Calibri" w:hAnsiTheme="minorHAnsi" w:cstheme="minorHAnsi"/>
                <w:b w:val="0"/>
                <w:sz w:val="18"/>
                <w:szCs w:val="18"/>
              </w:rPr>
              <w:t>Ano</w:t>
            </w:r>
          </w:p>
        </w:tc>
        <w:tc>
          <w:tcPr>
            <w:tcW w:w="2198" w:type="dxa"/>
            <w:gridSpan w:val="2"/>
            <w:tcBorders>
              <w:top w:val="single" w:sz="4" w:space="0" w:color="auto"/>
              <w:left w:val="single" w:sz="4" w:space="0" w:color="auto"/>
              <w:bottom w:val="single" w:sz="4" w:space="0" w:color="auto"/>
              <w:right w:val="single" w:sz="4" w:space="0" w:color="auto"/>
            </w:tcBorders>
          </w:tcPr>
          <w:p w14:paraId="2850FA39" w14:textId="77777777" w:rsidR="000A2B58" w:rsidRPr="005E78E2" w:rsidRDefault="000A2B58" w:rsidP="000A2B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5E78E2">
              <w:rPr>
                <w:rFonts w:asciiTheme="minorHAnsi" w:eastAsia="Calibri" w:hAnsiTheme="minorHAnsi" w:cstheme="minorHAnsi"/>
                <w:b w:val="0"/>
                <w:sz w:val="18"/>
                <w:szCs w:val="18"/>
              </w:rPr>
              <w:t>Universidades</w:t>
            </w:r>
          </w:p>
        </w:tc>
        <w:tc>
          <w:tcPr>
            <w:tcW w:w="1569" w:type="dxa"/>
            <w:vMerge w:val="restart"/>
            <w:tcBorders>
              <w:top w:val="single" w:sz="4" w:space="0" w:color="auto"/>
              <w:left w:val="single" w:sz="4" w:space="0" w:color="auto"/>
              <w:bottom w:val="single" w:sz="4" w:space="0" w:color="auto"/>
              <w:right w:val="single" w:sz="4" w:space="0" w:color="auto"/>
            </w:tcBorders>
          </w:tcPr>
          <w:p w14:paraId="459C1B59" w14:textId="77777777" w:rsidR="000A2B58" w:rsidRPr="005E78E2" w:rsidRDefault="000A2B58" w:rsidP="000A2B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5E78E2">
              <w:rPr>
                <w:rFonts w:asciiTheme="minorHAnsi" w:eastAsia="Calibri" w:hAnsiTheme="minorHAnsi" w:cstheme="minorHAnsi"/>
                <w:b w:val="0"/>
                <w:sz w:val="18"/>
                <w:szCs w:val="18"/>
              </w:rPr>
              <w:t>Centros</w:t>
            </w:r>
            <w:r w:rsidRPr="005E78E2">
              <w:rPr>
                <w:rFonts w:asciiTheme="minorHAnsi" w:hAnsiTheme="minorHAnsi" w:cstheme="minorHAnsi"/>
                <w:b w:val="0"/>
                <w:sz w:val="18"/>
                <w:szCs w:val="18"/>
              </w:rPr>
              <w:t xml:space="preserve"> </w:t>
            </w:r>
            <w:r w:rsidRPr="005E78E2">
              <w:rPr>
                <w:rFonts w:asciiTheme="minorHAnsi" w:eastAsia="Calibri" w:hAnsiTheme="minorHAnsi" w:cstheme="minorHAnsi"/>
                <w:b w:val="0"/>
                <w:sz w:val="18"/>
                <w:szCs w:val="18"/>
              </w:rPr>
              <w:t>Universitários</w:t>
            </w:r>
          </w:p>
        </w:tc>
        <w:tc>
          <w:tcPr>
            <w:tcW w:w="2826" w:type="dxa"/>
            <w:gridSpan w:val="3"/>
            <w:tcBorders>
              <w:top w:val="single" w:sz="4" w:space="0" w:color="auto"/>
              <w:left w:val="single" w:sz="4" w:space="0" w:color="auto"/>
              <w:bottom w:val="single" w:sz="4" w:space="0" w:color="auto"/>
              <w:right w:val="single" w:sz="4" w:space="0" w:color="auto"/>
            </w:tcBorders>
          </w:tcPr>
          <w:p w14:paraId="10D1F97B" w14:textId="77777777" w:rsidR="000A2B58" w:rsidRPr="005E78E2" w:rsidRDefault="000A2B58" w:rsidP="000A2B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5E78E2">
              <w:rPr>
                <w:rFonts w:asciiTheme="minorHAnsi" w:eastAsia="Calibri" w:hAnsiTheme="minorHAnsi" w:cstheme="minorHAnsi"/>
                <w:b w:val="0"/>
                <w:sz w:val="18"/>
                <w:szCs w:val="18"/>
              </w:rPr>
              <w:t>Faculdades</w:t>
            </w:r>
          </w:p>
        </w:tc>
        <w:tc>
          <w:tcPr>
            <w:tcW w:w="794" w:type="dxa"/>
            <w:vMerge w:val="restart"/>
            <w:tcBorders>
              <w:top w:val="single" w:sz="4" w:space="0" w:color="auto"/>
              <w:left w:val="single" w:sz="4" w:space="0" w:color="auto"/>
              <w:bottom w:val="single" w:sz="4" w:space="0" w:color="auto"/>
              <w:right w:val="single" w:sz="4" w:space="0" w:color="auto"/>
            </w:tcBorders>
          </w:tcPr>
          <w:p w14:paraId="625C967C" w14:textId="77777777" w:rsidR="000A2B58" w:rsidRPr="005E78E2" w:rsidRDefault="000A2B58" w:rsidP="000A2B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5E78E2">
              <w:rPr>
                <w:rFonts w:asciiTheme="minorHAnsi" w:eastAsia="Calibri" w:hAnsiTheme="minorHAnsi" w:cstheme="minorHAnsi"/>
                <w:b w:val="0"/>
                <w:sz w:val="18"/>
                <w:szCs w:val="18"/>
              </w:rPr>
              <w:t>IFs</w:t>
            </w:r>
          </w:p>
        </w:tc>
        <w:tc>
          <w:tcPr>
            <w:tcW w:w="960" w:type="dxa"/>
            <w:vMerge w:val="restart"/>
            <w:tcBorders>
              <w:top w:val="single" w:sz="4" w:space="0" w:color="auto"/>
              <w:left w:val="single" w:sz="4" w:space="0" w:color="auto"/>
              <w:bottom w:val="single" w:sz="4" w:space="0" w:color="auto"/>
              <w:right w:val="single" w:sz="4" w:space="0" w:color="auto"/>
            </w:tcBorders>
          </w:tcPr>
          <w:p w14:paraId="1505F2BC" w14:textId="77777777" w:rsidR="000A2B58" w:rsidRPr="005E78E2" w:rsidRDefault="000A2B58" w:rsidP="000A2B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5E78E2">
              <w:rPr>
                <w:rFonts w:asciiTheme="minorHAnsi" w:eastAsia="Calibri" w:hAnsiTheme="minorHAnsi" w:cstheme="minorHAnsi"/>
                <w:b w:val="0"/>
                <w:sz w:val="18"/>
                <w:szCs w:val="18"/>
              </w:rPr>
              <w:t>Total</w:t>
            </w:r>
          </w:p>
        </w:tc>
      </w:tr>
      <w:tr w:rsidR="000A2B58" w:rsidRPr="005E78E2" w14:paraId="6F838BE1" w14:textId="77777777" w:rsidTr="000A2B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4" w:type="dxa"/>
            <w:vMerge/>
            <w:tcBorders>
              <w:top w:val="single" w:sz="4" w:space="0" w:color="auto"/>
              <w:left w:val="single" w:sz="4" w:space="0" w:color="auto"/>
              <w:bottom w:val="single" w:sz="4" w:space="0" w:color="auto"/>
              <w:right w:val="single" w:sz="4" w:space="0" w:color="auto"/>
            </w:tcBorders>
          </w:tcPr>
          <w:p w14:paraId="7D306593" w14:textId="77777777" w:rsidR="000A2B58" w:rsidRPr="005E78E2" w:rsidRDefault="000A2B58" w:rsidP="000A2B58">
            <w:pPr>
              <w:spacing w:line="360" w:lineRule="auto"/>
              <w:jc w:val="center"/>
              <w:rPr>
                <w:rFonts w:asciiTheme="minorHAnsi" w:hAnsiTheme="minorHAnsi" w:cstheme="minorHAnsi"/>
                <w:sz w:val="18"/>
                <w:szCs w:val="18"/>
              </w:rPr>
            </w:pPr>
          </w:p>
        </w:tc>
        <w:tc>
          <w:tcPr>
            <w:tcW w:w="965" w:type="dxa"/>
            <w:vMerge w:val="restart"/>
            <w:tcBorders>
              <w:top w:val="single" w:sz="4" w:space="0" w:color="auto"/>
              <w:left w:val="single" w:sz="4" w:space="0" w:color="auto"/>
              <w:bottom w:val="single" w:sz="4" w:space="0" w:color="auto"/>
              <w:right w:val="single" w:sz="4" w:space="0" w:color="auto"/>
            </w:tcBorders>
          </w:tcPr>
          <w:p w14:paraId="44B5A3D9"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sz w:val="18"/>
                <w:szCs w:val="18"/>
              </w:rPr>
            </w:pPr>
            <w:r w:rsidRPr="005E78E2">
              <w:rPr>
                <w:rFonts w:asciiTheme="minorHAnsi" w:eastAsia="Calibri" w:hAnsiTheme="minorHAnsi" w:cstheme="minorHAnsi"/>
                <w:b/>
                <w:sz w:val="18"/>
                <w:szCs w:val="18"/>
              </w:rPr>
              <w:t>Pública</w:t>
            </w:r>
          </w:p>
        </w:tc>
        <w:tc>
          <w:tcPr>
            <w:tcW w:w="1232" w:type="dxa"/>
            <w:vMerge w:val="restart"/>
            <w:tcBorders>
              <w:top w:val="single" w:sz="4" w:space="0" w:color="auto"/>
              <w:left w:val="single" w:sz="4" w:space="0" w:color="auto"/>
              <w:bottom w:val="single" w:sz="4" w:space="0" w:color="auto"/>
              <w:right w:val="single" w:sz="4" w:space="0" w:color="auto"/>
            </w:tcBorders>
          </w:tcPr>
          <w:p w14:paraId="075BA7F5"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sz w:val="18"/>
                <w:szCs w:val="18"/>
              </w:rPr>
            </w:pPr>
            <w:r w:rsidRPr="005E78E2">
              <w:rPr>
                <w:rFonts w:asciiTheme="minorHAnsi" w:eastAsia="Calibri" w:hAnsiTheme="minorHAnsi" w:cstheme="minorHAnsi"/>
                <w:b/>
                <w:sz w:val="18"/>
                <w:szCs w:val="18"/>
              </w:rPr>
              <w:t>Privada</w:t>
            </w:r>
          </w:p>
        </w:tc>
        <w:tc>
          <w:tcPr>
            <w:tcW w:w="1569" w:type="dxa"/>
            <w:vMerge/>
            <w:tcBorders>
              <w:top w:val="single" w:sz="4" w:space="0" w:color="auto"/>
              <w:left w:val="single" w:sz="4" w:space="0" w:color="auto"/>
              <w:bottom w:val="single" w:sz="4" w:space="0" w:color="auto"/>
              <w:right w:val="single" w:sz="4" w:space="0" w:color="auto"/>
            </w:tcBorders>
          </w:tcPr>
          <w:p w14:paraId="62471999"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884" w:type="dxa"/>
            <w:gridSpan w:val="2"/>
            <w:tcBorders>
              <w:top w:val="single" w:sz="4" w:space="0" w:color="auto"/>
              <w:left w:val="single" w:sz="4" w:space="0" w:color="auto"/>
              <w:bottom w:val="single" w:sz="4" w:space="0" w:color="auto"/>
              <w:right w:val="single" w:sz="4" w:space="0" w:color="auto"/>
            </w:tcBorders>
          </w:tcPr>
          <w:p w14:paraId="5CADFA3E"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sz w:val="18"/>
                <w:szCs w:val="18"/>
              </w:rPr>
            </w:pPr>
            <w:r w:rsidRPr="005E78E2">
              <w:rPr>
                <w:rFonts w:asciiTheme="minorHAnsi" w:eastAsia="Calibri" w:hAnsiTheme="minorHAnsi" w:cstheme="minorHAnsi"/>
                <w:b/>
                <w:sz w:val="18"/>
                <w:szCs w:val="18"/>
              </w:rPr>
              <w:t>Pública</w:t>
            </w:r>
          </w:p>
        </w:tc>
        <w:tc>
          <w:tcPr>
            <w:tcW w:w="942" w:type="dxa"/>
            <w:vMerge w:val="restart"/>
            <w:tcBorders>
              <w:top w:val="single" w:sz="4" w:space="0" w:color="auto"/>
              <w:left w:val="single" w:sz="4" w:space="0" w:color="auto"/>
              <w:bottom w:val="single" w:sz="4" w:space="0" w:color="auto"/>
              <w:right w:val="single" w:sz="4" w:space="0" w:color="auto"/>
            </w:tcBorders>
          </w:tcPr>
          <w:p w14:paraId="1965F970"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sz w:val="18"/>
                <w:szCs w:val="18"/>
              </w:rPr>
            </w:pPr>
            <w:r w:rsidRPr="005E78E2">
              <w:rPr>
                <w:rFonts w:asciiTheme="minorHAnsi" w:eastAsia="Calibri" w:hAnsiTheme="minorHAnsi" w:cstheme="minorHAnsi"/>
                <w:b/>
                <w:sz w:val="18"/>
                <w:szCs w:val="18"/>
              </w:rPr>
              <w:t>Privada</w:t>
            </w:r>
          </w:p>
        </w:tc>
        <w:tc>
          <w:tcPr>
            <w:tcW w:w="794" w:type="dxa"/>
            <w:vMerge/>
            <w:tcBorders>
              <w:top w:val="single" w:sz="4" w:space="0" w:color="auto"/>
              <w:left w:val="single" w:sz="4" w:space="0" w:color="auto"/>
              <w:bottom w:val="single" w:sz="4" w:space="0" w:color="auto"/>
              <w:right w:val="single" w:sz="4" w:space="0" w:color="auto"/>
            </w:tcBorders>
          </w:tcPr>
          <w:p w14:paraId="781EFA27"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60" w:type="dxa"/>
            <w:vMerge/>
            <w:tcBorders>
              <w:top w:val="single" w:sz="4" w:space="0" w:color="auto"/>
              <w:left w:val="single" w:sz="4" w:space="0" w:color="auto"/>
              <w:bottom w:val="single" w:sz="4" w:space="0" w:color="auto"/>
              <w:right w:val="single" w:sz="4" w:space="0" w:color="auto"/>
            </w:tcBorders>
          </w:tcPr>
          <w:p w14:paraId="576F9A69"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0A2B58" w:rsidRPr="005E78E2" w14:paraId="58FEF8E4" w14:textId="77777777" w:rsidTr="000A2B58">
        <w:trPr>
          <w:trHeight w:val="82"/>
        </w:trPr>
        <w:tc>
          <w:tcPr>
            <w:cnfStyle w:val="001000000000" w:firstRow="0" w:lastRow="0" w:firstColumn="1" w:lastColumn="0" w:oddVBand="0" w:evenVBand="0" w:oddHBand="0" w:evenHBand="0" w:firstRowFirstColumn="0" w:firstRowLastColumn="0" w:lastRowFirstColumn="0" w:lastRowLastColumn="0"/>
            <w:tcW w:w="904" w:type="dxa"/>
            <w:vMerge/>
            <w:tcBorders>
              <w:top w:val="single" w:sz="4" w:space="0" w:color="auto"/>
              <w:left w:val="single" w:sz="4" w:space="0" w:color="auto"/>
              <w:bottom w:val="single" w:sz="4" w:space="0" w:color="auto"/>
              <w:right w:val="single" w:sz="4" w:space="0" w:color="auto"/>
            </w:tcBorders>
          </w:tcPr>
          <w:p w14:paraId="249A197F" w14:textId="77777777" w:rsidR="000A2B58" w:rsidRPr="005E78E2" w:rsidRDefault="000A2B58" w:rsidP="000A2B58">
            <w:pPr>
              <w:spacing w:line="360" w:lineRule="auto"/>
              <w:jc w:val="center"/>
              <w:rPr>
                <w:rFonts w:asciiTheme="minorHAnsi" w:hAnsiTheme="minorHAnsi" w:cstheme="minorHAnsi"/>
                <w:sz w:val="18"/>
                <w:szCs w:val="18"/>
              </w:rPr>
            </w:pPr>
          </w:p>
        </w:tc>
        <w:tc>
          <w:tcPr>
            <w:tcW w:w="965" w:type="dxa"/>
            <w:vMerge/>
            <w:tcBorders>
              <w:top w:val="single" w:sz="4" w:space="0" w:color="auto"/>
              <w:left w:val="single" w:sz="4" w:space="0" w:color="auto"/>
              <w:bottom w:val="single" w:sz="4" w:space="0" w:color="auto"/>
              <w:right w:val="single" w:sz="4" w:space="0" w:color="auto"/>
            </w:tcBorders>
          </w:tcPr>
          <w:p w14:paraId="46D0E033"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2" w:type="dxa"/>
            <w:vMerge/>
            <w:tcBorders>
              <w:top w:val="single" w:sz="4" w:space="0" w:color="auto"/>
              <w:left w:val="single" w:sz="4" w:space="0" w:color="auto"/>
              <w:bottom w:val="single" w:sz="4" w:space="0" w:color="auto"/>
              <w:right w:val="single" w:sz="4" w:space="0" w:color="auto"/>
            </w:tcBorders>
          </w:tcPr>
          <w:p w14:paraId="5635CDCE"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69" w:type="dxa"/>
            <w:vMerge/>
            <w:tcBorders>
              <w:top w:val="single" w:sz="4" w:space="0" w:color="auto"/>
              <w:left w:val="single" w:sz="4" w:space="0" w:color="auto"/>
              <w:bottom w:val="single" w:sz="4" w:space="0" w:color="auto"/>
              <w:right w:val="single" w:sz="4" w:space="0" w:color="auto"/>
            </w:tcBorders>
          </w:tcPr>
          <w:p w14:paraId="69254A66"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42" w:type="dxa"/>
            <w:tcBorders>
              <w:top w:val="single" w:sz="4" w:space="0" w:color="auto"/>
              <w:left w:val="single" w:sz="4" w:space="0" w:color="auto"/>
              <w:bottom w:val="single" w:sz="4" w:space="0" w:color="auto"/>
              <w:right w:val="single" w:sz="4" w:space="0" w:color="auto"/>
            </w:tcBorders>
          </w:tcPr>
          <w:p w14:paraId="56A420D7"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Calibri" w:hAnsiTheme="minorHAnsi" w:cstheme="minorHAnsi"/>
                <w:sz w:val="18"/>
                <w:szCs w:val="18"/>
              </w:rPr>
              <w:t>Federal</w:t>
            </w:r>
            <w:r w:rsidRPr="005E78E2">
              <w:rPr>
                <w:rFonts w:asciiTheme="minorHAnsi" w:hAnsiTheme="minorHAnsi" w:cstheme="minorHAnsi"/>
                <w:sz w:val="18"/>
                <w:szCs w:val="18"/>
              </w:rPr>
              <w:t xml:space="preserve"> </w:t>
            </w:r>
          </w:p>
        </w:tc>
        <w:tc>
          <w:tcPr>
            <w:tcW w:w="941" w:type="dxa"/>
            <w:tcBorders>
              <w:top w:val="single" w:sz="4" w:space="0" w:color="auto"/>
              <w:left w:val="single" w:sz="4" w:space="0" w:color="auto"/>
              <w:bottom w:val="single" w:sz="4" w:space="0" w:color="auto"/>
              <w:right w:val="single" w:sz="4" w:space="0" w:color="auto"/>
            </w:tcBorders>
          </w:tcPr>
          <w:p w14:paraId="718CC69F"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eastAsia="Calibri" w:hAnsiTheme="minorHAnsi" w:cstheme="minorHAnsi"/>
                <w:sz w:val="18"/>
                <w:szCs w:val="18"/>
              </w:rPr>
              <w:t>Estadual</w:t>
            </w:r>
          </w:p>
        </w:tc>
        <w:tc>
          <w:tcPr>
            <w:tcW w:w="942" w:type="dxa"/>
            <w:vMerge/>
            <w:tcBorders>
              <w:top w:val="single" w:sz="4" w:space="0" w:color="auto"/>
              <w:left w:val="single" w:sz="4" w:space="0" w:color="auto"/>
              <w:bottom w:val="single" w:sz="4" w:space="0" w:color="auto"/>
              <w:right w:val="single" w:sz="4" w:space="0" w:color="auto"/>
            </w:tcBorders>
          </w:tcPr>
          <w:p w14:paraId="40ACBEE4"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4" w:type="dxa"/>
            <w:vMerge/>
            <w:tcBorders>
              <w:top w:val="single" w:sz="4" w:space="0" w:color="auto"/>
              <w:left w:val="single" w:sz="4" w:space="0" w:color="auto"/>
              <w:bottom w:val="single" w:sz="4" w:space="0" w:color="auto"/>
              <w:right w:val="single" w:sz="4" w:space="0" w:color="auto"/>
            </w:tcBorders>
          </w:tcPr>
          <w:p w14:paraId="3E2417DB"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60" w:type="dxa"/>
            <w:vMerge/>
            <w:tcBorders>
              <w:top w:val="single" w:sz="4" w:space="0" w:color="auto"/>
              <w:left w:val="single" w:sz="4" w:space="0" w:color="auto"/>
              <w:bottom w:val="single" w:sz="4" w:space="0" w:color="auto"/>
              <w:right w:val="single" w:sz="4" w:space="0" w:color="auto"/>
            </w:tcBorders>
          </w:tcPr>
          <w:p w14:paraId="09B3FD09"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0A2B58" w:rsidRPr="005E78E2" w14:paraId="414EFD6F" w14:textId="77777777" w:rsidTr="000A2B5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489F2CA0"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t>2010</w:t>
            </w:r>
          </w:p>
        </w:tc>
        <w:tc>
          <w:tcPr>
            <w:tcW w:w="965" w:type="dxa"/>
            <w:tcBorders>
              <w:top w:val="single" w:sz="4" w:space="0" w:color="auto"/>
              <w:left w:val="single" w:sz="4" w:space="0" w:color="auto"/>
              <w:bottom w:val="single" w:sz="4" w:space="0" w:color="auto"/>
              <w:right w:val="single" w:sz="4" w:space="0" w:color="auto"/>
            </w:tcBorders>
          </w:tcPr>
          <w:p w14:paraId="1D7FE240"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24.065</w:t>
            </w:r>
          </w:p>
        </w:tc>
        <w:tc>
          <w:tcPr>
            <w:tcW w:w="1232" w:type="dxa"/>
            <w:tcBorders>
              <w:top w:val="single" w:sz="4" w:space="0" w:color="auto"/>
              <w:left w:val="single" w:sz="4" w:space="0" w:color="auto"/>
              <w:bottom w:val="single" w:sz="4" w:space="0" w:color="auto"/>
              <w:right w:val="single" w:sz="4" w:space="0" w:color="auto"/>
            </w:tcBorders>
          </w:tcPr>
          <w:p w14:paraId="4E1768D9" w14:textId="77777777" w:rsidR="000A2B58" w:rsidRPr="005E78E2" w:rsidRDefault="000A2B58" w:rsidP="000A2B58">
            <w:pPr>
              <w:spacing w:line="360" w:lineRule="auto"/>
              <w:ind w:right="7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24.414</w:t>
            </w:r>
          </w:p>
        </w:tc>
        <w:tc>
          <w:tcPr>
            <w:tcW w:w="1569" w:type="dxa"/>
            <w:tcBorders>
              <w:top w:val="single" w:sz="4" w:space="0" w:color="auto"/>
              <w:left w:val="single" w:sz="4" w:space="0" w:color="auto"/>
              <w:bottom w:val="single" w:sz="4" w:space="0" w:color="auto"/>
              <w:right w:val="single" w:sz="4" w:space="0" w:color="auto"/>
            </w:tcBorders>
          </w:tcPr>
          <w:p w14:paraId="731E1E20" w14:textId="77777777" w:rsidR="000A2B58" w:rsidRPr="005E78E2" w:rsidRDefault="000A2B58" w:rsidP="000A2B58">
            <w:pPr>
              <w:spacing w:line="360" w:lineRule="auto"/>
              <w:ind w:right="29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35.574</w:t>
            </w:r>
          </w:p>
        </w:tc>
        <w:tc>
          <w:tcPr>
            <w:tcW w:w="942" w:type="dxa"/>
            <w:tcBorders>
              <w:top w:val="single" w:sz="4" w:space="0" w:color="auto"/>
              <w:left w:val="single" w:sz="4" w:space="0" w:color="auto"/>
              <w:bottom w:val="single" w:sz="4" w:space="0" w:color="auto"/>
              <w:right w:val="single" w:sz="4" w:space="0" w:color="auto"/>
            </w:tcBorders>
          </w:tcPr>
          <w:p w14:paraId="6576B4E6"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00</w:t>
            </w:r>
          </w:p>
        </w:tc>
        <w:tc>
          <w:tcPr>
            <w:tcW w:w="941" w:type="dxa"/>
            <w:tcBorders>
              <w:top w:val="single" w:sz="4" w:space="0" w:color="auto"/>
              <w:left w:val="single" w:sz="4" w:space="0" w:color="auto"/>
              <w:bottom w:val="single" w:sz="4" w:space="0" w:color="auto"/>
              <w:right w:val="single" w:sz="4" w:space="0" w:color="auto"/>
            </w:tcBorders>
          </w:tcPr>
          <w:p w14:paraId="1606BE63"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597</w:t>
            </w:r>
          </w:p>
        </w:tc>
        <w:tc>
          <w:tcPr>
            <w:tcW w:w="942" w:type="dxa"/>
            <w:tcBorders>
              <w:top w:val="single" w:sz="4" w:space="0" w:color="auto"/>
              <w:left w:val="single" w:sz="4" w:space="0" w:color="auto"/>
              <w:bottom w:val="single" w:sz="4" w:space="0" w:color="auto"/>
              <w:right w:val="single" w:sz="4" w:space="0" w:color="auto"/>
            </w:tcBorders>
          </w:tcPr>
          <w:p w14:paraId="1BC2A5D9"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72.373</w:t>
            </w:r>
          </w:p>
        </w:tc>
        <w:tc>
          <w:tcPr>
            <w:tcW w:w="794" w:type="dxa"/>
            <w:tcBorders>
              <w:top w:val="single" w:sz="4" w:space="0" w:color="auto"/>
              <w:left w:val="single" w:sz="4" w:space="0" w:color="auto"/>
              <w:bottom w:val="single" w:sz="4" w:space="0" w:color="auto"/>
              <w:right w:val="single" w:sz="4" w:space="0" w:color="auto"/>
            </w:tcBorders>
          </w:tcPr>
          <w:p w14:paraId="15612D0F"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88</w:t>
            </w:r>
          </w:p>
        </w:tc>
        <w:tc>
          <w:tcPr>
            <w:tcW w:w="960" w:type="dxa"/>
            <w:tcBorders>
              <w:top w:val="single" w:sz="4" w:space="0" w:color="auto"/>
              <w:left w:val="single" w:sz="4" w:space="0" w:color="auto"/>
              <w:bottom w:val="single" w:sz="4" w:space="0" w:color="auto"/>
              <w:right w:val="single" w:sz="4" w:space="0" w:color="auto"/>
            </w:tcBorders>
          </w:tcPr>
          <w:p w14:paraId="4C0A46E8"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157.111</w:t>
            </w:r>
          </w:p>
        </w:tc>
      </w:tr>
      <w:tr w:rsidR="000A2B58" w:rsidRPr="005E78E2" w14:paraId="06A88B5A" w14:textId="77777777" w:rsidTr="000A2B58">
        <w:trPr>
          <w:trHeight w:val="253"/>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0E5D6C49"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t>2011</w:t>
            </w:r>
          </w:p>
        </w:tc>
        <w:tc>
          <w:tcPr>
            <w:tcW w:w="965" w:type="dxa"/>
            <w:tcBorders>
              <w:top w:val="single" w:sz="4" w:space="0" w:color="auto"/>
              <w:left w:val="single" w:sz="4" w:space="0" w:color="auto"/>
              <w:bottom w:val="single" w:sz="4" w:space="0" w:color="auto"/>
              <w:right w:val="single" w:sz="4" w:space="0" w:color="auto"/>
            </w:tcBorders>
          </w:tcPr>
          <w:p w14:paraId="310FE1A5"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27.766</w:t>
            </w:r>
          </w:p>
        </w:tc>
        <w:tc>
          <w:tcPr>
            <w:tcW w:w="1232" w:type="dxa"/>
            <w:tcBorders>
              <w:top w:val="single" w:sz="4" w:space="0" w:color="auto"/>
              <w:left w:val="single" w:sz="4" w:space="0" w:color="auto"/>
              <w:bottom w:val="single" w:sz="4" w:space="0" w:color="auto"/>
              <w:right w:val="single" w:sz="4" w:space="0" w:color="auto"/>
            </w:tcBorders>
          </w:tcPr>
          <w:p w14:paraId="49504877" w14:textId="77777777" w:rsidR="000A2B58" w:rsidRPr="005E78E2" w:rsidRDefault="000A2B58" w:rsidP="000A2B58">
            <w:pPr>
              <w:spacing w:line="360" w:lineRule="auto"/>
              <w:ind w:right="7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42.150</w:t>
            </w:r>
          </w:p>
        </w:tc>
        <w:tc>
          <w:tcPr>
            <w:tcW w:w="1569" w:type="dxa"/>
            <w:tcBorders>
              <w:top w:val="single" w:sz="4" w:space="0" w:color="auto"/>
              <w:left w:val="single" w:sz="4" w:space="0" w:color="auto"/>
              <w:bottom w:val="single" w:sz="4" w:space="0" w:color="auto"/>
              <w:right w:val="single" w:sz="4" w:space="0" w:color="auto"/>
            </w:tcBorders>
          </w:tcPr>
          <w:p w14:paraId="27F8C8AF" w14:textId="77777777" w:rsidR="000A2B58" w:rsidRPr="005E78E2" w:rsidRDefault="000A2B58" w:rsidP="000A2B58">
            <w:pPr>
              <w:spacing w:line="360" w:lineRule="auto"/>
              <w:ind w:right="29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48.728</w:t>
            </w:r>
          </w:p>
        </w:tc>
        <w:tc>
          <w:tcPr>
            <w:tcW w:w="942" w:type="dxa"/>
            <w:tcBorders>
              <w:top w:val="single" w:sz="4" w:space="0" w:color="auto"/>
              <w:left w:val="single" w:sz="4" w:space="0" w:color="auto"/>
              <w:bottom w:val="single" w:sz="4" w:space="0" w:color="auto"/>
              <w:right w:val="single" w:sz="4" w:space="0" w:color="auto"/>
            </w:tcBorders>
          </w:tcPr>
          <w:p w14:paraId="0E37B80B"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00</w:t>
            </w:r>
          </w:p>
        </w:tc>
        <w:tc>
          <w:tcPr>
            <w:tcW w:w="941" w:type="dxa"/>
            <w:tcBorders>
              <w:top w:val="single" w:sz="4" w:space="0" w:color="auto"/>
              <w:left w:val="single" w:sz="4" w:space="0" w:color="auto"/>
              <w:bottom w:val="single" w:sz="4" w:space="0" w:color="auto"/>
              <w:right w:val="single" w:sz="4" w:space="0" w:color="auto"/>
            </w:tcBorders>
          </w:tcPr>
          <w:p w14:paraId="0A9C4901"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633</w:t>
            </w:r>
          </w:p>
        </w:tc>
        <w:tc>
          <w:tcPr>
            <w:tcW w:w="942" w:type="dxa"/>
            <w:tcBorders>
              <w:top w:val="single" w:sz="4" w:space="0" w:color="auto"/>
              <w:left w:val="single" w:sz="4" w:space="0" w:color="auto"/>
              <w:bottom w:val="single" w:sz="4" w:space="0" w:color="auto"/>
              <w:right w:val="single" w:sz="4" w:space="0" w:color="auto"/>
            </w:tcBorders>
          </w:tcPr>
          <w:p w14:paraId="28A95806"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67.973</w:t>
            </w:r>
          </w:p>
        </w:tc>
        <w:tc>
          <w:tcPr>
            <w:tcW w:w="794" w:type="dxa"/>
            <w:tcBorders>
              <w:top w:val="single" w:sz="4" w:space="0" w:color="auto"/>
              <w:left w:val="single" w:sz="4" w:space="0" w:color="auto"/>
              <w:bottom w:val="single" w:sz="4" w:space="0" w:color="auto"/>
              <w:right w:val="single" w:sz="4" w:space="0" w:color="auto"/>
            </w:tcBorders>
          </w:tcPr>
          <w:p w14:paraId="03A29B8D"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192</w:t>
            </w:r>
          </w:p>
        </w:tc>
        <w:tc>
          <w:tcPr>
            <w:tcW w:w="960" w:type="dxa"/>
            <w:tcBorders>
              <w:top w:val="single" w:sz="4" w:space="0" w:color="auto"/>
              <w:left w:val="single" w:sz="4" w:space="0" w:color="auto"/>
              <w:bottom w:val="single" w:sz="4" w:space="0" w:color="auto"/>
              <w:right w:val="single" w:sz="4" w:space="0" w:color="auto"/>
            </w:tcBorders>
          </w:tcPr>
          <w:p w14:paraId="10361AA3"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187.442</w:t>
            </w:r>
          </w:p>
        </w:tc>
      </w:tr>
      <w:tr w:rsidR="000A2B58" w:rsidRPr="005E78E2" w14:paraId="160239C4" w14:textId="77777777" w:rsidTr="000A2B5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0AF6AEA6"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lastRenderedPageBreak/>
              <w:t>2012</w:t>
            </w:r>
          </w:p>
        </w:tc>
        <w:tc>
          <w:tcPr>
            <w:tcW w:w="965" w:type="dxa"/>
            <w:tcBorders>
              <w:top w:val="single" w:sz="4" w:space="0" w:color="auto"/>
              <w:left w:val="single" w:sz="4" w:space="0" w:color="auto"/>
              <w:bottom w:val="single" w:sz="4" w:space="0" w:color="auto"/>
              <w:right w:val="single" w:sz="4" w:space="0" w:color="auto"/>
            </w:tcBorders>
          </w:tcPr>
          <w:p w14:paraId="3496DD90"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21.772</w:t>
            </w:r>
          </w:p>
        </w:tc>
        <w:tc>
          <w:tcPr>
            <w:tcW w:w="1232" w:type="dxa"/>
            <w:tcBorders>
              <w:top w:val="single" w:sz="4" w:space="0" w:color="auto"/>
              <w:left w:val="single" w:sz="4" w:space="0" w:color="auto"/>
              <w:bottom w:val="single" w:sz="4" w:space="0" w:color="auto"/>
              <w:right w:val="single" w:sz="4" w:space="0" w:color="auto"/>
            </w:tcBorders>
          </w:tcPr>
          <w:p w14:paraId="1ABEAD30" w14:textId="77777777" w:rsidR="000A2B58" w:rsidRPr="005E78E2" w:rsidRDefault="000A2B58" w:rsidP="000A2B58">
            <w:pPr>
              <w:spacing w:line="360" w:lineRule="auto"/>
              <w:ind w:right="7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25.902</w:t>
            </w:r>
          </w:p>
        </w:tc>
        <w:tc>
          <w:tcPr>
            <w:tcW w:w="1569" w:type="dxa"/>
            <w:tcBorders>
              <w:top w:val="single" w:sz="4" w:space="0" w:color="auto"/>
              <w:left w:val="single" w:sz="4" w:space="0" w:color="auto"/>
              <w:bottom w:val="single" w:sz="4" w:space="0" w:color="auto"/>
              <w:right w:val="single" w:sz="4" w:space="0" w:color="auto"/>
            </w:tcBorders>
          </w:tcPr>
          <w:p w14:paraId="2006D60B" w14:textId="77777777" w:rsidR="000A2B58" w:rsidRPr="005E78E2" w:rsidRDefault="000A2B58" w:rsidP="000A2B58">
            <w:pPr>
              <w:spacing w:line="360" w:lineRule="auto"/>
              <w:ind w:right="29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52.926</w:t>
            </w:r>
          </w:p>
        </w:tc>
        <w:tc>
          <w:tcPr>
            <w:tcW w:w="942" w:type="dxa"/>
            <w:tcBorders>
              <w:top w:val="single" w:sz="4" w:space="0" w:color="auto"/>
              <w:left w:val="single" w:sz="4" w:space="0" w:color="auto"/>
              <w:bottom w:val="single" w:sz="4" w:space="0" w:color="auto"/>
              <w:right w:val="single" w:sz="4" w:space="0" w:color="auto"/>
            </w:tcBorders>
          </w:tcPr>
          <w:p w14:paraId="414E2209"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00</w:t>
            </w:r>
          </w:p>
        </w:tc>
        <w:tc>
          <w:tcPr>
            <w:tcW w:w="941" w:type="dxa"/>
            <w:tcBorders>
              <w:top w:val="single" w:sz="4" w:space="0" w:color="auto"/>
              <w:left w:val="single" w:sz="4" w:space="0" w:color="auto"/>
              <w:bottom w:val="single" w:sz="4" w:space="0" w:color="auto"/>
              <w:right w:val="single" w:sz="4" w:space="0" w:color="auto"/>
            </w:tcBorders>
          </w:tcPr>
          <w:p w14:paraId="6D7C9C64"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715</w:t>
            </w:r>
          </w:p>
        </w:tc>
        <w:tc>
          <w:tcPr>
            <w:tcW w:w="942" w:type="dxa"/>
            <w:tcBorders>
              <w:top w:val="single" w:sz="4" w:space="0" w:color="auto"/>
              <w:left w:val="single" w:sz="4" w:space="0" w:color="auto"/>
              <w:bottom w:val="single" w:sz="4" w:space="0" w:color="auto"/>
              <w:right w:val="single" w:sz="4" w:space="0" w:color="auto"/>
            </w:tcBorders>
          </w:tcPr>
          <w:p w14:paraId="6088A276"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62.810</w:t>
            </w:r>
          </w:p>
        </w:tc>
        <w:tc>
          <w:tcPr>
            <w:tcW w:w="794" w:type="dxa"/>
            <w:tcBorders>
              <w:top w:val="single" w:sz="4" w:space="0" w:color="auto"/>
              <w:left w:val="single" w:sz="4" w:space="0" w:color="auto"/>
              <w:bottom w:val="single" w:sz="4" w:space="0" w:color="auto"/>
              <w:right w:val="single" w:sz="4" w:space="0" w:color="auto"/>
            </w:tcBorders>
          </w:tcPr>
          <w:p w14:paraId="74CD65B3"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516</w:t>
            </w:r>
          </w:p>
        </w:tc>
        <w:tc>
          <w:tcPr>
            <w:tcW w:w="960" w:type="dxa"/>
            <w:tcBorders>
              <w:top w:val="single" w:sz="4" w:space="0" w:color="auto"/>
              <w:left w:val="single" w:sz="4" w:space="0" w:color="auto"/>
              <w:bottom w:val="single" w:sz="4" w:space="0" w:color="auto"/>
              <w:right w:val="single" w:sz="4" w:space="0" w:color="auto"/>
            </w:tcBorders>
          </w:tcPr>
          <w:p w14:paraId="06C38642"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164.641</w:t>
            </w:r>
          </w:p>
        </w:tc>
      </w:tr>
      <w:tr w:rsidR="000A2B58" w:rsidRPr="005E78E2" w14:paraId="1C245362" w14:textId="77777777" w:rsidTr="000A2B58">
        <w:trPr>
          <w:trHeight w:val="253"/>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6E6ED8FC"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t>2013</w:t>
            </w:r>
          </w:p>
        </w:tc>
        <w:tc>
          <w:tcPr>
            <w:tcW w:w="965" w:type="dxa"/>
            <w:tcBorders>
              <w:top w:val="single" w:sz="4" w:space="0" w:color="auto"/>
              <w:left w:val="single" w:sz="4" w:space="0" w:color="auto"/>
              <w:bottom w:val="single" w:sz="4" w:space="0" w:color="auto"/>
              <w:right w:val="single" w:sz="4" w:space="0" w:color="auto"/>
            </w:tcBorders>
          </w:tcPr>
          <w:p w14:paraId="2D873203"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30.077</w:t>
            </w:r>
          </w:p>
        </w:tc>
        <w:tc>
          <w:tcPr>
            <w:tcW w:w="1232" w:type="dxa"/>
            <w:tcBorders>
              <w:top w:val="single" w:sz="4" w:space="0" w:color="auto"/>
              <w:left w:val="single" w:sz="4" w:space="0" w:color="auto"/>
              <w:bottom w:val="single" w:sz="4" w:space="0" w:color="auto"/>
              <w:right w:val="single" w:sz="4" w:space="0" w:color="auto"/>
            </w:tcBorders>
          </w:tcPr>
          <w:p w14:paraId="3696574F" w14:textId="77777777" w:rsidR="000A2B58" w:rsidRPr="005E78E2" w:rsidRDefault="000A2B58" w:rsidP="000A2B58">
            <w:pPr>
              <w:spacing w:line="360" w:lineRule="auto"/>
              <w:ind w:right="7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46.984</w:t>
            </w:r>
          </w:p>
        </w:tc>
        <w:tc>
          <w:tcPr>
            <w:tcW w:w="1569" w:type="dxa"/>
            <w:tcBorders>
              <w:top w:val="single" w:sz="4" w:space="0" w:color="auto"/>
              <w:left w:val="single" w:sz="4" w:space="0" w:color="auto"/>
              <w:bottom w:val="single" w:sz="4" w:space="0" w:color="auto"/>
              <w:right w:val="single" w:sz="4" w:space="0" w:color="auto"/>
            </w:tcBorders>
          </w:tcPr>
          <w:p w14:paraId="40A050B5" w14:textId="77777777" w:rsidR="000A2B58" w:rsidRPr="005E78E2" w:rsidRDefault="000A2B58" w:rsidP="000A2B58">
            <w:pPr>
              <w:spacing w:line="360" w:lineRule="auto"/>
              <w:ind w:right="29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61.757</w:t>
            </w:r>
          </w:p>
        </w:tc>
        <w:tc>
          <w:tcPr>
            <w:tcW w:w="942" w:type="dxa"/>
            <w:tcBorders>
              <w:top w:val="single" w:sz="4" w:space="0" w:color="auto"/>
              <w:left w:val="single" w:sz="4" w:space="0" w:color="auto"/>
              <w:bottom w:val="single" w:sz="4" w:space="0" w:color="auto"/>
              <w:right w:val="single" w:sz="4" w:space="0" w:color="auto"/>
            </w:tcBorders>
          </w:tcPr>
          <w:p w14:paraId="614515E1"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00</w:t>
            </w:r>
          </w:p>
        </w:tc>
        <w:tc>
          <w:tcPr>
            <w:tcW w:w="941" w:type="dxa"/>
            <w:tcBorders>
              <w:top w:val="single" w:sz="4" w:space="0" w:color="auto"/>
              <w:left w:val="single" w:sz="4" w:space="0" w:color="auto"/>
              <w:bottom w:val="single" w:sz="4" w:space="0" w:color="auto"/>
              <w:right w:val="single" w:sz="4" w:space="0" w:color="auto"/>
            </w:tcBorders>
          </w:tcPr>
          <w:p w14:paraId="326548AF"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747</w:t>
            </w:r>
          </w:p>
        </w:tc>
        <w:tc>
          <w:tcPr>
            <w:tcW w:w="942" w:type="dxa"/>
            <w:tcBorders>
              <w:top w:val="single" w:sz="4" w:space="0" w:color="auto"/>
              <w:left w:val="single" w:sz="4" w:space="0" w:color="auto"/>
              <w:bottom w:val="single" w:sz="4" w:space="0" w:color="auto"/>
              <w:right w:val="single" w:sz="4" w:space="0" w:color="auto"/>
            </w:tcBorders>
          </w:tcPr>
          <w:p w14:paraId="72A22349"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62.498</w:t>
            </w:r>
          </w:p>
        </w:tc>
        <w:tc>
          <w:tcPr>
            <w:tcW w:w="794" w:type="dxa"/>
            <w:tcBorders>
              <w:top w:val="single" w:sz="4" w:space="0" w:color="auto"/>
              <w:left w:val="single" w:sz="4" w:space="0" w:color="auto"/>
              <w:bottom w:val="single" w:sz="4" w:space="0" w:color="auto"/>
              <w:right w:val="single" w:sz="4" w:space="0" w:color="auto"/>
            </w:tcBorders>
          </w:tcPr>
          <w:p w14:paraId="51308CD2"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648</w:t>
            </w:r>
          </w:p>
        </w:tc>
        <w:tc>
          <w:tcPr>
            <w:tcW w:w="960" w:type="dxa"/>
            <w:tcBorders>
              <w:top w:val="single" w:sz="4" w:space="0" w:color="auto"/>
              <w:left w:val="single" w:sz="4" w:space="0" w:color="auto"/>
              <w:bottom w:val="single" w:sz="4" w:space="0" w:color="auto"/>
              <w:right w:val="single" w:sz="4" w:space="0" w:color="auto"/>
            </w:tcBorders>
          </w:tcPr>
          <w:p w14:paraId="4E97444E"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202.711</w:t>
            </w:r>
          </w:p>
        </w:tc>
      </w:tr>
      <w:tr w:rsidR="000A2B58" w:rsidRPr="005E78E2" w14:paraId="3A00E708" w14:textId="77777777" w:rsidTr="000A2B5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389F916C"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t>2014</w:t>
            </w:r>
          </w:p>
        </w:tc>
        <w:tc>
          <w:tcPr>
            <w:tcW w:w="965" w:type="dxa"/>
            <w:tcBorders>
              <w:top w:val="single" w:sz="4" w:space="0" w:color="auto"/>
              <w:left w:val="single" w:sz="4" w:space="0" w:color="auto"/>
              <w:bottom w:val="single" w:sz="4" w:space="0" w:color="auto"/>
              <w:right w:val="single" w:sz="4" w:space="0" w:color="auto"/>
            </w:tcBorders>
          </w:tcPr>
          <w:p w14:paraId="5C9AA643"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31.454</w:t>
            </w:r>
          </w:p>
        </w:tc>
        <w:tc>
          <w:tcPr>
            <w:tcW w:w="1232" w:type="dxa"/>
            <w:tcBorders>
              <w:top w:val="single" w:sz="4" w:space="0" w:color="auto"/>
              <w:left w:val="single" w:sz="4" w:space="0" w:color="auto"/>
              <w:bottom w:val="single" w:sz="4" w:space="0" w:color="auto"/>
              <w:right w:val="single" w:sz="4" w:space="0" w:color="auto"/>
            </w:tcBorders>
          </w:tcPr>
          <w:p w14:paraId="33E943DD" w14:textId="77777777" w:rsidR="000A2B58" w:rsidRPr="005E78E2" w:rsidRDefault="000A2B58" w:rsidP="000A2B58">
            <w:pPr>
              <w:spacing w:line="360" w:lineRule="auto"/>
              <w:ind w:right="7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53.029</w:t>
            </w:r>
          </w:p>
        </w:tc>
        <w:tc>
          <w:tcPr>
            <w:tcW w:w="1569" w:type="dxa"/>
            <w:tcBorders>
              <w:top w:val="single" w:sz="4" w:space="0" w:color="auto"/>
              <w:left w:val="single" w:sz="4" w:space="0" w:color="auto"/>
              <w:bottom w:val="single" w:sz="4" w:space="0" w:color="auto"/>
              <w:right w:val="single" w:sz="4" w:space="0" w:color="auto"/>
            </w:tcBorders>
          </w:tcPr>
          <w:p w14:paraId="16DD41DD" w14:textId="77777777" w:rsidR="000A2B58" w:rsidRPr="005E78E2" w:rsidRDefault="000A2B58" w:rsidP="000A2B58">
            <w:pPr>
              <w:spacing w:line="360" w:lineRule="auto"/>
              <w:ind w:right="29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71.579</w:t>
            </w:r>
          </w:p>
        </w:tc>
        <w:tc>
          <w:tcPr>
            <w:tcW w:w="942" w:type="dxa"/>
            <w:tcBorders>
              <w:top w:val="single" w:sz="4" w:space="0" w:color="auto"/>
              <w:left w:val="single" w:sz="4" w:space="0" w:color="auto"/>
              <w:bottom w:val="single" w:sz="4" w:space="0" w:color="auto"/>
              <w:right w:val="single" w:sz="4" w:space="0" w:color="auto"/>
            </w:tcBorders>
          </w:tcPr>
          <w:p w14:paraId="41348730"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00</w:t>
            </w:r>
          </w:p>
        </w:tc>
        <w:tc>
          <w:tcPr>
            <w:tcW w:w="941" w:type="dxa"/>
            <w:tcBorders>
              <w:top w:val="single" w:sz="4" w:space="0" w:color="auto"/>
              <w:left w:val="single" w:sz="4" w:space="0" w:color="auto"/>
              <w:bottom w:val="single" w:sz="4" w:space="0" w:color="auto"/>
              <w:right w:val="single" w:sz="4" w:space="0" w:color="auto"/>
            </w:tcBorders>
          </w:tcPr>
          <w:p w14:paraId="1733165B"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847</w:t>
            </w:r>
          </w:p>
        </w:tc>
        <w:tc>
          <w:tcPr>
            <w:tcW w:w="942" w:type="dxa"/>
            <w:tcBorders>
              <w:top w:val="single" w:sz="4" w:space="0" w:color="auto"/>
              <w:left w:val="single" w:sz="4" w:space="0" w:color="auto"/>
              <w:bottom w:val="single" w:sz="4" w:space="0" w:color="auto"/>
              <w:right w:val="single" w:sz="4" w:space="0" w:color="auto"/>
            </w:tcBorders>
          </w:tcPr>
          <w:p w14:paraId="1DED5356"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60.672</w:t>
            </w:r>
          </w:p>
        </w:tc>
        <w:tc>
          <w:tcPr>
            <w:tcW w:w="794" w:type="dxa"/>
            <w:tcBorders>
              <w:top w:val="single" w:sz="4" w:space="0" w:color="auto"/>
              <w:left w:val="single" w:sz="4" w:space="0" w:color="auto"/>
              <w:bottom w:val="single" w:sz="4" w:space="0" w:color="auto"/>
              <w:right w:val="single" w:sz="4" w:space="0" w:color="auto"/>
            </w:tcBorders>
          </w:tcPr>
          <w:p w14:paraId="34A2DF83"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966</w:t>
            </w:r>
          </w:p>
        </w:tc>
        <w:tc>
          <w:tcPr>
            <w:tcW w:w="960" w:type="dxa"/>
            <w:tcBorders>
              <w:top w:val="single" w:sz="4" w:space="0" w:color="auto"/>
              <w:left w:val="single" w:sz="4" w:space="0" w:color="auto"/>
              <w:bottom w:val="single" w:sz="4" w:space="0" w:color="auto"/>
              <w:right w:val="single" w:sz="4" w:space="0" w:color="auto"/>
            </w:tcBorders>
          </w:tcPr>
          <w:p w14:paraId="67657330"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218.547</w:t>
            </w:r>
          </w:p>
        </w:tc>
      </w:tr>
      <w:tr w:rsidR="000A2B58" w:rsidRPr="005E78E2" w14:paraId="7C9C1A36" w14:textId="77777777" w:rsidTr="000A2B58">
        <w:trPr>
          <w:trHeight w:val="253"/>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4FABFBA4"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t>2015</w:t>
            </w:r>
          </w:p>
        </w:tc>
        <w:tc>
          <w:tcPr>
            <w:tcW w:w="965" w:type="dxa"/>
            <w:tcBorders>
              <w:top w:val="single" w:sz="4" w:space="0" w:color="auto"/>
              <w:left w:val="single" w:sz="4" w:space="0" w:color="auto"/>
              <w:bottom w:val="single" w:sz="4" w:space="0" w:color="auto"/>
              <w:right w:val="single" w:sz="4" w:space="0" w:color="auto"/>
            </w:tcBorders>
          </w:tcPr>
          <w:p w14:paraId="13E1A556"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34.046</w:t>
            </w:r>
          </w:p>
        </w:tc>
        <w:tc>
          <w:tcPr>
            <w:tcW w:w="1232" w:type="dxa"/>
            <w:tcBorders>
              <w:top w:val="single" w:sz="4" w:space="0" w:color="auto"/>
              <w:left w:val="single" w:sz="4" w:space="0" w:color="auto"/>
              <w:bottom w:val="single" w:sz="4" w:space="0" w:color="auto"/>
              <w:right w:val="single" w:sz="4" w:space="0" w:color="auto"/>
            </w:tcBorders>
          </w:tcPr>
          <w:p w14:paraId="52909727" w14:textId="77777777" w:rsidR="000A2B58" w:rsidRPr="005E78E2" w:rsidRDefault="000A2B58" w:rsidP="000A2B58">
            <w:pPr>
              <w:spacing w:line="360" w:lineRule="auto"/>
              <w:ind w:right="7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53.339</w:t>
            </w:r>
          </w:p>
        </w:tc>
        <w:tc>
          <w:tcPr>
            <w:tcW w:w="1569" w:type="dxa"/>
            <w:tcBorders>
              <w:top w:val="single" w:sz="4" w:space="0" w:color="auto"/>
              <w:left w:val="single" w:sz="4" w:space="0" w:color="auto"/>
              <w:bottom w:val="single" w:sz="4" w:space="0" w:color="auto"/>
              <w:right w:val="single" w:sz="4" w:space="0" w:color="auto"/>
            </w:tcBorders>
          </w:tcPr>
          <w:p w14:paraId="100394E1" w14:textId="77777777" w:rsidR="000A2B58" w:rsidRPr="005E78E2" w:rsidRDefault="000A2B58" w:rsidP="000A2B58">
            <w:pPr>
              <w:spacing w:line="360" w:lineRule="auto"/>
              <w:ind w:right="29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76.941</w:t>
            </w:r>
          </w:p>
        </w:tc>
        <w:tc>
          <w:tcPr>
            <w:tcW w:w="942" w:type="dxa"/>
            <w:tcBorders>
              <w:top w:val="single" w:sz="4" w:space="0" w:color="auto"/>
              <w:left w:val="single" w:sz="4" w:space="0" w:color="auto"/>
              <w:bottom w:val="single" w:sz="4" w:space="0" w:color="auto"/>
              <w:right w:val="single" w:sz="4" w:space="0" w:color="auto"/>
            </w:tcBorders>
          </w:tcPr>
          <w:p w14:paraId="747329D1"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00</w:t>
            </w:r>
          </w:p>
        </w:tc>
        <w:tc>
          <w:tcPr>
            <w:tcW w:w="941" w:type="dxa"/>
            <w:tcBorders>
              <w:top w:val="single" w:sz="4" w:space="0" w:color="auto"/>
              <w:left w:val="single" w:sz="4" w:space="0" w:color="auto"/>
              <w:bottom w:val="single" w:sz="4" w:space="0" w:color="auto"/>
              <w:right w:val="single" w:sz="4" w:space="0" w:color="auto"/>
            </w:tcBorders>
          </w:tcPr>
          <w:p w14:paraId="01182BF8"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828</w:t>
            </w:r>
          </w:p>
        </w:tc>
        <w:tc>
          <w:tcPr>
            <w:tcW w:w="942" w:type="dxa"/>
            <w:tcBorders>
              <w:top w:val="single" w:sz="4" w:space="0" w:color="auto"/>
              <w:left w:val="single" w:sz="4" w:space="0" w:color="auto"/>
              <w:bottom w:val="single" w:sz="4" w:space="0" w:color="auto"/>
              <w:right w:val="single" w:sz="4" w:space="0" w:color="auto"/>
            </w:tcBorders>
          </w:tcPr>
          <w:p w14:paraId="175B7215"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37.088</w:t>
            </w:r>
          </w:p>
        </w:tc>
        <w:tc>
          <w:tcPr>
            <w:tcW w:w="794" w:type="dxa"/>
            <w:tcBorders>
              <w:top w:val="single" w:sz="4" w:space="0" w:color="auto"/>
              <w:left w:val="single" w:sz="4" w:space="0" w:color="auto"/>
              <w:bottom w:val="single" w:sz="4" w:space="0" w:color="auto"/>
              <w:right w:val="single" w:sz="4" w:space="0" w:color="auto"/>
            </w:tcBorders>
          </w:tcPr>
          <w:p w14:paraId="2A3450D2"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1.329</w:t>
            </w:r>
          </w:p>
        </w:tc>
        <w:tc>
          <w:tcPr>
            <w:tcW w:w="960" w:type="dxa"/>
            <w:tcBorders>
              <w:top w:val="single" w:sz="4" w:space="0" w:color="auto"/>
              <w:left w:val="single" w:sz="4" w:space="0" w:color="auto"/>
              <w:bottom w:val="single" w:sz="4" w:space="0" w:color="auto"/>
              <w:right w:val="single" w:sz="4" w:space="0" w:color="auto"/>
            </w:tcBorders>
          </w:tcPr>
          <w:p w14:paraId="340D4851"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203.571</w:t>
            </w:r>
          </w:p>
        </w:tc>
      </w:tr>
      <w:tr w:rsidR="000A2B58" w:rsidRPr="005E78E2" w14:paraId="6DC5F64C" w14:textId="77777777" w:rsidTr="000A2B5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0BA67674"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t>2016</w:t>
            </w:r>
          </w:p>
        </w:tc>
        <w:tc>
          <w:tcPr>
            <w:tcW w:w="965" w:type="dxa"/>
            <w:tcBorders>
              <w:top w:val="single" w:sz="4" w:space="0" w:color="auto"/>
              <w:left w:val="single" w:sz="4" w:space="0" w:color="auto"/>
              <w:bottom w:val="single" w:sz="4" w:space="0" w:color="auto"/>
              <w:right w:val="single" w:sz="4" w:space="0" w:color="auto"/>
            </w:tcBorders>
          </w:tcPr>
          <w:p w14:paraId="0C1B0082"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34.459</w:t>
            </w:r>
          </w:p>
        </w:tc>
        <w:tc>
          <w:tcPr>
            <w:tcW w:w="1232" w:type="dxa"/>
            <w:tcBorders>
              <w:top w:val="single" w:sz="4" w:space="0" w:color="auto"/>
              <w:left w:val="single" w:sz="4" w:space="0" w:color="auto"/>
              <w:bottom w:val="single" w:sz="4" w:space="0" w:color="auto"/>
              <w:right w:val="single" w:sz="4" w:space="0" w:color="auto"/>
            </w:tcBorders>
          </w:tcPr>
          <w:p w14:paraId="02EF2FD5" w14:textId="77777777" w:rsidR="000A2B58" w:rsidRPr="005E78E2" w:rsidRDefault="000A2B58" w:rsidP="000A2B58">
            <w:pPr>
              <w:spacing w:line="360" w:lineRule="auto"/>
              <w:ind w:right="7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51.596</w:t>
            </w:r>
          </w:p>
        </w:tc>
        <w:tc>
          <w:tcPr>
            <w:tcW w:w="1569" w:type="dxa"/>
            <w:tcBorders>
              <w:top w:val="single" w:sz="4" w:space="0" w:color="auto"/>
              <w:left w:val="single" w:sz="4" w:space="0" w:color="auto"/>
              <w:bottom w:val="single" w:sz="4" w:space="0" w:color="auto"/>
              <w:right w:val="single" w:sz="4" w:space="0" w:color="auto"/>
            </w:tcBorders>
          </w:tcPr>
          <w:p w14:paraId="2D0A9F20" w14:textId="77777777" w:rsidR="000A2B58" w:rsidRPr="005E78E2" w:rsidRDefault="000A2B58" w:rsidP="000A2B58">
            <w:pPr>
              <w:spacing w:line="360" w:lineRule="auto"/>
              <w:ind w:right="29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82.839</w:t>
            </w:r>
          </w:p>
        </w:tc>
        <w:tc>
          <w:tcPr>
            <w:tcW w:w="942" w:type="dxa"/>
            <w:tcBorders>
              <w:top w:val="single" w:sz="4" w:space="0" w:color="auto"/>
              <w:left w:val="single" w:sz="4" w:space="0" w:color="auto"/>
              <w:bottom w:val="single" w:sz="4" w:space="0" w:color="auto"/>
              <w:right w:val="single" w:sz="4" w:space="0" w:color="auto"/>
            </w:tcBorders>
          </w:tcPr>
          <w:p w14:paraId="0B875091"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00</w:t>
            </w:r>
          </w:p>
        </w:tc>
        <w:tc>
          <w:tcPr>
            <w:tcW w:w="941" w:type="dxa"/>
            <w:tcBorders>
              <w:top w:val="single" w:sz="4" w:space="0" w:color="auto"/>
              <w:left w:val="single" w:sz="4" w:space="0" w:color="auto"/>
              <w:bottom w:val="single" w:sz="4" w:space="0" w:color="auto"/>
              <w:right w:val="single" w:sz="4" w:space="0" w:color="auto"/>
            </w:tcBorders>
          </w:tcPr>
          <w:p w14:paraId="612A8F29"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892</w:t>
            </w:r>
          </w:p>
        </w:tc>
        <w:tc>
          <w:tcPr>
            <w:tcW w:w="942" w:type="dxa"/>
            <w:tcBorders>
              <w:top w:val="single" w:sz="4" w:space="0" w:color="auto"/>
              <w:left w:val="single" w:sz="4" w:space="0" w:color="auto"/>
              <w:bottom w:val="single" w:sz="4" w:space="0" w:color="auto"/>
              <w:right w:val="single" w:sz="4" w:space="0" w:color="auto"/>
            </w:tcBorders>
          </w:tcPr>
          <w:p w14:paraId="38C2F27C"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49.590</w:t>
            </w:r>
          </w:p>
        </w:tc>
        <w:tc>
          <w:tcPr>
            <w:tcW w:w="794" w:type="dxa"/>
            <w:tcBorders>
              <w:top w:val="single" w:sz="4" w:space="0" w:color="auto"/>
              <w:left w:val="single" w:sz="4" w:space="0" w:color="auto"/>
              <w:bottom w:val="single" w:sz="4" w:space="0" w:color="auto"/>
              <w:right w:val="single" w:sz="4" w:space="0" w:color="auto"/>
            </w:tcBorders>
          </w:tcPr>
          <w:p w14:paraId="29DD49AD"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1.836</w:t>
            </w:r>
          </w:p>
        </w:tc>
        <w:tc>
          <w:tcPr>
            <w:tcW w:w="960" w:type="dxa"/>
            <w:tcBorders>
              <w:top w:val="single" w:sz="4" w:space="0" w:color="auto"/>
              <w:left w:val="single" w:sz="4" w:space="0" w:color="auto"/>
              <w:bottom w:val="single" w:sz="4" w:space="0" w:color="auto"/>
              <w:right w:val="single" w:sz="4" w:space="0" w:color="auto"/>
            </w:tcBorders>
          </w:tcPr>
          <w:p w14:paraId="29604864"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221.212</w:t>
            </w:r>
          </w:p>
        </w:tc>
      </w:tr>
      <w:tr w:rsidR="000A2B58" w:rsidRPr="005E78E2" w14:paraId="768CAEA5" w14:textId="77777777" w:rsidTr="000A2B58">
        <w:trPr>
          <w:trHeight w:val="253"/>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5E86B6DF"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t>2017</w:t>
            </w:r>
          </w:p>
        </w:tc>
        <w:tc>
          <w:tcPr>
            <w:tcW w:w="965" w:type="dxa"/>
            <w:tcBorders>
              <w:top w:val="single" w:sz="4" w:space="0" w:color="auto"/>
              <w:left w:val="single" w:sz="4" w:space="0" w:color="auto"/>
              <w:bottom w:val="single" w:sz="4" w:space="0" w:color="auto"/>
              <w:right w:val="single" w:sz="4" w:space="0" w:color="auto"/>
            </w:tcBorders>
          </w:tcPr>
          <w:p w14:paraId="71226D30"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35.940</w:t>
            </w:r>
          </w:p>
        </w:tc>
        <w:tc>
          <w:tcPr>
            <w:tcW w:w="1232" w:type="dxa"/>
            <w:tcBorders>
              <w:top w:val="single" w:sz="4" w:space="0" w:color="auto"/>
              <w:left w:val="single" w:sz="4" w:space="0" w:color="auto"/>
              <w:bottom w:val="single" w:sz="4" w:space="0" w:color="auto"/>
              <w:right w:val="single" w:sz="4" w:space="0" w:color="auto"/>
            </w:tcBorders>
          </w:tcPr>
          <w:p w14:paraId="50C3C505" w14:textId="77777777" w:rsidR="000A2B58" w:rsidRPr="005E78E2" w:rsidRDefault="000A2B58" w:rsidP="000A2B58">
            <w:pPr>
              <w:spacing w:line="360" w:lineRule="auto"/>
              <w:ind w:right="7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50.488</w:t>
            </w:r>
          </w:p>
        </w:tc>
        <w:tc>
          <w:tcPr>
            <w:tcW w:w="1569" w:type="dxa"/>
            <w:tcBorders>
              <w:top w:val="single" w:sz="4" w:space="0" w:color="auto"/>
              <w:left w:val="single" w:sz="4" w:space="0" w:color="auto"/>
              <w:bottom w:val="single" w:sz="4" w:space="0" w:color="auto"/>
              <w:right w:val="single" w:sz="4" w:space="0" w:color="auto"/>
            </w:tcBorders>
          </w:tcPr>
          <w:p w14:paraId="016A30F4" w14:textId="77777777" w:rsidR="000A2B58" w:rsidRPr="005E78E2" w:rsidRDefault="000A2B58" w:rsidP="000A2B58">
            <w:pPr>
              <w:spacing w:line="360" w:lineRule="auto"/>
              <w:ind w:right="29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85.160</w:t>
            </w:r>
          </w:p>
        </w:tc>
        <w:tc>
          <w:tcPr>
            <w:tcW w:w="942" w:type="dxa"/>
            <w:tcBorders>
              <w:top w:val="single" w:sz="4" w:space="0" w:color="auto"/>
              <w:left w:val="single" w:sz="4" w:space="0" w:color="auto"/>
              <w:bottom w:val="single" w:sz="4" w:space="0" w:color="auto"/>
              <w:right w:val="single" w:sz="4" w:space="0" w:color="auto"/>
            </w:tcBorders>
          </w:tcPr>
          <w:p w14:paraId="61E4B5D7"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00</w:t>
            </w:r>
          </w:p>
        </w:tc>
        <w:tc>
          <w:tcPr>
            <w:tcW w:w="941" w:type="dxa"/>
            <w:tcBorders>
              <w:top w:val="single" w:sz="4" w:space="0" w:color="auto"/>
              <w:left w:val="single" w:sz="4" w:space="0" w:color="auto"/>
              <w:bottom w:val="single" w:sz="4" w:space="0" w:color="auto"/>
              <w:right w:val="single" w:sz="4" w:space="0" w:color="auto"/>
            </w:tcBorders>
          </w:tcPr>
          <w:p w14:paraId="1E20D199"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706</w:t>
            </w:r>
          </w:p>
        </w:tc>
        <w:tc>
          <w:tcPr>
            <w:tcW w:w="942" w:type="dxa"/>
            <w:tcBorders>
              <w:top w:val="single" w:sz="4" w:space="0" w:color="auto"/>
              <w:left w:val="single" w:sz="4" w:space="0" w:color="auto"/>
              <w:bottom w:val="single" w:sz="4" w:space="0" w:color="auto"/>
              <w:right w:val="single" w:sz="4" w:space="0" w:color="auto"/>
            </w:tcBorders>
          </w:tcPr>
          <w:p w14:paraId="6C15AD60"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48.470</w:t>
            </w:r>
          </w:p>
        </w:tc>
        <w:tc>
          <w:tcPr>
            <w:tcW w:w="794" w:type="dxa"/>
            <w:tcBorders>
              <w:top w:val="single" w:sz="4" w:space="0" w:color="auto"/>
              <w:left w:val="single" w:sz="4" w:space="0" w:color="auto"/>
              <w:bottom w:val="single" w:sz="4" w:space="0" w:color="auto"/>
              <w:right w:val="single" w:sz="4" w:space="0" w:color="auto"/>
            </w:tcBorders>
          </w:tcPr>
          <w:p w14:paraId="16A93111"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2.463</w:t>
            </w:r>
          </w:p>
        </w:tc>
        <w:tc>
          <w:tcPr>
            <w:tcW w:w="960" w:type="dxa"/>
            <w:tcBorders>
              <w:top w:val="single" w:sz="4" w:space="0" w:color="auto"/>
              <w:left w:val="single" w:sz="4" w:space="0" w:color="auto"/>
              <w:bottom w:val="single" w:sz="4" w:space="0" w:color="auto"/>
              <w:right w:val="single" w:sz="4" w:space="0" w:color="auto"/>
            </w:tcBorders>
          </w:tcPr>
          <w:p w14:paraId="73CC0FF2"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223.227</w:t>
            </w:r>
          </w:p>
        </w:tc>
      </w:tr>
      <w:tr w:rsidR="000A2B58" w:rsidRPr="005E78E2" w14:paraId="4C68F511" w14:textId="77777777" w:rsidTr="000A2B5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0E14FA56"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t>2018</w:t>
            </w:r>
          </w:p>
        </w:tc>
        <w:tc>
          <w:tcPr>
            <w:tcW w:w="965" w:type="dxa"/>
            <w:tcBorders>
              <w:top w:val="single" w:sz="4" w:space="0" w:color="auto"/>
              <w:left w:val="single" w:sz="4" w:space="0" w:color="auto"/>
              <w:bottom w:val="single" w:sz="4" w:space="0" w:color="auto"/>
              <w:right w:val="single" w:sz="4" w:space="0" w:color="auto"/>
            </w:tcBorders>
          </w:tcPr>
          <w:p w14:paraId="55D47B99"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35.927</w:t>
            </w:r>
          </w:p>
        </w:tc>
        <w:tc>
          <w:tcPr>
            <w:tcW w:w="1232" w:type="dxa"/>
            <w:tcBorders>
              <w:top w:val="single" w:sz="4" w:space="0" w:color="auto"/>
              <w:left w:val="single" w:sz="4" w:space="0" w:color="auto"/>
              <w:bottom w:val="single" w:sz="4" w:space="0" w:color="auto"/>
              <w:right w:val="single" w:sz="4" w:space="0" w:color="auto"/>
            </w:tcBorders>
          </w:tcPr>
          <w:p w14:paraId="53968BED" w14:textId="77777777" w:rsidR="000A2B58" w:rsidRPr="005E78E2" w:rsidRDefault="000A2B58" w:rsidP="000A2B58">
            <w:pPr>
              <w:spacing w:line="360" w:lineRule="auto"/>
              <w:ind w:right="7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48.253</w:t>
            </w:r>
          </w:p>
        </w:tc>
        <w:tc>
          <w:tcPr>
            <w:tcW w:w="1569" w:type="dxa"/>
            <w:tcBorders>
              <w:top w:val="single" w:sz="4" w:space="0" w:color="auto"/>
              <w:left w:val="single" w:sz="4" w:space="0" w:color="auto"/>
              <w:bottom w:val="single" w:sz="4" w:space="0" w:color="auto"/>
              <w:right w:val="single" w:sz="4" w:space="0" w:color="auto"/>
            </w:tcBorders>
          </w:tcPr>
          <w:p w14:paraId="5182D9CA" w14:textId="77777777" w:rsidR="000A2B58" w:rsidRPr="005E78E2" w:rsidRDefault="000A2B58" w:rsidP="000A2B58">
            <w:pPr>
              <w:spacing w:line="360" w:lineRule="auto"/>
              <w:ind w:right="29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92.057</w:t>
            </w:r>
          </w:p>
        </w:tc>
        <w:tc>
          <w:tcPr>
            <w:tcW w:w="942" w:type="dxa"/>
            <w:tcBorders>
              <w:top w:val="single" w:sz="4" w:space="0" w:color="auto"/>
              <w:left w:val="single" w:sz="4" w:space="0" w:color="auto"/>
              <w:bottom w:val="single" w:sz="4" w:space="0" w:color="auto"/>
              <w:right w:val="single" w:sz="4" w:space="0" w:color="auto"/>
            </w:tcBorders>
          </w:tcPr>
          <w:p w14:paraId="23E9FA4B"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182</w:t>
            </w:r>
          </w:p>
        </w:tc>
        <w:tc>
          <w:tcPr>
            <w:tcW w:w="941" w:type="dxa"/>
            <w:tcBorders>
              <w:top w:val="single" w:sz="4" w:space="0" w:color="auto"/>
              <w:left w:val="single" w:sz="4" w:space="0" w:color="auto"/>
              <w:bottom w:val="single" w:sz="4" w:space="0" w:color="auto"/>
              <w:right w:val="single" w:sz="4" w:space="0" w:color="auto"/>
            </w:tcBorders>
          </w:tcPr>
          <w:p w14:paraId="6233D5E7"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754</w:t>
            </w:r>
          </w:p>
        </w:tc>
        <w:tc>
          <w:tcPr>
            <w:tcW w:w="942" w:type="dxa"/>
            <w:tcBorders>
              <w:top w:val="single" w:sz="4" w:space="0" w:color="auto"/>
              <w:left w:val="single" w:sz="4" w:space="0" w:color="auto"/>
              <w:bottom w:val="single" w:sz="4" w:space="0" w:color="auto"/>
              <w:right w:val="single" w:sz="4" w:space="0" w:color="auto"/>
            </w:tcBorders>
          </w:tcPr>
          <w:p w14:paraId="79A1E3C5"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41.277</w:t>
            </w:r>
          </w:p>
        </w:tc>
        <w:tc>
          <w:tcPr>
            <w:tcW w:w="794" w:type="dxa"/>
            <w:tcBorders>
              <w:top w:val="single" w:sz="4" w:space="0" w:color="auto"/>
              <w:left w:val="single" w:sz="4" w:space="0" w:color="auto"/>
              <w:bottom w:val="single" w:sz="4" w:space="0" w:color="auto"/>
              <w:right w:val="single" w:sz="4" w:space="0" w:color="auto"/>
            </w:tcBorders>
          </w:tcPr>
          <w:p w14:paraId="52ABE923" w14:textId="77777777" w:rsidR="000A2B58" w:rsidRPr="005E78E2" w:rsidRDefault="000A2B58" w:rsidP="000A2B5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3.085</w:t>
            </w:r>
          </w:p>
        </w:tc>
        <w:tc>
          <w:tcPr>
            <w:tcW w:w="960" w:type="dxa"/>
            <w:tcBorders>
              <w:top w:val="single" w:sz="4" w:space="0" w:color="auto"/>
              <w:left w:val="single" w:sz="4" w:space="0" w:color="auto"/>
              <w:bottom w:val="single" w:sz="4" w:space="0" w:color="auto"/>
              <w:right w:val="single" w:sz="4" w:space="0" w:color="auto"/>
            </w:tcBorders>
          </w:tcPr>
          <w:p w14:paraId="281BC533" w14:textId="77777777" w:rsidR="000A2B58" w:rsidRPr="005E78E2" w:rsidRDefault="000A2B58" w:rsidP="000A2B5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221.535</w:t>
            </w:r>
          </w:p>
        </w:tc>
      </w:tr>
      <w:tr w:rsidR="000A2B58" w:rsidRPr="005E78E2" w14:paraId="59542624" w14:textId="77777777" w:rsidTr="000A2B58">
        <w:trPr>
          <w:trHeight w:val="253"/>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718E6836" w14:textId="77777777" w:rsidR="000A2B58" w:rsidRPr="005E78E2" w:rsidRDefault="000A2B58" w:rsidP="000A2B58">
            <w:pPr>
              <w:spacing w:line="360" w:lineRule="auto"/>
              <w:jc w:val="center"/>
              <w:rPr>
                <w:rFonts w:asciiTheme="minorHAnsi" w:hAnsiTheme="minorHAnsi" w:cstheme="minorHAnsi"/>
                <w:sz w:val="18"/>
                <w:szCs w:val="18"/>
              </w:rPr>
            </w:pPr>
            <w:r w:rsidRPr="005E78E2">
              <w:rPr>
                <w:rFonts w:asciiTheme="minorHAnsi" w:hAnsiTheme="minorHAnsi" w:cstheme="minorHAnsi"/>
                <w:sz w:val="18"/>
                <w:szCs w:val="18"/>
              </w:rPr>
              <w:t>2019</w:t>
            </w:r>
          </w:p>
        </w:tc>
        <w:tc>
          <w:tcPr>
            <w:tcW w:w="965" w:type="dxa"/>
            <w:tcBorders>
              <w:top w:val="single" w:sz="4" w:space="0" w:color="auto"/>
              <w:left w:val="single" w:sz="4" w:space="0" w:color="auto"/>
              <w:bottom w:val="single" w:sz="4" w:space="0" w:color="auto"/>
              <w:right w:val="single" w:sz="4" w:space="0" w:color="auto"/>
            </w:tcBorders>
          </w:tcPr>
          <w:p w14:paraId="7F40D40D"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36.118</w:t>
            </w:r>
          </w:p>
        </w:tc>
        <w:tc>
          <w:tcPr>
            <w:tcW w:w="1232" w:type="dxa"/>
            <w:tcBorders>
              <w:top w:val="single" w:sz="4" w:space="0" w:color="auto"/>
              <w:left w:val="single" w:sz="4" w:space="0" w:color="auto"/>
              <w:bottom w:val="single" w:sz="4" w:space="0" w:color="auto"/>
              <w:right w:val="single" w:sz="4" w:space="0" w:color="auto"/>
            </w:tcBorders>
          </w:tcPr>
          <w:p w14:paraId="75140169" w14:textId="77777777" w:rsidR="000A2B58" w:rsidRPr="005E78E2" w:rsidRDefault="000A2B58" w:rsidP="000A2B58">
            <w:pPr>
              <w:spacing w:line="360" w:lineRule="auto"/>
              <w:ind w:right="7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47.253</w:t>
            </w:r>
          </w:p>
        </w:tc>
        <w:tc>
          <w:tcPr>
            <w:tcW w:w="1569" w:type="dxa"/>
            <w:tcBorders>
              <w:top w:val="single" w:sz="4" w:space="0" w:color="auto"/>
              <w:left w:val="single" w:sz="4" w:space="0" w:color="auto"/>
              <w:bottom w:val="single" w:sz="4" w:space="0" w:color="auto"/>
              <w:right w:val="single" w:sz="4" w:space="0" w:color="auto"/>
            </w:tcBorders>
          </w:tcPr>
          <w:p w14:paraId="1B8721BE" w14:textId="77777777" w:rsidR="000A2B58" w:rsidRPr="005E78E2" w:rsidRDefault="000A2B58" w:rsidP="000A2B58">
            <w:pPr>
              <w:spacing w:line="360" w:lineRule="auto"/>
              <w:ind w:right="29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97.138</w:t>
            </w:r>
          </w:p>
        </w:tc>
        <w:tc>
          <w:tcPr>
            <w:tcW w:w="942" w:type="dxa"/>
            <w:tcBorders>
              <w:top w:val="single" w:sz="4" w:space="0" w:color="auto"/>
              <w:left w:val="single" w:sz="4" w:space="0" w:color="auto"/>
              <w:bottom w:val="single" w:sz="4" w:space="0" w:color="auto"/>
              <w:right w:val="single" w:sz="4" w:space="0" w:color="auto"/>
            </w:tcBorders>
          </w:tcPr>
          <w:p w14:paraId="2A262E99"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257</w:t>
            </w:r>
          </w:p>
        </w:tc>
        <w:tc>
          <w:tcPr>
            <w:tcW w:w="941" w:type="dxa"/>
            <w:tcBorders>
              <w:top w:val="single" w:sz="4" w:space="0" w:color="auto"/>
              <w:left w:val="single" w:sz="4" w:space="0" w:color="auto"/>
              <w:bottom w:val="single" w:sz="4" w:space="0" w:color="auto"/>
              <w:right w:val="single" w:sz="4" w:space="0" w:color="auto"/>
            </w:tcBorders>
          </w:tcPr>
          <w:p w14:paraId="15D65C61"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773</w:t>
            </w:r>
          </w:p>
        </w:tc>
        <w:tc>
          <w:tcPr>
            <w:tcW w:w="942" w:type="dxa"/>
            <w:tcBorders>
              <w:top w:val="single" w:sz="4" w:space="0" w:color="auto"/>
              <w:left w:val="single" w:sz="4" w:space="0" w:color="auto"/>
              <w:bottom w:val="single" w:sz="4" w:space="0" w:color="auto"/>
              <w:right w:val="single" w:sz="4" w:space="0" w:color="auto"/>
            </w:tcBorders>
          </w:tcPr>
          <w:p w14:paraId="5BA2C2F0" w14:textId="77777777" w:rsidR="000A2B58" w:rsidRPr="005E78E2" w:rsidRDefault="000A2B58" w:rsidP="000A2B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39.092</w:t>
            </w:r>
          </w:p>
        </w:tc>
        <w:tc>
          <w:tcPr>
            <w:tcW w:w="794" w:type="dxa"/>
            <w:tcBorders>
              <w:top w:val="single" w:sz="4" w:space="0" w:color="auto"/>
              <w:left w:val="single" w:sz="4" w:space="0" w:color="auto"/>
              <w:bottom w:val="single" w:sz="4" w:space="0" w:color="auto"/>
              <w:right w:val="single" w:sz="4" w:space="0" w:color="auto"/>
            </w:tcBorders>
          </w:tcPr>
          <w:p w14:paraId="0E1D58E4" w14:textId="77777777" w:rsidR="000A2B58" w:rsidRPr="005E78E2" w:rsidRDefault="000A2B58" w:rsidP="000A2B5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3.823</w:t>
            </w:r>
          </w:p>
        </w:tc>
        <w:tc>
          <w:tcPr>
            <w:tcW w:w="960" w:type="dxa"/>
            <w:tcBorders>
              <w:top w:val="single" w:sz="4" w:space="0" w:color="auto"/>
              <w:left w:val="single" w:sz="4" w:space="0" w:color="auto"/>
              <w:bottom w:val="single" w:sz="4" w:space="0" w:color="auto"/>
              <w:right w:val="single" w:sz="4" w:space="0" w:color="auto"/>
            </w:tcBorders>
          </w:tcPr>
          <w:p w14:paraId="16E7E54B" w14:textId="77777777" w:rsidR="000A2B58" w:rsidRPr="005E78E2" w:rsidRDefault="000A2B58" w:rsidP="000A2B5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78E2">
              <w:rPr>
                <w:rFonts w:asciiTheme="minorHAnsi" w:hAnsiTheme="minorHAnsi" w:cstheme="minorHAnsi"/>
                <w:sz w:val="18"/>
                <w:szCs w:val="18"/>
              </w:rPr>
              <w:t>224.454</w:t>
            </w:r>
          </w:p>
        </w:tc>
      </w:tr>
      <w:tr w:rsidR="000A2B58" w:rsidRPr="005E78E2" w14:paraId="29DAFDD2" w14:textId="77777777" w:rsidTr="000A2B5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tcPr>
          <w:p w14:paraId="0C482041" w14:textId="77777777" w:rsidR="000A2B58" w:rsidRPr="005E78E2" w:rsidRDefault="000A2B58" w:rsidP="000A2B58">
            <w:pPr>
              <w:spacing w:line="360" w:lineRule="auto"/>
              <w:jc w:val="center"/>
              <w:rPr>
                <w:rFonts w:asciiTheme="minorHAnsi" w:hAnsiTheme="minorHAnsi" w:cstheme="minorHAnsi"/>
                <w:b w:val="0"/>
                <w:sz w:val="18"/>
                <w:szCs w:val="18"/>
              </w:rPr>
            </w:pPr>
            <w:r w:rsidRPr="005E78E2">
              <w:rPr>
                <w:rFonts w:asciiTheme="minorHAnsi" w:eastAsia="Calibri" w:hAnsiTheme="minorHAnsi" w:cstheme="minorHAnsi"/>
                <w:b w:val="0"/>
                <w:sz w:val="18"/>
                <w:szCs w:val="18"/>
              </w:rPr>
              <w:t>∆</w:t>
            </w:r>
            <w:r w:rsidRPr="005E78E2">
              <w:rPr>
                <w:rFonts w:asciiTheme="minorHAnsi" w:hAnsiTheme="minorHAnsi" w:cstheme="minorHAnsi"/>
                <w:b w:val="0"/>
                <w:sz w:val="18"/>
                <w:szCs w:val="18"/>
              </w:rPr>
              <w:t>%</w:t>
            </w:r>
          </w:p>
        </w:tc>
        <w:tc>
          <w:tcPr>
            <w:tcW w:w="965" w:type="dxa"/>
            <w:tcBorders>
              <w:top w:val="single" w:sz="4" w:space="0" w:color="auto"/>
              <w:left w:val="single" w:sz="4" w:space="0" w:color="auto"/>
              <w:bottom w:val="single" w:sz="4" w:space="0" w:color="auto"/>
              <w:right w:val="single" w:sz="4" w:space="0" w:color="auto"/>
            </w:tcBorders>
          </w:tcPr>
          <w:p w14:paraId="460A03AD"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50,1</w:t>
            </w:r>
          </w:p>
        </w:tc>
        <w:tc>
          <w:tcPr>
            <w:tcW w:w="1232" w:type="dxa"/>
            <w:tcBorders>
              <w:top w:val="single" w:sz="4" w:space="0" w:color="auto"/>
              <w:left w:val="single" w:sz="4" w:space="0" w:color="auto"/>
              <w:bottom w:val="single" w:sz="4" w:space="0" w:color="auto"/>
              <w:right w:val="single" w:sz="4" w:space="0" w:color="auto"/>
            </w:tcBorders>
          </w:tcPr>
          <w:p w14:paraId="093BE82E"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93,5</w:t>
            </w:r>
          </w:p>
        </w:tc>
        <w:tc>
          <w:tcPr>
            <w:tcW w:w="1569" w:type="dxa"/>
            <w:tcBorders>
              <w:top w:val="single" w:sz="4" w:space="0" w:color="auto"/>
              <w:left w:val="single" w:sz="4" w:space="0" w:color="auto"/>
              <w:bottom w:val="single" w:sz="4" w:space="0" w:color="auto"/>
              <w:right w:val="single" w:sz="4" w:space="0" w:color="auto"/>
            </w:tcBorders>
          </w:tcPr>
          <w:p w14:paraId="5A46E881"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173</w:t>
            </w:r>
          </w:p>
        </w:tc>
        <w:tc>
          <w:tcPr>
            <w:tcW w:w="942" w:type="dxa"/>
            <w:tcBorders>
              <w:top w:val="single" w:sz="4" w:space="0" w:color="auto"/>
              <w:left w:val="single" w:sz="4" w:space="0" w:color="auto"/>
              <w:bottom w:val="single" w:sz="4" w:space="0" w:color="auto"/>
              <w:right w:val="single" w:sz="4" w:space="0" w:color="auto"/>
            </w:tcBorders>
          </w:tcPr>
          <w:p w14:paraId="6D5274C0"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41</w:t>
            </w:r>
          </w:p>
        </w:tc>
        <w:tc>
          <w:tcPr>
            <w:tcW w:w="941" w:type="dxa"/>
            <w:tcBorders>
              <w:top w:val="single" w:sz="4" w:space="0" w:color="auto"/>
              <w:left w:val="single" w:sz="4" w:space="0" w:color="auto"/>
              <w:bottom w:val="single" w:sz="4" w:space="0" w:color="auto"/>
              <w:right w:val="single" w:sz="4" w:space="0" w:color="auto"/>
            </w:tcBorders>
          </w:tcPr>
          <w:p w14:paraId="0F55EC6E"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29,4</w:t>
            </w:r>
          </w:p>
        </w:tc>
        <w:tc>
          <w:tcPr>
            <w:tcW w:w="942" w:type="dxa"/>
            <w:tcBorders>
              <w:top w:val="single" w:sz="4" w:space="0" w:color="auto"/>
              <w:left w:val="single" w:sz="4" w:space="0" w:color="auto"/>
              <w:bottom w:val="single" w:sz="4" w:space="0" w:color="auto"/>
              <w:right w:val="single" w:sz="4" w:space="0" w:color="auto"/>
            </w:tcBorders>
          </w:tcPr>
          <w:p w14:paraId="6E5BE30B"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-46</w:t>
            </w:r>
          </w:p>
        </w:tc>
        <w:tc>
          <w:tcPr>
            <w:tcW w:w="794" w:type="dxa"/>
            <w:tcBorders>
              <w:top w:val="single" w:sz="4" w:space="0" w:color="auto"/>
              <w:left w:val="single" w:sz="4" w:space="0" w:color="auto"/>
              <w:bottom w:val="single" w:sz="4" w:space="0" w:color="auto"/>
              <w:right w:val="single" w:sz="4" w:space="0" w:color="auto"/>
            </w:tcBorders>
          </w:tcPr>
          <w:p w14:paraId="562207D8"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4.244</w:t>
            </w:r>
          </w:p>
        </w:tc>
        <w:tc>
          <w:tcPr>
            <w:tcW w:w="960" w:type="dxa"/>
            <w:tcBorders>
              <w:top w:val="single" w:sz="4" w:space="0" w:color="auto"/>
              <w:left w:val="single" w:sz="4" w:space="0" w:color="auto"/>
              <w:bottom w:val="single" w:sz="4" w:space="0" w:color="auto"/>
              <w:right w:val="single" w:sz="4" w:space="0" w:color="auto"/>
            </w:tcBorders>
          </w:tcPr>
          <w:p w14:paraId="7293C434" w14:textId="77777777" w:rsidR="000A2B58" w:rsidRPr="005E78E2" w:rsidRDefault="000A2B58" w:rsidP="000A2B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5E78E2">
              <w:rPr>
                <w:rFonts w:asciiTheme="minorHAnsi" w:hAnsiTheme="minorHAnsi" w:cstheme="minorHAnsi"/>
                <w:b/>
                <w:sz w:val="18"/>
                <w:szCs w:val="18"/>
              </w:rPr>
              <w:t>42,9</w:t>
            </w:r>
          </w:p>
        </w:tc>
      </w:tr>
    </w:tbl>
    <w:p w14:paraId="51482FBD" w14:textId="77777777" w:rsidR="000A2B58" w:rsidRPr="005E78E2" w:rsidRDefault="000A2B58" w:rsidP="000A2B58">
      <w:pPr>
        <w:spacing w:line="276" w:lineRule="auto"/>
        <w:rPr>
          <w:rFonts w:asciiTheme="minorHAnsi" w:hAnsiTheme="minorHAnsi" w:cstheme="minorHAnsi"/>
          <w:sz w:val="21"/>
          <w:lang w:val="pt-BR"/>
        </w:rPr>
      </w:pPr>
      <w:r w:rsidRPr="005E78E2">
        <w:rPr>
          <w:rFonts w:asciiTheme="minorHAnsi" w:hAnsiTheme="minorHAnsi" w:cstheme="minorHAnsi"/>
          <w:sz w:val="21"/>
          <w:lang w:val="pt-BR"/>
        </w:rPr>
        <w:t>Adaptado de ROBL (2021).</w:t>
      </w:r>
    </w:p>
    <w:p w14:paraId="595C4651" w14:textId="77777777" w:rsidR="000A2B58" w:rsidRPr="005E78E2" w:rsidRDefault="000A2B58" w:rsidP="000A2B58">
      <w:pPr>
        <w:spacing w:line="276" w:lineRule="auto"/>
        <w:rPr>
          <w:rFonts w:asciiTheme="minorHAnsi" w:hAnsiTheme="minorHAnsi" w:cstheme="minorHAnsi"/>
          <w:sz w:val="21"/>
          <w:lang w:val="pt-BR"/>
        </w:rPr>
      </w:pPr>
    </w:p>
    <w:p w14:paraId="44027767" w14:textId="77777777" w:rsidR="000A2B58" w:rsidRPr="005E78E2" w:rsidRDefault="000A2B58" w:rsidP="000A2B58">
      <w:pPr>
        <w:spacing w:line="276" w:lineRule="auto"/>
        <w:rPr>
          <w:rFonts w:asciiTheme="minorHAnsi" w:hAnsiTheme="minorHAnsi" w:cstheme="minorHAnsi"/>
          <w:sz w:val="21"/>
          <w:lang w:val="pt-BR"/>
        </w:rPr>
      </w:pPr>
    </w:p>
    <w:p w14:paraId="2DAB8C6D" w14:textId="77777777" w:rsidR="000A2B58" w:rsidRPr="005E78E2" w:rsidRDefault="000A2B58" w:rsidP="000A2B58">
      <w:pPr>
        <w:spacing w:line="276" w:lineRule="auto"/>
        <w:rPr>
          <w:rFonts w:asciiTheme="minorHAnsi" w:hAnsiTheme="minorHAnsi" w:cstheme="minorHAnsi"/>
          <w:lang w:val="pt-BR"/>
        </w:rPr>
        <w:sectPr w:rsidR="000A2B58" w:rsidRPr="005E78E2" w:rsidSect="005E78E2">
          <w:footerReference w:type="even" r:id="rId14"/>
          <w:footerReference w:type="default" r:id="rId15"/>
          <w:footerReference w:type="first" r:id="rId16"/>
          <w:pgSz w:w="11900" w:h="16840"/>
          <w:pgMar w:top="1134" w:right="1134" w:bottom="1701" w:left="1134" w:header="709" w:footer="709" w:gutter="0"/>
          <w:cols w:space="708"/>
          <w:docGrid w:linePitch="360"/>
        </w:sectPr>
      </w:pPr>
    </w:p>
    <w:p w14:paraId="2936FB8E" w14:textId="77777777" w:rsidR="000A2B58" w:rsidRPr="005E78E2" w:rsidRDefault="000A2B58" w:rsidP="000A2B58">
      <w:pPr>
        <w:spacing w:line="276" w:lineRule="auto"/>
        <w:rPr>
          <w:rFonts w:asciiTheme="minorHAnsi" w:hAnsiTheme="minorHAnsi" w:cstheme="minorHAnsi"/>
          <w:lang w:val="pt-BR"/>
        </w:rPr>
      </w:pPr>
      <w:r w:rsidRPr="005E78E2">
        <w:rPr>
          <w:rFonts w:asciiTheme="minorHAnsi" w:hAnsiTheme="minorHAnsi" w:cstheme="minorHAnsi"/>
          <w:b/>
          <w:lang w:val="pt-BR"/>
        </w:rPr>
        <w:lastRenderedPageBreak/>
        <w:t>Anexo 5.</w:t>
      </w:r>
      <w:r w:rsidRPr="005E78E2">
        <w:rPr>
          <w:rFonts w:asciiTheme="minorHAnsi" w:hAnsiTheme="minorHAnsi" w:cstheme="minorHAnsi"/>
          <w:lang w:val="pt-BR"/>
        </w:rPr>
        <w:t xml:space="preserve"> Capacidade de reação da economia às demandas futuras (Relatório Sobre Competitividade Global de 2020). </w:t>
      </w:r>
    </w:p>
    <w:tbl>
      <w:tblPr>
        <w:tblStyle w:val="TabeladeGrade4-nfase1"/>
        <w:tblW w:w="12971" w:type="dxa"/>
        <w:tblLook w:val="04A0" w:firstRow="1" w:lastRow="0" w:firstColumn="1" w:lastColumn="0" w:noHBand="0" w:noVBand="1"/>
      </w:tblPr>
      <w:tblGrid>
        <w:gridCol w:w="482"/>
        <w:gridCol w:w="1441"/>
        <w:gridCol w:w="745"/>
        <w:gridCol w:w="1157"/>
        <w:gridCol w:w="745"/>
        <w:gridCol w:w="1157"/>
        <w:gridCol w:w="613"/>
        <w:gridCol w:w="1157"/>
        <w:gridCol w:w="866"/>
        <w:gridCol w:w="1157"/>
        <w:gridCol w:w="602"/>
        <w:gridCol w:w="1157"/>
        <w:gridCol w:w="745"/>
        <w:gridCol w:w="1157"/>
        <w:gridCol w:w="745"/>
      </w:tblGrid>
      <w:tr w:rsidR="000A2B58" w:rsidRPr="005E78E2" w14:paraId="4C941593" w14:textId="77777777" w:rsidTr="00157F58">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textDirection w:val="btLr"/>
            <w:hideMark/>
          </w:tcPr>
          <w:p w14:paraId="3D5D34C7" w14:textId="77777777" w:rsidR="000A2B58" w:rsidRPr="005E78E2" w:rsidRDefault="000A2B58" w:rsidP="00157F58">
            <w:pPr>
              <w:spacing w:line="276" w:lineRule="auto"/>
              <w:ind w:left="113" w:right="113"/>
              <w:rPr>
                <w:rFonts w:asciiTheme="minorHAnsi" w:eastAsia="Times New Roman" w:hAnsiTheme="minorHAnsi" w:cstheme="minorHAnsi"/>
                <w:b w:val="0"/>
                <w:bCs w:val="0"/>
                <w:sz w:val="18"/>
                <w:szCs w:val="18"/>
              </w:rPr>
            </w:pPr>
            <w:r w:rsidRPr="005E78E2">
              <w:rPr>
                <w:rFonts w:asciiTheme="minorHAnsi" w:eastAsia="Times New Roman" w:hAnsiTheme="minorHAnsi" w:cstheme="minorHAnsi"/>
                <w:sz w:val="18"/>
                <w:szCs w:val="18"/>
              </w:rPr>
              <w:t>Position</w:t>
            </w:r>
          </w:p>
        </w:tc>
        <w:tc>
          <w:tcPr>
            <w:tcW w:w="1775" w:type="dxa"/>
            <w:gridSpan w:val="2"/>
            <w:tcBorders>
              <w:top w:val="single" w:sz="4" w:space="0" w:color="auto"/>
              <w:left w:val="single" w:sz="4" w:space="0" w:color="auto"/>
              <w:bottom w:val="single" w:sz="4" w:space="0" w:color="auto"/>
              <w:right w:val="single" w:sz="4" w:space="0" w:color="auto"/>
            </w:tcBorders>
            <w:noWrap/>
            <w:hideMark/>
          </w:tcPr>
          <w:p w14:paraId="3BBE86FE" w14:textId="77777777" w:rsidR="000A2B58" w:rsidRPr="005E78E2" w:rsidRDefault="000A2B58" w:rsidP="00157F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sz w:val="18"/>
                <w:szCs w:val="18"/>
              </w:rPr>
              <w:t>1) Update education curricula and expand investment in the skills needed for jobs in markets of tomorrow. </w:t>
            </w:r>
          </w:p>
        </w:tc>
        <w:tc>
          <w:tcPr>
            <w:tcW w:w="1844" w:type="dxa"/>
            <w:gridSpan w:val="2"/>
            <w:tcBorders>
              <w:top w:val="single" w:sz="4" w:space="0" w:color="auto"/>
              <w:left w:val="single" w:sz="4" w:space="0" w:color="auto"/>
              <w:bottom w:val="single" w:sz="4" w:space="0" w:color="auto"/>
              <w:right w:val="single" w:sz="4" w:space="0" w:color="auto"/>
            </w:tcBorders>
            <w:noWrap/>
            <w:hideMark/>
          </w:tcPr>
          <w:p w14:paraId="174D89CE" w14:textId="77777777" w:rsidR="000A2B58" w:rsidRPr="005E78E2" w:rsidRDefault="000A2B58" w:rsidP="00157F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sz w:val="18"/>
                <w:szCs w:val="18"/>
              </w:rPr>
              <w:t>2) Expand eldercare. childcare and healthcare infrastructure and innovation for the benefit of people and the economy </w:t>
            </w:r>
          </w:p>
        </w:tc>
        <w:tc>
          <w:tcPr>
            <w:tcW w:w="1712" w:type="dxa"/>
            <w:gridSpan w:val="2"/>
            <w:tcBorders>
              <w:top w:val="single" w:sz="4" w:space="0" w:color="auto"/>
              <w:left w:val="single" w:sz="4" w:space="0" w:color="auto"/>
              <w:bottom w:val="single" w:sz="4" w:space="0" w:color="auto"/>
              <w:right w:val="single" w:sz="4" w:space="0" w:color="auto"/>
            </w:tcBorders>
            <w:noWrap/>
            <w:hideMark/>
          </w:tcPr>
          <w:p w14:paraId="14AC5AE9" w14:textId="77777777" w:rsidR="000A2B58" w:rsidRPr="005E78E2" w:rsidRDefault="000A2B58" w:rsidP="00157F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sz w:val="18"/>
                <w:szCs w:val="18"/>
              </w:rPr>
              <w:t>3) Facilitate the creation of “markets of tomorrow”, especially in areas that require public-private collaboration </w:t>
            </w:r>
          </w:p>
        </w:tc>
        <w:tc>
          <w:tcPr>
            <w:tcW w:w="1965" w:type="dxa"/>
            <w:gridSpan w:val="2"/>
            <w:tcBorders>
              <w:top w:val="single" w:sz="4" w:space="0" w:color="auto"/>
              <w:left w:val="single" w:sz="4" w:space="0" w:color="auto"/>
              <w:bottom w:val="single" w:sz="4" w:space="0" w:color="auto"/>
              <w:right w:val="single" w:sz="4" w:space="0" w:color="auto"/>
            </w:tcBorders>
            <w:noWrap/>
            <w:hideMark/>
          </w:tcPr>
          <w:p w14:paraId="33286387" w14:textId="77777777" w:rsidR="000A2B58" w:rsidRPr="005E78E2" w:rsidRDefault="000A2B58" w:rsidP="00157F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sz w:val="18"/>
                <w:szCs w:val="18"/>
              </w:rPr>
              <w:t>4) Incentivize and expand patient investments in research, innovation and invention that can create new “markets of tomorrow” </w:t>
            </w:r>
          </w:p>
        </w:tc>
        <w:tc>
          <w:tcPr>
            <w:tcW w:w="1701" w:type="dxa"/>
            <w:gridSpan w:val="2"/>
            <w:tcBorders>
              <w:top w:val="single" w:sz="4" w:space="0" w:color="auto"/>
              <w:left w:val="single" w:sz="4" w:space="0" w:color="auto"/>
              <w:bottom w:val="single" w:sz="4" w:space="0" w:color="auto"/>
              <w:right w:val="single" w:sz="4" w:space="0" w:color="auto"/>
            </w:tcBorders>
            <w:noWrap/>
            <w:hideMark/>
          </w:tcPr>
          <w:p w14:paraId="2F7F0571" w14:textId="77777777" w:rsidR="000A2B58" w:rsidRPr="005E78E2" w:rsidRDefault="000A2B58" w:rsidP="00157F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sz w:val="18"/>
                <w:szCs w:val="18"/>
              </w:rPr>
              <w:t>5) Incentivize firms to embrace diversity, equity and inclusion to enhance creativity </w:t>
            </w:r>
          </w:p>
        </w:tc>
        <w:tc>
          <w:tcPr>
            <w:tcW w:w="1844" w:type="dxa"/>
            <w:gridSpan w:val="2"/>
            <w:tcBorders>
              <w:top w:val="single" w:sz="4" w:space="0" w:color="auto"/>
              <w:left w:val="single" w:sz="4" w:space="0" w:color="auto"/>
              <w:bottom w:val="single" w:sz="4" w:space="0" w:color="auto"/>
              <w:right w:val="single" w:sz="4" w:space="0" w:color="auto"/>
            </w:tcBorders>
            <w:noWrap/>
            <w:hideMark/>
          </w:tcPr>
          <w:p w14:paraId="370079E5" w14:textId="77777777" w:rsidR="000A2B58" w:rsidRPr="005E78E2" w:rsidRDefault="000A2B58" w:rsidP="00157F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sz w:val="18"/>
                <w:szCs w:val="18"/>
              </w:rPr>
              <w:t>6) Increase incentives to direct financial resources towards long-term investments, strengthen stability and expand inclusion </w:t>
            </w:r>
          </w:p>
        </w:tc>
        <w:tc>
          <w:tcPr>
            <w:tcW w:w="1775" w:type="dxa"/>
            <w:gridSpan w:val="2"/>
            <w:tcBorders>
              <w:top w:val="single" w:sz="4" w:space="0" w:color="auto"/>
              <w:left w:val="single" w:sz="4" w:space="0" w:color="auto"/>
              <w:bottom w:val="single" w:sz="4" w:space="0" w:color="auto"/>
              <w:right w:val="single" w:sz="4" w:space="0" w:color="auto"/>
            </w:tcBorders>
            <w:noWrap/>
            <w:hideMark/>
          </w:tcPr>
          <w:p w14:paraId="285128B9" w14:textId="77777777" w:rsidR="000A2B58" w:rsidRPr="005E78E2" w:rsidRDefault="000A2B58" w:rsidP="00157F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5E78E2">
              <w:rPr>
                <w:rFonts w:asciiTheme="minorHAnsi" w:eastAsia="Times New Roman" w:hAnsiTheme="minorHAnsi" w:cstheme="minorHAnsi"/>
                <w:sz w:val="18"/>
                <w:szCs w:val="18"/>
              </w:rPr>
              <w:t>7) Upgrade infrastructure to accelerate the energy transition and broaden access to electricity and ICT </w:t>
            </w:r>
          </w:p>
        </w:tc>
      </w:tr>
      <w:tr w:rsidR="000A2B58" w:rsidRPr="005E78E2" w14:paraId="7EB7D055"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80C9678"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hideMark/>
          </w:tcPr>
          <w:p w14:paraId="45F5734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Finland </w:t>
            </w:r>
          </w:p>
        </w:tc>
        <w:tc>
          <w:tcPr>
            <w:tcW w:w="745" w:type="dxa"/>
            <w:tcBorders>
              <w:top w:val="single" w:sz="4" w:space="0" w:color="auto"/>
              <w:left w:val="single" w:sz="4" w:space="0" w:color="auto"/>
              <w:bottom w:val="single" w:sz="4" w:space="0" w:color="auto"/>
              <w:right w:val="single" w:sz="4" w:space="0" w:color="auto"/>
            </w:tcBorders>
            <w:noWrap/>
            <w:hideMark/>
          </w:tcPr>
          <w:p w14:paraId="7454440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75.3</w:t>
            </w:r>
          </w:p>
        </w:tc>
        <w:tc>
          <w:tcPr>
            <w:tcW w:w="1099" w:type="dxa"/>
            <w:tcBorders>
              <w:top w:val="single" w:sz="4" w:space="0" w:color="auto"/>
              <w:left w:val="single" w:sz="4" w:space="0" w:color="auto"/>
              <w:bottom w:val="single" w:sz="4" w:space="0" w:color="auto"/>
              <w:right w:val="single" w:sz="4" w:space="0" w:color="auto"/>
            </w:tcBorders>
            <w:noWrap/>
            <w:hideMark/>
          </w:tcPr>
          <w:p w14:paraId="5FC2CD8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Sweden </w:t>
            </w:r>
          </w:p>
        </w:tc>
        <w:tc>
          <w:tcPr>
            <w:tcW w:w="745" w:type="dxa"/>
            <w:tcBorders>
              <w:top w:val="single" w:sz="4" w:space="0" w:color="auto"/>
              <w:left w:val="single" w:sz="4" w:space="0" w:color="auto"/>
              <w:bottom w:val="single" w:sz="4" w:space="0" w:color="auto"/>
              <w:right w:val="single" w:sz="4" w:space="0" w:color="auto"/>
            </w:tcBorders>
            <w:noWrap/>
            <w:hideMark/>
          </w:tcPr>
          <w:p w14:paraId="4F54BB1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75.9</w:t>
            </w:r>
          </w:p>
        </w:tc>
        <w:tc>
          <w:tcPr>
            <w:tcW w:w="1099" w:type="dxa"/>
            <w:tcBorders>
              <w:top w:val="single" w:sz="4" w:space="0" w:color="auto"/>
              <w:left w:val="single" w:sz="4" w:space="0" w:color="auto"/>
              <w:bottom w:val="single" w:sz="4" w:space="0" w:color="auto"/>
              <w:right w:val="single" w:sz="4" w:space="0" w:color="auto"/>
            </w:tcBorders>
            <w:noWrap/>
            <w:hideMark/>
          </w:tcPr>
          <w:p w14:paraId="009A60E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Finland </w:t>
            </w:r>
          </w:p>
        </w:tc>
        <w:tc>
          <w:tcPr>
            <w:tcW w:w="613" w:type="dxa"/>
            <w:tcBorders>
              <w:top w:val="single" w:sz="4" w:space="0" w:color="auto"/>
              <w:left w:val="single" w:sz="4" w:space="0" w:color="auto"/>
              <w:bottom w:val="single" w:sz="4" w:space="0" w:color="auto"/>
              <w:right w:val="single" w:sz="4" w:space="0" w:color="auto"/>
            </w:tcBorders>
            <w:noWrap/>
            <w:hideMark/>
          </w:tcPr>
          <w:p w14:paraId="3D839DC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59.5</w:t>
            </w:r>
          </w:p>
        </w:tc>
        <w:tc>
          <w:tcPr>
            <w:tcW w:w="1099" w:type="dxa"/>
            <w:tcBorders>
              <w:top w:val="single" w:sz="4" w:space="0" w:color="auto"/>
              <w:left w:val="single" w:sz="4" w:space="0" w:color="auto"/>
              <w:bottom w:val="single" w:sz="4" w:space="0" w:color="auto"/>
              <w:right w:val="single" w:sz="4" w:space="0" w:color="auto"/>
            </w:tcBorders>
            <w:noWrap/>
            <w:hideMark/>
          </w:tcPr>
          <w:p w14:paraId="7D49002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States </w:t>
            </w:r>
          </w:p>
        </w:tc>
        <w:tc>
          <w:tcPr>
            <w:tcW w:w="866" w:type="dxa"/>
            <w:tcBorders>
              <w:top w:val="single" w:sz="4" w:space="0" w:color="auto"/>
              <w:left w:val="single" w:sz="4" w:space="0" w:color="auto"/>
              <w:bottom w:val="single" w:sz="4" w:space="0" w:color="auto"/>
              <w:right w:val="single" w:sz="4" w:space="0" w:color="auto"/>
            </w:tcBorders>
            <w:noWrap/>
            <w:hideMark/>
          </w:tcPr>
          <w:p w14:paraId="7497150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57.3</w:t>
            </w:r>
          </w:p>
        </w:tc>
        <w:tc>
          <w:tcPr>
            <w:tcW w:w="1099" w:type="dxa"/>
            <w:tcBorders>
              <w:top w:val="single" w:sz="4" w:space="0" w:color="auto"/>
              <w:left w:val="single" w:sz="4" w:space="0" w:color="auto"/>
              <w:bottom w:val="single" w:sz="4" w:space="0" w:color="auto"/>
              <w:right w:val="single" w:sz="4" w:space="0" w:color="auto"/>
            </w:tcBorders>
            <w:noWrap/>
            <w:hideMark/>
          </w:tcPr>
          <w:p w14:paraId="630EB75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China </w:t>
            </w:r>
          </w:p>
        </w:tc>
        <w:tc>
          <w:tcPr>
            <w:tcW w:w="602" w:type="dxa"/>
            <w:tcBorders>
              <w:top w:val="single" w:sz="4" w:space="0" w:color="auto"/>
              <w:left w:val="single" w:sz="4" w:space="0" w:color="auto"/>
              <w:bottom w:val="single" w:sz="4" w:space="0" w:color="auto"/>
              <w:right w:val="single" w:sz="4" w:space="0" w:color="auto"/>
            </w:tcBorders>
            <w:noWrap/>
            <w:hideMark/>
          </w:tcPr>
          <w:p w14:paraId="469C399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79.2</w:t>
            </w:r>
          </w:p>
        </w:tc>
        <w:tc>
          <w:tcPr>
            <w:tcW w:w="1099" w:type="dxa"/>
            <w:tcBorders>
              <w:top w:val="single" w:sz="4" w:space="0" w:color="auto"/>
              <w:left w:val="single" w:sz="4" w:space="0" w:color="auto"/>
              <w:bottom w:val="single" w:sz="4" w:space="0" w:color="auto"/>
              <w:right w:val="single" w:sz="4" w:space="0" w:color="auto"/>
            </w:tcBorders>
            <w:noWrap/>
            <w:hideMark/>
          </w:tcPr>
          <w:p w14:paraId="7259CCB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Finland </w:t>
            </w:r>
          </w:p>
        </w:tc>
        <w:tc>
          <w:tcPr>
            <w:tcW w:w="745" w:type="dxa"/>
            <w:tcBorders>
              <w:top w:val="single" w:sz="4" w:space="0" w:color="auto"/>
              <w:left w:val="single" w:sz="4" w:space="0" w:color="auto"/>
              <w:bottom w:val="single" w:sz="4" w:space="0" w:color="auto"/>
              <w:right w:val="single" w:sz="4" w:space="0" w:color="auto"/>
            </w:tcBorders>
            <w:noWrap/>
            <w:hideMark/>
          </w:tcPr>
          <w:p w14:paraId="7A0F5C2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95.4</w:t>
            </w:r>
          </w:p>
        </w:tc>
        <w:tc>
          <w:tcPr>
            <w:tcW w:w="1030" w:type="dxa"/>
            <w:tcBorders>
              <w:top w:val="single" w:sz="4" w:space="0" w:color="auto"/>
              <w:left w:val="single" w:sz="4" w:space="0" w:color="auto"/>
              <w:bottom w:val="single" w:sz="4" w:space="0" w:color="auto"/>
              <w:right w:val="single" w:sz="4" w:space="0" w:color="auto"/>
            </w:tcBorders>
            <w:noWrap/>
            <w:hideMark/>
          </w:tcPr>
          <w:p w14:paraId="3A50002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Estonia </w:t>
            </w:r>
          </w:p>
        </w:tc>
        <w:tc>
          <w:tcPr>
            <w:tcW w:w="745" w:type="dxa"/>
            <w:tcBorders>
              <w:top w:val="single" w:sz="4" w:space="0" w:color="auto"/>
              <w:left w:val="single" w:sz="4" w:space="0" w:color="auto"/>
              <w:bottom w:val="single" w:sz="4" w:space="0" w:color="auto"/>
              <w:right w:val="single" w:sz="4" w:space="0" w:color="auto"/>
            </w:tcBorders>
            <w:noWrap/>
            <w:hideMark/>
          </w:tcPr>
          <w:p w14:paraId="2A223E2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99.7</w:t>
            </w:r>
          </w:p>
        </w:tc>
      </w:tr>
      <w:tr w:rsidR="000A2B58" w:rsidRPr="005E78E2" w14:paraId="61CCCD43"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CC04F7A"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hideMark/>
          </w:tcPr>
          <w:p w14:paraId="28B5EC3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Netherlands </w:t>
            </w:r>
          </w:p>
        </w:tc>
        <w:tc>
          <w:tcPr>
            <w:tcW w:w="745" w:type="dxa"/>
            <w:tcBorders>
              <w:top w:val="single" w:sz="4" w:space="0" w:color="auto"/>
              <w:left w:val="single" w:sz="4" w:space="0" w:color="auto"/>
              <w:bottom w:val="single" w:sz="4" w:space="0" w:color="auto"/>
              <w:right w:val="single" w:sz="4" w:space="0" w:color="auto"/>
            </w:tcBorders>
            <w:noWrap/>
            <w:hideMark/>
          </w:tcPr>
          <w:p w14:paraId="6634AFC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71.8</w:t>
            </w:r>
          </w:p>
        </w:tc>
        <w:tc>
          <w:tcPr>
            <w:tcW w:w="1099" w:type="dxa"/>
            <w:tcBorders>
              <w:top w:val="single" w:sz="4" w:space="0" w:color="auto"/>
              <w:left w:val="single" w:sz="4" w:space="0" w:color="auto"/>
              <w:bottom w:val="single" w:sz="4" w:space="0" w:color="auto"/>
              <w:right w:val="single" w:sz="4" w:space="0" w:color="auto"/>
            </w:tcBorders>
            <w:noWrap/>
            <w:hideMark/>
          </w:tcPr>
          <w:p w14:paraId="0E49754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Denmark </w:t>
            </w:r>
          </w:p>
        </w:tc>
        <w:tc>
          <w:tcPr>
            <w:tcW w:w="745" w:type="dxa"/>
            <w:tcBorders>
              <w:top w:val="single" w:sz="4" w:space="0" w:color="auto"/>
              <w:left w:val="single" w:sz="4" w:space="0" w:color="auto"/>
              <w:bottom w:val="single" w:sz="4" w:space="0" w:color="auto"/>
              <w:right w:val="single" w:sz="4" w:space="0" w:color="auto"/>
            </w:tcBorders>
            <w:noWrap/>
            <w:hideMark/>
          </w:tcPr>
          <w:p w14:paraId="332455B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65.0</w:t>
            </w:r>
          </w:p>
        </w:tc>
        <w:tc>
          <w:tcPr>
            <w:tcW w:w="1099" w:type="dxa"/>
            <w:tcBorders>
              <w:top w:val="single" w:sz="4" w:space="0" w:color="auto"/>
              <w:left w:val="single" w:sz="4" w:space="0" w:color="auto"/>
              <w:bottom w:val="single" w:sz="4" w:space="0" w:color="auto"/>
              <w:right w:val="single" w:sz="4" w:space="0" w:color="auto"/>
            </w:tcBorders>
            <w:noWrap/>
            <w:hideMark/>
          </w:tcPr>
          <w:p w14:paraId="13FA420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States </w:t>
            </w:r>
          </w:p>
        </w:tc>
        <w:tc>
          <w:tcPr>
            <w:tcW w:w="613" w:type="dxa"/>
            <w:tcBorders>
              <w:top w:val="single" w:sz="4" w:space="0" w:color="auto"/>
              <w:left w:val="single" w:sz="4" w:space="0" w:color="auto"/>
              <w:bottom w:val="single" w:sz="4" w:space="0" w:color="auto"/>
              <w:right w:val="single" w:sz="4" w:space="0" w:color="auto"/>
            </w:tcBorders>
            <w:noWrap/>
            <w:hideMark/>
          </w:tcPr>
          <w:p w14:paraId="02C3BE8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57.7</w:t>
            </w:r>
          </w:p>
        </w:tc>
        <w:tc>
          <w:tcPr>
            <w:tcW w:w="1099" w:type="dxa"/>
            <w:tcBorders>
              <w:top w:val="single" w:sz="4" w:space="0" w:color="auto"/>
              <w:left w:val="single" w:sz="4" w:space="0" w:color="auto"/>
              <w:bottom w:val="single" w:sz="4" w:space="0" w:color="auto"/>
              <w:right w:val="single" w:sz="4" w:space="0" w:color="auto"/>
            </w:tcBorders>
            <w:noWrap/>
            <w:hideMark/>
          </w:tcPr>
          <w:p w14:paraId="2A709BB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Japan </w:t>
            </w:r>
          </w:p>
        </w:tc>
        <w:tc>
          <w:tcPr>
            <w:tcW w:w="866" w:type="dxa"/>
            <w:tcBorders>
              <w:top w:val="single" w:sz="4" w:space="0" w:color="auto"/>
              <w:left w:val="single" w:sz="4" w:space="0" w:color="auto"/>
              <w:bottom w:val="single" w:sz="4" w:space="0" w:color="auto"/>
              <w:right w:val="single" w:sz="4" w:space="0" w:color="auto"/>
            </w:tcBorders>
            <w:noWrap/>
            <w:hideMark/>
          </w:tcPr>
          <w:p w14:paraId="3D131D3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54.7</w:t>
            </w:r>
          </w:p>
        </w:tc>
        <w:tc>
          <w:tcPr>
            <w:tcW w:w="1099" w:type="dxa"/>
            <w:tcBorders>
              <w:top w:val="single" w:sz="4" w:space="0" w:color="auto"/>
              <w:left w:val="single" w:sz="4" w:space="0" w:color="auto"/>
              <w:bottom w:val="single" w:sz="4" w:space="0" w:color="auto"/>
              <w:right w:val="single" w:sz="4" w:space="0" w:color="auto"/>
            </w:tcBorders>
            <w:noWrap/>
            <w:hideMark/>
          </w:tcPr>
          <w:p w14:paraId="2155A8D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Sweden </w:t>
            </w:r>
          </w:p>
        </w:tc>
        <w:tc>
          <w:tcPr>
            <w:tcW w:w="602" w:type="dxa"/>
            <w:tcBorders>
              <w:top w:val="single" w:sz="4" w:space="0" w:color="auto"/>
              <w:left w:val="single" w:sz="4" w:space="0" w:color="auto"/>
              <w:bottom w:val="single" w:sz="4" w:space="0" w:color="auto"/>
              <w:right w:val="single" w:sz="4" w:space="0" w:color="auto"/>
            </w:tcBorders>
            <w:noWrap/>
            <w:hideMark/>
          </w:tcPr>
          <w:p w14:paraId="6E3C223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77.9</w:t>
            </w:r>
          </w:p>
        </w:tc>
        <w:tc>
          <w:tcPr>
            <w:tcW w:w="1099" w:type="dxa"/>
            <w:tcBorders>
              <w:top w:val="single" w:sz="4" w:space="0" w:color="auto"/>
              <w:left w:val="single" w:sz="4" w:space="0" w:color="auto"/>
              <w:bottom w:val="single" w:sz="4" w:space="0" w:color="auto"/>
              <w:right w:val="single" w:sz="4" w:space="0" w:color="auto"/>
            </w:tcBorders>
            <w:noWrap/>
            <w:hideMark/>
          </w:tcPr>
          <w:p w14:paraId="13F9827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New Zealand </w:t>
            </w:r>
          </w:p>
        </w:tc>
        <w:tc>
          <w:tcPr>
            <w:tcW w:w="745" w:type="dxa"/>
            <w:tcBorders>
              <w:top w:val="single" w:sz="4" w:space="0" w:color="auto"/>
              <w:left w:val="single" w:sz="4" w:space="0" w:color="auto"/>
              <w:bottom w:val="single" w:sz="4" w:space="0" w:color="auto"/>
              <w:right w:val="single" w:sz="4" w:space="0" w:color="auto"/>
            </w:tcBorders>
            <w:noWrap/>
            <w:hideMark/>
          </w:tcPr>
          <w:p w14:paraId="660E7A5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93.2</w:t>
            </w:r>
          </w:p>
        </w:tc>
        <w:tc>
          <w:tcPr>
            <w:tcW w:w="1030" w:type="dxa"/>
            <w:tcBorders>
              <w:top w:val="single" w:sz="4" w:space="0" w:color="auto"/>
              <w:left w:val="single" w:sz="4" w:space="0" w:color="auto"/>
              <w:bottom w:val="single" w:sz="4" w:space="0" w:color="auto"/>
              <w:right w:val="single" w:sz="4" w:space="0" w:color="auto"/>
            </w:tcBorders>
            <w:noWrap/>
            <w:hideMark/>
          </w:tcPr>
          <w:p w14:paraId="5477A85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Denmark </w:t>
            </w:r>
          </w:p>
        </w:tc>
        <w:tc>
          <w:tcPr>
            <w:tcW w:w="745" w:type="dxa"/>
            <w:tcBorders>
              <w:top w:val="single" w:sz="4" w:space="0" w:color="auto"/>
              <w:left w:val="single" w:sz="4" w:space="0" w:color="auto"/>
              <w:bottom w:val="single" w:sz="4" w:space="0" w:color="auto"/>
              <w:right w:val="single" w:sz="4" w:space="0" w:color="auto"/>
            </w:tcBorders>
            <w:noWrap/>
            <w:hideMark/>
          </w:tcPr>
          <w:p w14:paraId="0D827B9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91.5</w:t>
            </w:r>
          </w:p>
        </w:tc>
      </w:tr>
      <w:tr w:rsidR="000A2B58" w:rsidRPr="005E78E2" w14:paraId="083526FF"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8EB6905"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hideMark/>
          </w:tcPr>
          <w:p w14:paraId="4A28AAF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Denmark </w:t>
            </w:r>
          </w:p>
        </w:tc>
        <w:tc>
          <w:tcPr>
            <w:tcW w:w="745" w:type="dxa"/>
            <w:tcBorders>
              <w:top w:val="single" w:sz="4" w:space="0" w:color="auto"/>
              <w:left w:val="single" w:sz="4" w:space="0" w:color="auto"/>
              <w:bottom w:val="single" w:sz="4" w:space="0" w:color="auto"/>
              <w:right w:val="single" w:sz="4" w:space="0" w:color="auto"/>
            </w:tcBorders>
            <w:noWrap/>
            <w:hideMark/>
          </w:tcPr>
          <w:p w14:paraId="153306B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71.5</w:t>
            </w:r>
          </w:p>
        </w:tc>
        <w:tc>
          <w:tcPr>
            <w:tcW w:w="1099" w:type="dxa"/>
            <w:tcBorders>
              <w:top w:val="single" w:sz="4" w:space="0" w:color="auto"/>
              <w:left w:val="single" w:sz="4" w:space="0" w:color="auto"/>
              <w:bottom w:val="single" w:sz="4" w:space="0" w:color="auto"/>
              <w:right w:val="single" w:sz="4" w:space="0" w:color="auto"/>
            </w:tcBorders>
            <w:noWrap/>
            <w:hideMark/>
          </w:tcPr>
          <w:p w14:paraId="61957D8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Canada </w:t>
            </w:r>
          </w:p>
        </w:tc>
        <w:tc>
          <w:tcPr>
            <w:tcW w:w="745" w:type="dxa"/>
            <w:tcBorders>
              <w:top w:val="single" w:sz="4" w:space="0" w:color="auto"/>
              <w:left w:val="single" w:sz="4" w:space="0" w:color="auto"/>
              <w:bottom w:val="single" w:sz="4" w:space="0" w:color="auto"/>
              <w:right w:val="single" w:sz="4" w:space="0" w:color="auto"/>
            </w:tcBorders>
            <w:noWrap/>
            <w:hideMark/>
          </w:tcPr>
          <w:p w14:paraId="3EFDCF8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61.6</w:t>
            </w:r>
          </w:p>
        </w:tc>
        <w:tc>
          <w:tcPr>
            <w:tcW w:w="1099" w:type="dxa"/>
            <w:tcBorders>
              <w:top w:val="single" w:sz="4" w:space="0" w:color="auto"/>
              <w:left w:val="single" w:sz="4" w:space="0" w:color="auto"/>
              <w:bottom w:val="single" w:sz="4" w:space="0" w:color="auto"/>
              <w:right w:val="single" w:sz="4" w:space="0" w:color="auto"/>
            </w:tcBorders>
            <w:noWrap/>
            <w:hideMark/>
          </w:tcPr>
          <w:p w14:paraId="2A104BC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Japan </w:t>
            </w:r>
          </w:p>
        </w:tc>
        <w:tc>
          <w:tcPr>
            <w:tcW w:w="613" w:type="dxa"/>
            <w:tcBorders>
              <w:top w:val="single" w:sz="4" w:space="0" w:color="auto"/>
              <w:left w:val="single" w:sz="4" w:space="0" w:color="auto"/>
              <w:bottom w:val="single" w:sz="4" w:space="0" w:color="auto"/>
              <w:right w:val="single" w:sz="4" w:space="0" w:color="auto"/>
            </w:tcBorders>
            <w:noWrap/>
            <w:hideMark/>
          </w:tcPr>
          <w:p w14:paraId="4E391A2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53.5</w:t>
            </w:r>
          </w:p>
        </w:tc>
        <w:tc>
          <w:tcPr>
            <w:tcW w:w="1099" w:type="dxa"/>
            <w:tcBorders>
              <w:top w:val="single" w:sz="4" w:space="0" w:color="auto"/>
              <w:left w:val="single" w:sz="4" w:space="0" w:color="auto"/>
              <w:bottom w:val="single" w:sz="4" w:space="0" w:color="auto"/>
              <w:right w:val="single" w:sz="4" w:space="0" w:color="auto"/>
            </w:tcBorders>
            <w:noWrap/>
            <w:hideMark/>
          </w:tcPr>
          <w:p w14:paraId="7FACBE0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Korea, Rep. </w:t>
            </w:r>
          </w:p>
        </w:tc>
        <w:tc>
          <w:tcPr>
            <w:tcW w:w="866" w:type="dxa"/>
            <w:tcBorders>
              <w:top w:val="single" w:sz="4" w:space="0" w:color="auto"/>
              <w:left w:val="single" w:sz="4" w:space="0" w:color="auto"/>
              <w:bottom w:val="single" w:sz="4" w:space="0" w:color="auto"/>
              <w:right w:val="single" w:sz="4" w:space="0" w:color="auto"/>
            </w:tcBorders>
            <w:noWrap/>
            <w:hideMark/>
          </w:tcPr>
          <w:p w14:paraId="2103026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53.4</w:t>
            </w:r>
          </w:p>
        </w:tc>
        <w:tc>
          <w:tcPr>
            <w:tcW w:w="1099" w:type="dxa"/>
            <w:tcBorders>
              <w:top w:val="single" w:sz="4" w:space="0" w:color="auto"/>
              <w:left w:val="single" w:sz="4" w:space="0" w:color="auto"/>
              <w:bottom w:val="single" w:sz="4" w:space="0" w:color="auto"/>
              <w:right w:val="single" w:sz="4" w:space="0" w:color="auto"/>
            </w:tcBorders>
            <w:noWrap/>
            <w:hideMark/>
          </w:tcPr>
          <w:p w14:paraId="0B80575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New Zealand </w:t>
            </w:r>
          </w:p>
        </w:tc>
        <w:tc>
          <w:tcPr>
            <w:tcW w:w="602" w:type="dxa"/>
            <w:tcBorders>
              <w:top w:val="single" w:sz="4" w:space="0" w:color="auto"/>
              <w:left w:val="single" w:sz="4" w:space="0" w:color="auto"/>
              <w:bottom w:val="single" w:sz="4" w:space="0" w:color="auto"/>
              <w:right w:val="single" w:sz="4" w:space="0" w:color="auto"/>
            </w:tcBorders>
            <w:noWrap/>
            <w:hideMark/>
          </w:tcPr>
          <w:p w14:paraId="55A2FB8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73.9</w:t>
            </w:r>
          </w:p>
        </w:tc>
        <w:tc>
          <w:tcPr>
            <w:tcW w:w="1099" w:type="dxa"/>
            <w:tcBorders>
              <w:top w:val="single" w:sz="4" w:space="0" w:color="auto"/>
              <w:left w:val="single" w:sz="4" w:space="0" w:color="auto"/>
              <w:bottom w:val="single" w:sz="4" w:space="0" w:color="auto"/>
              <w:right w:val="single" w:sz="4" w:space="0" w:color="auto"/>
            </w:tcBorders>
            <w:noWrap/>
            <w:hideMark/>
          </w:tcPr>
          <w:p w14:paraId="6898EF0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Sweden </w:t>
            </w:r>
          </w:p>
        </w:tc>
        <w:tc>
          <w:tcPr>
            <w:tcW w:w="745" w:type="dxa"/>
            <w:tcBorders>
              <w:top w:val="single" w:sz="4" w:space="0" w:color="auto"/>
              <w:left w:val="single" w:sz="4" w:space="0" w:color="auto"/>
              <w:bottom w:val="single" w:sz="4" w:space="0" w:color="auto"/>
              <w:right w:val="single" w:sz="4" w:space="0" w:color="auto"/>
            </w:tcBorders>
            <w:noWrap/>
            <w:hideMark/>
          </w:tcPr>
          <w:p w14:paraId="4E165F6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89.0</w:t>
            </w:r>
          </w:p>
        </w:tc>
        <w:tc>
          <w:tcPr>
            <w:tcW w:w="1030" w:type="dxa"/>
            <w:tcBorders>
              <w:top w:val="single" w:sz="4" w:space="0" w:color="auto"/>
              <w:left w:val="single" w:sz="4" w:space="0" w:color="auto"/>
              <w:bottom w:val="single" w:sz="4" w:space="0" w:color="auto"/>
              <w:right w:val="single" w:sz="4" w:space="0" w:color="auto"/>
            </w:tcBorders>
            <w:noWrap/>
            <w:hideMark/>
          </w:tcPr>
          <w:p w14:paraId="4B56719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Netherlands </w:t>
            </w:r>
          </w:p>
        </w:tc>
        <w:tc>
          <w:tcPr>
            <w:tcW w:w="745" w:type="dxa"/>
            <w:tcBorders>
              <w:top w:val="single" w:sz="4" w:space="0" w:color="auto"/>
              <w:left w:val="single" w:sz="4" w:space="0" w:color="auto"/>
              <w:bottom w:val="single" w:sz="4" w:space="0" w:color="auto"/>
              <w:right w:val="single" w:sz="4" w:space="0" w:color="auto"/>
            </w:tcBorders>
            <w:noWrap/>
            <w:hideMark/>
          </w:tcPr>
          <w:p w14:paraId="4E50AE2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91.4</w:t>
            </w:r>
          </w:p>
        </w:tc>
      </w:tr>
      <w:tr w:rsidR="000A2B58" w:rsidRPr="005E78E2" w14:paraId="53CE50BB"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A25B38A"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noWrap/>
            <w:hideMark/>
          </w:tcPr>
          <w:p w14:paraId="1365AA1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Switzerland </w:t>
            </w:r>
          </w:p>
        </w:tc>
        <w:tc>
          <w:tcPr>
            <w:tcW w:w="745" w:type="dxa"/>
            <w:tcBorders>
              <w:top w:val="single" w:sz="4" w:space="0" w:color="auto"/>
              <w:left w:val="single" w:sz="4" w:space="0" w:color="auto"/>
              <w:bottom w:val="single" w:sz="4" w:space="0" w:color="auto"/>
              <w:right w:val="single" w:sz="4" w:space="0" w:color="auto"/>
            </w:tcBorders>
            <w:noWrap/>
            <w:hideMark/>
          </w:tcPr>
          <w:p w14:paraId="3E3B496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70.8</w:t>
            </w:r>
          </w:p>
        </w:tc>
        <w:tc>
          <w:tcPr>
            <w:tcW w:w="1099" w:type="dxa"/>
            <w:tcBorders>
              <w:top w:val="single" w:sz="4" w:space="0" w:color="auto"/>
              <w:left w:val="single" w:sz="4" w:space="0" w:color="auto"/>
              <w:bottom w:val="single" w:sz="4" w:space="0" w:color="auto"/>
              <w:right w:val="single" w:sz="4" w:space="0" w:color="auto"/>
            </w:tcBorders>
            <w:noWrap/>
            <w:hideMark/>
          </w:tcPr>
          <w:p w14:paraId="037B3FA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Finland </w:t>
            </w:r>
          </w:p>
        </w:tc>
        <w:tc>
          <w:tcPr>
            <w:tcW w:w="745" w:type="dxa"/>
            <w:tcBorders>
              <w:top w:val="single" w:sz="4" w:space="0" w:color="auto"/>
              <w:left w:val="single" w:sz="4" w:space="0" w:color="auto"/>
              <w:bottom w:val="single" w:sz="4" w:space="0" w:color="auto"/>
              <w:right w:val="single" w:sz="4" w:space="0" w:color="auto"/>
            </w:tcBorders>
            <w:noWrap/>
            <w:hideMark/>
          </w:tcPr>
          <w:p w14:paraId="2A4661C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61.4</w:t>
            </w:r>
          </w:p>
        </w:tc>
        <w:tc>
          <w:tcPr>
            <w:tcW w:w="1099" w:type="dxa"/>
            <w:tcBorders>
              <w:top w:val="single" w:sz="4" w:space="0" w:color="auto"/>
              <w:left w:val="single" w:sz="4" w:space="0" w:color="auto"/>
              <w:bottom w:val="single" w:sz="4" w:space="0" w:color="auto"/>
              <w:right w:val="single" w:sz="4" w:space="0" w:color="auto"/>
            </w:tcBorders>
            <w:noWrap/>
            <w:hideMark/>
          </w:tcPr>
          <w:p w14:paraId="692112C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Sweden </w:t>
            </w:r>
          </w:p>
        </w:tc>
        <w:tc>
          <w:tcPr>
            <w:tcW w:w="613" w:type="dxa"/>
            <w:tcBorders>
              <w:top w:val="single" w:sz="4" w:space="0" w:color="auto"/>
              <w:left w:val="single" w:sz="4" w:space="0" w:color="auto"/>
              <w:bottom w:val="single" w:sz="4" w:space="0" w:color="auto"/>
              <w:right w:val="single" w:sz="4" w:space="0" w:color="auto"/>
            </w:tcBorders>
            <w:noWrap/>
            <w:hideMark/>
          </w:tcPr>
          <w:p w14:paraId="34D9A10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52.2</w:t>
            </w:r>
          </w:p>
        </w:tc>
        <w:tc>
          <w:tcPr>
            <w:tcW w:w="1099" w:type="dxa"/>
            <w:tcBorders>
              <w:top w:val="single" w:sz="4" w:space="0" w:color="auto"/>
              <w:left w:val="single" w:sz="4" w:space="0" w:color="auto"/>
              <w:bottom w:val="single" w:sz="4" w:space="0" w:color="auto"/>
              <w:right w:val="single" w:sz="4" w:space="0" w:color="auto"/>
            </w:tcBorders>
            <w:noWrap/>
            <w:hideMark/>
          </w:tcPr>
          <w:p w14:paraId="1C03496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Finland </w:t>
            </w:r>
          </w:p>
        </w:tc>
        <w:tc>
          <w:tcPr>
            <w:tcW w:w="866" w:type="dxa"/>
            <w:tcBorders>
              <w:top w:val="single" w:sz="4" w:space="0" w:color="auto"/>
              <w:left w:val="single" w:sz="4" w:space="0" w:color="auto"/>
              <w:bottom w:val="single" w:sz="4" w:space="0" w:color="auto"/>
              <w:right w:val="single" w:sz="4" w:space="0" w:color="auto"/>
            </w:tcBorders>
            <w:noWrap/>
            <w:hideMark/>
          </w:tcPr>
          <w:p w14:paraId="4523052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53.4</w:t>
            </w:r>
          </w:p>
        </w:tc>
        <w:tc>
          <w:tcPr>
            <w:tcW w:w="1099" w:type="dxa"/>
            <w:tcBorders>
              <w:top w:val="single" w:sz="4" w:space="0" w:color="auto"/>
              <w:left w:val="single" w:sz="4" w:space="0" w:color="auto"/>
              <w:bottom w:val="single" w:sz="4" w:space="0" w:color="auto"/>
              <w:right w:val="single" w:sz="4" w:space="0" w:color="auto"/>
            </w:tcBorders>
            <w:noWrap/>
            <w:hideMark/>
          </w:tcPr>
          <w:p w14:paraId="6B8966C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States </w:t>
            </w:r>
          </w:p>
        </w:tc>
        <w:tc>
          <w:tcPr>
            <w:tcW w:w="602" w:type="dxa"/>
            <w:tcBorders>
              <w:top w:val="single" w:sz="4" w:space="0" w:color="auto"/>
              <w:left w:val="single" w:sz="4" w:space="0" w:color="auto"/>
              <w:bottom w:val="single" w:sz="4" w:space="0" w:color="auto"/>
              <w:right w:val="single" w:sz="4" w:space="0" w:color="auto"/>
            </w:tcBorders>
            <w:noWrap/>
            <w:hideMark/>
          </w:tcPr>
          <w:p w14:paraId="1138062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73.3</w:t>
            </w:r>
          </w:p>
        </w:tc>
        <w:tc>
          <w:tcPr>
            <w:tcW w:w="1099" w:type="dxa"/>
            <w:tcBorders>
              <w:top w:val="single" w:sz="4" w:space="0" w:color="auto"/>
              <w:left w:val="single" w:sz="4" w:space="0" w:color="auto"/>
              <w:bottom w:val="single" w:sz="4" w:space="0" w:color="auto"/>
              <w:right w:val="single" w:sz="4" w:space="0" w:color="auto"/>
            </w:tcBorders>
            <w:noWrap/>
            <w:hideMark/>
          </w:tcPr>
          <w:p w14:paraId="2D50F2B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Austria </w:t>
            </w:r>
          </w:p>
        </w:tc>
        <w:tc>
          <w:tcPr>
            <w:tcW w:w="745" w:type="dxa"/>
            <w:tcBorders>
              <w:top w:val="single" w:sz="4" w:space="0" w:color="auto"/>
              <w:left w:val="single" w:sz="4" w:space="0" w:color="auto"/>
              <w:bottom w:val="single" w:sz="4" w:space="0" w:color="auto"/>
              <w:right w:val="single" w:sz="4" w:space="0" w:color="auto"/>
            </w:tcBorders>
            <w:noWrap/>
            <w:hideMark/>
          </w:tcPr>
          <w:p w14:paraId="157D1E1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88.3</w:t>
            </w:r>
          </w:p>
        </w:tc>
        <w:tc>
          <w:tcPr>
            <w:tcW w:w="1030" w:type="dxa"/>
            <w:tcBorders>
              <w:top w:val="single" w:sz="4" w:space="0" w:color="auto"/>
              <w:left w:val="single" w:sz="4" w:space="0" w:color="auto"/>
              <w:bottom w:val="single" w:sz="4" w:space="0" w:color="auto"/>
              <w:right w:val="single" w:sz="4" w:space="0" w:color="auto"/>
            </w:tcBorders>
            <w:noWrap/>
            <w:hideMark/>
          </w:tcPr>
          <w:p w14:paraId="7BF7511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Finland </w:t>
            </w:r>
          </w:p>
        </w:tc>
        <w:tc>
          <w:tcPr>
            <w:tcW w:w="745" w:type="dxa"/>
            <w:tcBorders>
              <w:top w:val="single" w:sz="4" w:space="0" w:color="auto"/>
              <w:left w:val="single" w:sz="4" w:space="0" w:color="auto"/>
              <w:bottom w:val="single" w:sz="4" w:space="0" w:color="auto"/>
              <w:right w:val="single" w:sz="4" w:space="0" w:color="auto"/>
            </w:tcBorders>
            <w:noWrap/>
            <w:hideMark/>
          </w:tcPr>
          <w:p w14:paraId="59EF7E5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88.9</w:t>
            </w:r>
          </w:p>
        </w:tc>
      </w:tr>
      <w:tr w:rsidR="000A2B58" w:rsidRPr="005E78E2" w14:paraId="71CD555E"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CFBE536"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noWrap/>
            <w:hideMark/>
          </w:tcPr>
          <w:p w14:paraId="569502D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Sweden </w:t>
            </w:r>
          </w:p>
        </w:tc>
        <w:tc>
          <w:tcPr>
            <w:tcW w:w="745" w:type="dxa"/>
            <w:tcBorders>
              <w:top w:val="single" w:sz="4" w:space="0" w:color="auto"/>
              <w:left w:val="single" w:sz="4" w:space="0" w:color="auto"/>
              <w:bottom w:val="single" w:sz="4" w:space="0" w:color="auto"/>
              <w:right w:val="single" w:sz="4" w:space="0" w:color="auto"/>
            </w:tcBorders>
            <w:noWrap/>
            <w:hideMark/>
          </w:tcPr>
          <w:p w14:paraId="2D9AAAC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69.4</w:t>
            </w:r>
          </w:p>
        </w:tc>
        <w:tc>
          <w:tcPr>
            <w:tcW w:w="1099" w:type="dxa"/>
            <w:tcBorders>
              <w:top w:val="single" w:sz="4" w:space="0" w:color="auto"/>
              <w:left w:val="single" w:sz="4" w:space="0" w:color="auto"/>
              <w:bottom w:val="single" w:sz="4" w:space="0" w:color="auto"/>
              <w:right w:val="single" w:sz="4" w:space="0" w:color="auto"/>
            </w:tcBorders>
            <w:noWrap/>
            <w:hideMark/>
          </w:tcPr>
          <w:p w14:paraId="21956DE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Netherlands </w:t>
            </w:r>
          </w:p>
        </w:tc>
        <w:tc>
          <w:tcPr>
            <w:tcW w:w="745" w:type="dxa"/>
            <w:tcBorders>
              <w:top w:val="single" w:sz="4" w:space="0" w:color="auto"/>
              <w:left w:val="single" w:sz="4" w:space="0" w:color="auto"/>
              <w:bottom w:val="single" w:sz="4" w:space="0" w:color="auto"/>
              <w:right w:val="single" w:sz="4" w:space="0" w:color="auto"/>
            </w:tcBorders>
            <w:noWrap/>
            <w:hideMark/>
          </w:tcPr>
          <w:p w14:paraId="7CA51A5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61.2</w:t>
            </w:r>
          </w:p>
        </w:tc>
        <w:tc>
          <w:tcPr>
            <w:tcW w:w="1099" w:type="dxa"/>
            <w:tcBorders>
              <w:top w:val="single" w:sz="4" w:space="0" w:color="auto"/>
              <w:left w:val="single" w:sz="4" w:space="0" w:color="auto"/>
              <w:bottom w:val="single" w:sz="4" w:space="0" w:color="auto"/>
              <w:right w:val="single" w:sz="4" w:space="0" w:color="auto"/>
            </w:tcBorders>
            <w:noWrap/>
            <w:hideMark/>
          </w:tcPr>
          <w:p w14:paraId="64EF7D8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Israel </w:t>
            </w:r>
          </w:p>
        </w:tc>
        <w:tc>
          <w:tcPr>
            <w:tcW w:w="613" w:type="dxa"/>
            <w:tcBorders>
              <w:top w:val="single" w:sz="4" w:space="0" w:color="auto"/>
              <w:left w:val="single" w:sz="4" w:space="0" w:color="auto"/>
              <w:bottom w:val="single" w:sz="4" w:space="0" w:color="auto"/>
              <w:right w:val="single" w:sz="4" w:space="0" w:color="auto"/>
            </w:tcBorders>
            <w:noWrap/>
            <w:hideMark/>
          </w:tcPr>
          <w:p w14:paraId="52AE7CE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51.2</w:t>
            </w:r>
          </w:p>
        </w:tc>
        <w:tc>
          <w:tcPr>
            <w:tcW w:w="1099" w:type="dxa"/>
            <w:tcBorders>
              <w:top w:val="single" w:sz="4" w:space="0" w:color="auto"/>
              <w:left w:val="single" w:sz="4" w:space="0" w:color="auto"/>
              <w:bottom w:val="single" w:sz="4" w:space="0" w:color="auto"/>
              <w:right w:val="single" w:sz="4" w:space="0" w:color="auto"/>
            </w:tcBorders>
            <w:noWrap/>
            <w:hideMark/>
          </w:tcPr>
          <w:p w14:paraId="0AF9945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Israel </w:t>
            </w:r>
          </w:p>
        </w:tc>
        <w:tc>
          <w:tcPr>
            <w:tcW w:w="866" w:type="dxa"/>
            <w:tcBorders>
              <w:top w:val="single" w:sz="4" w:space="0" w:color="auto"/>
              <w:left w:val="single" w:sz="4" w:space="0" w:color="auto"/>
              <w:bottom w:val="single" w:sz="4" w:space="0" w:color="auto"/>
              <w:right w:val="single" w:sz="4" w:space="0" w:color="auto"/>
            </w:tcBorders>
            <w:noWrap/>
            <w:hideMark/>
          </w:tcPr>
          <w:p w14:paraId="23BD785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53.1</w:t>
            </w:r>
          </w:p>
        </w:tc>
        <w:tc>
          <w:tcPr>
            <w:tcW w:w="1099" w:type="dxa"/>
            <w:tcBorders>
              <w:top w:val="single" w:sz="4" w:space="0" w:color="auto"/>
              <w:left w:val="single" w:sz="4" w:space="0" w:color="auto"/>
              <w:bottom w:val="single" w:sz="4" w:space="0" w:color="auto"/>
              <w:right w:val="single" w:sz="4" w:space="0" w:color="auto"/>
            </w:tcBorders>
            <w:noWrap/>
            <w:hideMark/>
          </w:tcPr>
          <w:p w14:paraId="36BEA98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Australia </w:t>
            </w:r>
          </w:p>
        </w:tc>
        <w:tc>
          <w:tcPr>
            <w:tcW w:w="602" w:type="dxa"/>
            <w:tcBorders>
              <w:top w:val="single" w:sz="4" w:space="0" w:color="auto"/>
              <w:left w:val="single" w:sz="4" w:space="0" w:color="auto"/>
              <w:bottom w:val="single" w:sz="4" w:space="0" w:color="auto"/>
              <w:right w:val="single" w:sz="4" w:space="0" w:color="auto"/>
            </w:tcBorders>
            <w:noWrap/>
            <w:hideMark/>
          </w:tcPr>
          <w:p w14:paraId="4B7A668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72.4</w:t>
            </w:r>
          </w:p>
        </w:tc>
        <w:tc>
          <w:tcPr>
            <w:tcW w:w="1099" w:type="dxa"/>
            <w:tcBorders>
              <w:top w:val="single" w:sz="4" w:space="0" w:color="auto"/>
              <w:left w:val="single" w:sz="4" w:space="0" w:color="auto"/>
              <w:bottom w:val="single" w:sz="4" w:space="0" w:color="auto"/>
              <w:right w:val="single" w:sz="4" w:space="0" w:color="auto"/>
            </w:tcBorders>
            <w:noWrap/>
            <w:hideMark/>
          </w:tcPr>
          <w:p w14:paraId="31BD062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Japan </w:t>
            </w:r>
          </w:p>
        </w:tc>
        <w:tc>
          <w:tcPr>
            <w:tcW w:w="745" w:type="dxa"/>
            <w:tcBorders>
              <w:top w:val="single" w:sz="4" w:space="0" w:color="auto"/>
              <w:left w:val="single" w:sz="4" w:space="0" w:color="auto"/>
              <w:bottom w:val="single" w:sz="4" w:space="0" w:color="auto"/>
              <w:right w:val="single" w:sz="4" w:space="0" w:color="auto"/>
            </w:tcBorders>
            <w:noWrap/>
            <w:hideMark/>
          </w:tcPr>
          <w:p w14:paraId="3BA1618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84.7</w:t>
            </w:r>
          </w:p>
        </w:tc>
        <w:tc>
          <w:tcPr>
            <w:tcW w:w="1030" w:type="dxa"/>
            <w:tcBorders>
              <w:top w:val="single" w:sz="4" w:space="0" w:color="auto"/>
              <w:left w:val="single" w:sz="4" w:space="0" w:color="auto"/>
              <w:bottom w:val="single" w:sz="4" w:space="0" w:color="auto"/>
              <w:right w:val="single" w:sz="4" w:space="0" w:color="auto"/>
            </w:tcBorders>
            <w:noWrap/>
            <w:hideMark/>
          </w:tcPr>
          <w:p w14:paraId="392758B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Sweden </w:t>
            </w:r>
          </w:p>
        </w:tc>
        <w:tc>
          <w:tcPr>
            <w:tcW w:w="745" w:type="dxa"/>
            <w:tcBorders>
              <w:top w:val="single" w:sz="4" w:space="0" w:color="auto"/>
              <w:left w:val="single" w:sz="4" w:space="0" w:color="auto"/>
              <w:bottom w:val="single" w:sz="4" w:space="0" w:color="auto"/>
              <w:right w:val="single" w:sz="4" w:space="0" w:color="auto"/>
            </w:tcBorders>
            <w:noWrap/>
            <w:hideMark/>
          </w:tcPr>
          <w:p w14:paraId="3582B10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88.0</w:t>
            </w:r>
          </w:p>
        </w:tc>
      </w:tr>
      <w:tr w:rsidR="000A2B58" w:rsidRPr="005E78E2" w14:paraId="6521CF75"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D50E777"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noWrap/>
            <w:hideMark/>
          </w:tcPr>
          <w:p w14:paraId="53CCA4D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States </w:t>
            </w:r>
          </w:p>
        </w:tc>
        <w:tc>
          <w:tcPr>
            <w:tcW w:w="745" w:type="dxa"/>
            <w:tcBorders>
              <w:top w:val="single" w:sz="4" w:space="0" w:color="auto"/>
              <w:left w:val="single" w:sz="4" w:space="0" w:color="auto"/>
              <w:bottom w:val="single" w:sz="4" w:space="0" w:color="auto"/>
              <w:right w:val="single" w:sz="4" w:space="0" w:color="auto"/>
            </w:tcBorders>
            <w:noWrap/>
            <w:hideMark/>
          </w:tcPr>
          <w:p w14:paraId="6CDD63A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68.2</w:t>
            </w:r>
          </w:p>
        </w:tc>
        <w:tc>
          <w:tcPr>
            <w:tcW w:w="1099" w:type="dxa"/>
            <w:tcBorders>
              <w:top w:val="single" w:sz="4" w:space="0" w:color="auto"/>
              <w:left w:val="single" w:sz="4" w:space="0" w:color="auto"/>
              <w:bottom w:val="single" w:sz="4" w:space="0" w:color="auto"/>
              <w:right w:val="single" w:sz="4" w:space="0" w:color="auto"/>
            </w:tcBorders>
            <w:noWrap/>
            <w:hideMark/>
          </w:tcPr>
          <w:p w14:paraId="04453F2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New Zealand </w:t>
            </w:r>
          </w:p>
        </w:tc>
        <w:tc>
          <w:tcPr>
            <w:tcW w:w="745" w:type="dxa"/>
            <w:tcBorders>
              <w:top w:val="single" w:sz="4" w:space="0" w:color="auto"/>
              <w:left w:val="single" w:sz="4" w:space="0" w:color="auto"/>
              <w:bottom w:val="single" w:sz="4" w:space="0" w:color="auto"/>
              <w:right w:val="single" w:sz="4" w:space="0" w:color="auto"/>
            </w:tcBorders>
            <w:noWrap/>
            <w:hideMark/>
          </w:tcPr>
          <w:p w14:paraId="6F93D53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58.6</w:t>
            </w:r>
          </w:p>
        </w:tc>
        <w:tc>
          <w:tcPr>
            <w:tcW w:w="1099" w:type="dxa"/>
            <w:tcBorders>
              <w:top w:val="single" w:sz="4" w:space="0" w:color="auto"/>
              <w:left w:val="single" w:sz="4" w:space="0" w:color="auto"/>
              <w:bottom w:val="single" w:sz="4" w:space="0" w:color="auto"/>
              <w:right w:val="single" w:sz="4" w:space="0" w:color="auto"/>
            </w:tcBorders>
            <w:noWrap/>
            <w:hideMark/>
          </w:tcPr>
          <w:p w14:paraId="15668A7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Switzerland </w:t>
            </w:r>
          </w:p>
        </w:tc>
        <w:tc>
          <w:tcPr>
            <w:tcW w:w="613" w:type="dxa"/>
            <w:tcBorders>
              <w:top w:val="single" w:sz="4" w:space="0" w:color="auto"/>
              <w:left w:val="single" w:sz="4" w:space="0" w:color="auto"/>
              <w:bottom w:val="single" w:sz="4" w:space="0" w:color="auto"/>
              <w:right w:val="single" w:sz="4" w:space="0" w:color="auto"/>
            </w:tcBorders>
            <w:noWrap/>
            <w:hideMark/>
          </w:tcPr>
          <w:p w14:paraId="19DB1D8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50.8</w:t>
            </w:r>
          </w:p>
        </w:tc>
        <w:tc>
          <w:tcPr>
            <w:tcW w:w="1099" w:type="dxa"/>
            <w:tcBorders>
              <w:top w:val="single" w:sz="4" w:space="0" w:color="auto"/>
              <w:left w:val="single" w:sz="4" w:space="0" w:color="auto"/>
              <w:bottom w:val="single" w:sz="4" w:space="0" w:color="auto"/>
              <w:right w:val="single" w:sz="4" w:space="0" w:color="auto"/>
            </w:tcBorders>
            <w:noWrap/>
            <w:hideMark/>
          </w:tcPr>
          <w:p w14:paraId="06076D4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Switzerland </w:t>
            </w:r>
          </w:p>
        </w:tc>
        <w:tc>
          <w:tcPr>
            <w:tcW w:w="866" w:type="dxa"/>
            <w:tcBorders>
              <w:top w:val="single" w:sz="4" w:space="0" w:color="auto"/>
              <w:left w:val="single" w:sz="4" w:space="0" w:color="auto"/>
              <w:bottom w:val="single" w:sz="4" w:space="0" w:color="auto"/>
              <w:right w:val="single" w:sz="4" w:space="0" w:color="auto"/>
            </w:tcBorders>
            <w:noWrap/>
            <w:hideMark/>
          </w:tcPr>
          <w:p w14:paraId="65F8E67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51.6</w:t>
            </w:r>
          </w:p>
        </w:tc>
        <w:tc>
          <w:tcPr>
            <w:tcW w:w="1099" w:type="dxa"/>
            <w:tcBorders>
              <w:top w:val="single" w:sz="4" w:space="0" w:color="auto"/>
              <w:left w:val="single" w:sz="4" w:space="0" w:color="auto"/>
              <w:bottom w:val="single" w:sz="4" w:space="0" w:color="auto"/>
              <w:right w:val="single" w:sz="4" w:space="0" w:color="auto"/>
            </w:tcBorders>
            <w:noWrap/>
            <w:hideMark/>
          </w:tcPr>
          <w:p w14:paraId="18AEEFC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Finland </w:t>
            </w:r>
          </w:p>
        </w:tc>
        <w:tc>
          <w:tcPr>
            <w:tcW w:w="602" w:type="dxa"/>
            <w:tcBorders>
              <w:top w:val="single" w:sz="4" w:space="0" w:color="auto"/>
              <w:left w:val="single" w:sz="4" w:space="0" w:color="auto"/>
              <w:bottom w:val="single" w:sz="4" w:space="0" w:color="auto"/>
              <w:right w:val="single" w:sz="4" w:space="0" w:color="auto"/>
            </w:tcBorders>
            <w:noWrap/>
            <w:hideMark/>
          </w:tcPr>
          <w:p w14:paraId="0A3158C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70.9</w:t>
            </w:r>
          </w:p>
        </w:tc>
        <w:tc>
          <w:tcPr>
            <w:tcW w:w="1099" w:type="dxa"/>
            <w:tcBorders>
              <w:top w:val="single" w:sz="4" w:space="0" w:color="auto"/>
              <w:left w:val="single" w:sz="4" w:space="0" w:color="auto"/>
              <w:bottom w:val="single" w:sz="4" w:space="0" w:color="auto"/>
              <w:right w:val="single" w:sz="4" w:space="0" w:color="auto"/>
            </w:tcBorders>
            <w:noWrap/>
            <w:hideMark/>
          </w:tcPr>
          <w:p w14:paraId="22274F3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Denmark </w:t>
            </w:r>
          </w:p>
        </w:tc>
        <w:tc>
          <w:tcPr>
            <w:tcW w:w="745" w:type="dxa"/>
            <w:tcBorders>
              <w:top w:val="single" w:sz="4" w:space="0" w:color="auto"/>
              <w:left w:val="single" w:sz="4" w:space="0" w:color="auto"/>
              <w:bottom w:val="single" w:sz="4" w:space="0" w:color="auto"/>
              <w:right w:val="single" w:sz="4" w:space="0" w:color="auto"/>
            </w:tcBorders>
            <w:noWrap/>
            <w:hideMark/>
          </w:tcPr>
          <w:p w14:paraId="5917B08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84.6</w:t>
            </w:r>
          </w:p>
        </w:tc>
        <w:tc>
          <w:tcPr>
            <w:tcW w:w="1030" w:type="dxa"/>
            <w:tcBorders>
              <w:top w:val="single" w:sz="4" w:space="0" w:color="auto"/>
              <w:left w:val="single" w:sz="4" w:space="0" w:color="auto"/>
              <w:bottom w:val="single" w:sz="4" w:space="0" w:color="auto"/>
              <w:right w:val="single" w:sz="4" w:space="0" w:color="auto"/>
            </w:tcBorders>
            <w:noWrap/>
            <w:hideMark/>
          </w:tcPr>
          <w:p w14:paraId="7CDCDF7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Portugal </w:t>
            </w:r>
          </w:p>
        </w:tc>
        <w:tc>
          <w:tcPr>
            <w:tcW w:w="745" w:type="dxa"/>
            <w:tcBorders>
              <w:top w:val="single" w:sz="4" w:space="0" w:color="auto"/>
              <w:left w:val="single" w:sz="4" w:space="0" w:color="auto"/>
              <w:bottom w:val="single" w:sz="4" w:space="0" w:color="auto"/>
              <w:right w:val="single" w:sz="4" w:space="0" w:color="auto"/>
            </w:tcBorders>
            <w:noWrap/>
            <w:hideMark/>
          </w:tcPr>
          <w:p w14:paraId="40750A8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87.8</w:t>
            </w:r>
          </w:p>
        </w:tc>
      </w:tr>
      <w:tr w:rsidR="000A2B58" w:rsidRPr="005E78E2" w14:paraId="3E1C4DBD"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D20A35A"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noWrap/>
            <w:hideMark/>
          </w:tcPr>
          <w:p w14:paraId="4827AA7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China </w:t>
            </w:r>
          </w:p>
        </w:tc>
        <w:tc>
          <w:tcPr>
            <w:tcW w:w="745" w:type="dxa"/>
            <w:tcBorders>
              <w:top w:val="single" w:sz="4" w:space="0" w:color="auto"/>
              <w:left w:val="single" w:sz="4" w:space="0" w:color="auto"/>
              <w:bottom w:val="single" w:sz="4" w:space="0" w:color="auto"/>
              <w:right w:val="single" w:sz="4" w:space="0" w:color="auto"/>
            </w:tcBorders>
            <w:noWrap/>
            <w:hideMark/>
          </w:tcPr>
          <w:p w14:paraId="34C3208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67.0</w:t>
            </w:r>
          </w:p>
        </w:tc>
        <w:tc>
          <w:tcPr>
            <w:tcW w:w="1099" w:type="dxa"/>
            <w:tcBorders>
              <w:top w:val="single" w:sz="4" w:space="0" w:color="auto"/>
              <w:left w:val="single" w:sz="4" w:space="0" w:color="auto"/>
              <w:bottom w:val="single" w:sz="4" w:space="0" w:color="auto"/>
              <w:right w:val="single" w:sz="4" w:space="0" w:color="auto"/>
            </w:tcBorders>
            <w:noWrap/>
            <w:hideMark/>
          </w:tcPr>
          <w:p w14:paraId="3CC37C3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Israel </w:t>
            </w:r>
          </w:p>
        </w:tc>
        <w:tc>
          <w:tcPr>
            <w:tcW w:w="745" w:type="dxa"/>
            <w:tcBorders>
              <w:top w:val="single" w:sz="4" w:space="0" w:color="auto"/>
              <w:left w:val="single" w:sz="4" w:space="0" w:color="auto"/>
              <w:bottom w:val="single" w:sz="4" w:space="0" w:color="auto"/>
              <w:right w:val="single" w:sz="4" w:space="0" w:color="auto"/>
            </w:tcBorders>
            <w:noWrap/>
            <w:hideMark/>
          </w:tcPr>
          <w:p w14:paraId="3281F58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56.8</w:t>
            </w:r>
          </w:p>
        </w:tc>
        <w:tc>
          <w:tcPr>
            <w:tcW w:w="1099" w:type="dxa"/>
            <w:tcBorders>
              <w:top w:val="single" w:sz="4" w:space="0" w:color="auto"/>
              <w:left w:val="single" w:sz="4" w:space="0" w:color="auto"/>
              <w:bottom w:val="single" w:sz="4" w:space="0" w:color="auto"/>
              <w:right w:val="single" w:sz="4" w:space="0" w:color="auto"/>
            </w:tcBorders>
            <w:noWrap/>
            <w:hideMark/>
          </w:tcPr>
          <w:p w14:paraId="3EB5B6F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Netherlands </w:t>
            </w:r>
          </w:p>
        </w:tc>
        <w:tc>
          <w:tcPr>
            <w:tcW w:w="613" w:type="dxa"/>
            <w:tcBorders>
              <w:top w:val="single" w:sz="4" w:space="0" w:color="auto"/>
              <w:left w:val="single" w:sz="4" w:space="0" w:color="auto"/>
              <w:bottom w:val="single" w:sz="4" w:space="0" w:color="auto"/>
              <w:right w:val="single" w:sz="4" w:space="0" w:color="auto"/>
            </w:tcBorders>
            <w:noWrap/>
            <w:hideMark/>
          </w:tcPr>
          <w:p w14:paraId="5C397AB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50.4</w:t>
            </w:r>
          </w:p>
        </w:tc>
        <w:tc>
          <w:tcPr>
            <w:tcW w:w="1099" w:type="dxa"/>
            <w:tcBorders>
              <w:top w:val="single" w:sz="4" w:space="0" w:color="auto"/>
              <w:left w:val="single" w:sz="4" w:space="0" w:color="auto"/>
              <w:bottom w:val="single" w:sz="4" w:space="0" w:color="auto"/>
              <w:right w:val="single" w:sz="4" w:space="0" w:color="auto"/>
            </w:tcBorders>
            <w:noWrap/>
            <w:hideMark/>
          </w:tcPr>
          <w:p w14:paraId="2425E63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France </w:t>
            </w:r>
          </w:p>
        </w:tc>
        <w:tc>
          <w:tcPr>
            <w:tcW w:w="866" w:type="dxa"/>
            <w:tcBorders>
              <w:top w:val="single" w:sz="4" w:space="0" w:color="auto"/>
              <w:left w:val="single" w:sz="4" w:space="0" w:color="auto"/>
              <w:bottom w:val="single" w:sz="4" w:space="0" w:color="auto"/>
              <w:right w:val="single" w:sz="4" w:space="0" w:color="auto"/>
            </w:tcBorders>
            <w:noWrap/>
            <w:hideMark/>
          </w:tcPr>
          <w:p w14:paraId="5CFECCF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50.8</w:t>
            </w:r>
          </w:p>
        </w:tc>
        <w:tc>
          <w:tcPr>
            <w:tcW w:w="1099" w:type="dxa"/>
            <w:tcBorders>
              <w:top w:val="single" w:sz="4" w:space="0" w:color="auto"/>
              <w:left w:val="single" w:sz="4" w:space="0" w:color="auto"/>
              <w:bottom w:val="single" w:sz="4" w:space="0" w:color="auto"/>
              <w:right w:val="single" w:sz="4" w:space="0" w:color="auto"/>
            </w:tcBorders>
            <w:noWrap/>
            <w:hideMark/>
          </w:tcPr>
          <w:p w14:paraId="3609DD8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Netherlands </w:t>
            </w:r>
          </w:p>
        </w:tc>
        <w:tc>
          <w:tcPr>
            <w:tcW w:w="602" w:type="dxa"/>
            <w:tcBorders>
              <w:top w:val="single" w:sz="4" w:space="0" w:color="auto"/>
              <w:left w:val="single" w:sz="4" w:space="0" w:color="auto"/>
              <w:bottom w:val="single" w:sz="4" w:space="0" w:color="auto"/>
              <w:right w:val="single" w:sz="4" w:space="0" w:color="auto"/>
            </w:tcBorders>
            <w:noWrap/>
            <w:hideMark/>
          </w:tcPr>
          <w:p w14:paraId="3385181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70.9</w:t>
            </w:r>
          </w:p>
        </w:tc>
        <w:tc>
          <w:tcPr>
            <w:tcW w:w="1099" w:type="dxa"/>
            <w:tcBorders>
              <w:top w:val="single" w:sz="4" w:space="0" w:color="auto"/>
              <w:left w:val="single" w:sz="4" w:space="0" w:color="auto"/>
              <w:bottom w:val="single" w:sz="4" w:space="0" w:color="auto"/>
              <w:right w:val="single" w:sz="4" w:space="0" w:color="auto"/>
            </w:tcBorders>
            <w:noWrap/>
            <w:hideMark/>
          </w:tcPr>
          <w:p w14:paraId="13F9976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France </w:t>
            </w:r>
          </w:p>
        </w:tc>
        <w:tc>
          <w:tcPr>
            <w:tcW w:w="745" w:type="dxa"/>
            <w:tcBorders>
              <w:top w:val="single" w:sz="4" w:space="0" w:color="auto"/>
              <w:left w:val="single" w:sz="4" w:space="0" w:color="auto"/>
              <w:bottom w:val="single" w:sz="4" w:space="0" w:color="auto"/>
              <w:right w:val="single" w:sz="4" w:space="0" w:color="auto"/>
            </w:tcBorders>
            <w:noWrap/>
            <w:hideMark/>
          </w:tcPr>
          <w:p w14:paraId="6931FF9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83.0</w:t>
            </w:r>
          </w:p>
        </w:tc>
        <w:tc>
          <w:tcPr>
            <w:tcW w:w="1030" w:type="dxa"/>
            <w:tcBorders>
              <w:top w:val="single" w:sz="4" w:space="0" w:color="auto"/>
              <w:left w:val="single" w:sz="4" w:space="0" w:color="auto"/>
              <w:bottom w:val="single" w:sz="4" w:space="0" w:color="auto"/>
              <w:right w:val="single" w:sz="4" w:space="0" w:color="auto"/>
            </w:tcBorders>
            <w:noWrap/>
            <w:hideMark/>
          </w:tcPr>
          <w:p w14:paraId="3E2828E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Spain </w:t>
            </w:r>
          </w:p>
        </w:tc>
        <w:tc>
          <w:tcPr>
            <w:tcW w:w="745" w:type="dxa"/>
            <w:tcBorders>
              <w:top w:val="single" w:sz="4" w:space="0" w:color="auto"/>
              <w:left w:val="single" w:sz="4" w:space="0" w:color="auto"/>
              <w:bottom w:val="single" w:sz="4" w:space="0" w:color="auto"/>
              <w:right w:val="single" w:sz="4" w:space="0" w:color="auto"/>
            </w:tcBorders>
            <w:noWrap/>
            <w:hideMark/>
          </w:tcPr>
          <w:p w14:paraId="25B57A2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86.9</w:t>
            </w:r>
          </w:p>
        </w:tc>
      </w:tr>
      <w:tr w:rsidR="000A2B58" w:rsidRPr="005E78E2" w14:paraId="61659AD1"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EDF1324"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noWrap/>
            <w:hideMark/>
          </w:tcPr>
          <w:p w14:paraId="2EEE30D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Israel </w:t>
            </w:r>
          </w:p>
        </w:tc>
        <w:tc>
          <w:tcPr>
            <w:tcW w:w="745" w:type="dxa"/>
            <w:tcBorders>
              <w:top w:val="single" w:sz="4" w:space="0" w:color="auto"/>
              <w:left w:val="single" w:sz="4" w:space="0" w:color="auto"/>
              <w:bottom w:val="single" w:sz="4" w:space="0" w:color="auto"/>
              <w:right w:val="single" w:sz="4" w:space="0" w:color="auto"/>
            </w:tcBorders>
            <w:noWrap/>
            <w:hideMark/>
          </w:tcPr>
          <w:p w14:paraId="02D5272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66.6</w:t>
            </w:r>
          </w:p>
        </w:tc>
        <w:tc>
          <w:tcPr>
            <w:tcW w:w="1099" w:type="dxa"/>
            <w:tcBorders>
              <w:top w:val="single" w:sz="4" w:space="0" w:color="auto"/>
              <w:left w:val="single" w:sz="4" w:space="0" w:color="auto"/>
              <w:bottom w:val="single" w:sz="4" w:space="0" w:color="auto"/>
              <w:right w:val="single" w:sz="4" w:space="0" w:color="auto"/>
            </w:tcBorders>
            <w:noWrap/>
            <w:hideMark/>
          </w:tcPr>
          <w:p w14:paraId="464C356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Belgium </w:t>
            </w:r>
          </w:p>
        </w:tc>
        <w:tc>
          <w:tcPr>
            <w:tcW w:w="745" w:type="dxa"/>
            <w:tcBorders>
              <w:top w:val="single" w:sz="4" w:space="0" w:color="auto"/>
              <w:left w:val="single" w:sz="4" w:space="0" w:color="auto"/>
              <w:bottom w:val="single" w:sz="4" w:space="0" w:color="auto"/>
              <w:right w:val="single" w:sz="4" w:space="0" w:color="auto"/>
            </w:tcBorders>
            <w:noWrap/>
            <w:hideMark/>
          </w:tcPr>
          <w:p w14:paraId="74AA4EC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54.9</w:t>
            </w:r>
          </w:p>
        </w:tc>
        <w:tc>
          <w:tcPr>
            <w:tcW w:w="1099" w:type="dxa"/>
            <w:tcBorders>
              <w:top w:val="single" w:sz="4" w:space="0" w:color="auto"/>
              <w:left w:val="single" w:sz="4" w:space="0" w:color="auto"/>
              <w:bottom w:val="single" w:sz="4" w:space="0" w:color="auto"/>
              <w:right w:val="single" w:sz="4" w:space="0" w:color="auto"/>
            </w:tcBorders>
            <w:noWrap/>
            <w:hideMark/>
          </w:tcPr>
          <w:p w14:paraId="449DBB6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France </w:t>
            </w:r>
          </w:p>
        </w:tc>
        <w:tc>
          <w:tcPr>
            <w:tcW w:w="613" w:type="dxa"/>
            <w:tcBorders>
              <w:top w:val="single" w:sz="4" w:space="0" w:color="auto"/>
              <w:left w:val="single" w:sz="4" w:space="0" w:color="auto"/>
              <w:bottom w:val="single" w:sz="4" w:space="0" w:color="auto"/>
              <w:right w:val="single" w:sz="4" w:space="0" w:color="auto"/>
            </w:tcBorders>
            <w:noWrap/>
            <w:hideMark/>
          </w:tcPr>
          <w:p w14:paraId="722C443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50.1</w:t>
            </w:r>
          </w:p>
        </w:tc>
        <w:tc>
          <w:tcPr>
            <w:tcW w:w="1099" w:type="dxa"/>
            <w:tcBorders>
              <w:top w:val="single" w:sz="4" w:space="0" w:color="auto"/>
              <w:left w:val="single" w:sz="4" w:space="0" w:color="auto"/>
              <w:bottom w:val="single" w:sz="4" w:space="0" w:color="auto"/>
              <w:right w:val="single" w:sz="4" w:space="0" w:color="auto"/>
            </w:tcBorders>
            <w:noWrap/>
            <w:hideMark/>
          </w:tcPr>
          <w:p w14:paraId="27413F2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Sweden </w:t>
            </w:r>
          </w:p>
        </w:tc>
        <w:tc>
          <w:tcPr>
            <w:tcW w:w="866" w:type="dxa"/>
            <w:tcBorders>
              <w:top w:val="single" w:sz="4" w:space="0" w:color="auto"/>
              <w:left w:val="single" w:sz="4" w:space="0" w:color="auto"/>
              <w:bottom w:val="single" w:sz="4" w:space="0" w:color="auto"/>
              <w:right w:val="single" w:sz="4" w:space="0" w:color="auto"/>
            </w:tcBorders>
            <w:noWrap/>
            <w:hideMark/>
          </w:tcPr>
          <w:p w14:paraId="0D219BD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50.8</w:t>
            </w:r>
          </w:p>
        </w:tc>
        <w:tc>
          <w:tcPr>
            <w:tcW w:w="1099" w:type="dxa"/>
            <w:tcBorders>
              <w:top w:val="single" w:sz="4" w:space="0" w:color="auto"/>
              <w:left w:val="single" w:sz="4" w:space="0" w:color="auto"/>
              <w:bottom w:val="single" w:sz="4" w:space="0" w:color="auto"/>
              <w:right w:val="single" w:sz="4" w:space="0" w:color="auto"/>
            </w:tcBorders>
            <w:noWrap/>
            <w:hideMark/>
          </w:tcPr>
          <w:p w14:paraId="5D64F9B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Denmark </w:t>
            </w:r>
          </w:p>
        </w:tc>
        <w:tc>
          <w:tcPr>
            <w:tcW w:w="602" w:type="dxa"/>
            <w:tcBorders>
              <w:top w:val="single" w:sz="4" w:space="0" w:color="auto"/>
              <w:left w:val="single" w:sz="4" w:space="0" w:color="auto"/>
              <w:bottom w:val="single" w:sz="4" w:space="0" w:color="auto"/>
              <w:right w:val="single" w:sz="4" w:space="0" w:color="auto"/>
            </w:tcBorders>
            <w:noWrap/>
            <w:hideMark/>
          </w:tcPr>
          <w:p w14:paraId="05CD0DE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70.8</w:t>
            </w:r>
          </w:p>
        </w:tc>
        <w:tc>
          <w:tcPr>
            <w:tcW w:w="1099" w:type="dxa"/>
            <w:tcBorders>
              <w:top w:val="single" w:sz="4" w:space="0" w:color="auto"/>
              <w:left w:val="single" w:sz="4" w:space="0" w:color="auto"/>
              <w:bottom w:val="single" w:sz="4" w:space="0" w:color="auto"/>
              <w:right w:val="single" w:sz="4" w:space="0" w:color="auto"/>
            </w:tcBorders>
            <w:noWrap/>
            <w:hideMark/>
          </w:tcPr>
          <w:p w14:paraId="269ABBF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Ireland </w:t>
            </w:r>
          </w:p>
        </w:tc>
        <w:tc>
          <w:tcPr>
            <w:tcW w:w="745" w:type="dxa"/>
            <w:tcBorders>
              <w:top w:val="single" w:sz="4" w:space="0" w:color="auto"/>
              <w:left w:val="single" w:sz="4" w:space="0" w:color="auto"/>
              <w:bottom w:val="single" w:sz="4" w:space="0" w:color="auto"/>
              <w:right w:val="single" w:sz="4" w:space="0" w:color="auto"/>
            </w:tcBorders>
            <w:noWrap/>
            <w:hideMark/>
          </w:tcPr>
          <w:p w14:paraId="1928FDC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81.9</w:t>
            </w:r>
          </w:p>
        </w:tc>
        <w:tc>
          <w:tcPr>
            <w:tcW w:w="1030" w:type="dxa"/>
            <w:tcBorders>
              <w:top w:val="single" w:sz="4" w:space="0" w:color="auto"/>
              <w:left w:val="single" w:sz="4" w:space="0" w:color="auto"/>
              <w:bottom w:val="single" w:sz="4" w:space="0" w:color="auto"/>
              <w:right w:val="single" w:sz="4" w:space="0" w:color="auto"/>
            </w:tcBorders>
            <w:noWrap/>
            <w:hideMark/>
          </w:tcPr>
          <w:p w14:paraId="549C33A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Ireland </w:t>
            </w:r>
          </w:p>
        </w:tc>
        <w:tc>
          <w:tcPr>
            <w:tcW w:w="745" w:type="dxa"/>
            <w:tcBorders>
              <w:top w:val="single" w:sz="4" w:space="0" w:color="auto"/>
              <w:left w:val="single" w:sz="4" w:space="0" w:color="auto"/>
              <w:bottom w:val="single" w:sz="4" w:space="0" w:color="auto"/>
              <w:right w:val="single" w:sz="4" w:space="0" w:color="auto"/>
            </w:tcBorders>
            <w:noWrap/>
            <w:hideMark/>
          </w:tcPr>
          <w:p w14:paraId="0776534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86.8</w:t>
            </w:r>
          </w:p>
        </w:tc>
      </w:tr>
      <w:tr w:rsidR="000A2B58" w:rsidRPr="005E78E2" w14:paraId="6A6B552A"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1F11D78"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noWrap/>
            <w:hideMark/>
          </w:tcPr>
          <w:p w14:paraId="6A043A6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Belgium </w:t>
            </w:r>
          </w:p>
        </w:tc>
        <w:tc>
          <w:tcPr>
            <w:tcW w:w="745" w:type="dxa"/>
            <w:tcBorders>
              <w:top w:val="single" w:sz="4" w:space="0" w:color="auto"/>
              <w:left w:val="single" w:sz="4" w:space="0" w:color="auto"/>
              <w:bottom w:val="single" w:sz="4" w:space="0" w:color="auto"/>
              <w:right w:val="single" w:sz="4" w:space="0" w:color="auto"/>
            </w:tcBorders>
            <w:noWrap/>
            <w:hideMark/>
          </w:tcPr>
          <w:p w14:paraId="3F40F83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65.8</w:t>
            </w:r>
          </w:p>
        </w:tc>
        <w:tc>
          <w:tcPr>
            <w:tcW w:w="1099" w:type="dxa"/>
            <w:tcBorders>
              <w:top w:val="single" w:sz="4" w:space="0" w:color="auto"/>
              <w:left w:val="single" w:sz="4" w:space="0" w:color="auto"/>
              <w:bottom w:val="single" w:sz="4" w:space="0" w:color="auto"/>
              <w:right w:val="single" w:sz="4" w:space="0" w:color="auto"/>
            </w:tcBorders>
            <w:noWrap/>
            <w:hideMark/>
          </w:tcPr>
          <w:p w14:paraId="3A7EAF9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States </w:t>
            </w:r>
          </w:p>
        </w:tc>
        <w:tc>
          <w:tcPr>
            <w:tcW w:w="745" w:type="dxa"/>
            <w:tcBorders>
              <w:top w:val="single" w:sz="4" w:space="0" w:color="auto"/>
              <w:left w:val="single" w:sz="4" w:space="0" w:color="auto"/>
              <w:bottom w:val="single" w:sz="4" w:space="0" w:color="auto"/>
              <w:right w:val="single" w:sz="4" w:space="0" w:color="auto"/>
            </w:tcBorders>
            <w:noWrap/>
            <w:hideMark/>
          </w:tcPr>
          <w:p w14:paraId="29241A3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54.2</w:t>
            </w:r>
          </w:p>
        </w:tc>
        <w:tc>
          <w:tcPr>
            <w:tcW w:w="1099" w:type="dxa"/>
            <w:tcBorders>
              <w:top w:val="single" w:sz="4" w:space="0" w:color="auto"/>
              <w:left w:val="single" w:sz="4" w:space="0" w:color="auto"/>
              <w:bottom w:val="single" w:sz="4" w:space="0" w:color="auto"/>
              <w:right w:val="single" w:sz="4" w:space="0" w:color="auto"/>
            </w:tcBorders>
            <w:noWrap/>
            <w:hideMark/>
          </w:tcPr>
          <w:p w14:paraId="690F67D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China </w:t>
            </w:r>
          </w:p>
        </w:tc>
        <w:tc>
          <w:tcPr>
            <w:tcW w:w="613" w:type="dxa"/>
            <w:tcBorders>
              <w:top w:val="single" w:sz="4" w:space="0" w:color="auto"/>
              <w:left w:val="single" w:sz="4" w:space="0" w:color="auto"/>
              <w:bottom w:val="single" w:sz="4" w:space="0" w:color="auto"/>
              <w:right w:val="single" w:sz="4" w:space="0" w:color="auto"/>
            </w:tcBorders>
            <w:noWrap/>
            <w:hideMark/>
          </w:tcPr>
          <w:p w14:paraId="0F0F2FC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49.7</w:t>
            </w:r>
          </w:p>
        </w:tc>
        <w:tc>
          <w:tcPr>
            <w:tcW w:w="1099" w:type="dxa"/>
            <w:tcBorders>
              <w:top w:val="single" w:sz="4" w:space="0" w:color="auto"/>
              <w:left w:val="single" w:sz="4" w:space="0" w:color="auto"/>
              <w:bottom w:val="single" w:sz="4" w:space="0" w:color="auto"/>
              <w:right w:val="single" w:sz="4" w:space="0" w:color="auto"/>
            </w:tcBorders>
            <w:noWrap/>
            <w:hideMark/>
          </w:tcPr>
          <w:p w14:paraId="54A866C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China </w:t>
            </w:r>
          </w:p>
        </w:tc>
        <w:tc>
          <w:tcPr>
            <w:tcW w:w="866" w:type="dxa"/>
            <w:tcBorders>
              <w:top w:val="single" w:sz="4" w:space="0" w:color="auto"/>
              <w:left w:val="single" w:sz="4" w:space="0" w:color="auto"/>
              <w:bottom w:val="single" w:sz="4" w:space="0" w:color="auto"/>
              <w:right w:val="single" w:sz="4" w:space="0" w:color="auto"/>
            </w:tcBorders>
            <w:noWrap/>
            <w:hideMark/>
          </w:tcPr>
          <w:p w14:paraId="5B7C457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50.0</w:t>
            </w:r>
          </w:p>
        </w:tc>
        <w:tc>
          <w:tcPr>
            <w:tcW w:w="1099" w:type="dxa"/>
            <w:tcBorders>
              <w:top w:val="single" w:sz="4" w:space="0" w:color="auto"/>
              <w:left w:val="single" w:sz="4" w:space="0" w:color="auto"/>
              <w:bottom w:val="single" w:sz="4" w:space="0" w:color="auto"/>
              <w:right w:val="single" w:sz="4" w:space="0" w:color="auto"/>
            </w:tcBorders>
            <w:noWrap/>
            <w:hideMark/>
          </w:tcPr>
          <w:p w14:paraId="49830B7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Argentina </w:t>
            </w:r>
          </w:p>
        </w:tc>
        <w:tc>
          <w:tcPr>
            <w:tcW w:w="602" w:type="dxa"/>
            <w:tcBorders>
              <w:top w:val="single" w:sz="4" w:space="0" w:color="auto"/>
              <w:left w:val="single" w:sz="4" w:space="0" w:color="auto"/>
              <w:bottom w:val="single" w:sz="4" w:space="0" w:color="auto"/>
              <w:right w:val="single" w:sz="4" w:space="0" w:color="auto"/>
            </w:tcBorders>
            <w:noWrap/>
            <w:hideMark/>
          </w:tcPr>
          <w:p w14:paraId="435C283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69.0</w:t>
            </w:r>
          </w:p>
        </w:tc>
        <w:tc>
          <w:tcPr>
            <w:tcW w:w="1099" w:type="dxa"/>
            <w:tcBorders>
              <w:top w:val="single" w:sz="4" w:space="0" w:color="auto"/>
              <w:left w:val="single" w:sz="4" w:space="0" w:color="auto"/>
              <w:bottom w:val="single" w:sz="4" w:space="0" w:color="auto"/>
              <w:right w:val="single" w:sz="4" w:space="0" w:color="auto"/>
            </w:tcBorders>
            <w:noWrap/>
            <w:hideMark/>
          </w:tcPr>
          <w:p w14:paraId="417F276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Israel </w:t>
            </w:r>
          </w:p>
        </w:tc>
        <w:tc>
          <w:tcPr>
            <w:tcW w:w="745" w:type="dxa"/>
            <w:tcBorders>
              <w:top w:val="single" w:sz="4" w:space="0" w:color="auto"/>
              <w:left w:val="single" w:sz="4" w:space="0" w:color="auto"/>
              <w:bottom w:val="single" w:sz="4" w:space="0" w:color="auto"/>
              <w:right w:val="single" w:sz="4" w:space="0" w:color="auto"/>
            </w:tcBorders>
            <w:noWrap/>
            <w:hideMark/>
          </w:tcPr>
          <w:p w14:paraId="4617BCC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81.7</w:t>
            </w:r>
          </w:p>
        </w:tc>
        <w:tc>
          <w:tcPr>
            <w:tcW w:w="1030" w:type="dxa"/>
            <w:tcBorders>
              <w:top w:val="single" w:sz="4" w:space="0" w:color="auto"/>
              <w:left w:val="single" w:sz="4" w:space="0" w:color="auto"/>
              <w:bottom w:val="single" w:sz="4" w:space="0" w:color="auto"/>
              <w:right w:val="single" w:sz="4" w:space="0" w:color="auto"/>
            </w:tcBorders>
            <w:noWrap/>
            <w:hideMark/>
          </w:tcPr>
          <w:p w14:paraId="17B25C7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Hungary </w:t>
            </w:r>
          </w:p>
        </w:tc>
        <w:tc>
          <w:tcPr>
            <w:tcW w:w="745" w:type="dxa"/>
            <w:tcBorders>
              <w:top w:val="single" w:sz="4" w:space="0" w:color="auto"/>
              <w:left w:val="single" w:sz="4" w:space="0" w:color="auto"/>
              <w:bottom w:val="single" w:sz="4" w:space="0" w:color="auto"/>
              <w:right w:val="single" w:sz="4" w:space="0" w:color="auto"/>
            </w:tcBorders>
            <w:noWrap/>
            <w:hideMark/>
          </w:tcPr>
          <w:p w14:paraId="3091F4D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86.4</w:t>
            </w:r>
          </w:p>
        </w:tc>
      </w:tr>
      <w:tr w:rsidR="000A2B58" w:rsidRPr="005E78E2" w14:paraId="1FBC531D"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2AF23C5"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10</w:t>
            </w:r>
          </w:p>
        </w:tc>
        <w:tc>
          <w:tcPr>
            <w:tcW w:w="0" w:type="auto"/>
            <w:tcBorders>
              <w:top w:val="single" w:sz="4" w:space="0" w:color="auto"/>
              <w:left w:val="single" w:sz="4" w:space="0" w:color="auto"/>
              <w:bottom w:val="single" w:sz="4" w:space="0" w:color="auto"/>
              <w:right w:val="single" w:sz="4" w:space="0" w:color="auto"/>
            </w:tcBorders>
            <w:noWrap/>
            <w:hideMark/>
          </w:tcPr>
          <w:p w14:paraId="03FC0B8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Canada </w:t>
            </w:r>
          </w:p>
        </w:tc>
        <w:tc>
          <w:tcPr>
            <w:tcW w:w="745" w:type="dxa"/>
            <w:tcBorders>
              <w:top w:val="single" w:sz="4" w:space="0" w:color="auto"/>
              <w:left w:val="single" w:sz="4" w:space="0" w:color="auto"/>
              <w:bottom w:val="single" w:sz="4" w:space="0" w:color="auto"/>
              <w:right w:val="single" w:sz="4" w:space="0" w:color="auto"/>
            </w:tcBorders>
            <w:noWrap/>
            <w:hideMark/>
          </w:tcPr>
          <w:p w14:paraId="7753983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65.3</w:t>
            </w:r>
          </w:p>
        </w:tc>
        <w:tc>
          <w:tcPr>
            <w:tcW w:w="1099" w:type="dxa"/>
            <w:tcBorders>
              <w:top w:val="single" w:sz="4" w:space="0" w:color="auto"/>
              <w:left w:val="single" w:sz="4" w:space="0" w:color="auto"/>
              <w:bottom w:val="single" w:sz="4" w:space="0" w:color="auto"/>
              <w:right w:val="single" w:sz="4" w:space="0" w:color="auto"/>
            </w:tcBorders>
            <w:noWrap/>
            <w:hideMark/>
          </w:tcPr>
          <w:p w14:paraId="5D02F26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France </w:t>
            </w:r>
          </w:p>
        </w:tc>
        <w:tc>
          <w:tcPr>
            <w:tcW w:w="745" w:type="dxa"/>
            <w:tcBorders>
              <w:top w:val="single" w:sz="4" w:space="0" w:color="auto"/>
              <w:left w:val="single" w:sz="4" w:space="0" w:color="auto"/>
              <w:bottom w:val="single" w:sz="4" w:space="0" w:color="auto"/>
              <w:right w:val="single" w:sz="4" w:space="0" w:color="auto"/>
            </w:tcBorders>
            <w:noWrap/>
            <w:hideMark/>
          </w:tcPr>
          <w:p w14:paraId="55197E3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52.7</w:t>
            </w:r>
          </w:p>
        </w:tc>
        <w:tc>
          <w:tcPr>
            <w:tcW w:w="1099" w:type="dxa"/>
            <w:tcBorders>
              <w:top w:val="single" w:sz="4" w:space="0" w:color="auto"/>
              <w:left w:val="single" w:sz="4" w:space="0" w:color="auto"/>
              <w:bottom w:val="single" w:sz="4" w:space="0" w:color="auto"/>
              <w:right w:val="single" w:sz="4" w:space="0" w:color="auto"/>
            </w:tcBorders>
            <w:noWrap/>
            <w:hideMark/>
          </w:tcPr>
          <w:p w14:paraId="4E0C751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Canada </w:t>
            </w:r>
          </w:p>
        </w:tc>
        <w:tc>
          <w:tcPr>
            <w:tcW w:w="613" w:type="dxa"/>
            <w:tcBorders>
              <w:top w:val="single" w:sz="4" w:space="0" w:color="auto"/>
              <w:left w:val="single" w:sz="4" w:space="0" w:color="auto"/>
              <w:bottom w:val="single" w:sz="4" w:space="0" w:color="auto"/>
              <w:right w:val="single" w:sz="4" w:space="0" w:color="auto"/>
            </w:tcBorders>
            <w:noWrap/>
            <w:hideMark/>
          </w:tcPr>
          <w:p w14:paraId="4EF52DD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49.5</w:t>
            </w:r>
          </w:p>
        </w:tc>
        <w:tc>
          <w:tcPr>
            <w:tcW w:w="1099" w:type="dxa"/>
            <w:tcBorders>
              <w:top w:val="single" w:sz="4" w:space="0" w:color="auto"/>
              <w:left w:val="single" w:sz="4" w:space="0" w:color="auto"/>
              <w:bottom w:val="single" w:sz="4" w:space="0" w:color="auto"/>
              <w:right w:val="single" w:sz="4" w:space="0" w:color="auto"/>
            </w:tcBorders>
            <w:noWrap/>
            <w:hideMark/>
          </w:tcPr>
          <w:p w14:paraId="2EECE20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Germany </w:t>
            </w:r>
          </w:p>
        </w:tc>
        <w:tc>
          <w:tcPr>
            <w:tcW w:w="866" w:type="dxa"/>
            <w:tcBorders>
              <w:top w:val="single" w:sz="4" w:space="0" w:color="auto"/>
              <w:left w:val="single" w:sz="4" w:space="0" w:color="auto"/>
              <w:bottom w:val="single" w:sz="4" w:space="0" w:color="auto"/>
              <w:right w:val="single" w:sz="4" w:space="0" w:color="auto"/>
            </w:tcBorders>
            <w:noWrap/>
            <w:hideMark/>
          </w:tcPr>
          <w:p w14:paraId="50A72A1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49.2</w:t>
            </w:r>
          </w:p>
        </w:tc>
        <w:tc>
          <w:tcPr>
            <w:tcW w:w="1099" w:type="dxa"/>
            <w:tcBorders>
              <w:top w:val="single" w:sz="4" w:space="0" w:color="auto"/>
              <w:left w:val="single" w:sz="4" w:space="0" w:color="auto"/>
              <w:bottom w:val="single" w:sz="4" w:space="0" w:color="auto"/>
              <w:right w:val="single" w:sz="4" w:space="0" w:color="auto"/>
            </w:tcBorders>
            <w:noWrap/>
            <w:hideMark/>
          </w:tcPr>
          <w:p w14:paraId="3806732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Switzerland </w:t>
            </w:r>
          </w:p>
        </w:tc>
        <w:tc>
          <w:tcPr>
            <w:tcW w:w="602" w:type="dxa"/>
            <w:tcBorders>
              <w:top w:val="single" w:sz="4" w:space="0" w:color="auto"/>
              <w:left w:val="single" w:sz="4" w:space="0" w:color="auto"/>
              <w:bottom w:val="single" w:sz="4" w:space="0" w:color="auto"/>
              <w:right w:val="single" w:sz="4" w:space="0" w:color="auto"/>
            </w:tcBorders>
            <w:noWrap/>
            <w:hideMark/>
          </w:tcPr>
          <w:p w14:paraId="6A7C348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67.2</w:t>
            </w:r>
          </w:p>
        </w:tc>
        <w:tc>
          <w:tcPr>
            <w:tcW w:w="1099" w:type="dxa"/>
            <w:tcBorders>
              <w:top w:val="single" w:sz="4" w:space="0" w:color="auto"/>
              <w:left w:val="single" w:sz="4" w:space="0" w:color="auto"/>
              <w:bottom w:val="single" w:sz="4" w:space="0" w:color="auto"/>
              <w:right w:val="single" w:sz="4" w:space="0" w:color="auto"/>
            </w:tcBorders>
            <w:noWrap/>
            <w:hideMark/>
          </w:tcPr>
          <w:p w14:paraId="39F7C99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Belgium </w:t>
            </w:r>
          </w:p>
        </w:tc>
        <w:tc>
          <w:tcPr>
            <w:tcW w:w="745" w:type="dxa"/>
            <w:tcBorders>
              <w:top w:val="single" w:sz="4" w:space="0" w:color="auto"/>
              <w:left w:val="single" w:sz="4" w:space="0" w:color="auto"/>
              <w:bottom w:val="single" w:sz="4" w:space="0" w:color="auto"/>
              <w:right w:val="single" w:sz="4" w:space="0" w:color="auto"/>
            </w:tcBorders>
            <w:noWrap/>
            <w:hideMark/>
          </w:tcPr>
          <w:p w14:paraId="71FDF96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81.2</w:t>
            </w:r>
          </w:p>
        </w:tc>
        <w:tc>
          <w:tcPr>
            <w:tcW w:w="1030" w:type="dxa"/>
            <w:tcBorders>
              <w:top w:val="single" w:sz="4" w:space="0" w:color="auto"/>
              <w:left w:val="single" w:sz="4" w:space="0" w:color="auto"/>
              <w:bottom w:val="single" w:sz="4" w:space="0" w:color="auto"/>
              <w:right w:val="single" w:sz="4" w:space="0" w:color="auto"/>
            </w:tcBorders>
            <w:noWrap/>
            <w:hideMark/>
          </w:tcPr>
          <w:p w14:paraId="3754CF5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Slovak Rep. </w:t>
            </w:r>
          </w:p>
        </w:tc>
        <w:tc>
          <w:tcPr>
            <w:tcW w:w="745" w:type="dxa"/>
            <w:tcBorders>
              <w:top w:val="single" w:sz="4" w:space="0" w:color="auto"/>
              <w:left w:val="single" w:sz="4" w:space="0" w:color="auto"/>
              <w:bottom w:val="single" w:sz="4" w:space="0" w:color="auto"/>
              <w:right w:val="single" w:sz="4" w:space="0" w:color="auto"/>
            </w:tcBorders>
            <w:noWrap/>
            <w:hideMark/>
          </w:tcPr>
          <w:p w14:paraId="4BA1F83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84.9</w:t>
            </w:r>
          </w:p>
        </w:tc>
      </w:tr>
      <w:tr w:rsidR="000A2B58" w:rsidRPr="005E78E2" w14:paraId="44CEAA7D"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6CD400D"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noWrap/>
            <w:hideMark/>
          </w:tcPr>
          <w:p w14:paraId="5B1EF54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Australia </w:t>
            </w:r>
          </w:p>
        </w:tc>
        <w:tc>
          <w:tcPr>
            <w:tcW w:w="745" w:type="dxa"/>
            <w:tcBorders>
              <w:top w:val="single" w:sz="4" w:space="0" w:color="auto"/>
              <w:left w:val="single" w:sz="4" w:space="0" w:color="auto"/>
              <w:bottom w:val="single" w:sz="4" w:space="0" w:color="auto"/>
              <w:right w:val="single" w:sz="4" w:space="0" w:color="auto"/>
            </w:tcBorders>
            <w:noWrap/>
            <w:hideMark/>
          </w:tcPr>
          <w:p w14:paraId="4DB3CA3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63.5</w:t>
            </w:r>
          </w:p>
        </w:tc>
        <w:tc>
          <w:tcPr>
            <w:tcW w:w="1099" w:type="dxa"/>
            <w:tcBorders>
              <w:top w:val="single" w:sz="4" w:space="0" w:color="auto"/>
              <w:left w:val="single" w:sz="4" w:space="0" w:color="auto"/>
              <w:bottom w:val="single" w:sz="4" w:space="0" w:color="auto"/>
              <w:right w:val="single" w:sz="4" w:space="0" w:color="auto"/>
            </w:tcBorders>
            <w:noWrap/>
            <w:hideMark/>
          </w:tcPr>
          <w:p w14:paraId="056115F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Germany </w:t>
            </w:r>
          </w:p>
        </w:tc>
        <w:tc>
          <w:tcPr>
            <w:tcW w:w="745" w:type="dxa"/>
            <w:tcBorders>
              <w:top w:val="single" w:sz="4" w:space="0" w:color="auto"/>
              <w:left w:val="single" w:sz="4" w:space="0" w:color="auto"/>
              <w:bottom w:val="single" w:sz="4" w:space="0" w:color="auto"/>
              <w:right w:val="single" w:sz="4" w:space="0" w:color="auto"/>
            </w:tcBorders>
            <w:noWrap/>
            <w:hideMark/>
          </w:tcPr>
          <w:p w14:paraId="78938B5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51.4</w:t>
            </w:r>
          </w:p>
        </w:tc>
        <w:tc>
          <w:tcPr>
            <w:tcW w:w="1099" w:type="dxa"/>
            <w:tcBorders>
              <w:top w:val="single" w:sz="4" w:space="0" w:color="auto"/>
              <w:left w:val="single" w:sz="4" w:space="0" w:color="auto"/>
              <w:bottom w:val="single" w:sz="4" w:space="0" w:color="auto"/>
              <w:right w:val="single" w:sz="4" w:space="0" w:color="auto"/>
            </w:tcBorders>
            <w:noWrap/>
            <w:hideMark/>
          </w:tcPr>
          <w:p w14:paraId="4F55DC8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Belgium </w:t>
            </w:r>
          </w:p>
        </w:tc>
        <w:tc>
          <w:tcPr>
            <w:tcW w:w="613" w:type="dxa"/>
            <w:tcBorders>
              <w:top w:val="single" w:sz="4" w:space="0" w:color="auto"/>
              <w:left w:val="single" w:sz="4" w:space="0" w:color="auto"/>
              <w:bottom w:val="single" w:sz="4" w:space="0" w:color="auto"/>
              <w:right w:val="single" w:sz="4" w:space="0" w:color="auto"/>
            </w:tcBorders>
            <w:noWrap/>
            <w:hideMark/>
          </w:tcPr>
          <w:p w14:paraId="2BF90E6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49.3</w:t>
            </w:r>
          </w:p>
        </w:tc>
        <w:tc>
          <w:tcPr>
            <w:tcW w:w="1099" w:type="dxa"/>
            <w:tcBorders>
              <w:top w:val="single" w:sz="4" w:space="0" w:color="auto"/>
              <w:left w:val="single" w:sz="4" w:space="0" w:color="auto"/>
              <w:bottom w:val="single" w:sz="4" w:space="0" w:color="auto"/>
              <w:right w:val="single" w:sz="4" w:space="0" w:color="auto"/>
            </w:tcBorders>
            <w:noWrap/>
            <w:hideMark/>
          </w:tcPr>
          <w:p w14:paraId="0CAAD24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Netherlands </w:t>
            </w:r>
          </w:p>
        </w:tc>
        <w:tc>
          <w:tcPr>
            <w:tcW w:w="866" w:type="dxa"/>
            <w:tcBorders>
              <w:top w:val="single" w:sz="4" w:space="0" w:color="auto"/>
              <w:left w:val="single" w:sz="4" w:space="0" w:color="auto"/>
              <w:bottom w:val="single" w:sz="4" w:space="0" w:color="auto"/>
              <w:right w:val="single" w:sz="4" w:space="0" w:color="auto"/>
            </w:tcBorders>
            <w:noWrap/>
            <w:hideMark/>
          </w:tcPr>
          <w:p w14:paraId="1051922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48.3</w:t>
            </w:r>
          </w:p>
        </w:tc>
        <w:tc>
          <w:tcPr>
            <w:tcW w:w="1099" w:type="dxa"/>
            <w:tcBorders>
              <w:top w:val="single" w:sz="4" w:space="0" w:color="auto"/>
              <w:left w:val="single" w:sz="4" w:space="0" w:color="auto"/>
              <w:bottom w:val="single" w:sz="4" w:space="0" w:color="auto"/>
              <w:right w:val="single" w:sz="4" w:space="0" w:color="auto"/>
            </w:tcBorders>
            <w:noWrap/>
            <w:hideMark/>
          </w:tcPr>
          <w:p w14:paraId="245FFFD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Kingdom </w:t>
            </w:r>
          </w:p>
        </w:tc>
        <w:tc>
          <w:tcPr>
            <w:tcW w:w="602" w:type="dxa"/>
            <w:tcBorders>
              <w:top w:val="single" w:sz="4" w:space="0" w:color="auto"/>
              <w:left w:val="single" w:sz="4" w:space="0" w:color="auto"/>
              <w:bottom w:val="single" w:sz="4" w:space="0" w:color="auto"/>
              <w:right w:val="single" w:sz="4" w:space="0" w:color="auto"/>
            </w:tcBorders>
            <w:noWrap/>
            <w:hideMark/>
          </w:tcPr>
          <w:p w14:paraId="11E78F2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67.1</w:t>
            </w:r>
          </w:p>
        </w:tc>
        <w:tc>
          <w:tcPr>
            <w:tcW w:w="1099" w:type="dxa"/>
            <w:tcBorders>
              <w:top w:val="single" w:sz="4" w:space="0" w:color="auto"/>
              <w:left w:val="single" w:sz="4" w:space="0" w:color="auto"/>
              <w:bottom w:val="single" w:sz="4" w:space="0" w:color="auto"/>
              <w:right w:val="single" w:sz="4" w:space="0" w:color="auto"/>
            </w:tcBorders>
            <w:noWrap/>
            <w:hideMark/>
          </w:tcPr>
          <w:p w14:paraId="7B6B00F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Australia </w:t>
            </w:r>
          </w:p>
        </w:tc>
        <w:tc>
          <w:tcPr>
            <w:tcW w:w="745" w:type="dxa"/>
            <w:tcBorders>
              <w:top w:val="single" w:sz="4" w:space="0" w:color="auto"/>
              <w:left w:val="single" w:sz="4" w:space="0" w:color="auto"/>
              <w:bottom w:val="single" w:sz="4" w:space="0" w:color="auto"/>
              <w:right w:val="single" w:sz="4" w:space="0" w:color="auto"/>
            </w:tcBorders>
            <w:noWrap/>
            <w:hideMark/>
          </w:tcPr>
          <w:p w14:paraId="5311CA7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81.2</w:t>
            </w:r>
          </w:p>
        </w:tc>
        <w:tc>
          <w:tcPr>
            <w:tcW w:w="1030" w:type="dxa"/>
            <w:tcBorders>
              <w:top w:val="single" w:sz="4" w:space="0" w:color="auto"/>
              <w:left w:val="single" w:sz="4" w:space="0" w:color="auto"/>
              <w:bottom w:val="single" w:sz="4" w:space="0" w:color="auto"/>
              <w:right w:val="single" w:sz="4" w:space="0" w:color="auto"/>
            </w:tcBorders>
            <w:noWrap/>
            <w:hideMark/>
          </w:tcPr>
          <w:p w14:paraId="6C9222D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Austria </w:t>
            </w:r>
          </w:p>
        </w:tc>
        <w:tc>
          <w:tcPr>
            <w:tcW w:w="745" w:type="dxa"/>
            <w:tcBorders>
              <w:top w:val="single" w:sz="4" w:space="0" w:color="auto"/>
              <w:left w:val="single" w:sz="4" w:space="0" w:color="auto"/>
              <w:bottom w:val="single" w:sz="4" w:space="0" w:color="auto"/>
              <w:right w:val="single" w:sz="4" w:space="0" w:color="auto"/>
            </w:tcBorders>
            <w:noWrap/>
            <w:hideMark/>
          </w:tcPr>
          <w:p w14:paraId="3D5018A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83.8</w:t>
            </w:r>
          </w:p>
        </w:tc>
      </w:tr>
      <w:tr w:rsidR="000A2B58" w:rsidRPr="005E78E2" w14:paraId="41FD551F"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76F65DC"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noWrap/>
            <w:hideMark/>
          </w:tcPr>
          <w:p w14:paraId="17A38AB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New Zealand </w:t>
            </w:r>
          </w:p>
        </w:tc>
        <w:tc>
          <w:tcPr>
            <w:tcW w:w="745" w:type="dxa"/>
            <w:tcBorders>
              <w:top w:val="single" w:sz="4" w:space="0" w:color="auto"/>
              <w:left w:val="single" w:sz="4" w:space="0" w:color="auto"/>
              <w:bottom w:val="single" w:sz="4" w:space="0" w:color="auto"/>
              <w:right w:val="single" w:sz="4" w:space="0" w:color="auto"/>
            </w:tcBorders>
            <w:noWrap/>
            <w:hideMark/>
          </w:tcPr>
          <w:p w14:paraId="780CF6C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63.5</w:t>
            </w:r>
          </w:p>
        </w:tc>
        <w:tc>
          <w:tcPr>
            <w:tcW w:w="1099" w:type="dxa"/>
            <w:tcBorders>
              <w:top w:val="single" w:sz="4" w:space="0" w:color="auto"/>
              <w:left w:val="single" w:sz="4" w:space="0" w:color="auto"/>
              <w:bottom w:val="single" w:sz="4" w:space="0" w:color="auto"/>
              <w:right w:val="single" w:sz="4" w:space="0" w:color="auto"/>
            </w:tcBorders>
            <w:noWrap/>
            <w:hideMark/>
          </w:tcPr>
          <w:p w14:paraId="2465076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Switzerland </w:t>
            </w:r>
          </w:p>
        </w:tc>
        <w:tc>
          <w:tcPr>
            <w:tcW w:w="745" w:type="dxa"/>
            <w:tcBorders>
              <w:top w:val="single" w:sz="4" w:space="0" w:color="auto"/>
              <w:left w:val="single" w:sz="4" w:space="0" w:color="auto"/>
              <w:bottom w:val="single" w:sz="4" w:space="0" w:color="auto"/>
              <w:right w:val="single" w:sz="4" w:space="0" w:color="auto"/>
            </w:tcBorders>
            <w:noWrap/>
            <w:hideMark/>
          </w:tcPr>
          <w:p w14:paraId="52D956F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51.3</w:t>
            </w:r>
          </w:p>
        </w:tc>
        <w:tc>
          <w:tcPr>
            <w:tcW w:w="1099" w:type="dxa"/>
            <w:tcBorders>
              <w:top w:val="single" w:sz="4" w:space="0" w:color="auto"/>
              <w:left w:val="single" w:sz="4" w:space="0" w:color="auto"/>
              <w:bottom w:val="single" w:sz="4" w:space="0" w:color="auto"/>
              <w:right w:val="single" w:sz="4" w:space="0" w:color="auto"/>
            </w:tcBorders>
            <w:noWrap/>
            <w:hideMark/>
          </w:tcPr>
          <w:p w14:paraId="76EA91E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Germany </w:t>
            </w:r>
          </w:p>
        </w:tc>
        <w:tc>
          <w:tcPr>
            <w:tcW w:w="613" w:type="dxa"/>
            <w:tcBorders>
              <w:top w:val="single" w:sz="4" w:space="0" w:color="auto"/>
              <w:left w:val="single" w:sz="4" w:space="0" w:color="auto"/>
              <w:bottom w:val="single" w:sz="4" w:space="0" w:color="auto"/>
              <w:right w:val="single" w:sz="4" w:space="0" w:color="auto"/>
            </w:tcBorders>
            <w:noWrap/>
            <w:hideMark/>
          </w:tcPr>
          <w:p w14:paraId="1FEB558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48.1</w:t>
            </w:r>
          </w:p>
        </w:tc>
        <w:tc>
          <w:tcPr>
            <w:tcW w:w="1099" w:type="dxa"/>
            <w:tcBorders>
              <w:top w:val="single" w:sz="4" w:space="0" w:color="auto"/>
              <w:left w:val="single" w:sz="4" w:space="0" w:color="auto"/>
              <w:bottom w:val="single" w:sz="4" w:space="0" w:color="auto"/>
              <w:right w:val="single" w:sz="4" w:space="0" w:color="auto"/>
            </w:tcBorders>
            <w:noWrap/>
            <w:hideMark/>
          </w:tcPr>
          <w:p w14:paraId="223C1DF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Belgium </w:t>
            </w:r>
          </w:p>
        </w:tc>
        <w:tc>
          <w:tcPr>
            <w:tcW w:w="866" w:type="dxa"/>
            <w:tcBorders>
              <w:top w:val="single" w:sz="4" w:space="0" w:color="auto"/>
              <w:left w:val="single" w:sz="4" w:space="0" w:color="auto"/>
              <w:bottom w:val="single" w:sz="4" w:space="0" w:color="auto"/>
              <w:right w:val="single" w:sz="4" w:space="0" w:color="auto"/>
            </w:tcBorders>
            <w:noWrap/>
            <w:hideMark/>
          </w:tcPr>
          <w:p w14:paraId="7755657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47.8</w:t>
            </w:r>
          </w:p>
        </w:tc>
        <w:tc>
          <w:tcPr>
            <w:tcW w:w="1099" w:type="dxa"/>
            <w:tcBorders>
              <w:top w:val="single" w:sz="4" w:space="0" w:color="auto"/>
              <w:left w:val="single" w:sz="4" w:space="0" w:color="auto"/>
              <w:bottom w:val="single" w:sz="4" w:space="0" w:color="auto"/>
              <w:right w:val="single" w:sz="4" w:space="0" w:color="auto"/>
            </w:tcBorders>
            <w:noWrap/>
            <w:hideMark/>
          </w:tcPr>
          <w:p w14:paraId="22235C6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Ireland </w:t>
            </w:r>
          </w:p>
        </w:tc>
        <w:tc>
          <w:tcPr>
            <w:tcW w:w="602" w:type="dxa"/>
            <w:tcBorders>
              <w:top w:val="single" w:sz="4" w:space="0" w:color="auto"/>
              <w:left w:val="single" w:sz="4" w:space="0" w:color="auto"/>
              <w:bottom w:val="single" w:sz="4" w:space="0" w:color="auto"/>
              <w:right w:val="single" w:sz="4" w:space="0" w:color="auto"/>
            </w:tcBorders>
            <w:noWrap/>
            <w:hideMark/>
          </w:tcPr>
          <w:p w14:paraId="419DB0B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66.9</w:t>
            </w:r>
          </w:p>
        </w:tc>
        <w:tc>
          <w:tcPr>
            <w:tcW w:w="1099" w:type="dxa"/>
            <w:tcBorders>
              <w:top w:val="single" w:sz="4" w:space="0" w:color="auto"/>
              <w:left w:val="single" w:sz="4" w:space="0" w:color="auto"/>
              <w:bottom w:val="single" w:sz="4" w:space="0" w:color="auto"/>
              <w:right w:val="single" w:sz="4" w:space="0" w:color="auto"/>
            </w:tcBorders>
            <w:noWrap/>
            <w:hideMark/>
          </w:tcPr>
          <w:p w14:paraId="599144A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Estonia </w:t>
            </w:r>
          </w:p>
        </w:tc>
        <w:tc>
          <w:tcPr>
            <w:tcW w:w="745" w:type="dxa"/>
            <w:tcBorders>
              <w:top w:val="single" w:sz="4" w:space="0" w:color="auto"/>
              <w:left w:val="single" w:sz="4" w:space="0" w:color="auto"/>
              <w:bottom w:val="single" w:sz="4" w:space="0" w:color="auto"/>
              <w:right w:val="single" w:sz="4" w:space="0" w:color="auto"/>
            </w:tcBorders>
            <w:noWrap/>
            <w:hideMark/>
          </w:tcPr>
          <w:p w14:paraId="3502C0C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81.1</w:t>
            </w:r>
          </w:p>
        </w:tc>
        <w:tc>
          <w:tcPr>
            <w:tcW w:w="1030" w:type="dxa"/>
            <w:tcBorders>
              <w:top w:val="single" w:sz="4" w:space="0" w:color="auto"/>
              <w:left w:val="single" w:sz="4" w:space="0" w:color="auto"/>
              <w:bottom w:val="single" w:sz="4" w:space="0" w:color="auto"/>
              <w:right w:val="single" w:sz="4" w:space="0" w:color="auto"/>
            </w:tcBorders>
            <w:noWrap/>
            <w:hideMark/>
          </w:tcPr>
          <w:p w14:paraId="45A9BE6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Belgium </w:t>
            </w:r>
          </w:p>
        </w:tc>
        <w:tc>
          <w:tcPr>
            <w:tcW w:w="745" w:type="dxa"/>
            <w:tcBorders>
              <w:top w:val="single" w:sz="4" w:space="0" w:color="auto"/>
              <w:left w:val="single" w:sz="4" w:space="0" w:color="auto"/>
              <w:bottom w:val="single" w:sz="4" w:space="0" w:color="auto"/>
              <w:right w:val="single" w:sz="4" w:space="0" w:color="auto"/>
            </w:tcBorders>
            <w:noWrap/>
            <w:hideMark/>
          </w:tcPr>
          <w:p w14:paraId="1BF931E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82.7</w:t>
            </w:r>
          </w:p>
        </w:tc>
      </w:tr>
      <w:tr w:rsidR="000A2B58" w:rsidRPr="005E78E2" w14:paraId="57634F9C"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EB7620D"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noWrap/>
            <w:hideMark/>
          </w:tcPr>
          <w:p w14:paraId="4C3953C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Germany </w:t>
            </w:r>
          </w:p>
        </w:tc>
        <w:tc>
          <w:tcPr>
            <w:tcW w:w="745" w:type="dxa"/>
            <w:tcBorders>
              <w:top w:val="single" w:sz="4" w:space="0" w:color="auto"/>
              <w:left w:val="single" w:sz="4" w:space="0" w:color="auto"/>
              <w:bottom w:val="single" w:sz="4" w:space="0" w:color="auto"/>
              <w:right w:val="single" w:sz="4" w:space="0" w:color="auto"/>
            </w:tcBorders>
            <w:noWrap/>
            <w:hideMark/>
          </w:tcPr>
          <w:p w14:paraId="4E4EF47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61.4</w:t>
            </w:r>
          </w:p>
        </w:tc>
        <w:tc>
          <w:tcPr>
            <w:tcW w:w="1099" w:type="dxa"/>
            <w:tcBorders>
              <w:top w:val="single" w:sz="4" w:space="0" w:color="auto"/>
              <w:left w:val="single" w:sz="4" w:space="0" w:color="auto"/>
              <w:bottom w:val="single" w:sz="4" w:space="0" w:color="auto"/>
              <w:right w:val="single" w:sz="4" w:space="0" w:color="auto"/>
            </w:tcBorders>
            <w:noWrap/>
            <w:hideMark/>
          </w:tcPr>
          <w:p w14:paraId="4604916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Kingdom </w:t>
            </w:r>
          </w:p>
        </w:tc>
        <w:tc>
          <w:tcPr>
            <w:tcW w:w="745" w:type="dxa"/>
            <w:tcBorders>
              <w:top w:val="single" w:sz="4" w:space="0" w:color="auto"/>
              <w:left w:val="single" w:sz="4" w:space="0" w:color="auto"/>
              <w:bottom w:val="single" w:sz="4" w:space="0" w:color="auto"/>
              <w:right w:val="single" w:sz="4" w:space="0" w:color="auto"/>
            </w:tcBorders>
            <w:noWrap/>
            <w:hideMark/>
          </w:tcPr>
          <w:p w14:paraId="384A198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50.4</w:t>
            </w:r>
          </w:p>
        </w:tc>
        <w:tc>
          <w:tcPr>
            <w:tcW w:w="1099" w:type="dxa"/>
            <w:tcBorders>
              <w:top w:val="single" w:sz="4" w:space="0" w:color="auto"/>
              <w:left w:val="single" w:sz="4" w:space="0" w:color="auto"/>
              <w:bottom w:val="single" w:sz="4" w:space="0" w:color="auto"/>
              <w:right w:val="single" w:sz="4" w:space="0" w:color="auto"/>
            </w:tcBorders>
            <w:noWrap/>
            <w:hideMark/>
          </w:tcPr>
          <w:p w14:paraId="0DC1D0A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Austria </w:t>
            </w:r>
          </w:p>
        </w:tc>
        <w:tc>
          <w:tcPr>
            <w:tcW w:w="613" w:type="dxa"/>
            <w:tcBorders>
              <w:top w:val="single" w:sz="4" w:space="0" w:color="auto"/>
              <w:left w:val="single" w:sz="4" w:space="0" w:color="auto"/>
              <w:bottom w:val="single" w:sz="4" w:space="0" w:color="auto"/>
              <w:right w:val="single" w:sz="4" w:space="0" w:color="auto"/>
            </w:tcBorders>
            <w:noWrap/>
            <w:hideMark/>
          </w:tcPr>
          <w:p w14:paraId="5F6E0E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47.3</w:t>
            </w:r>
          </w:p>
        </w:tc>
        <w:tc>
          <w:tcPr>
            <w:tcW w:w="1099" w:type="dxa"/>
            <w:tcBorders>
              <w:top w:val="single" w:sz="4" w:space="0" w:color="auto"/>
              <w:left w:val="single" w:sz="4" w:space="0" w:color="auto"/>
              <w:bottom w:val="single" w:sz="4" w:space="0" w:color="auto"/>
              <w:right w:val="single" w:sz="4" w:space="0" w:color="auto"/>
            </w:tcBorders>
            <w:noWrap/>
            <w:hideMark/>
          </w:tcPr>
          <w:p w14:paraId="1C3AA58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Indonesia </w:t>
            </w:r>
          </w:p>
        </w:tc>
        <w:tc>
          <w:tcPr>
            <w:tcW w:w="866" w:type="dxa"/>
            <w:tcBorders>
              <w:top w:val="single" w:sz="4" w:space="0" w:color="auto"/>
              <w:left w:val="single" w:sz="4" w:space="0" w:color="auto"/>
              <w:bottom w:val="single" w:sz="4" w:space="0" w:color="auto"/>
              <w:right w:val="single" w:sz="4" w:space="0" w:color="auto"/>
            </w:tcBorders>
            <w:noWrap/>
            <w:hideMark/>
          </w:tcPr>
          <w:p w14:paraId="10ED7B8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45.6</w:t>
            </w:r>
          </w:p>
        </w:tc>
        <w:tc>
          <w:tcPr>
            <w:tcW w:w="1099" w:type="dxa"/>
            <w:tcBorders>
              <w:top w:val="single" w:sz="4" w:space="0" w:color="auto"/>
              <w:left w:val="single" w:sz="4" w:space="0" w:color="auto"/>
              <w:bottom w:val="single" w:sz="4" w:space="0" w:color="auto"/>
              <w:right w:val="single" w:sz="4" w:space="0" w:color="auto"/>
            </w:tcBorders>
            <w:noWrap/>
            <w:hideMark/>
          </w:tcPr>
          <w:p w14:paraId="01A875B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Canada </w:t>
            </w:r>
          </w:p>
        </w:tc>
        <w:tc>
          <w:tcPr>
            <w:tcW w:w="602" w:type="dxa"/>
            <w:tcBorders>
              <w:top w:val="single" w:sz="4" w:space="0" w:color="auto"/>
              <w:left w:val="single" w:sz="4" w:space="0" w:color="auto"/>
              <w:bottom w:val="single" w:sz="4" w:space="0" w:color="auto"/>
              <w:right w:val="single" w:sz="4" w:space="0" w:color="auto"/>
            </w:tcBorders>
            <w:noWrap/>
            <w:hideMark/>
          </w:tcPr>
          <w:p w14:paraId="36B96DA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66.5</w:t>
            </w:r>
          </w:p>
        </w:tc>
        <w:tc>
          <w:tcPr>
            <w:tcW w:w="1099" w:type="dxa"/>
            <w:tcBorders>
              <w:top w:val="single" w:sz="4" w:space="0" w:color="auto"/>
              <w:left w:val="single" w:sz="4" w:space="0" w:color="auto"/>
              <w:bottom w:val="single" w:sz="4" w:space="0" w:color="auto"/>
              <w:right w:val="single" w:sz="4" w:space="0" w:color="auto"/>
            </w:tcBorders>
            <w:noWrap/>
            <w:hideMark/>
          </w:tcPr>
          <w:p w14:paraId="02B0C75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Netherlands </w:t>
            </w:r>
          </w:p>
        </w:tc>
        <w:tc>
          <w:tcPr>
            <w:tcW w:w="745" w:type="dxa"/>
            <w:tcBorders>
              <w:top w:val="single" w:sz="4" w:space="0" w:color="auto"/>
              <w:left w:val="single" w:sz="4" w:space="0" w:color="auto"/>
              <w:bottom w:val="single" w:sz="4" w:space="0" w:color="auto"/>
              <w:right w:val="single" w:sz="4" w:space="0" w:color="auto"/>
            </w:tcBorders>
            <w:noWrap/>
            <w:hideMark/>
          </w:tcPr>
          <w:p w14:paraId="52DCE6F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79.9</w:t>
            </w:r>
          </w:p>
        </w:tc>
        <w:tc>
          <w:tcPr>
            <w:tcW w:w="1030" w:type="dxa"/>
            <w:tcBorders>
              <w:top w:val="single" w:sz="4" w:space="0" w:color="auto"/>
              <w:left w:val="single" w:sz="4" w:space="0" w:color="auto"/>
              <w:bottom w:val="single" w:sz="4" w:space="0" w:color="auto"/>
              <w:right w:val="single" w:sz="4" w:space="0" w:color="auto"/>
            </w:tcBorders>
            <w:noWrap/>
            <w:hideMark/>
          </w:tcPr>
          <w:p w14:paraId="7F967E8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France </w:t>
            </w:r>
          </w:p>
        </w:tc>
        <w:tc>
          <w:tcPr>
            <w:tcW w:w="745" w:type="dxa"/>
            <w:tcBorders>
              <w:top w:val="single" w:sz="4" w:space="0" w:color="auto"/>
              <w:left w:val="single" w:sz="4" w:space="0" w:color="auto"/>
              <w:bottom w:val="single" w:sz="4" w:space="0" w:color="auto"/>
              <w:right w:val="single" w:sz="4" w:space="0" w:color="auto"/>
            </w:tcBorders>
            <w:noWrap/>
            <w:hideMark/>
          </w:tcPr>
          <w:p w14:paraId="4B820E1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82.6</w:t>
            </w:r>
          </w:p>
        </w:tc>
      </w:tr>
      <w:tr w:rsidR="000A2B58" w:rsidRPr="005E78E2" w14:paraId="5D47D29C"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7F209E9"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14</w:t>
            </w:r>
          </w:p>
        </w:tc>
        <w:tc>
          <w:tcPr>
            <w:tcW w:w="0" w:type="auto"/>
            <w:tcBorders>
              <w:top w:val="single" w:sz="4" w:space="0" w:color="auto"/>
              <w:left w:val="single" w:sz="4" w:space="0" w:color="auto"/>
              <w:bottom w:val="single" w:sz="4" w:space="0" w:color="auto"/>
              <w:right w:val="single" w:sz="4" w:space="0" w:color="auto"/>
            </w:tcBorders>
            <w:noWrap/>
            <w:hideMark/>
          </w:tcPr>
          <w:p w14:paraId="3B72FB3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Austria </w:t>
            </w:r>
          </w:p>
        </w:tc>
        <w:tc>
          <w:tcPr>
            <w:tcW w:w="745" w:type="dxa"/>
            <w:tcBorders>
              <w:top w:val="single" w:sz="4" w:space="0" w:color="auto"/>
              <w:left w:val="single" w:sz="4" w:space="0" w:color="auto"/>
              <w:bottom w:val="single" w:sz="4" w:space="0" w:color="auto"/>
              <w:right w:val="single" w:sz="4" w:space="0" w:color="auto"/>
            </w:tcBorders>
            <w:noWrap/>
            <w:hideMark/>
          </w:tcPr>
          <w:p w14:paraId="451D844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60.6</w:t>
            </w:r>
          </w:p>
        </w:tc>
        <w:tc>
          <w:tcPr>
            <w:tcW w:w="1099" w:type="dxa"/>
            <w:tcBorders>
              <w:top w:val="single" w:sz="4" w:space="0" w:color="auto"/>
              <w:left w:val="single" w:sz="4" w:space="0" w:color="auto"/>
              <w:bottom w:val="single" w:sz="4" w:space="0" w:color="auto"/>
              <w:right w:val="single" w:sz="4" w:space="0" w:color="auto"/>
            </w:tcBorders>
            <w:noWrap/>
            <w:hideMark/>
          </w:tcPr>
          <w:p w14:paraId="1868F40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Australia </w:t>
            </w:r>
          </w:p>
        </w:tc>
        <w:tc>
          <w:tcPr>
            <w:tcW w:w="745" w:type="dxa"/>
            <w:tcBorders>
              <w:top w:val="single" w:sz="4" w:space="0" w:color="auto"/>
              <w:left w:val="single" w:sz="4" w:space="0" w:color="auto"/>
              <w:bottom w:val="single" w:sz="4" w:space="0" w:color="auto"/>
              <w:right w:val="single" w:sz="4" w:space="0" w:color="auto"/>
            </w:tcBorders>
            <w:noWrap/>
            <w:hideMark/>
          </w:tcPr>
          <w:p w14:paraId="0D65C48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49.6</w:t>
            </w:r>
          </w:p>
        </w:tc>
        <w:tc>
          <w:tcPr>
            <w:tcW w:w="1099" w:type="dxa"/>
            <w:tcBorders>
              <w:top w:val="single" w:sz="4" w:space="0" w:color="auto"/>
              <w:left w:val="single" w:sz="4" w:space="0" w:color="auto"/>
              <w:bottom w:val="single" w:sz="4" w:space="0" w:color="auto"/>
              <w:right w:val="single" w:sz="4" w:space="0" w:color="auto"/>
            </w:tcBorders>
            <w:noWrap/>
            <w:hideMark/>
          </w:tcPr>
          <w:p w14:paraId="143018D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Korea, Rep. </w:t>
            </w:r>
          </w:p>
        </w:tc>
        <w:tc>
          <w:tcPr>
            <w:tcW w:w="613" w:type="dxa"/>
            <w:tcBorders>
              <w:top w:val="single" w:sz="4" w:space="0" w:color="auto"/>
              <w:left w:val="single" w:sz="4" w:space="0" w:color="auto"/>
              <w:bottom w:val="single" w:sz="4" w:space="0" w:color="auto"/>
              <w:right w:val="single" w:sz="4" w:space="0" w:color="auto"/>
            </w:tcBorders>
            <w:noWrap/>
            <w:hideMark/>
          </w:tcPr>
          <w:p w14:paraId="1435249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46.7</w:t>
            </w:r>
          </w:p>
        </w:tc>
        <w:tc>
          <w:tcPr>
            <w:tcW w:w="1099" w:type="dxa"/>
            <w:tcBorders>
              <w:top w:val="single" w:sz="4" w:space="0" w:color="auto"/>
              <w:left w:val="single" w:sz="4" w:space="0" w:color="auto"/>
              <w:bottom w:val="single" w:sz="4" w:space="0" w:color="auto"/>
              <w:right w:val="single" w:sz="4" w:space="0" w:color="auto"/>
            </w:tcBorders>
            <w:noWrap/>
            <w:hideMark/>
          </w:tcPr>
          <w:p w14:paraId="55C9180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New Zealand </w:t>
            </w:r>
          </w:p>
        </w:tc>
        <w:tc>
          <w:tcPr>
            <w:tcW w:w="866" w:type="dxa"/>
            <w:tcBorders>
              <w:top w:val="single" w:sz="4" w:space="0" w:color="auto"/>
              <w:left w:val="single" w:sz="4" w:space="0" w:color="auto"/>
              <w:bottom w:val="single" w:sz="4" w:space="0" w:color="auto"/>
              <w:right w:val="single" w:sz="4" w:space="0" w:color="auto"/>
            </w:tcBorders>
            <w:noWrap/>
            <w:hideMark/>
          </w:tcPr>
          <w:p w14:paraId="1EAAE13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45.2</w:t>
            </w:r>
          </w:p>
        </w:tc>
        <w:tc>
          <w:tcPr>
            <w:tcW w:w="1099" w:type="dxa"/>
            <w:tcBorders>
              <w:top w:val="single" w:sz="4" w:space="0" w:color="auto"/>
              <w:left w:val="single" w:sz="4" w:space="0" w:color="auto"/>
              <w:bottom w:val="single" w:sz="4" w:space="0" w:color="auto"/>
              <w:right w:val="single" w:sz="4" w:space="0" w:color="auto"/>
            </w:tcBorders>
            <w:noWrap/>
            <w:hideMark/>
          </w:tcPr>
          <w:p w14:paraId="1C8DCDD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Portugal </w:t>
            </w:r>
          </w:p>
        </w:tc>
        <w:tc>
          <w:tcPr>
            <w:tcW w:w="602" w:type="dxa"/>
            <w:tcBorders>
              <w:top w:val="single" w:sz="4" w:space="0" w:color="auto"/>
              <w:left w:val="single" w:sz="4" w:space="0" w:color="auto"/>
              <w:bottom w:val="single" w:sz="4" w:space="0" w:color="auto"/>
              <w:right w:val="single" w:sz="4" w:space="0" w:color="auto"/>
            </w:tcBorders>
            <w:noWrap/>
            <w:hideMark/>
          </w:tcPr>
          <w:p w14:paraId="071DD3E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65.3</w:t>
            </w:r>
          </w:p>
        </w:tc>
        <w:tc>
          <w:tcPr>
            <w:tcW w:w="1099" w:type="dxa"/>
            <w:tcBorders>
              <w:top w:val="single" w:sz="4" w:space="0" w:color="auto"/>
              <w:left w:val="single" w:sz="4" w:space="0" w:color="auto"/>
              <w:bottom w:val="single" w:sz="4" w:space="0" w:color="auto"/>
              <w:right w:val="single" w:sz="4" w:space="0" w:color="auto"/>
            </w:tcBorders>
            <w:noWrap/>
            <w:hideMark/>
          </w:tcPr>
          <w:p w14:paraId="1E56D38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Italy </w:t>
            </w:r>
          </w:p>
        </w:tc>
        <w:tc>
          <w:tcPr>
            <w:tcW w:w="745" w:type="dxa"/>
            <w:tcBorders>
              <w:top w:val="single" w:sz="4" w:space="0" w:color="auto"/>
              <w:left w:val="single" w:sz="4" w:space="0" w:color="auto"/>
              <w:bottom w:val="single" w:sz="4" w:space="0" w:color="auto"/>
              <w:right w:val="single" w:sz="4" w:space="0" w:color="auto"/>
            </w:tcBorders>
            <w:noWrap/>
            <w:hideMark/>
          </w:tcPr>
          <w:p w14:paraId="03FDCBF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79.8</w:t>
            </w:r>
          </w:p>
        </w:tc>
        <w:tc>
          <w:tcPr>
            <w:tcW w:w="1030" w:type="dxa"/>
            <w:tcBorders>
              <w:top w:val="single" w:sz="4" w:space="0" w:color="auto"/>
              <w:left w:val="single" w:sz="4" w:space="0" w:color="auto"/>
              <w:bottom w:val="single" w:sz="4" w:space="0" w:color="auto"/>
              <w:right w:val="single" w:sz="4" w:space="0" w:color="auto"/>
            </w:tcBorders>
            <w:noWrap/>
            <w:hideMark/>
          </w:tcPr>
          <w:p w14:paraId="3A87A2F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Korea. Rep. </w:t>
            </w:r>
          </w:p>
        </w:tc>
        <w:tc>
          <w:tcPr>
            <w:tcW w:w="745" w:type="dxa"/>
            <w:tcBorders>
              <w:top w:val="single" w:sz="4" w:space="0" w:color="auto"/>
              <w:left w:val="single" w:sz="4" w:space="0" w:color="auto"/>
              <w:bottom w:val="single" w:sz="4" w:space="0" w:color="auto"/>
              <w:right w:val="single" w:sz="4" w:space="0" w:color="auto"/>
            </w:tcBorders>
            <w:noWrap/>
            <w:hideMark/>
          </w:tcPr>
          <w:p w14:paraId="0083D9D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81.8</w:t>
            </w:r>
          </w:p>
        </w:tc>
      </w:tr>
      <w:tr w:rsidR="000A2B58" w:rsidRPr="005E78E2" w14:paraId="12485C72"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767808B"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noWrap/>
            <w:hideMark/>
          </w:tcPr>
          <w:p w14:paraId="48BB199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Korea. Rep. </w:t>
            </w:r>
          </w:p>
        </w:tc>
        <w:tc>
          <w:tcPr>
            <w:tcW w:w="745" w:type="dxa"/>
            <w:tcBorders>
              <w:top w:val="single" w:sz="4" w:space="0" w:color="auto"/>
              <w:left w:val="single" w:sz="4" w:space="0" w:color="auto"/>
              <w:bottom w:val="single" w:sz="4" w:space="0" w:color="auto"/>
              <w:right w:val="single" w:sz="4" w:space="0" w:color="auto"/>
            </w:tcBorders>
            <w:noWrap/>
            <w:hideMark/>
          </w:tcPr>
          <w:p w14:paraId="4CD12EB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60.0</w:t>
            </w:r>
          </w:p>
        </w:tc>
        <w:tc>
          <w:tcPr>
            <w:tcW w:w="1099" w:type="dxa"/>
            <w:tcBorders>
              <w:top w:val="single" w:sz="4" w:space="0" w:color="auto"/>
              <w:left w:val="single" w:sz="4" w:space="0" w:color="auto"/>
              <w:bottom w:val="single" w:sz="4" w:space="0" w:color="auto"/>
              <w:right w:val="single" w:sz="4" w:space="0" w:color="auto"/>
            </w:tcBorders>
            <w:noWrap/>
            <w:hideMark/>
          </w:tcPr>
          <w:p w14:paraId="0FFAD8B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Japan </w:t>
            </w:r>
          </w:p>
        </w:tc>
        <w:tc>
          <w:tcPr>
            <w:tcW w:w="745" w:type="dxa"/>
            <w:tcBorders>
              <w:top w:val="single" w:sz="4" w:space="0" w:color="auto"/>
              <w:left w:val="single" w:sz="4" w:space="0" w:color="auto"/>
              <w:bottom w:val="single" w:sz="4" w:space="0" w:color="auto"/>
              <w:right w:val="single" w:sz="4" w:space="0" w:color="auto"/>
            </w:tcBorders>
            <w:noWrap/>
            <w:hideMark/>
          </w:tcPr>
          <w:p w14:paraId="25578B1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49.3</w:t>
            </w:r>
          </w:p>
        </w:tc>
        <w:tc>
          <w:tcPr>
            <w:tcW w:w="1099" w:type="dxa"/>
            <w:tcBorders>
              <w:top w:val="single" w:sz="4" w:space="0" w:color="auto"/>
              <w:left w:val="single" w:sz="4" w:space="0" w:color="auto"/>
              <w:bottom w:val="single" w:sz="4" w:space="0" w:color="auto"/>
              <w:right w:val="single" w:sz="4" w:space="0" w:color="auto"/>
            </w:tcBorders>
            <w:noWrap/>
            <w:hideMark/>
          </w:tcPr>
          <w:p w14:paraId="2A80B3B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Denmark </w:t>
            </w:r>
          </w:p>
        </w:tc>
        <w:tc>
          <w:tcPr>
            <w:tcW w:w="613" w:type="dxa"/>
            <w:tcBorders>
              <w:top w:val="single" w:sz="4" w:space="0" w:color="auto"/>
              <w:left w:val="single" w:sz="4" w:space="0" w:color="auto"/>
              <w:bottom w:val="single" w:sz="4" w:space="0" w:color="auto"/>
              <w:right w:val="single" w:sz="4" w:space="0" w:color="auto"/>
            </w:tcBorders>
            <w:noWrap/>
            <w:hideMark/>
          </w:tcPr>
          <w:p w14:paraId="267A9D8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46.7</w:t>
            </w:r>
          </w:p>
        </w:tc>
        <w:tc>
          <w:tcPr>
            <w:tcW w:w="1099" w:type="dxa"/>
            <w:tcBorders>
              <w:top w:val="single" w:sz="4" w:space="0" w:color="auto"/>
              <w:left w:val="single" w:sz="4" w:space="0" w:color="auto"/>
              <w:bottom w:val="single" w:sz="4" w:space="0" w:color="auto"/>
              <w:right w:val="single" w:sz="4" w:space="0" w:color="auto"/>
            </w:tcBorders>
            <w:noWrap/>
            <w:hideMark/>
          </w:tcPr>
          <w:p w14:paraId="48FA83D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Estonia </w:t>
            </w:r>
          </w:p>
        </w:tc>
        <w:tc>
          <w:tcPr>
            <w:tcW w:w="866" w:type="dxa"/>
            <w:tcBorders>
              <w:top w:val="single" w:sz="4" w:space="0" w:color="auto"/>
              <w:left w:val="single" w:sz="4" w:space="0" w:color="auto"/>
              <w:bottom w:val="single" w:sz="4" w:space="0" w:color="auto"/>
              <w:right w:val="single" w:sz="4" w:space="0" w:color="auto"/>
            </w:tcBorders>
            <w:noWrap/>
            <w:hideMark/>
          </w:tcPr>
          <w:p w14:paraId="4DA168C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43.4</w:t>
            </w:r>
          </w:p>
        </w:tc>
        <w:tc>
          <w:tcPr>
            <w:tcW w:w="1099" w:type="dxa"/>
            <w:tcBorders>
              <w:top w:val="single" w:sz="4" w:space="0" w:color="auto"/>
              <w:left w:val="single" w:sz="4" w:space="0" w:color="auto"/>
              <w:bottom w:val="single" w:sz="4" w:space="0" w:color="auto"/>
              <w:right w:val="single" w:sz="4" w:space="0" w:color="auto"/>
            </w:tcBorders>
            <w:noWrap/>
            <w:hideMark/>
          </w:tcPr>
          <w:p w14:paraId="443CD28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Israel </w:t>
            </w:r>
          </w:p>
        </w:tc>
        <w:tc>
          <w:tcPr>
            <w:tcW w:w="602" w:type="dxa"/>
            <w:tcBorders>
              <w:top w:val="single" w:sz="4" w:space="0" w:color="auto"/>
              <w:left w:val="single" w:sz="4" w:space="0" w:color="auto"/>
              <w:bottom w:val="single" w:sz="4" w:space="0" w:color="auto"/>
              <w:right w:val="single" w:sz="4" w:space="0" w:color="auto"/>
            </w:tcBorders>
            <w:noWrap/>
            <w:hideMark/>
          </w:tcPr>
          <w:p w14:paraId="6C64C4F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65.2</w:t>
            </w:r>
          </w:p>
        </w:tc>
        <w:tc>
          <w:tcPr>
            <w:tcW w:w="1099" w:type="dxa"/>
            <w:tcBorders>
              <w:top w:val="single" w:sz="4" w:space="0" w:color="auto"/>
              <w:left w:val="single" w:sz="4" w:space="0" w:color="auto"/>
              <w:bottom w:val="single" w:sz="4" w:space="0" w:color="auto"/>
              <w:right w:val="single" w:sz="4" w:space="0" w:color="auto"/>
            </w:tcBorders>
            <w:noWrap/>
            <w:hideMark/>
          </w:tcPr>
          <w:p w14:paraId="70E59F6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Germany </w:t>
            </w:r>
          </w:p>
        </w:tc>
        <w:tc>
          <w:tcPr>
            <w:tcW w:w="745" w:type="dxa"/>
            <w:tcBorders>
              <w:top w:val="single" w:sz="4" w:space="0" w:color="auto"/>
              <w:left w:val="single" w:sz="4" w:space="0" w:color="auto"/>
              <w:bottom w:val="single" w:sz="4" w:space="0" w:color="auto"/>
              <w:right w:val="single" w:sz="4" w:space="0" w:color="auto"/>
            </w:tcBorders>
            <w:noWrap/>
            <w:hideMark/>
          </w:tcPr>
          <w:p w14:paraId="34214AE6"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79.3</w:t>
            </w:r>
          </w:p>
        </w:tc>
        <w:tc>
          <w:tcPr>
            <w:tcW w:w="1030" w:type="dxa"/>
            <w:tcBorders>
              <w:top w:val="single" w:sz="4" w:space="0" w:color="auto"/>
              <w:left w:val="single" w:sz="4" w:space="0" w:color="auto"/>
              <w:bottom w:val="single" w:sz="4" w:space="0" w:color="auto"/>
              <w:right w:val="single" w:sz="4" w:space="0" w:color="auto"/>
            </w:tcBorders>
            <w:noWrap/>
            <w:hideMark/>
          </w:tcPr>
          <w:p w14:paraId="7C43259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Czech Republic </w:t>
            </w:r>
          </w:p>
        </w:tc>
        <w:tc>
          <w:tcPr>
            <w:tcW w:w="745" w:type="dxa"/>
            <w:tcBorders>
              <w:top w:val="single" w:sz="4" w:space="0" w:color="auto"/>
              <w:left w:val="single" w:sz="4" w:space="0" w:color="auto"/>
              <w:bottom w:val="single" w:sz="4" w:space="0" w:color="auto"/>
              <w:right w:val="single" w:sz="4" w:space="0" w:color="auto"/>
            </w:tcBorders>
            <w:noWrap/>
            <w:hideMark/>
          </w:tcPr>
          <w:p w14:paraId="3706932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81.6</w:t>
            </w:r>
          </w:p>
        </w:tc>
      </w:tr>
      <w:tr w:rsidR="000A2B58" w:rsidRPr="005E78E2" w14:paraId="6B00306F"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D0F3F00"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16</w:t>
            </w:r>
          </w:p>
        </w:tc>
        <w:tc>
          <w:tcPr>
            <w:tcW w:w="0" w:type="auto"/>
            <w:tcBorders>
              <w:top w:val="single" w:sz="4" w:space="0" w:color="auto"/>
              <w:left w:val="single" w:sz="4" w:space="0" w:color="auto"/>
              <w:bottom w:val="single" w:sz="4" w:space="0" w:color="auto"/>
              <w:right w:val="single" w:sz="4" w:space="0" w:color="auto"/>
            </w:tcBorders>
            <w:noWrap/>
            <w:hideMark/>
          </w:tcPr>
          <w:p w14:paraId="4CF0EF0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Kingdom </w:t>
            </w:r>
          </w:p>
        </w:tc>
        <w:tc>
          <w:tcPr>
            <w:tcW w:w="745" w:type="dxa"/>
            <w:tcBorders>
              <w:top w:val="single" w:sz="4" w:space="0" w:color="auto"/>
              <w:left w:val="single" w:sz="4" w:space="0" w:color="auto"/>
              <w:bottom w:val="single" w:sz="4" w:space="0" w:color="auto"/>
              <w:right w:val="single" w:sz="4" w:space="0" w:color="auto"/>
            </w:tcBorders>
            <w:noWrap/>
            <w:hideMark/>
          </w:tcPr>
          <w:p w14:paraId="520F3F3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59.7</w:t>
            </w:r>
          </w:p>
        </w:tc>
        <w:tc>
          <w:tcPr>
            <w:tcW w:w="1099" w:type="dxa"/>
            <w:tcBorders>
              <w:top w:val="single" w:sz="4" w:space="0" w:color="auto"/>
              <w:left w:val="single" w:sz="4" w:space="0" w:color="auto"/>
              <w:bottom w:val="single" w:sz="4" w:space="0" w:color="auto"/>
              <w:right w:val="single" w:sz="4" w:space="0" w:color="auto"/>
            </w:tcBorders>
            <w:noWrap/>
            <w:hideMark/>
          </w:tcPr>
          <w:p w14:paraId="2DF88F4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Chile </w:t>
            </w:r>
          </w:p>
        </w:tc>
        <w:tc>
          <w:tcPr>
            <w:tcW w:w="745" w:type="dxa"/>
            <w:tcBorders>
              <w:top w:val="single" w:sz="4" w:space="0" w:color="auto"/>
              <w:left w:val="single" w:sz="4" w:space="0" w:color="auto"/>
              <w:bottom w:val="single" w:sz="4" w:space="0" w:color="auto"/>
              <w:right w:val="single" w:sz="4" w:space="0" w:color="auto"/>
            </w:tcBorders>
            <w:noWrap/>
            <w:hideMark/>
          </w:tcPr>
          <w:p w14:paraId="339E358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48.7</w:t>
            </w:r>
          </w:p>
        </w:tc>
        <w:tc>
          <w:tcPr>
            <w:tcW w:w="1099" w:type="dxa"/>
            <w:tcBorders>
              <w:top w:val="single" w:sz="4" w:space="0" w:color="auto"/>
              <w:left w:val="single" w:sz="4" w:space="0" w:color="auto"/>
              <w:bottom w:val="single" w:sz="4" w:space="0" w:color="auto"/>
              <w:right w:val="single" w:sz="4" w:space="0" w:color="auto"/>
            </w:tcBorders>
            <w:noWrap/>
            <w:hideMark/>
          </w:tcPr>
          <w:p w14:paraId="5778F4A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Ireland </w:t>
            </w:r>
          </w:p>
        </w:tc>
        <w:tc>
          <w:tcPr>
            <w:tcW w:w="613" w:type="dxa"/>
            <w:tcBorders>
              <w:top w:val="single" w:sz="4" w:space="0" w:color="auto"/>
              <w:left w:val="single" w:sz="4" w:space="0" w:color="auto"/>
              <w:bottom w:val="single" w:sz="4" w:space="0" w:color="auto"/>
              <w:right w:val="single" w:sz="4" w:space="0" w:color="auto"/>
            </w:tcBorders>
            <w:noWrap/>
            <w:hideMark/>
          </w:tcPr>
          <w:p w14:paraId="564E9EB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46.6</w:t>
            </w:r>
          </w:p>
        </w:tc>
        <w:tc>
          <w:tcPr>
            <w:tcW w:w="1099" w:type="dxa"/>
            <w:tcBorders>
              <w:top w:val="single" w:sz="4" w:space="0" w:color="auto"/>
              <w:left w:val="single" w:sz="4" w:space="0" w:color="auto"/>
              <w:bottom w:val="single" w:sz="4" w:space="0" w:color="auto"/>
              <w:right w:val="single" w:sz="4" w:space="0" w:color="auto"/>
            </w:tcBorders>
            <w:noWrap/>
            <w:hideMark/>
          </w:tcPr>
          <w:p w14:paraId="212C53A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Australia </w:t>
            </w:r>
          </w:p>
        </w:tc>
        <w:tc>
          <w:tcPr>
            <w:tcW w:w="866" w:type="dxa"/>
            <w:tcBorders>
              <w:top w:val="single" w:sz="4" w:space="0" w:color="auto"/>
              <w:left w:val="single" w:sz="4" w:space="0" w:color="auto"/>
              <w:bottom w:val="single" w:sz="4" w:space="0" w:color="auto"/>
              <w:right w:val="single" w:sz="4" w:space="0" w:color="auto"/>
            </w:tcBorders>
            <w:noWrap/>
            <w:hideMark/>
          </w:tcPr>
          <w:p w14:paraId="3C9156A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42.9</w:t>
            </w:r>
          </w:p>
        </w:tc>
        <w:tc>
          <w:tcPr>
            <w:tcW w:w="1099" w:type="dxa"/>
            <w:tcBorders>
              <w:top w:val="single" w:sz="4" w:space="0" w:color="auto"/>
              <w:left w:val="single" w:sz="4" w:space="0" w:color="auto"/>
              <w:bottom w:val="single" w:sz="4" w:space="0" w:color="auto"/>
              <w:right w:val="single" w:sz="4" w:space="0" w:color="auto"/>
            </w:tcBorders>
            <w:noWrap/>
            <w:hideMark/>
          </w:tcPr>
          <w:p w14:paraId="2EB7091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Belgium </w:t>
            </w:r>
          </w:p>
        </w:tc>
        <w:tc>
          <w:tcPr>
            <w:tcW w:w="602" w:type="dxa"/>
            <w:tcBorders>
              <w:top w:val="single" w:sz="4" w:space="0" w:color="auto"/>
              <w:left w:val="single" w:sz="4" w:space="0" w:color="auto"/>
              <w:bottom w:val="single" w:sz="4" w:space="0" w:color="auto"/>
              <w:right w:val="single" w:sz="4" w:space="0" w:color="auto"/>
            </w:tcBorders>
            <w:noWrap/>
            <w:hideMark/>
          </w:tcPr>
          <w:p w14:paraId="3EE53DF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64.7</w:t>
            </w:r>
          </w:p>
        </w:tc>
        <w:tc>
          <w:tcPr>
            <w:tcW w:w="1099" w:type="dxa"/>
            <w:tcBorders>
              <w:top w:val="single" w:sz="4" w:space="0" w:color="auto"/>
              <w:left w:val="single" w:sz="4" w:space="0" w:color="auto"/>
              <w:bottom w:val="single" w:sz="4" w:space="0" w:color="auto"/>
              <w:right w:val="single" w:sz="4" w:space="0" w:color="auto"/>
            </w:tcBorders>
            <w:noWrap/>
            <w:hideMark/>
          </w:tcPr>
          <w:p w14:paraId="7B87929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Korea, Rep. </w:t>
            </w:r>
          </w:p>
        </w:tc>
        <w:tc>
          <w:tcPr>
            <w:tcW w:w="745" w:type="dxa"/>
            <w:tcBorders>
              <w:top w:val="single" w:sz="4" w:space="0" w:color="auto"/>
              <w:left w:val="single" w:sz="4" w:space="0" w:color="auto"/>
              <w:bottom w:val="single" w:sz="4" w:space="0" w:color="auto"/>
              <w:right w:val="single" w:sz="4" w:space="0" w:color="auto"/>
            </w:tcBorders>
            <w:noWrap/>
            <w:hideMark/>
          </w:tcPr>
          <w:p w14:paraId="1B104F0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78.3</w:t>
            </w:r>
          </w:p>
        </w:tc>
        <w:tc>
          <w:tcPr>
            <w:tcW w:w="1030" w:type="dxa"/>
            <w:tcBorders>
              <w:top w:val="single" w:sz="4" w:space="0" w:color="auto"/>
              <w:left w:val="single" w:sz="4" w:space="0" w:color="auto"/>
              <w:bottom w:val="single" w:sz="4" w:space="0" w:color="auto"/>
              <w:right w:val="single" w:sz="4" w:space="0" w:color="auto"/>
            </w:tcBorders>
            <w:noWrap/>
            <w:hideMark/>
          </w:tcPr>
          <w:p w14:paraId="5BB3953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Kingdom </w:t>
            </w:r>
          </w:p>
        </w:tc>
        <w:tc>
          <w:tcPr>
            <w:tcW w:w="745" w:type="dxa"/>
            <w:tcBorders>
              <w:top w:val="single" w:sz="4" w:space="0" w:color="auto"/>
              <w:left w:val="single" w:sz="4" w:space="0" w:color="auto"/>
              <w:bottom w:val="single" w:sz="4" w:space="0" w:color="auto"/>
              <w:right w:val="single" w:sz="4" w:space="0" w:color="auto"/>
            </w:tcBorders>
            <w:noWrap/>
            <w:hideMark/>
          </w:tcPr>
          <w:p w14:paraId="1370D74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80.9</w:t>
            </w:r>
          </w:p>
        </w:tc>
      </w:tr>
      <w:tr w:rsidR="000A2B58" w:rsidRPr="005E78E2" w14:paraId="1F59D340"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14F0A83"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noWrap/>
            <w:hideMark/>
          </w:tcPr>
          <w:p w14:paraId="5053048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Ireland </w:t>
            </w:r>
          </w:p>
        </w:tc>
        <w:tc>
          <w:tcPr>
            <w:tcW w:w="745" w:type="dxa"/>
            <w:tcBorders>
              <w:top w:val="single" w:sz="4" w:space="0" w:color="auto"/>
              <w:left w:val="single" w:sz="4" w:space="0" w:color="auto"/>
              <w:bottom w:val="single" w:sz="4" w:space="0" w:color="auto"/>
              <w:right w:val="single" w:sz="4" w:space="0" w:color="auto"/>
            </w:tcBorders>
            <w:noWrap/>
            <w:hideMark/>
          </w:tcPr>
          <w:p w14:paraId="1BE2819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59.5</w:t>
            </w:r>
          </w:p>
        </w:tc>
        <w:tc>
          <w:tcPr>
            <w:tcW w:w="1099" w:type="dxa"/>
            <w:tcBorders>
              <w:top w:val="single" w:sz="4" w:space="0" w:color="auto"/>
              <w:left w:val="single" w:sz="4" w:space="0" w:color="auto"/>
              <w:bottom w:val="single" w:sz="4" w:space="0" w:color="auto"/>
              <w:right w:val="single" w:sz="4" w:space="0" w:color="auto"/>
            </w:tcBorders>
            <w:noWrap/>
            <w:hideMark/>
          </w:tcPr>
          <w:p w14:paraId="5B91960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Korea. Rep. </w:t>
            </w:r>
          </w:p>
        </w:tc>
        <w:tc>
          <w:tcPr>
            <w:tcW w:w="745" w:type="dxa"/>
            <w:tcBorders>
              <w:top w:val="single" w:sz="4" w:space="0" w:color="auto"/>
              <w:left w:val="single" w:sz="4" w:space="0" w:color="auto"/>
              <w:bottom w:val="single" w:sz="4" w:space="0" w:color="auto"/>
              <w:right w:val="single" w:sz="4" w:space="0" w:color="auto"/>
            </w:tcBorders>
            <w:noWrap/>
            <w:hideMark/>
          </w:tcPr>
          <w:p w14:paraId="7B3487A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48.5</w:t>
            </w:r>
          </w:p>
        </w:tc>
        <w:tc>
          <w:tcPr>
            <w:tcW w:w="1099" w:type="dxa"/>
            <w:tcBorders>
              <w:top w:val="single" w:sz="4" w:space="0" w:color="auto"/>
              <w:left w:val="single" w:sz="4" w:space="0" w:color="auto"/>
              <w:bottom w:val="single" w:sz="4" w:space="0" w:color="auto"/>
              <w:right w:val="single" w:sz="4" w:space="0" w:color="auto"/>
            </w:tcBorders>
            <w:noWrap/>
            <w:hideMark/>
          </w:tcPr>
          <w:p w14:paraId="2944924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Kingdom </w:t>
            </w:r>
          </w:p>
        </w:tc>
        <w:tc>
          <w:tcPr>
            <w:tcW w:w="613" w:type="dxa"/>
            <w:tcBorders>
              <w:top w:val="single" w:sz="4" w:space="0" w:color="auto"/>
              <w:left w:val="single" w:sz="4" w:space="0" w:color="auto"/>
              <w:bottom w:val="single" w:sz="4" w:space="0" w:color="auto"/>
              <w:right w:val="single" w:sz="4" w:space="0" w:color="auto"/>
            </w:tcBorders>
            <w:noWrap/>
            <w:hideMark/>
          </w:tcPr>
          <w:p w14:paraId="46AC25E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46.1</w:t>
            </w:r>
          </w:p>
        </w:tc>
        <w:tc>
          <w:tcPr>
            <w:tcW w:w="1099" w:type="dxa"/>
            <w:tcBorders>
              <w:top w:val="single" w:sz="4" w:space="0" w:color="auto"/>
              <w:left w:val="single" w:sz="4" w:space="0" w:color="auto"/>
              <w:bottom w:val="single" w:sz="4" w:space="0" w:color="auto"/>
              <w:right w:val="single" w:sz="4" w:space="0" w:color="auto"/>
            </w:tcBorders>
            <w:noWrap/>
            <w:hideMark/>
          </w:tcPr>
          <w:p w14:paraId="5537CC2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Canada </w:t>
            </w:r>
          </w:p>
        </w:tc>
        <w:tc>
          <w:tcPr>
            <w:tcW w:w="866" w:type="dxa"/>
            <w:tcBorders>
              <w:top w:val="single" w:sz="4" w:space="0" w:color="auto"/>
              <w:left w:val="single" w:sz="4" w:space="0" w:color="auto"/>
              <w:bottom w:val="single" w:sz="4" w:space="0" w:color="auto"/>
              <w:right w:val="single" w:sz="4" w:space="0" w:color="auto"/>
            </w:tcBorders>
            <w:noWrap/>
            <w:hideMark/>
          </w:tcPr>
          <w:p w14:paraId="58A043A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42.8</w:t>
            </w:r>
          </w:p>
        </w:tc>
        <w:tc>
          <w:tcPr>
            <w:tcW w:w="1099" w:type="dxa"/>
            <w:tcBorders>
              <w:top w:val="single" w:sz="4" w:space="0" w:color="auto"/>
              <w:left w:val="single" w:sz="4" w:space="0" w:color="auto"/>
              <w:bottom w:val="single" w:sz="4" w:space="0" w:color="auto"/>
              <w:right w:val="single" w:sz="4" w:space="0" w:color="auto"/>
            </w:tcBorders>
            <w:noWrap/>
            <w:hideMark/>
          </w:tcPr>
          <w:p w14:paraId="174FE95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Germany </w:t>
            </w:r>
          </w:p>
        </w:tc>
        <w:tc>
          <w:tcPr>
            <w:tcW w:w="602" w:type="dxa"/>
            <w:tcBorders>
              <w:top w:val="single" w:sz="4" w:space="0" w:color="auto"/>
              <w:left w:val="single" w:sz="4" w:space="0" w:color="auto"/>
              <w:bottom w:val="single" w:sz="4" w:space="0" w:color="auto"/>
              <w:right w:val="single" w:sz="4" w:space="0" w:color="auto"/>
            </w:tcBorders>
            <w:noWrap/>
            <w:hideMark/>
          </w:tcPr>
          <w:p w14:paraId="6FB82EC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62.6</w:t>
            </w:r>
          </w:p>
        </w:tc>
        <w:tc>
          <w:tcPr>
            <w:tcW w:w="1099" w:type="dxa"/>
            <w:tcBorders>
              <w:top w:val="single" w:sz="4" w:space="0" w:color="auto"/>
              <w:left w:val="single" w:sz="4" w:space="0" w:color="auto"/>
              <w:bottom w:val="single" w:sz="4" w:space="0" w:color="auto"/>
              <w:right w:val="single" w:sz="4" w:space="0" w:color="auto"/>
            </w:tcBorders>
            <w:noWrap/>
            <w:hideMark/>
          </w:tcPr>
          <w:p w14:paraId="07E7AFF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Canada </w:t>
            </w:r>
          </w:p>
        </w:tc>
        <w:tc>
          <w:tcPr>
            <w:tcW w:w="745" w:type="dxa"/>
            <w:tcBorders>
              <w:top w:val="single" w:sz="4" w:space="0" w:color="auto"/>
              <w:left w:val="single" w:sz="4" w:space="0" w:color="auto"/>
              <w:bottom w:val="single" w:sz="4" w:space="0" w:color="auto"/>
              <w:right w:val="single" w:sz="4" w:space="0" w:color="auto"/>
            </w:tcBorders>
            <w:noWrap/>
            <w:hideMark/>
          </w:tcPr>
          <w:p w14:paraId="5E571D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75.1</w:t>
            </w:r>
          </w:p>
        </w:tc>
        <w:tc>
          <w:tcPr>
            <w:tcW w:w="1030" w:type="dxa"/>
            <w:tcBorders>
              <w:top w:val="single" w:sz="4" w:space="0" w:color="auto"/>
              <w:left w:val="single" w:sz="4" w:space="0" w:color="auto"/>
              <w:bottom w:val="single" w:sz="4" w:space="0" w:color="auto"/>
              <w:right w:val="single" w:sz="4" w:space="0" w:color="auto"/>
            </w:tcBorders>
            <w:noWrap/>
            <w:hideMark/>
          </w:tcPr>
          <w:p w14:paraId="4F1F37B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Greece </w:t>
            </w:r>
          </w:p>
        </w:tc>
        <w:tc>
          <w:tcPr>
            <w:tcW w:w="745" w:type="dxa"/>
            <w:tcBorders>
              <w:top w:val="single" w:sz="4" w:space="0" w:color="auto"/>
              <w:left w:val="single" w:sz="4" w:space="0" w:color="auto"/>
              <w:bottom w:val="single" w:sz="4" w:space="0" w:color="auto"/>
              <w:right w:val="single" w:sz="4" w:space="0" w:color="auto"/>
            </w:tcBorders>
            <w:noWrap/>
            <w:hideMark/>
          </w:tcPr>
          <w:p w14:paraId="7BA90CB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80.8</w:t>
            </w:r>
          </w:p>
        </w:tc>
      </w:tr>
      <w:tr w:rsidR="000A2B58" w:rsidRPr="005E78E2" w14:paraId="4953F19F"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40A0103"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lastRenderedPageBreak/>
              <w:t>18</w:t>
            </w:r>
          </w:p>
        </w:tc>
        <w:tc>
          <w:tcPr>
            <w:tcW w:w="0" w:type="auto"/>
            <w:tcBorders>
              <w:top w:val="single" w:sz="4" w:space="0" w:color="auto"/>
              <w:left w:val="single" w:sz="4" w:space="0" w:color="auto"/>
              <w:bottom w:val="single" w:sz="4" w:space="0" w:color="auto"/>
              <w:right w:val="single" w:sz="4" w:space="0" w:color="auto"/>
            </w:tcBorders>
            <w:noWrap/>
            <w:hideMark/>
          </w:tcPr>
          <w:p w14:paraId="1ED5A3D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Estonia </w:t>
            </w:r>
          </w:p>
        </w:tc>
        <w:tc>
          <w:tcPr>
            <w:tcW w:w="745" w:type="dxa"/>
            <w:tcBorders>
              <w:top w:val="single" w:sz="4" w:space="0" w:color="auto"/>
              <w:left w:val="single" w:sz="4" w:space="0" w:color="auto"/>
              <w:bottom w:val="single" w:sz="4" w:space="0" w:color="auto"/>
              <w:right w:val="single" w:sz="4" w:space="0" w:color="auto"/>
            </w:tcBorders>
            <w:noWrap/>
            <w:hideMark/>
          </w:tcPr>
          <w:p w14:paraId="04FC0B9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56.8</w:t>
            </w:r>
          </w:p>
        </w:tc>
        <w:tc>
          <w:tcPr>
            <w:tcW w:w="1099" w:type="dxa"/>
            <w:tcBorders>
              <w:top w:val="single" w:sz="4" w:space="0" w:color="auto"/>
              <w:left w:val="single" w:sz="4" w:space="0" w:color="auto"/>
              <w:bottom w:val="single" w:sz="4" w:space="0" w:color="auto"/>
              <w:right w:val="single" w:sz="4" w:space="0" w:color="auto"/>
            </w:tcBorders>
            <w:noWrap/>
            <w:hideMark/>
          </w:tcPr>
          <w:p w14:paraId="54562D9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Estonia </w:t>
            </w:r>
          </w:p>
        </w:tc>
        <w:tc>
          <w:tcPr>
            <w:tcW w:w="745" w:type="dxa"/>
            <w:tcBorders>
              <w:top w:val="single" w:sz="4" w:space="0" w:color="auto"/>
              <w:left w:val="single" w:sz="4" w:space="0" w:color="auto"/>
              <w:bottom w:val="single" w:sz="4" w:space="0" w:color="auto"/>
              <w:right w:val="single" w:sz="4" w:space="0" w:color="auto"/>
            </w:tcBorders>
            <w:noWrap/>
            <w:hideMark/>
          </w:tcPr>
          <w:p w14:paraId="09201CD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47.0</w:t>
            </w:r>
          </w:p>
        </w:tc>
        <w:tc>
          <w:tcPr>
            <w:tcW w:w="1099" w:type="dxa"/>
            <w:tcBorders>
              <w:top w:val="single" w:sz="4" w:space="0" w:color="auto"/>
              <w:left w:val="single" w:sz="4" w:space="0" w:color="auto"/>
              <w:bottom w:val="single" w:sz="4" w:space="0" w:color="auto"/>
              <w:right w:val="single" w:sz="4" w:space="0" w:color="auto"/>
            </w:tcBorders>
            <w:noWrap/>
            <w:hideMark/>
          </w:tcPr>
          <w:p w14:paraId="2FFEA71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New Zealand </w:t>
            </w:r>
          </w:p>
        </w:tc>
        <w:tc>
          <w:tcPr>
            <w:tcW w:w="613" w:type="dxa"/>
            <w:tcBorders>
              <w:top w:val="single" w:sz="4" w:space="0" w:color="auto"/>
              <w:left w:val="single" w:sz="4" w:space="0" w:color="auto"/>
              <w:bottom w:val="single" w:sz="4" w:space="0" w:color="auto"/>
              <w:right w:val="single" w:sz="4" w:space="0" w:color="auto"/>
            </w:tcBorders>
            <w:noWrap/>
            <w:hideMark/>
          </w:tcPr>
          <w:p w14:paraId="575DE2E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45.0</w:t>
            </w:r>
          </w:p>
        </w:tc>
        <w:tc>
          <w:tcPr>
            <w:tcW w:w="1099" w:type="dxa"/>
            <w:tcBorders>
              <w:top w:val="single" w:sz="4" w:space="0" w:color="auto"/>
              <w:left w:val="single" w:sz="4" w:space="0" w:color="auto"/>
              <w:bottom w:val="single" w:sz="4" w:space="0" w:color="auto"/>
              <w:right w:val="single" w:sz="4" w:space="0" w:color="auto"/>
            </w:tcBorders>
            <w:noWrap/>
            <w:hideMark/>
          </w:tcPr>
          <w:p w14:paraId="47D733F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Portugal </w:t>
            </w:r>
          </w:p>
        </w:tc>
        <w:tc>
          <w:tcPr>
            <w:tcW w:w="866" w:type="dxa"/>
            <w:tcBorders>
              <w:top w:val="single" w:sz="4" w:space="0" w:color="auto"/>
              <w:left w:val="single" w:sz="4" w:space="0" w:color="auto"/>
              <w:bottom w:val="single" w:sz="4" w:space="0" w:color="auto"/>
              <w:right w:val="single" w:sz="4" w:space="0" w:color="auto"/>
            </w:tcBorders>
            <w:noWrap/>
            <w:hideMark/>
          </w:tcPr>
          <w:p w14:paraId="25F1D92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42.2</w:t>
            </w:r>
          </w:p>
        </w:tc>
        <w:tc>
          <w:tcPr>
            <w:tcW w:w="1099" w:type="dxa"/>
            <w:tcBorders>
              <w:top w:val="single" w:sz="4" w:space="0" w:color="auto"/>
              <w:left w:val="single" w:sz="4" w:space="0" w:color="auto"/>
              <w:bottom w:val="single" w:sz="4" w:space="0" w:color="auto"/>
              <w:right w:val="single" w:sz="4" w:space="0" w:color="auto"/>
            </w:tcBorders>
            <w:noWrap/>
            <w:hideMark/>
          </w:tcPr>
          <w:p w14:paraId="4A24BD7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France </w:t>
            </w:r>
          </w:p>
        </w:tc>
        <w:tc>
          <w:tcPr>
            <w:tcW w:w="602" w:type="dxa"/>
            <w:tcBorders>
              <w:top w:val="single" w:sz="4" w:space="0" w:color="auto"/>
              <w:left w:val="single" w:sz="4" w:space="0" w:color="auto"/>
              <w:bottom w:val="single" w:sz="4" w:space="0" w:color="auto"/>
              <w:right w:val="single" w:sz="4" w:space="0" w:color="auto"/>
            </w:tcBorders>
            <w:noWrap/>
            <w:hideMark/>
          </w:tcPr>
          <w:p w14:paraId="7E85EB6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62.2</w:t>
            </w:r>
          </w:p>
        </w:tc>
        <w:tc>
          <w:tcPr>
            <w:tcW w:w="1099" w:type="dxa"/>
            <w:tcBorders>
              <w:top w:val="single" w:sz="4" w:space="0" w:color="auto"/>
              <w:left w:val="single" w:sz="4" w:space="0" w:color="auto"/>
              <w:bottom w:val="single" w:sz="4" w:space="0" w:color="auto"/>
              <w:right w:val="single" w:sz="4" w:space="0" w:color="auto"/>
            </w:tcBorders>
            <w:noWrap/>
            <w:hideMark/>
          </w:tcPr>
          <w:p w14:paraId="72A3BDF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China </w:t>
            </w:r>
          </w:p>
        </w:tc>
        <w:tc>
          <w:tcPr>
            <w:tcW w:w="745" w:type="dxa"/>
            <w:tcBorders>
              <w:top w:val="single" w:sz="4" w:space="0" w:color="auto"/>
              <w:left w:val="single" w:sz="4" w:space="0" w:color="auto"/>
              <w:bottom w:val="single" w:sz="4" w:space="0" w:color="auto"/>
              <w:right w:val="single" w:sz="4" w:space="0" w:color="auto"/>
            </w:tcBorders>
            <w:noWrap/>
            <w:hideMark/>
          </w:tcPr>
          <w:p w14:paraId="0EBB320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72.8</w:t>
            </w:r>
          </w:p>
        </w:tc>
        <w:tc>
          <w:tcPr>
            <w:tcW w:w="1030" w:type="dxa"/>
            <w:tcBorders>
              <w:top w:val="single" w:sz="4" w:space="0" w:color="auto"/>
              <w:left w:val="single" w:sz="4" w:space="0" w:color="auto"/>
              <w:bottom w:val="single" w:sz="4" w:space="0" w:color="auto"/>
              <w:right w:val="single" w:sz="4" w:space="0" w:color="auto"/>
            </w:tcBorders>
            <w:noWrap/>
            <w:hideMark/>
          </w:tcPr>
          <w:p w14:paraId="3E7BF2A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Switzerland </w:t>
            </w:r>
          </w:p>
        </w:tc>
        <w:tc>
          <w:tcPr>
            <w:tcW w:w="745" w:type="dxa"/>
            <w:tcBorders>
              <w:top w:val="single" w:sz="4" w:space="0" w:color="auto"/>
              <w:left w:val="single" w:sz="4" w:space="0" w:color="auto"/>
              <w:bottom w:val="single" w:sz="4" w:space="0" w:color="auto"/>
              <w:right w:val="single" w:sz="4" w:space="0" w:color="auto"/>
            </w:tcBorders>
            <w:noWrap/>
            <w:hideMark/>
          </w:tcPr>
          <w:p w14:paraId="34194AB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80.0</w:t>
            </w:r>
          </w:p>
        </w:tc>
      </w:tr>
      <w:tr w:rsidR="000A2B58" w:rsidRPr="005E78E2" w14:paraId="3D7AB20D"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46941DF"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19</w:t>
            </w:r>
          </w:p>
        </w:tc>
        <w:tc>
          <w:tcPr>
            <w:tcW w:w="0" w:type="auto"/>
            <w:tcBorders>
              <w:top w:val="single" w:sz="4" w:space="0" w:color="auto"/>
              <w:left w:val="single" w:sz="4" w:space="0" w:color="auto"/>
              <w:bottom w:val="single" w:sz="4" w:space="0" w:color="auto"/>
              <w:right w:val="single" w:sz="4" w:space="0" w:color="auto"/>
            </w:tcBorders>
            <w:noWrap/>
            <w:hideMark/>
          </w:tcPr>
          <w:p w14:paraId="4510CB1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France </w:t>
            </w:r>
          </w:p>
        </w:tc>
        <w:tc>
          <w:tcPr>
            <w:tcW w:w="745" w:type="dxa"/>
            <w:tcBorders>
              <w:top w:val="single" w:sz="4" w:space="0" w:color="auto"/>
              <w:left w:val="single" w:sz="4" w:space="0" w:color="auto"/>
              <w:bottom w:val="single" w:sz="4" w:space="0" w:color="auto"/>
              <w:right w:val="single" w:sz="4" w:space="0" w:color="auto"/>
            </w:tcBorders>
            <w:noWrap/>
            <w:hideMark/>
          </w:tcPr>
          <w:p w14:paraId="304B612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56.8</w:t>
            </w:r>
          </w:p>
        </w:tc>
        <w:tc>
          <w:tcPr>
            <w:tcW w:w="1099" w:type="dxa"/>
            <w:tcBorders>
              <w:top w:val="single" w:sz="4" w:space="0" w:color="auto"/>
              <w:left w:val="single" w:sz="4" w:space="0" w:color="auto"/>
              <w:bottom w:val="single" w:sz="4" w:space="0" w:color="auto"/>
              <w:right w:val="single" w:sz="4" w:space="0" w:color="auto"/>
            </w:tcBorders>
            <w:noWrap/>
            <w:hideMark/>
          </w:tcPr>
          <w:p w14:paraId="56DC144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Ireland </w:t>
            </w:r>
          </w:p>
        </w:tc>
        <w:tc>
          <w:tcPr>
            <w:tcW w:w="745" w:type="dxa"/>
            <w:tcBorders>
              <w:top w:val="single" w:sz="4" w:space="0" w:color="auto"/>
              <w:left w:val="single" w:sz="4" w:space="0" w:color="auto"/>
              <w:bottom w:val="single" w:sz="4" w:space="0" w:color="auto"/>
              <w:right w:val="single" w:sz="4" w:space="0" w:color="auto"/>
            </w:tcBorders>
            <w:noWrap/>
            <w:hideMark/>
          </w:tcPr>
          <w:p w14:paraId="5402B73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45.8</w:t>
            </w:r>
          </w:p>
        </w:tc>
        <w:tc>
          <w:tcPr>
            <w:tcW w:w="1099" w:type="dxa"/>
            <w:tcBorders>
              <w:top w:val="single" w:sz="4" w:space="0" w:color="auto"/>
              <w:left w:val="single" w:sz="4" w:space="0" w:color="auto"/>
              <w:bottom w:val="single" w:sz="4" w:space="0" w:color="auto"/>
              <w:right w:val="single" w:sz="4" w:space="0" w:color="auto"/>
            </w:tcBorders>
            <w:noWrap/>
            <w:hideMark/>
          </w:tcPr>
          <w:p w14:paraId="073BA781"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Indonesia </w:t>
            </w:r>
          </w:p>
        </w:tc>
        <w:tc>
          <w:tcPr>
            <w:tcW w:w="613" w:type="dxa"/>
            <w:tcBorders>
              <w:top w:val="single" w:sz="4" w:space="0" w:color="auto"/>
              <w:left w:val="single" w:sz="4" w:space="0" w:color="auto"/>
              <w:bottom w:val="single" w:sz="4" w:space="0" w:color="auto"/>
              <w:right w:val="single" w:sz="4" w:space="0" w:color="auto"/>
            </w:tcBorders>
            <w:noWrap/>
            <w:hideMark/>
          </w:tcPr>
          <w:p w14:paraId="1695B04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45.0</w:t>
            </w:r>
          </w:p>
        </w:tc>
        <w:tc>
          <w:tcPr>
            <w:tcW w:w="1099" w:type="dxa"/>
            <w:tcBorders>
              <w:top w:val="single" w:sz="4" w:space="0" w:color="auto"/>
              <w:left w:val="single" w:sz="4" w:space="0" w:color="auto"/>
              <w:bottom w:val="single" w:sz="4" w:space="0" w:color="auto"/>
              <w:right w:val="single" w:sz="4" w:space="0" w:color="auto"/>
            </w:tcBorders>
            <w:noWrap/>
            <w:hideMark/>
          </w:tcPr>
          <w:p w14:paraId="0798079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Denmark </w:t>
            </w:r>
          </w:p>
        </w:tc>
        <w:tc>
          <w:tcPr>
            <w:tcW w:w="866" w:type="dxa"/>
            <w:tcBorders>
              <w:top w:val="single" w:sz="4" w:space="0" w:color="auto"/>
              <w:left w:val="single" w:sz="4" w:space="0" w:color="auto"/>
              <w:bottom w:val="single" w:sz="4" w:space="0" w:color="auto"/>
              <w:right w:val="single" w:sz="4" w:space="0" w:color="auto"/>
            </w:tcBorders>
            <w:noWrap/>
            <w:hideMark/>
          </w:tcPr>
          <w:p w14:paraId="6E67A1A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41.7</w:t>
            </w:r>
          </w:p>
        </w:tc>
        <w:tc>
          <w:tcPr>
            <w:tcW w:w="1099" w:type="dxa"/>
            <w:tcBorders>
              <w:top w:val="single" w:sz="4" w:space="0" w:color="auto"/>
              <w:left w:val="single" w:sz="4" w:space="0" w:color="auto"/>
              <w:bottom w:val="single" w:sz="4" w:space="0" w:color="auto"/>
              <w:right w:val="single" w:sz="4" w:space="0" w:color="auto"/>
            </w:tcBorders>
            <w:noWrap/>
            <w:hideMark/>
          </w:tcPr>
          <w:p w14:paraId="18B1DBF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South Africa </w:t>
            </w:r>
          </w:p>
        </w:tc>
        <w:tc>
          <w:tcPr>
            <w:tcW w:w="602" w:type="dxa"/>
            <w:tcBorders>
              <w:top w:val="single" w:sz="4" w:space="0" w:color="auto"/>
              <w:left w:val="single" w:sz="4" w:space="0" w:color="auto"/>
              <w:bottom w:val="single" w:sz="4" w:space="0" w:color="auto"/>
              <w:right w:val="single" w:sz="4" w:space="0" w:color="auto"/>
            </w:tcBorders>
            <w:noWrap/>
            <w:hideMark/>
          </w:tcPr>
          <w:p w14:paraId="7A513BA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61.5</w:t>
            </w:r>
          </w:p>
        </w:tc>
        <w:tc>
          <w:tcPr>
            <w:tcW w:w="1099" w:type="dxa"/>
            <w:tcBorders>
              <w:top w:val="single" w:sz="4" w:space="0" w:color="auto"/>
              <w:left w:val="single" w:sz="4" w:space="0" w:color="auto"/>
              <w:bottom w:val="single" w:sz="4" w:space="0" w:color="auto"/>
              <w:right w:val="single" w:sz="4" w:space="0" w:color="auto"/>
            </w:tcBorders>
            <w:noWrap/>
            <w:hideMark/>
          </w:tcPr>
          <w:p w14:paraId="196B094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Kingdom </w:t>
            </w:r>
          </w:p>
        </w:tc>
        <w:tc>
          <w:tcPr>
            <w:tcW w:w="745" w:type="dxa"/>
            <w:tcBorders>
              <w:top w:val="single" w:sz="4" w:space="0" w:color="auto"/>
              <w:left w:val="single" w:sz="4" w:space="0" w:color="auto"/>
              <w:bottom w:val="single" w:sz="4" w:space="0" w:color="auto"/>
              <w:right w:val="single" w:sz="4" w:space="0" w:color="auto"/>
            </w:tcBorders>
            <w:noWrap/>
            <w:hideMark/>
          </w:tcPr>
          <w:p w14:paraId="3A4EDF7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72.4</w:t>
            </w:r>
          </w:p>
        </w:tc>
        <w:tc>
          <w:tcPr>
            <w:tcW w:w="1030" w:type="dxa"/>
            <w:tcBorders>
              <w:top w:val="single" w:sz="4" w:space="0" w:color="auto"/>
              <w:left w:val="single" w:sz="4" w:space="0" w:color="auto"/>
              <w:bottom w:val="single" w:sz="4" w:space="0" w:color="auto"/>
              <w:right w:val="single" w:sz="4" w:space="0" w:color="auto"/>
            </w:tcBorders>
            <w:noWrap/>
            <w:hideMark/>
          </w:tcPr>
          <w:p w14:paraId="7EDF1AA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Germany </w:t>
            </w:r>
          </w:p>
        </w:tc>
        <w:tc>
          <w:tcPr>
            <w:tcW w:w="745" w:type="dxa"/>
            <w:tcBorders>
              <w:top w:val="single" w:sz="4" w:space="0" w:color="auto"/>
              <w:left w:val="single" w:sz="4" w:space="0" w:color="auto"/>
              <w:bottom w:val="single" w:sz="4" w:space="0" w:color="auto"/>
              <w:right w:val="single" w:sz="4" w:space="0" w:color="auto"/>
            </w:tcBorders>
            <w:noWrap/>
            <w:hideMark/>
          </w:tcPr>
          <w:p w14:paraId="500DD39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79.6</w:t>
            </w:r>
          </w:p>
        </w:tc>
      </w:tr>
      <w:tr w:rsidR="000A2B58" w:rsidRPr="005E78E2" w14:paraId="536C0419"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70D7C09"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noWrap/>
            <w:hideMark/>
          </w:tcPr>
          <w:p w14:paraId="4B5C1A8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Chile </w:t>
            </w:r>
          </w:p>
        </w:tc>
        <w:tc>
          <w:tcPr>
            <w:tcW w:w="745" w:type="dxa"/>
            <w:tcBorders>
              <w:top w:val="single" w:sz="4" w:space="0" w:color="auto"/>
              <w:left w:val="single" w:sz="4" w:space="0" w:color="auto"/>
              <w:bottom w:val="single" w:sz="4" w:space="0" w:color="auto"/>
              <w:right w:val="single" w:sz="4" w:space="0" w:color="auto"/>
            </w:tcBorders>
            <w:noWrap/>
            <w:hideMark/>
          </w:tcPr>
          <w:p w14:paraId="277325F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52.1</w:t>
            </w:r>
          </w:p>
        </w:tc>
        <w:tc>
          <w:tcPr>
            <w:tcW w:w="1099" w:type="dxa"/>
            <w:tcBorders>
              <w:top w:val="single" w:sz="4" w:space="0" w:color="auto"/>
              <w:left w:val="single" w:sz="4" w:space="0" w:color="auto"/>
              <w:bottom w:val="single" w:sz="4" w:space="0" w:color="auto"/>
              <w:right w:val="single" w:sz="4" w:space="0" w:color="auto"/>
            </w:tcBorders>
            <w:noWrap/>
            <w:hideMark/>
          </w:tcPr>
          <w:p w14:paraId="0783EB3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Spain </w:t>
            </w:r>
          </w:p>
        </w:tc>
        <w:tc>
          <w:tcPr>
            <w:tcW w:w="745" w:type="dxa"/>
            <w:tcBorders>
              <w:top w:val="single" w:sz="4" w:space="0" w:color="auto"/>
              <w:left w:val="single" w:sz="4" w:space="0" w:color="auto"/>
              <w:bottom w:val="single" w:sz="4" w:space="0" w:color="auto"/>
              <w:right w:val="single" w:sz="4" w:space="0" w:color="auto"/>
            </w:tcBorders>
            <w:noWrap/>
            <w:hideMark/>
          </w:tcPr>
          <w:p w14:paraId="6AE3743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45.3</w:t>
            </w:r>
          </w:p>
        </w:tc>
        <w:tc>
          <w:tcPr>
            <w:tcW w:w="1099" w:type="dxa"/>
            <w:tcBorders>
              <w:top w:val="single" w:sz="4" w:space="0" w:color="auto"/>
              <w:left w:val="single" w:sz="4" w:space="0" w:color="auto"/>
              <w:bottom w:val="single" w:sz="4" w:space="0" w:color="auto"/>
              <w:right w:val="single" w:sz="4" w:space="0" w:color="auto"/>
            </w:tcBorders>
            <w:noWrap/>
            <w:hideMark/>
          </w:tcPr>
          <w:p w14:paraId="32ED8C7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Estonia </w:t>
            </w:r>
          </w:p>
        </w:tc>
        <w:tc>
          <w:tcPr>
            <w:tcW w:w="613" w:type="dxa"/>
            <w:tcBorders>
              <w:top w:val="single" w:sz="4" w:space="0" w:color="auto"/>
              <w:left w:val="single" w:sz="4" w:space="0" w:color="auto"/>
              <w:bottom w:val="single" w:sz="4" w:space="0" w:color="auto"/>
              <w:right w:val="single" w:sz="4" w:space="0" w:color="auto"/>
            </w:tcBorders>
            <w:noWrap/>
            <w:hideMark/>
          </w:tcPr>
          <w:p w14:paraId="5E3367A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44.9</w:t>
            </w:r>
          </w:p>
        </w:tc>
        <w:tc>
          <w:tcPr>
            <w:tcW w:w="1099" w:type="dxa"/>
            <w:tcBorders>
              <w:top w:val="single" w:sz="4" w:space="0" w:color="auto"/>
              <w:left w:val="single" w:sz="4" w:space="0" w:color="auto"/>
              <w:bottom w:val="single" w:sz="4" w:space="0" w:color="auto"/>
              <w:right w:val="single" w:sz="4" w:space="0" w:color="auto"/>
            </w:tcBorders>
            <w:noWrap/>
            <w:hideMark/>
          </w:tcPr>
          <w:p w14:paraId="751C867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Kingdom </w:t>
            </w:r>
          </w:p>
        </w:tc>
        <w:tc>
          <w:tcPr>
            <w:tcW w:w="866" w:type="dxa"/>
            <w:tcBorders>
              <w:top w:val="single" w:sz="4" w:space="0" w:color="auto"/>
              <w:left w:val="single" w:sz="4" w:space="0" w:color="auto"/>
              <w:bottom w:val="single" w:sz="4" w:space="0" w:color="auto"/>
              <w:right w:val="single" w:sz="4" w:space="0" w:color="auto"/>
            </w:tcBorders>
            <w:noWrap/>
            <w:hideMark/>
          </w:tcPr>
          <w:p w14:paraId="625FC61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40.9</w:t>
            </w:r>
          </w:p>
        </w:tc>
        <w:tc>
          <w:tcPr>
            <w:tcW w:w="1099" w:type="dxa"/>
            <w:tcBorders>
              <w:top w:val="single" w:sz="4" w:space="0" w:color="auto"/>
              <w:left w:val="single" w:sz="4" w:space="0" w:color="auto"/>
              <w:bottom w:val="single" w:sz="4" w:space="0" w:color="auto"/>
              <w:right w:val="single" w:sz="4" w:space="0" w:color="auto"/>
            </w:tcBorders>
            <w:noWrap/>
            <w:hideMark/>
          </w:tcPr>
          <w:p w14:paraId="0F4057F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Russian Fed. </w:t>
            </w:r>
          </w:p>
        </w:tc>
        <w:tc>
          <w:tcPr>
            <w:tcW w:w="602" w:type="dxa"/>
            <w:tcBorders>
              <w:top w:val="single" w:sz="4" w:space="0" w:color="auto"/>
              <w:left w:val="single" w:sz="4" w:space="0" w:color="auto"/>
              <w:bottom w:val="single" w:sz="4" w:space="0" w:color="auto"/>
              <w:right w:val="single" w:sz="4" w:space="0" w:color="auto"/>
            </w:tcBorders>
            <w:noWrap/>
            <w:hideMark/>
          </w:tcPr>
          <w:p w14:paraId="327BB49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60.9</w:t>
            </w:r>
          </w:p>
        </w:tc>
        <w:tc>
          <w:tcPr>
            <w:tcW w:w="1099" w:type="dxa"/>
            <w:tcBorders>
              <w:top w:val="single" w:sz="4" w:space="0" w:color="auto"/>
              <w:left w:val="single" w:sz="4" w:space="0" w:color="auto"/>
              <w:bottom w:val="single" w:sz="4" w:space="0" w:color="auto"/>
              <w:right w:val="single" w:sz="4" w:space="0" w:color="auto"/>
            </w:tcBorders>
            <w:noWrap/>
            <w:hideMark/>
          </w:tcPr>
          <w:p w14:paraId="4ECBC31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Greece </w:t>
            </w:r>
          </w:p>
        </w:tc>
        <w:tc>
          <w:tcPr>
            <w:tcW w:w="745" w:type="dxa"/>
            <w:tcBorders>
              <w:top w:val="single" w:sz="4" w:space="0" w:color="auto"/>
              <w:left w:val="single" w:sz="4" w:space="0" w:color="auto"/>
              <w:bottom w:val="single" w:sz="4" w:space="0" w:color="auto"/>
              <w:right w:val="single" w:sz="4" w:space="0" w:color="auto"/>
            </w:tcBorders>
            <w:noWrap/>
            <w:hideMark/>
          </w:tcPr>
          <w:p w14:paraId="7A0953E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68.3</w:t>
            </w:r>
          </w:p>
        </w:tc>
        <w:tc>
          <w:tcPr>
            <w:tcW w:w="1030" w:type="dxa"/>
            <w:tcBorders>
              <w:top w:val="single" w:sz="4" w:space="0" w:color="auto"/>
              <w:left w:val="single" w:sz="4" w:space="0" w:color="auto"/>
              <w:bottom w:val="single" w:sz="4" w:space="0" w:color="auto"/>
              <w:right w:val="single" w:sz="4" w:space="0" w:color="auto"/>
            </w:tcBorders>
            <w:noWrap/>
            <w:hideMark/>
          </w:tcPr>
          <w:p w14:paraId="52E598D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Brazil </w:t>
            </w:r>
          </w:p>
        </w:tc>
        <w:tc>
          <w:tcPr>
            <w:tcW w:w="745" w:type="dxa"/>
            <w:tcBorders>
              <w:top w:val="single" w:sz="4" w:space="0" w:color="auto"/>
              <w:left w:val="single" w:sz="4" w:space="0" w:color="auto"/>
              <w:bottom w:val="single" w:sz="4" w:space="0" w:color="auto"/>
              <w:right w:val="single" w:sz="4" w:space="0" w:color="auto"/>
            </w:tcBorders>
            <w:noWrap/>
            <w:hideMark/>
          </w:tcPr>
          <w:p w14:paraId="4D265A8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79.4</w:t>
            </w:r>
          </w:p>
        </w:tc>
      </w:tr>
      <w:tr w:rsidR="000A2B58" w:rsidRPr="005E78E2" w14:paraId="67CD4E91"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1E6141D"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noWrap/>
            <w:hideMark/>
          </w:tcPr>
          <w:p w14:paraId="229E7EF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Spain </w:t>
            </w:r>
          </w:p>
        </w:tc>
        <w:tc>
          <w:tcPr>
            <w:tcW w:w="745" w:type="dxa"/>
            <w:tcBorders>
              <w:top w:val="single" w:sz="4" w:space="0" w:color="auto"/>
              <w:left w:val="single" w:sz="4" w:space="0" w:color="auto"/>
              <w:bottom w:val="single" w:sz="4" w:space="0" w:color="auto"/>
              <w:right w:val="single" w:sz="4" w:space="0" w:color="auto"/>
            </w:tcBorders>
            <w:noWrap/>
            <w:hideMark/>
          </w:tcPr>
          <w:p w14:paraId="357AA3D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51.4</w:t>
            </w:r>
          </w:p>
        </w:tc>
        <w:tc>
          <w:tcPr>
            <w:tcW w:w="1099" w:type="dxa"/>
            <w:tcBorders>
              <w:top w:val="single" w:sz="4" w:space="0" w:color="auto"/>
              <w:left w:val="single" w:sz="4" w:space="0" w:color="auto"/>
              <w:bottom w:val="single" w:sz="4" w:space="0" w:color="auto"/>
              <w:right w:val="single" w:sz="4" w:space="0" w:color="auto"/>
            </w:tcBorders>
            <w:noWrap/>
            <w:hideMark/>
          </w:tcPr>
          <w:p w14:paraId="3CEBAF6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Austria </w:t>
            </w:r>
          </w:p>
        </w:tc>
        <w:tc>
          <w:tcPr>
            <w:tcW w:w="745" w:type="dxa"/>
            <w:tcBorders>
              <w:top w:val="single" w:sz="4" w:space="0" w:color="auto"/>
              <w:left w:val="single" w:sz="4" w:space="0" w:color="auto"/>
              <w:bottom w:val="single" w:sz="4" w:space="0" w:color="auto"/>
              <w:right w:val="single" w:sz="4" w:space="0" w:color="auto"/>
            </w:tcBorders>
            <w:noWrap/>
            <w:hideMark/>
          </w:tcPr>
          <w:p w14:paraId="38B5669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42.8</w:t>
            </w:r>
          </w:p>
        </w:tc>
        <w:tc>
          <w:tcPr>
            <w:tcW w:w="1099" w:type="dxa"/>
            <w:tcBorders>
              <w:top w:val="single" w:sz="4" w:space="0" w:color="auto"/>
              <w:left w:val="single" w:sz="4" w:space="0" w:color="auto"/>
              <w:bottom w:val="single" w:sz="4" w:space="0" w:color="auto"/>
              <w:right w:val="single" w:sz="4" w:space="0" w:color="auto"/>
            </w:tcBorders>
            <w:noWrap/>
            <w:hideMark/>
          </w:tcPr>
          <w:p w14:paraId="222CF2E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Portugal </w:t>
            </w:r>
          </w:p>
        </w:tc>
        <w:tc>
          <w:tcPr>
            <w:tcW w:w="613" w:type="dxa"/>
            <w:tcBorders>
              <w:top w:val="single" w:sz="4" w:space="0" w:color="auto"/>
              <w:left w:val="single" w:sz="4" w:space="0" w:color="auto"/>
              <w:bottom w:val="single" w:sz="4" w:space="0" w:color="auto"/>
              <w:right w:val="single" w:sz="4" w:space="0" w:color="auto"/>
            </w:tcBorders>
            <w:noWrap/>
            <w:hideMark/>
          </w:tcPr>
          <w:p w14:paraId="316FC8D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44.6</w:t>
            </w:r>
          </w:p>
        </w:tc>
        <w:tc>
          <w:tcPr>
            <w:tcW w:w="1099" w:type="dxa"/>
            <w:tcBorders>
              <w:top w:val="single" w:sz="4" w:space="0" w:color="auto"/>
              <w:left w:val="single" w:sz="4" w:space="0" w:color="auto"/>
              <w:bottom w:val="single" w:sz="4" w:space="0" w:color="auto"/>
              <w:right w:val="single" w:sz="4" w:space="0" w:color="auto"/>
            </w:tcBorders>
            <w:noWrap/>
            <w:hideMark/>
          </w:tcPr>
          <w:p w14:paraId="28796F3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Spain </w:t>
            </w:r>
          </w:p>
        </w:tc>
        <w:tc>
          <w:tcPr>
            <w:tcW w:w="866" w:type="dxa"/>
            <w:tcBorders>
              <w:top w:val="single" w:sz="4" w:space="0" w:color="auto"/>
              <w:left w:val="single" w:sz="4" w:space="0" w:color="auto"/>
              <w:bottom w:val="single" w:sz="4" w:space="0" w:color="auto"/>
              <w:right w:val="single" w:sz="4" w:space="0" w:color="auto"/>
            </w:tcBorders>
            <w:noWrap/>
            <w:hideMark/>
          </w:tcPr>
          <w:p w14:paraId="55ABB1B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40.4</w:t>
            </w:r>
          </w:p>
        </w:tc>
        <w:tc>
          <w:tcPr>
            <w:tcW w:w="1099" w:type="dxa"/>
            <w:tcBorders>
              <w:top w:val="single" w:sz="4" w:space="0" w:color="auto"/>
              <w:left w:val="single" w:sz="4" w:space="0" w:color="auto"/>
              <w:bottom w:val="single" w:sz="4" w:space="0" w:color="auto"/>
              <w:right w:val="single" w:sz="4" w:space="0" w:color="auto"/>
            </w:tcBorders>
            <w:noWrap/>
            <w:hideMark/>
          </w:tcPr>
          <w:p w14:paraId="36CECB6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Estonia </w:t>
            </w:r>
          </w:p>
        </w:tc>
        <w:tc>
          <w:tcPr>
            <w:tcW w:w="602" w:type="dxa"/>
            <w:tcBorders>
              <w:top w:val="single" w:sz="4" w:space="0" w:color="auto"/>
              <w:left w:val="single" w:sz="4" w:space="0" w:color="auto"/>
              <w:bottom w:val="single" w:sz="4" w:space="0" w:color="auto"/>
              <w:right w:val="single" w:sz="4" w:space="0" w:color="auto"/>
            </w:tcBorders>
            <w:noWrap/>
            <w:hideMark/>
          </w:tcPr>
          <w:p w14:paraId="365DC7D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60.9</w:t>
            </w:r>
          </w:p>
        </w:tc>
        <w:tc>
          <w:tcPr>
            <w:tcW w:w="1099" w:type="dxa"/>
            <w:tcBorders>
              <w:top w:val="single" w:sz="4" w:space="0" w:color="auto"/>
              <w:left w:val="single" w:sz="4" w:space="0" w:color="auto"/>
              <w:bottom w:val="single" w:sz="4" w:space="0" w:color="auto"/>
              <w:right w:val="single" w:sz="4" w:space="0" w:color="auto"/>
            </w:tcBorders>
            <w:noWrap/>
            <w:hideMark/>
          </w:tcPr>
          <w:p w14:paraId="46C78CD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Portugal </w:t>
            </w:r>
          </w:p>
        </w:tc>
        <w:tc>
          <w:tcPr>
            <w:tcW w:w="745" w:type="dxa"/>
            <w:tcBorders>
              <w:top w:val="single" w:sz="4" w:space="0" w:color="auto"/>
              <w:left w:val="single" w:sz="4" w:space="0" w:color="auto"/>
              <w:bottom w:val="single" w:sz="4" w:space="0" w:color="auto"/>
              <w:right w:val="single" w:sz="4" w:space="0" w:color="auto"/>
            </w:tcBorders>
            <w:noWrap/>
            <w:hideMark/>
          </w:tcPr>
          <w:p w14:paraId="707408B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67.1</w:t>
            </w:r>
          </w:p>
        </w:tc>
        <w:tc>
          <w:tcPr>
            <w:tcW w:w="1030" w:type="dxa"/>
            <w:tcBorders>
              <w:top w:val="single" w:sz="4" w:space="0" w:color="auto"/>
              <w:left w:val="single" w:sz="4" w:space="0" w:color="auto"/>
              <w:bottom w:val="single" w:sz="4" w:space="0" w:color="auto"/>
              <w:right w:val="single" w:sz="4" w:space="0" w:color="auto"/>
            </w:tcBorders>
            <w:noWrap/>
            <w:hideMark/>
          </w:tcPr>
          <w:p w14:paraId="2E7F868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Poland </w:t>
            </w:r>
          </w:p>
        </w:tc>
        <w:tc>
          <w:tcPr>
            <w:tcW w:w="745" w:type="dxa"/>
            <w:tcBorders>
              <w:top w:val="single" w:sz="4" w:space="0" w:color="auto"/>
              <w:left w:val="single" w:sz="4" w:space="0" w:color="auto"/>
              <w:bottom w:val="single" w:sz="4" w:space="0" w:color="auto"/>
              <w:right w:val="single" w:sz="4" w:space="0" w:color="auto"/>
            </w:tcBorders>
            <w:noWrap/>
            <w:hideMark/>
          </w:tcPr>
          <w:p w14:paraId="6D58193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77.8</w:t>
            </w:r>
          </w:p>
        </w:tc>
      </w:tr>
      <w:tr w:rsidR="000A2B58" w:rsidRPr="005E78E2" w14:paraId="7150253B"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A4BF202"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noWrap/>
            <w:hideMark/>
          </w:tcPr>
          <w:p w14:paraId="5E900EB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Japan </w:t>
            </w:r>
          </w:p>
        </w:tc>
        <w:tc>
          <w:tcPr>
            <w:tcW w:w="745" w:type="dxa"/>
            <w:tcBorders>
              <w:top w:val="single" w:sz="4" w:space="0" w:color="auto"/>
              <w:left w:val="single" w:sz="4" w:space="0" w:color="auto"/>
              <w:bottom w:val="single" w:sz="4" w:space="0" w:color="auto"/>
              <w:right w:val="single" w:sz="4" w:space="0" w:color="auto"/>
            </w:tcBorders>
            <w:noWrap/>
            <w:hideMark/>
          </w:tcPr>
          <w:p w14:paraId="57907F9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51.3</w:t>
            </w:r>
          </w:p>
        </w:tc>
        <w:tc>
          <w:tcPr>
            <w:tcW w:w="1099" w:type="dxa"/>
            <w:tcBorders>
              <w:top w:val="single" w:sz="4" w:space="0" w:color="auto"/>
              <w:left w:val="single" w:sz="4" w:space="0" w:color="auto"/>
              <w:bottom w:val="single" w:sz="4" w:space="0" w:color="auto"/>
              <w:right w:val="single" w:sz="4" w:space="0" w:color="auto"/>
            </w:tcBorders>
            <w:noWrap/>
            <w:hideMark/>
          </w:tcPr>
          <w:p w14:paraId="5D7B447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Czech Republic </w:t>
            </w:r>
          </w:p>
        </w:tc>
        <w:tc>
          <w:tcPr>
            <w:tcW w:w="745" w:type="dxa"/>
            <w:tcBorders>
              <w:top w:val="single" w:sz="4" w:space="0" w:color="auto"/>
              <w:left w:val="single" w:sz="4" w:space="0" w:color="auto"/>
              <w:bottom w:val="single" w:sz="4" w:space="0" w:color="auto"/>
              <w:right w:val="single" w:sz="4" w:space="0" w:color="auto"/>
            </w:tcBorders>
            <w:noWrap/>
            <w:hideMark/>
          </w:tcPr>
          <w:p w14:paraId="5CFE015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40.0</w:t>
            </w:r>
          </w:p>
        </w:tc>
        <w:tc>
          <w:tcPr>
            <w:tcW w:w="1099" w:type="dxa"/>
            <w:tcBorders>
              <w:top w:val="single" w:sz="4" w:space="0" w:color="auto"/>
              <w:left w:val="single" w:sz="4" w:space="0" w:color="auto"/>
              <w:bottom w:val="single" w:sz="4" w:space="0" w:color="auto"/>
              <w:right w:val="single" w:sz="4" w:space="0" w:color="auto"/>
            </w:tcBorders>
            <w:noWrap/>
            <w:hideMark/>
          </w:tcPr>
          <w:p w14:paraId="178723D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Spain </w:t>
            </w:r>
          </w:p>
        </w:tc>
        <w:tc>
          <w:tcPr>
            <w:tcW w:w="613" w:type="dxa"/>
            <w:tcBorders>
              <w:top w:val="single" w:sz="4" w:space="0" w:color="auto"/>
              <w:left w:val="single" w:sz="4" w:space="0" w:color="auto"/>
              <w:bottom w:val="single" w:sz="4" w:space="0" w:color="auto"/>
              <w:right w:val="single" w:sz="4" w:space="0" w:color="auto"/>
            </w:tcBorders>
            <w:noWrap/>
            <w:hideMark/>
          </w:tcPr>
          <w:p w14:paraId="36773E9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44.4</w:t>
            </w:r>
          </w:p>
        </w:tc>
        <w:tc>
          <w:tcPr>
            <w:tcW w:w="1099" w:type="dxa"/>
            <w:tcBorders>
              <w:top w:val="single" w:sz="4" w:space="0" w:color="auto"/>
              <w:left w:val="single" w:sz="4" w:space="0" w:color="auto"/>
              <w:bottom w:val="single" w:sz="4" w:space="0" w:color="auto"/>
              <w:right w:val="single" w:sz="4" w:space="0" w:color="auto"/>
            </w:tcBorders>
            <w:noWrap/>
            <w:hideMark/>
          </w:tcPr>
          <w:p w14:paraId="17A8B28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Czech Republic </w:t>
            </w:r>
          </w:p>
        </w:tc>
        <w:tc>
          <w:tcPr>
            <w:tcW w:w="866" w:type="dxa"/>
            <w:tcBorders>
              <w:top w:val="single" w:sz="4" w:space="0" w:color="auto"/>
              <w:left w:val="single" w:sz="4" w:space="0" w:color="auto"/>
              <w:bottom w:val="single" w:sz="4" w:space="0" w:color="auto"/>
              <w:right w:val="single" w:sz="4" w:space="0" w:color="auto"/>
            </w:tcBorders>
            <w:noWrap/>
            <w:hideMark/>
          </w:tcPr>
          <w:p w14:paraId="3DD6653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40.2</w:t>
            </w:r>
          </w:p>
        </w:tc>
        <w:tc>
          <w:tcPr>
            <w:tcW w:w="1099" w:type="dxa"/>
            <w:tcBorders>
              <w:top w:val="single" w:sz="4" w:space="0" w:color="auto"/>
              <w:left w:val="single" w:sz="4" w:space="0" w:color="auto"/>
              <w:bottom w:val="single" w:sz="4" w:space="0" w:color="auto"/>
              <w:right w:val="single" w:sz="4" w:space="0" w:color="auto"/>
            </w:tcBorders>
            <w:noWrap/>
            <w:hideMark/>
          </w:tcPr>
          <w:p w14:paraId="64F616A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Indonesia </w:t>
            </w:r>
          </w:p>
        </w:tc>
        <w:tc>
          <w:tcPr>
            <w:tcW w:w="602" w:type="dxa"/>
            <w:tcBorders>
              <w:top w:val="single" w:sz="4" w:space="0" w:color="auto"/>
              <w:left w:val="single" w:sz="4" w:space="0" w:color="auto"/>
              <w:bottom w:val="single" w:sz="4" w:space="0" w:color="auto"/>
              <w:right w:val="single" w:sz="4" w:space="0" w:color="auto"/>
            </w:tcBorders>
            <w:noWrap/>
            <w:hideMark/>
          </w:tcPr>
          <w:p w14:paraId="4FD08B9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60.4</w:t>
            </w:r>
          </w:p>
        </w:tc>
        <w:tc>
          <w:tcPr>
            <w:tcW w:w="1099" w:type="dxa"/>
            <w:tcBorders>
              <w:top w:val="single" w:sz="4" w:space="0" w:color="auto"/>
              <w:left w:val="single" w:sz="4" w:space="0" w:color="auto"/>
              <w:bottom w:val="single" w:sz="4" w:space="0" w:color="auto"/>
              <w:right w:val="single" w:sz="4" w:space="0" w:color="auto"/>
            </w:tcBorders>
            <w:noWrap/>
            <w:hideMark/>
          </w:tcPr>
          <w:p w14:paraId="0E88082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Poland </w:t>
            </w:r>
          </w:p>
        </w:tc>
        <w:tc>
          <w:tcPr>
            <w:tcW w:w="745" w:type="dxa"/>
            <w:tcBorders>
              <w:top w:val="single" w:sz="4" w:space="0" w:color="auto"/>
              <w:left w:val="single" w:sz="4" w:space="0" w:color="auto"/>
              <w:bottom w:val="single" w:sz="4" w:space="0" w:color="auto"/>
              <w:right w:val="single" w:sz="4" w:space="0" w:color="auto"/>
            </w:tcBorders>
            <w:noWrap/>
            <w:hideMark/>
          </w:tcPr>
          <w:p w14:paraId="13ADBA6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62.7</w:t>
            </w:r>
          </w:p>
        </w:tc>
        <w:tc>
          <w:tcPr>
            <w:tcW w:w="1030" w:type="dxa"/>
            <w:tcBorders>
              <w:top w:val="single" w:sz="4" w:space="0" w:color="auto"/>
              <w:left w:val="single" w:sz="4" w:space="0" w:color="auto"/>
              <w:bottom w:val="single" w:sz="4" w:space="0" w:color="auto"/>
              <w:right w:val="single" w:sz="4" w:space="0" w:color="auto"/>
            </w:tcBorders>
            <w:noWrap/>
            <w:hideMark/>
          </w:tcPr>
          <w:p w14:paraId="0AD3D88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China </w:t>
            </w:r>
          </w:p>
        </w:tc>
        <w:tc>
          <w:tcPr>
            <w:tcW w:w="745" w:type="dxa"/>
            <w:tcBorders>
              <w:top w:val="single" w:sz="4" w:space="0" w:color="auto"/>
              <w:left w:val="single" w:sz="4" w:space="0" w:color="auto"/>
              <w:bottom w:val="single" w:sz="4" w:space="0" w:color="auto"/>
              <w:right w:val="single" w:sz="4" w:space="0" w:color="auto"/>
            </w:tcBorders>
            <w:noWrap/>
            <w:hideMark/>
          </w:tcPr>
          <w:p w14:paraId="7C26A33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77.5</w:t>
            </w:r>
          </w:p>
        </w:tc>
      </w:tr>
      <w:tr w:rsidR="000A2B58" w:rsidRPr="005E78E2" w14:paraId="6E9EFE49"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AB147BD"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23</w:t>
            </w:r>
          </w:p>
        </w:tc>
        <w:tc>
          <w:tcPr>
            <w:tcW w:w="0" w:type="auto"/>
            <w:tcBorders>
              <w:top w:val="single" w:sz="4" w:space="0" w:color="auto"/>
              <w:left w:val="single" w:sz="4" w:space="0" w:color="auto"/>
              <w:bottom w:val="single" w:sz="4" w:space="0" w:color="auto"/>
              <w:right w:val="single" w:sz="4" w:space="0" w:color="auto"/>
            </w:tcBorders>
            <w:noWrap/>
            <w:hideMark/>
          </w:tcPr>
          <w:p w14:paraId="6E19E88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Portugal </w:t>
            </w:r>
          </w:p>
        </w:tc>
        <w:tc>
          <w:tcPr>
            <w:tcW w:w="745" w:type="dxa"/>
            <w:tcBorders>
              <w:top w:val="single" w:sz="4" w:space="0" w:color="auto"/>
              <w:left w:val="single" w:sz="4" w:space="0" w:color="auto"/>
              <w:bottom w:val="single" w:sz="4" w:space="0" w:color="auto"/>
              <w:right w:val="single" w:sz="4" w:space="0" w:color="auto"/>
            </w:tcBorders>
            <w:noWrap/>
            <w:hideMark/>
          </w:tcPr>
          <w:p w14:paraId="72F9D50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49.8</w:t>
            </w:r>
          </w:p>
        </w:tc>
        <w:tc>
          <w:tcPr>
            <w:tcW w:w="1099" w:type="dxa"/>
            <w:tcBorders>
              <w:top w:val="single" w:sz="4" w:space="0" w:color="auto"/>
              <w:left w:val="single" w:sz="4" w:space="0" w:color="auto"/>
              <w:bottom w:val="single" w:sz="4" w:space="0" w:color="auto"/>
              <w:right w:val="single" w:sz="4" w:space="0" w:color="auto"/>
            </w:tcBorders>
            <w:noWrap/>
            <w:hideMark/>
          </w:tcPr>
          <w:p w14:paraId="756EA66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Italy </w:t>
            </w:r>
          </w:p>
        </w:tc>
        <w:tc>
          <w:tcPr>
            <w:tcW w:w="745" w:type="dxa"/>
            <w:tcBorders>
              <w:top w:val="single" w:sz="4" w:space="0" w:color="auto"/>
              <w:left w:val="single" w:sz="4" w:space="0" w:color="auto"/>
              <w:bottom w:val="single" w:sz="4" w:space="0" w:color="auto"/>
              <w:right w:val="single" w:sz="4" w:space="0" w:color="auto"/>
            </w:tcBorders>
            <w:noWrap/>
            <w:hideMark/>
          </w:tcPr>
          <w:p w14:paraId="30F2285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37.0</w:t>
            </w:r>
          </w:p>
        </w:tc>
        <w:tc>
          <w:tcPr>
            <w:tcW w:w="1099" w:type="dxa"/>
            <w:tcBorders>
              <w:top w:val="single" w:sz="4" w:space="0" w:color="auto"/>
              <w:left w:val="single" w:sz="4" w:space="0" w:color="auto"/>
              <w:bottom w:val="single" w:sz="4" w:space="0" w:color="auto"/>
              <w:right w:val="single" w:sz="4" w:space="0" w:color="auto"/>
            </w:tcBorders>
            <w:noWrap/>
            <w:hideMark/>
          </w:tcPr>
          <w:p w14:paraId="5503502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Australia </w:t>
            </w:r>
          </w:p>
        </w:tc>
        <w:tc>
          <w:tcPr>
            <w:tcW w:w="613" w:type="dxa"/>
            <w:tcBorders>
              <w:top w:val="single" w:sz="4" w:space="0" w:color="auto"/>
              <w:left w:val="single" w:sz="4" w:space="0" w:color="auto"/>
              <w:bottom w:val="single" w:sz="4" w:space="0" w:color="auto"/>
              <w:right w:val="single" w:sz="4" w:space="0" w:color="auto"/>
            </w:tcBorders>
            <w:noWrap/>
            <w:hideMark/>
          </w:tcPr>
          <w:p w14:paraId="7B25BB6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44.0</w:t>
            </w:r>
          </w:p>
        </w:tc>
        <w:tc>
          <w:tcPr>
            <w:tcW w:w="1099" w:type="dxa"/>
            <w:tcBorders>
              <w:top w:val="single" w:sz="4" w:space="0" w:color="auto"/>
              <w:left w:val="single" w:sz="4" w:space="0" w:color="auto"/>
              <w:bottom w:val="single" w:sz="4" w:space="0" w:color="auto"/>
              <w:right w:val="single" w:sz="4" w:space="0" w:color="auto"/>
            </w:tcBorders>
            <w:noWrap/>
            <w:hideMark/>
          </w:tcPr>
          <w:p w14:paraId="71927DA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Austria </w:t>
            </w:r>
          </w:p>
        </w:tc>
        <w:tc>
          <w:tcPr>
            <w:tcW w:w="866" w:type="dxa"/>
            <w:tcBorders>
              <w:top w:val="single" w:sz="4" w:space="0" w:color="auto"/>
              <w:left w:val="single" w:sz="4" w:space="0" w:color="auto"/>
              <w:bottom w:val="single" w:sz="4" w:space="0" w:color="auto"/>
              <w:right w:val="single" w:sz="4" w:space="0" w:color="auto"/>
            </w:tcBorders>
            <w:noWrap/>
            <w:hideMark/>
          </w:tcPr>
          <w:p w14:paraId="1BEC8FB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38.8</w:t>
            </w:r>
          </w:p>
        </w:tc>
        <w:tc>
          <w:tcPr>
            <w:tcW w:w="1099" w:type="dxa"/>
            <w:tcBorders>
              <w:top w:val="single" w:sz="4" w:space="0" w:color="auto"/>
              <w:left w:val="single" w:sz="4" w:space="0" w:color="auto"/>
              <w:bottom w:val="single" w:sz="4" w:space="0" w:color="auto"/>
              <w:right w:val="single" w:sz="4" w:space="0" w:color="auto"/>
            </w:tcBorders>
            <w:noWrap/>
            <w:hideMark/>
          </w:tcPr>
          <w:p w14:paraId="5D535EE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Greece </w:t>
            </w:r>
          </w:p>
        </w:tc>
        <w:tc>
          <w:tcPr>
            <w:tcW w:w="602" w:type="dxa"/>
            <w:tcBorders>
              <w:top w:val="single" w:sz="4" w:space="0" w:color="auto"/>
              <w:left w:val="single" w:sz="4" w:space="0" w:color="auto"/>
              <w:bottom w:val="single" w:sz="4" w:space="0" w:color="auto"/>
              <w:right w:val="single" w:sz="4" w:space="0" w:color="auto"/>
            </w:tcBorders>
            <w:noWrap/>
            <w:hideMark/>
          </w:tcPr>
          <w:p w14:paraId="626C15C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59.7</w:t>
            </w:r>
          </w:p>
        </w:tc>
        <w:tc>
          <w:tcPr>
            <w:tcW w:w="1099" w:type="dxa"/>
            <w:tcBorders>
              <w:top w:val="single" w:sz="4" w:space="0" w:color="auto"/>
              <w:left w:val="single" w:sz="4" w:space="0" w:color="auto"/>
              <w:bottom w:val="single" w:sz="4" w:space="0" w:color="auto"/>
              <w:right w:val="single" w:sz="4" w:space="0" w:color="auto"/>
            </w:tcBorders>
            <w:noWrap/>
            <w:hideMark/>
          </w:tcPr>
          <w:p w14:paraId="678BB7D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Brazil </w:t>
            </w:r>
          </w:p>
        </w:tc>
        <w:tc>
          <w:tcPr>
            <w:tcW w:w="745" w:type="dxa"/>
            <w:tcBorders>
              <w:top w:val="single" w:sz="4" w:space="0" w:color="auto"/>
              <w:left w:val="single" w:sz="4" w:space="0" w:color="auto"/>
              <w:bottom w:val="single" w:sz="4" w:space="0" w:color="auto"/>
              <w:right w:val="single" w:sz="4" w:space="0" w:color="auto"/>
            </w:tcBorders>
            <w:noWrap/>
            <w:hideMark/>
          </w:tcPr>
          <w:p w14:paraId="7619E4A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60.3</w:t>
            </w:r>
          </w:p>
        </w:tc>
        <w:tc>
          <w:tcPr>
            <w:tcW w:w="1030" w:type="dxa"/>
            <w:tcBorders>
              <w:top w:val="single" w:sz="4" w:space="0" w:color="auto"/>
              <w:left w:val="single" w:sz="4" w:space="0" w:color="auto"/>
              <w:bottom w:val="single" w:sz="4" w:space="0" w:color="auto"/>
              <w:right w:val="single" w:sz="4" w:space="0" w:color="auto"/>
            </w:tcBorders>
            <w:noWrap/>
            <w:hideMark/>
          </w:tcPr>
          <w:p w14:paraId="5A65405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Canada </w:t>
            </w:r>
          </w:p>
        </w:tc>
        <w:tc>
          <w:tcPr>
            <w:tcW w:w="745" w:type="dxa"/>
            <w:tcBorders>
              <w:top w:val="single" w:sz="4" w:space="0" w:color="auto"/>
              <w:left w:val="single" w:sz="4" w:space="0" w:color="auto"/>
              <w:bottom w:val="single" w:sz="4" w:space="0" w:color="auto"/>
              <w:right w:val="single" w:sz="4" w:space="0" w:color="auto"/>
            </w:tcBorders>
            <w:noWrap/>
            <w:hideMark/>
          </w:tcPr>
          <w:p w14:paraId="7963396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77.0</w:t>
            </w:r>
          </w:p>
        </w:tc>
      </w:tr>
      <w:tr w:rsidR="000A2B58" w:rsidRPr="005E78E2" w14:paraId="0872F567"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48E21BD"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24</w:t>
            </w:r>
          </w:p>
        </w:tc>
        <w:tc>
          <w:tcPr>
            <w:tcW w:w="0" w:type="auto"/>
            <w:tcBorders>
              <w:top w:val="single" w:sz="4" w:space="0" w:color="auto"/>
              <w:left w:val="single" w:sz="4" w:space="0" w:color="auto"/>
              <w:bottom w:val="single" w:sz="4" w:space="0" w:color="auto"/>
              <w:right w:val="single" w:sz="4" w:space="0" w:color="auto"/>
            </w:tcBorders>
            <w:noWrap/>
            <w:hideMark/>
          </w:tcPr>
          <w:p w14:paraId="3BB14D2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Indonesia </w:t>
            </w:r>
          </w:p>
        </w:tc>
        <w:tc>
          <w:tcPr>
            <w:tcW w:w="745" w:type="dxa"/>
            <w:tcBorders>
              <w:top w:val="single" w:sz="4" w:space="0" w:color="auto"/>
              <w:left w:val="single" w:sz="4" w:space="0" w:color="auto"/>
              <w:bottom w:val="single" w:sz="4" w:space="0" w:color="auto"/>
              <w:right w:val="single" w:sz="4" w:space="0" w:color="auto"/>
            </w:tcBorders>
            <w:noWrap/>
            <w:hideMark/>
          </w:tcPr>
          <w:p w14:paraId="1BEA279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49.0</w:t>
            </w:r>
          </w:p>
        </w:tc>
        <w:tc>
          <w:tcPr>
            <w:tcW w:w="1099" w:type="dxa"/>
            <w:tcBorders>
              <w:top w:val="single" w:sz="4" w:space="0" w:color="auto"/>
              <w:left w:val="single" w:sz="4" w:space="0" w:color="auto"/>
              <w:bottom w:val="single" w:sz="4" w:space="0" w:color="auto"/>
              <w:right w:val="single" w:sz="4" w:space="0" w:color="auto"/>
            </w:tcBorders>
            <w:noWrap/>
            <w:hideMark/>
          </w:tcPr>
          <w:p w14:paraId="00FE865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Mexico </w:t>
            </w:r>
          </w:p>
        </w:tc>
        <w:tc>
          <w:tcPr>
            <w:tcW w:w="745" w:type="dxa"/>
            <w:tcBorders>
              <w:top w:val="single" w:sz="4" w:space="0" w:color="auto"/>
              <w:left w:val="single" w:sz="4" w:space="0" w:color="auto"/>
              <w:bottom w:val="single" w:sz="4" w:space="0" w:color="auto"/>
              <w:right w:val="single" w:sz="4" w:space="0" w:color="auto"/>
            </w:tcBorders>
            <w:noWrap/>
            <w:hideMark/>
          </w:tcPr>
          <w:p w14:paraId="3F742B9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36.1</w:t>
            </w:r>
          </w:p>
        </w:tc>
        <w:tc>
          <w:tcPr>
            <w:tcW w:w="1099" w:type="dxa"/>
            <w:tcBorders>
              <w:top w:val="single" w:sz="4" w:space="0" w:color="auto"/>
              <w:left w:val="single" w:sz="4" w:space="0" w:color="auto"/>
              <w:bottom w:val="single" w:sz="4" w:space="0" w:color="auto"/>
              <w:right w:val="single" w:sz="4" w:space="0" w:color="auto"/>
            </w:tcBorders>
            <w:noWrap/>
            <w:hideMark/>
          </w:tcPr>
          <w:p w14:paraId="66BA23D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Italy </w:t>
            </w:r>
          </w:p>
        </w:tc>
        <w:tc>
          <w:tcPr>
            <w:tcW w:w="613" w:type="dxa"/>
            <w:tcBorders>
              <w:top w:val="single" w:sz="4" w:space="0" w:color="auto"/>
              <w:left w:val="single" w:sz="4" w:space="0" w:color="auto"/>
              <w:bottom w:val="single" w:sz="4" w:space="0" w:color="auto"/>
              <w:right w:val="single" w:sz="4" w:space="0" w:color="auto"/>
            </w:tcBorders>
            <w:noWrap/>
            <w:hideMark/>
          </w:tcPr>
          <w:p w14:paraId="0DFDD37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43.0</w:t>
            </w:r>
          </w:p>
        </w:tc>
        <w:tc>
          <w:tcPr>
            <w:tcW w:w="1099" w:type="dxa"/>
            <w:tcBorders>
              <w:top w:val="single" w:sz="4" w:space="0" w:color="auto"/>
              <w:left w:val="single" w:sz="4" w:space="0" w:color="auto"/>
              <w:bottom w:val="single" w:sz="4" w:space="0" w:color="auto"/>
              <w:right w:val="single" w:sz="4" w:space="0" w:color="auto"/>
            </w:tcBorders>
            <w:noWrap/>
            <w:hideMark/>
          </w:tcPr>
          <w:p w14:paraId="5DA52B7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Italy </w:t>
            </w:r>
          </w:p>
        </w:tc>
        <w:tc>
          <w:tcPr>
            <w:tcW w:w="866" w:type="dxa"/>
            <w:tcBorders>
              <w:top w:val="single" w:sz="4" w:space="0" w:color="auto"/>
              <w:left w:val="single" w:sz="4" w:space="0" w:color="auto"/>
              <w:bottom w:val="single" w:sz="4" w:space="0" w:color="auto"/>
              <w:right w:val="single" w:sz="4" w:space="0" w:color="auto"/>
            </w:tcBorders>
            <w:noWrap/>
            <w:hideMark/>
          </w:tcPr>
          <w:p w14:paraId="2481E59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36.9</w:t>
            </w:r>
          </w:p>
        </w:tc>
        <w:tc>
          <w:tcPr>
            <w:tcW w:w="1099" w:type="dxa"/>
            <w:tcBorders>
              <w:top w:val="single" w:sz="4" w:space="0" w:color="auto"/>
              <w:left w:val="single" w:sz="4" w:space="0" w:color="auto"/>
              <w:bottom w:val="single" w:sz="4" w:space="0" w:color="auto"/>
              <w:right w:val="single" w:sz="4" w:space="0" w:color="auto"/>
            </w:tcBorders>
            <w:noWrap/>
            <w:hideMark/>
          </w:tcPr>
          <w:p w14:paraId="265114B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Spain </w:t>
            </w:r>
          </w:p>
        </w:tc>
        <w:tc>
          <w:tcPr>
            <w:tcW w:w="602" w:type="dxa"/>
            <w:tcBorders>
              <w:top w:val="single" w:sz="4" w:space="0" w:color="auto"/>
              <w:left w:val="single" w:sz="4" w:space="0" w:color="auto"/>
              <w:bottom w:val="single" w:sz="4" w:space="0" w:color="auto"/>
              <w:right w:val="single" w:sz="4" w:space="0" w:color="auto"/>
            </w:tcBorders>
            <w:noWrap/>
            <w:hideMark/>
          </w:tcPr>
          <w:p w14:paraId="0F9481E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58.6</w:t>
            </w:r>
          </w:p>
        </w:tc>
        <w:tc>
          <w:tcPr>
            <w:tcW w:w="1099" w:type="dxa"/>
            <w:tcBorders>
              <w:top w:val="single" w:sz="4" w:space="0" w:color="auto"/>
              <w:left w:val="single" w:sz="4" w:space="0" w:color="auto"/>
              <w:bottom w:val="single" w:sz="4" w:space="0" w:color="auto"/>
              <w:right w:val="single" w:sz="4" w:space="0" w:color="auto"/>
            </w:tcBorders>
            <w:noWrap/>
            <w:hideMark/>
          </w:tcPr>
          <w:p w14:paraId="4F494BF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Indonesia </w:t>
            </w:r>
          </w:p>
        </w:tc>
        <w:tc>
          <w:tcPr>
            <w:tcW w:w="745" w:type="dxa"/>
            <w:tcBorders>
              <w:top w:val="single" w:sz="4" w:space="0" w:color="auto"/>
              <w:left w:val="single" w:sz="4" w:space="0" w:color="auto"/>
              <w:bottom w:val="single" w:sz="4" w:space="0" w:color="auto"/>
              <w:right w:val="single" w:sz="4" w:space="0" w:color="auto"/>
            </w:tcBorders>
            <w:noWrap/>
            <w:hideMark/>
          </w:tcPr>
          <w:p w14:paraId="49F35D8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59.7</w:t>
            </w:r>
          </w:p>
        </w:tc>
        <w:tc>
          <w:tcPr>
            <w:tcW w:w="1030" w:type="dxa"/>
            <w:tcBorders>
              <w:top w:val="single" w:sz="4" w:space="0" w:color="auto"/>
              <w:left w:val="single" w:sz="4" w:space="0" w:color="auto"/>
              <w:bottom w:val="single" w:sz="4" w:space="0" w:color="auto"/>
              <w:right w:val="single" w:sz="4" w:space="0" w:color="auto"/>
            </w:tcBorders>
            <w:noWrap/>
            <w:hideMark/>
          </w:tcPr>
          <w:p w14:paraId="1856E87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Japan </w:t>
            </w:r>
          </w:p>
        </w:tc>
        <w:tc>
          <w:tcPr>
            <w:tcW w:w="745" w:type="dxa"/>
            <w:tcBorders>
              <w:top w:val="single" w:sz="4" w:space="0" w:color="auto"/>
              <w:left w:val="single" w:sz="4" w:space="0" w:color="auto"/>
              <w:bottom w:val="single" w:sz="4" w:space="0" w:color="auto"/>
              <w:right w:val="single" w:sz="4" w:space="0" w:color="auto"/>
            </w:tcBorders>
            <w:noWrap/>
            <w:hideMark/>
          </w:tcPr>
          <w:p w14:paraId="5922005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76.9</w:t>
            </w:r>
          </w:p>
        </w:tc>
      </w:tr>
      <w:tr w:rsidR="000A2B58" w:rsidRPr="005E78E2" w14:paraId="38EFA451"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D3D18F4"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noWrap/>
            <w:hideMark/>
          </w:tcPr>
          <w:p w14:paraId="6BF32CB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Czech Republic </w:t>
            </w:r>
          </w:p>
        </w:tc>
        <w:tc>
          <w:tcPr>
            <w:tcW w:w="745" w:type="dxa"/>
            <w:tcBorders>
              <w:top w:val="single" w:sz="4" w:space="0" w:color="auto"/>
              <w:left w:val="single" w:sz="4" w:space="0" w:color="auto"/>
              <w:bottom w:val="single" w:sz="4" w:space="0" w:color="auto"/>
              <w:right w:val="single" w:sz="4" w:space="0" w:color="auto"/>
            </w:tcBorders>
            <w:noWrap/>
            <w:hideMark/>
          </w:tcPr>
          <w:p w14:paraId="6B0868A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48.5</w:t>
            </w:r>
          </w:p>
        </w:tc>
        <w:tc>
          <w:tcPr>
            <w:tcW w:w="1099" w:type="dxa"/>
            <w:tcBorders>
              <w:top w:val="single" w:sz="4" w:space="0" w:color="auto"/>
              <w:left w:val="single" w:sz="4" w:space="0" w:color="auto"/>
              <w:bottom w:val="single" w:sz="4" w:space="0" w:color="auto"/>
              <w:right w:val="single" w:sz="4" w:space="0" w:color="auto"/>
            </w:tcBorders>
            <w:noWrap/>
            <w:hideMark/>
          </w:tcPr>
          <w:p w14:paraId="3CA3198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Slovak Rep. </w:t>
            </w:r>
          </w:p>
        </w:tc>
        <w:tc>
          <w:tcPr>
            <w:tcW w:w="745" w:type="dxa"/>
            <w:tcBorders>
              <w:top w:val="single" w:sz="4" w:space="0" w:color="auto"/>
              <w:left w:val="single" w:sz="4" w:space="0" w:color="auto"/>
              <w:bottom w:val="single" w:sz="4" w:space="0" w:color="auto"/>
              <w:right w:val="single" w:sz="4" w:space="0" w:color="auto"/>
            </w:tcBorders>
            <w:noWrap/>
            <w:hideMark/>
          </w:tcPr>
          <w:p w14:paraId="5817CBB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35.5</w:t>
            </w:r>
          </w:p>
        </w:tc>
        <w:tc>
          <w:tcPr>
            <w:tcW w:w="1099" w:type="dxa"/>
            <w:tcBorders>
              <w:top w:val="single" w:sz="4" w:space="0" w:color="auto"/>
              <w:left w:val="single" w:sz="4" w:space="0" w:color="auto"/>
              <w:bottom w:val="single" w:sz="4" w:space="0" w:color="auto"/>
              <w:right w:val="single" w:sz="4" w:space="0" w:color="auto"/>
            </w:tcBorders>
            <w:noWrap/>
            <w:hideMark/>
          </w:tcPr>
          <w:p w14:paraId="23EF7D6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Czech Republic </w:t>
            </w:r>
          </w:p>
        </w:tc>
        <w:tc>
          <w:tcPr>
            <w:tcW w:w="613" w:type="dxa"/>
            <w:tcBorders>
              <w:top w:val="single" w:sz="4" w:space="0" w:color="auto"/>
              <w:left w:val="single" w:sz="4" w:space="0" w:color="auto"/>
              <w:bottom w:val="single" w:sz="4" w:space="0" w:color="auto"/>
              <w:right w:val="single" w:sz="4" w:space="0" w:color="auto"/>
            </w:tcBorders>
            <w:noWrap/>
            <w:hideMark/>
          </w:tcPr>
          <w:p w14:paraId="35ABBD2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41.9</w:t>
            </w:r>
          </w:p>
        </w:tc>
        <w:tc>
          <w:tcPr>
            <w:tcW w:w="1099" w:type="dxa"/>
            <w:tcBorders>
              <w:top w:val="single" w:sz="4" w:space="0" w:color="auto"/>
              <w:left w:val="single" w:sz="4" w:space="0" w:color="auto"/>
              <w:bottom w:val="single" w:sz="4" w:space="0" w:color="auto"/>
              <w:right w:val="single" w:sz="4" w:space="0" w:color="auto"/>
            </w:tcBorders>
            <w:noWrap/>
            <w:hideMark/>
          </w:tcPr>
          <w:p w14:paraId="188452F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Hungary </w:t>
            </w:r>
          </w:p>
        </w:tc>
        <w:tc>
          <w:tcPr>
            <w:tcW w:w="866" w:type="dxa"/>
            <w:tcBorders>
              <w:top w:val="single" w:sz="4" w:space="0" w:color="auto"/>
              <w:left w:val="single" w:sz="4" w:space="0" w:color="auto"/>
              <w:bottom w:val="single" w:sz="4" w:space="0" w:color="auto"/>
              <w:right w:val="single" w:sz="4" w:space="0" w:color="auto"/>
            </w:tcBorders>
            <w:noWrap/>
            <w:hideMark/>
          </w:tcPr>
          <w:p w14:paraId="27709B3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36.7</w:t>
            </w:r>
          </w:p>
        </w:tc>
        <w:tc>
          <w:tcPr>
            <w:tcW w:w="1099" w:type="dxa"/>
            <w:tcBorders>
              <w:top w:val="single" w:sz="4" w:space="0" w:color="auto"/>
              <w:left w:val="single" w:sz="4" w:space="0" w:color="auto"/>
              <w:bottom w:val="single" w:sz="4" w:space="0" w:color="auto"/>
              <w:right w:val="single" w:sz="4" w:space="0" w:color="auto"/>
            </w:tcBorders>
            <w:noWrap/>
            <w:hideMark/>
          </w:tcPr>
          <w:p w14:paraId="2600392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Korea, Rep. </w:t>
            </w:r>
          </w:p>
        </w:tc>
        <w:tc>
          <w:tcPr>
            <w:tcW w:w="602" w:type="dxa"/>
            <w:tcBorders>
              <w:top w:val="single" w:sz="4" w:space="0" w:color="auto"/>
              <w:left w:val="single" w:sz="4" w:space="0" w:color="auto"/>
              <w:bottom w:val="single" w:sz="4" w:space="0" w:color="auto"/>
              <w:right w:val="single" w:sz="4" w:space="0" w:color="auto"/>
            </w:tcBorders>
            <w:noWrap/>
            <w:hideMark/>
          </w:tcPr>
          <w:p w14:paraId="719D0CF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58.0</w:t>
            </w:r>
          </w:p>
        </w:tc>
        <w:tc>
          <w:tcPr>
            <w:tcW w:w="1099" w:type="dxa"/>
            <w:tcBorders>
              <w:top w:val="single" w:sz="4" w:space="0" w:color="auto"/>
              <w:left w:val="single" w:sz="4" w:space="0" w:color="auto"/>
              <w:bottom w:val="single" w:sz="4" w:space="0" w:color="auto"/>
              <w:right w:val="single" w:sz="4" w:space="0" w:color="auto"/>
            </w:tcBorders>
            <w:noWrap/>
            <w:hideMark/>
          </w:tcPr>
          <w:p w14:paraId="310664D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Spain </w:t>
            </w:r>
          </w:p>
        </w:tc>
        <w:tc>
          <w:tcPr>
            <w:tcW w:w="745" w:type="dxa"/>
            <w:tcBorders>
              <w:top w:val="single" w:sz="4" w:space="0" w:color="auto"/>
              <w:left w:val="single" w:sz="4" w:space="0" w:color="auto"/>
              <w:bottom w:val="single" w:sz="4" w:space="0" w:color="auto"/>
              <w:right w:val="single" w:sz="4" w:space="0" w:color="auto"/>
            </w:tcBorders>
            <w:noWrap/>
            <w:hideMark/>
          </w:tcPr>
          <w:p w14:paraId="5D57B6D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59.7</w:t>
            </w:r>
          </w:p>
        </w:tc>
        <w:tc>
          <w:tcPr>
            <w:tcW w:w="1030" w:type="dxa"/>
            <w:tcBorders>
              <w:top w:val="single" w:sz="4" w:space="0" w:color="auto"/>
              <w:left w:val="single" w:sz="4" w:space="0" w:color="auto"/>
              <w:bottom w:val="single" w:sz="4" w:space="0" w:color="auto"/>
              <w:right w:val="single" w:sz="4" w:space="0" w:color="auto"/>
            </w:tcBorders>
            <w:noWrap/>
            <w:hideMark/>
          </w:tcPr>
          <w:p w14:paraId="090F3AE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Mexico </w:t>
            </w:r>
          </w:p>
        </w:tc>
        <w:tc>
          <w:tcPr>
            <w:tcW w:w="745" w:type="dxa"/>
            <w:tcBorders>
              <w:top w:val="single" w:sz="4" w:space="0" w:color="auto"/>
              <w:left w:val="single" w:sz="4" w:space="0" w:color="auto"/>
              <w:bottom w:val="single" w:sz="4" w:space="0" w:color="auto"/>
              <w:right w:val="single" w:sz="4" w:space="0" w:color="auto"/>
            </w:tcBorders>
            <w:noWrap/>
            <w:hideMark/>
          </w:tcPr>
          <w:p w14:paraId="2853FB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75.0</w:t>
            </w:r>
          </w:p>
        </w:tc>
      </w:tr>
      <w:tr w:rsidR="000A2B58" w:rsidRPr="005E78E2" w14:paraId="64E4C16E"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C7F7DC8"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26</w:t>
            </w:r>
          </w:p>
        </w:tc>
        <w:tc>
          <w:tcPr>
            <w:tcW w:w="0" w:type="auto"/>
            <w:tcBorders>
              <w:top w:val="single" w:sz="4" w:space="0" w:color="auto"/>
              <w:left w:val="single" w:sz="4" w:space="0" w:color="auto"/>
              <w:bottom w:val="single" w:sz="4" w:space="0" w:color="auto"/>
              <w:right w:val="single" w:sz="4" w:space="0" w:color="auto"/>
            </w:tcBorders>
            <w:noWrap/>
            <w:hideMark/>
          </w:tcPr>
          <w:p w14:paraId="2209510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Argentina </w:t>
            </w:r>
          </w:p>
        </w:tc>
        <w:tc>
          <w:tcPr>
            <w:tcW w:w="745" w:type="dxa"/>
            <w:tcBorders>
              <w:top w:val="single" w:sz="4" w:space="0" w:color="auto"/>
              <w:left w:val="single" w:sz="4" w:space="0" w:color="auto"/>
              <w:bottom w:val="single" w:sz="4" w:space="0" w:color="auto"/>
              <w:right w:val="single" w:sz="4" w:space="0" w:color="auto"/>
            </w:tcBorders>
            <w:noWrap/>
            <w:hideMark/>
          </w:tcPr>
          <w:p w14:paraId="5A7543B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46.9</w:t>
            </w:r>
          </w:p>
        </w:tc>
        <w:tc>
          <w:tcPr>
            <w:tcW w:w="1099" w:type="dxa"/>
            <w:tcBorders>
              <w:top w:val="single" w:sz="4" w:space="0" w:color="auto"/>
              <w:left w:val="single" w:sz="4" w:space="0" w:color="auto"/>
              <w:bottom w:val="single" w:sz="4" w:space="0" w:color="auto"/>
              <w:right w:val="single" w:sz="4" w:space="0" w:color="auto"/>
            </w:tcBorders>
            <w:noWrap/>
            <w:hideMark/>
          </w:tcPr>
          <w:p w14:paraId="5FB2BD3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Hungary </w:t>
            </w:r>
          </w:p>
        </w:tc>
        <w:tc>
          <w:tcPr>
            <w:tcW w:w="745" w:type="dxa"/>
            <w:tcBorders>
              <w:top w:val="single" w:sz="4" w:space="0" w:color="auto"/>
              <w:left w:val="single" w:sz="4" w:space="0" w:color="auto"/>
              <w:bottom w:val="single" w:sz="4" w:space="0" w:color="auto"/>
              <w:right w:val="single" w:sz="4" w:space="0" w:color="auto"/>
            </w:tcBorders>
            <w:noWrap/>
            <w:hideMark/>
          </w:tcPr>
          <w:p w14:paraId="67118746"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34.4</w:t>
            </w:r>
          </w:p>
        </w:tc>
        <w:tc>
          <w:tcPr>
            <w:tcW w:w="1099" w:type="dxa"/>
            <w:tcBorders>
              <w:top w:val="single" w:sz="4" w:space="0" w:color="auto"/>
              <w:left w:val="single" w:sz="4" w:space="0" w:color="auto"/>
              <w:bottom w:val="single" w:sz="4" w:space="0" w:color="auto"/>
              <w:right w:val="single" w:sz="4" w:space="0" w:color="auto"/>
            </w:tcBorders>
            <w:noWrap/>
            <w:hideMark/>
          </w:tcPr>
          <w:p w14:paraId="267F6D4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India </w:t>
            </w:r>
          </w:p>
        </w:tc>
        <w:tc>
          <w:tcPr>
            <w:tcW w:w="613" w:type="dxa"/>
            <w:tcBorders>
              <w:top w:val="single" w:sz="4" w:space="0" w:color="auto"/>
              <w:left w:val="single" w:sz="4" w:space="0" w:color="auto"/>
              <w:bottom w:val="single" w:sz="4" w:space="0" w:color="auto"/>
              <w:right w:val="single" w:sz="4" w:space="0" w:color="auto"/>
            </w:tcBorders>
            <w:noWrap/>
            <w:hideMark/>
          </w:tcPr>
          <w:p w14:paraId="01904FBB"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40.2</w:t>
            </w:r>
          </w:p>
        </w:tc>
        <w:tc>
          <w:tcPr>
            <w:tcW w:w="1099" w:type="dxa"/>
            <w:tcBorders>
              <w:top w:val="single" w:sz="4" w:space="0" w:color="auto"/>
              <w:left w:val="single" w:sz="4" w:space="0" w:color="auto"/>
              <w:bottom w:val="single" w:sz="4" w:space="0" w:color="auto"/>
              <w:right w:val="single" w:sz="4" w:space="0" w:color="auto"/>
            </w:tcBorders>
            <w:noWrap/>
            <w:hideMark/>
          </w:tcPr>
          <w:p w14:paraId="184F73F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Brazil </w:t>
            </w:r>
          </w:p>
        </w:tc>
        <w:tc>
          <w:tcPr>
            <w:tcW w:w="866" w:type="dxa"/>
            <w:tcBorders>
              <w:top w:val="single" w:sz="4" w:space="0" w:color="auto"/>
              <w:left w:val="single" w:sz="4" w:space="0" w:color="auto"/>
              <w:bottom w:val="single" w:sz="4" w:space="0" w:color="auto"/>
              <w:right w:val="single" w:sz="4" w:space="0" w:color="auto"/>
            </w:tcBorders>
            <w:noWrap/>
            <w:hideMark/>
          </w:tcPr>
          <w:p w14:paraId="3B211CC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36.2</w:t>
            </w:r>
          </w:p>
        </w:tc>
        <w:tc>
          <w:tcPr>
            <w:tcW w:w="1099" w:type="dxa"/>
            <w:tcBorders>
              <w:top w:val="single" w:sz="4" w:space="0" w:color="auto"/>
              <w:left w:val="single" w:sz="4" w:space="0" w:color="auto"/>
              <w:bottom w:val="single" w:sz="4" w:space="0" w:color="auto"/>
              <w:right w:val="single" w:sz="4" w:space="0" w:color="auto"/>
            </w:tcBorders>
            <w:noWrap/>
            <w:hideMark/>
          </w:tcPr>
          <w:p w14:paraId="005902C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Brazil </w:t>
            </w:r>
          </w:p>
        </w:tc>
        <w:tc>
          <w:tcPr>
            <w:tcW w:w="602" w:type="dxa"/>
            <w:tcBorders>
              <w:top w:val="single" w:sz="4" w:space="0" w:color="auto"/>
              <w:left w:val="single" w:sz="4" w:space="0" w:color="auto"/>
              <w:bottom w:val="single" w:sz="4" w:space="0" w:color="auto"/>
              <w:right w:val="single" w:sz="4" w:space="0" w:color="auto"/>
            </w:tcBorders>
            <w:noWrap/>
            <w:hideMark/>
          </w:tcPr>
          <w:p w14:paraId="71CC423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57.4</w:t>
            </w:r>
          </w:p>
        </w:tc>
        <w:tc>
          <w:tcPr>
            <w:tcW w:w="1099" w:type="dxa"/>
            <w:tcBorders>
              <w:top w:val="single" w:sz="4" w:space="0" w:color="auto"/>
              <w:left w:val="single" w:sz="4" w:space="0" w:color="auto"/>
              <w:bottom w:val="single" w:sz="4" w:space="0" w:color="auto"/>
              <w:right w:val="single" w:sz="4" w:space="0" w:color="auto"/>
            </w:tcBorders>
            <w:noWrap/>
            <w:hideMark/>
          </w:tcPr>
          <w:p w14:paraId="441615F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Switzerland </w:t>
            </w:r>
          </w:p>
        </w:tc>
        <w:tc>
          <w:tcPr>
            <w:tcW w:w="745" w:type="dxa"/>
            <w:tcBorders>
              <w:top w:val="single" w:sz="4" w:space="0" w:color="auto"/>
              <w:left w:val="single" w:sz="4" w:space="0" w:color="auto"/>
              <w:bottom w:val="single" w:sz="4" w:space="0" w:color="auto"/>
              <w:right w:val="single" w:sz="4" w:space="0" w:color="auto"/>
            </w:tcBorders>
            <w:noWrap/>
            <w:hideMark/>
          </w:tcPr>
          <w:p w14:paraId="1E55C46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59.2</w:t>
            </w:r>
          </w:p>
        </w:tc>
        <w:tc>
          <w:tcPr>
            <w:tcW w:w="1030" w:type="dxa"/>
            <w:tcBorders>
              <w:top w:val="single" w:sz="4" w:space="0" w:color="auto"/>
              <w:left w:val="single" w:sz="4" w:space="0" w:color="auto"/>
              <w:bottom w:val="single" w:sz="4" w:space="0" w:color="auto"/>
              <w:right w:val="single" w:sz="4" w:space="0" w:color="auto"/>
            </w:tcBorders>
            <w:noWrap/>
            <w:hideMark/>
          </w:tcPr>
          <w:p w14:paraId="5B5C802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Israel </w:t>
            </w:r>
          </w:p>
        </w:tc>
        <w:tc>
          <w:tcPr>
            <w:tcW w:w="745" w:type="dxa"/>
            <w:tcBorders>
              <w:top w:val="single" w:sz="4" w:space="0" w:color="auto"/>
              <w:left w:val="single" w:sz="4" w:space="0" w:color="auto"/>
              <w:bottom w:val="single" w:sz="4" w:space="0" w:color="auto"/>
              <w:right w:val="single" w:sz="4" w:space="0" w:color="auto"/>
            </w:tcBorders>
            <w:noWrap/>
            <w:hideMark/>
          </w:tcPr>
          <w:p w14:paraId="06AE399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74.2</w:t>
            </w:r>
          </w:p>
        </w:tc>
      </w:tr>
      <w:tr w:rsidR="000A2B58" w:rsidRPr="005E78E2" w14:paraId="0AACBD53"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6DD75CC"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27</w:t>
            </w:r>
          </w:p>
        </w:tc>
        <w:tc>
          <w:tcPr>
            <w:tcW w:w="0" w:type="auto"/>
            <w:tcBorders>
              <w:top w:val="single" w:sz="4" w:space="0" w:color="auto"/>
              <w:left w:val="single" w:sz="4" w:space="0" w:color="auto"/>
              <w:bottom w:val="single" w:sz="4" w:space="0" w:color="auto"/>
              <w:right w:val="single" w:sz="4" w:space="0" w:color="auto"/>
            </w:tcBorders>
            <w:noWrap/>
            <w:hideMark/>
          </w:tcPr>
          <w:p w14:paraId="68FCEEF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Slovak Rep. </w:t>
            </w:r>
          </w:p>
        </w:tc>
        <w:tc>
          <w:tcPr>
            <w:tcW w:w="745" w:type="dxa"/>
            <w:tcBorders>
              <w:top w:val="single" w:sz="4" w:space="0" w:color="auto"/>
              <w:left w:val="single" w:sz="4" w:space="0" w:color="auto"/>
              <w:bottom w:val="single" w:sz="4" w:space="0" w:color="auto"/>
              <w:right w:val="single" w:sz="4" w:space="0" w:color="auto"/>
            </w:tcBorders>
            <w:noWrap/>
            <w:hideMark/>
          </w:tcPr>
          <w:p w14:paraId="4A68947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46.5</w:t>
            </w:r>
          </w:p>
        </w:tc>
        <w:tc>
          <w:tcPr>
            <w:tcW w:w="1099" w:type="dxa"/>
            <w:tcBorders>
              <w:top w:val="single" w:sz="4" w:space="0" w:color="auto"/>
              <w:left w:val="single" w:sz="4" w:space="0" w:color="auto"/>
              <w:bottom w:val="single" w:sz="4" w:space="0" w:color="auto"/>
              <w:right w:val="single" w:sz="4" w:space="0" w:color="auto"/>
            </w:tcBorders>
            <w:noWrap/>
            <w:hideMark/>
          </w:tcPr>
          <w:p w14:paraId="291429B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Turkey </w:t>
            </w:r>
          </w:p>
        </w:tc>
        <w:tc>
          <w:tcPr>
            <w:tcW w:w="745" w:type="dxa"/>
            <w:tcBorders>
              <w:top w:val="single" w:sz="4" w:space="0" w:color="auto"/>
              <w:left w:val="single" w:sz="4" w:space="0" w:color="auto"/>
              <w:bottom w:val="single" w:sz="4" w:space="0" w:color="auto"/>
              <w:right w:val="single" w:sz="4" w:space="0" w:color="auto"/>
            </w:tcBorders>
            <w:noWrap/>
            <w:hideMark/>
          </w:tcPr>
          <w:p w14:paraId="059129D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32.3</w:t>
            </w:r>
          </w:p>
        </w:tc>
        <w:tc>
          <w:tcPr>
            <w:tcW w:w="1099" w:type="dxa"/>
            <w:tcBorders>
              <w:top w:val="single" w:sz="4" w:space="0" w:color="auto"/>
              <w:left w:val="single" w:sz="4" w:space="0" w:color="auto"/>
              <w:bottom w:val="single" w:sz="4" w:space="0" w:color="auto"/>
              <w:right w:val="single" w:sz="4" w:space="0" w:color="auto"/>
            </w:tcBorders>
            <w:noWrap/>
            <w:hideMark/>
          </w:tcPr>
          <w:p w14:paraId="2CFE3D0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Chile </w:t>
            </w:r>
          </w:p>
        </w:tc>
        <w:tc>
          <w:tcPr>
            <w:tcW w:w="613" w:type="dxa"/>
            <w:tcBorders>
              <w:top w:val="single" w:sz="4" w:space="0" w:color="auto"/>
              <w:left w:val="single" w:sz="4" w:space="0" w:color="auto"/>
              <w:bottom w:val="single" w:sz="4" w:space="0" w:color="auto"/>
              <w:right w:val="single" w:sz="4" w:space="0" w:color="auto"/>
            </w:tcBorders>
            <w:noWrap/>
            <w:hideMark/>
          </w:tcPr>
          <w:p w14:paraId="3078D47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39.7</w:t>
            </w:r>
          </w:p>
        </w:tc>
        <w:tc>
          <w:tcPr>
            <w:tcW w:w="1099" w:type="dxa"/>
            <w:tcBorders>
              <w:top w:val="single" w:sz="4" w:space="0" w:color="auto"/>
              <w:left w:val="single" w:sz="4" w:space="0" w:color="auto"/>
              <w:bottom w:val="single" w:sz="4" w:space="0" w:color="auto"/>
              <w:right w:val="single" w:sz="4" w:space="0" w:color="auto"/>
            </w:tcBorders>
            <w:noWrap/>
            <w:hideMark/>
          </w:tcPr>
          <w:p w14:paraId="267AE02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Ireland </w:t>
            </w:r>
          </w:p>
        </w:tc>
        <w:tc>
          <w:tcPr>
            <w:tcW w:w="866" w:type="dxa"/>
            <w:tcBorders>
              <w:top w:val="single" w:sz="4" w:space="0" w:color="auto"/>
              <w:left w:val="single" w:sz="4" w:space="0" w:color="auto"/>
              <w:bottom w:val="single" w:sz="4" w:space="0" w:color="auto"/>
              <w:right w:val="single" w:sz="4" w:space="0" w:color="auto"/>
            </w:tcBorders>
            <w:noWrap/>
            <w:hideMark/>
          </w:tcPr>
          <w:p w14:paraId="52F5D74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36.1</w:t>
            </w:r>
          </w:p>
        </w:tc>
        <w:tc>
          <w:tcPr>
            <w:tcW w:w="1099" w:type="dxa"/>
            <w:tcBorders>
              <w:top w:val="single" w:sz="4" w:space="0" w:color="auto"/>
              <w:left w:val="single" w:sz="4" w:space="0" w:color="auto"/>
              <w:bottom w:val="single" w:sz="4" w:space="0" w:color="auto"/>
              <w:right w:val="single" w:sz="4" w:space="0" w:color="auto"/>
            </w:tcBorders>
            <w:noWrap/>
            <w:hideMark/>
          </w:tcPr>
          <w:p w14:paraId="3C500DC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Czech Republic </w:t>
            </w:r>
          </w:p>
        </w:tc>
        <w:tc>
          <w:tcPr>
            <w:tcW w:w="602" w:type="dxa"/>
            <w:tcBorders>
              <w:top w:val="single" w:sz="4" w:space="0" w:color="auto"/>
              <w:left w:val="single" w:sz="4" w:space="0" w:color="auto"/>
              <w:bottom w:val="single" w:sz="4" w:space="0" w:color="auto"/>
              <w:right w:val="single" w:sz="4" w:space="0" w:color="auto"/>
            </w:tcBorders>
            <w:noWrap/>
            <w:hideMark/>
          </w:tcPr>
          <w:p w14:paraId="662DE02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57.3</w:t>
            </w:r>
          </w:p>
        </w:tc>
        <w:tc>
          <w:tcPr>
            <w:tcW w:w="1099" w:type="dxa"/>
            <w:tcBorders>
              <w:top w:val="single" w:sz="4" w:space="0" w:color="auto"/>
              <w:left w:val="single" w:sz="4" w:space="0" w:color="auto"/>
              <w:bottom w:val="single" w:sz="4" w:space="0" w:color="auto"/>
              <w:right w:val="single" w:sz="4" w:space="0" w:color="auto"/>
            </w:tcBorders>
            <w:noWrap/>
            <w:hideMark/>
          </w:tcPr>
          <w:p w14:paraId="08FD86AD"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Czech Republic </w:t>
            </w:r>
          </w:p>
        </w:tc>
        <w:tc>
          <w:tcPr>
            <w:tcW w:w="745" w:type="dxa"/>
            <w:tcBorders>
              <w:top w:val="single" w:sz="4" w:space="0" w:color="auto"/>
              <w:left w:val="single" w:sz="4" w:space="0" w:color="auto"/>
              <w:bottom w:val="single" w:sz="4" w:space="0" w:color="auto"/>
              <w:right w:val="single" w:sz="4" w:space="0" w:color="auto"/>
            </w:tcBorders>
            <w:noWrap/>
            <w:hideMark/>
          </w:tcPr>
          <w:p w14:paraId="01243F0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58.2</w:t>
            </w:r>
          </w:p>
        </w:tc>
        <w:tc>
          <w:tcPr>
            <w:tcW w:w="1030" w:type="dxa"/>
            <w:tcBorders>
              <w:top w:val="single" w:sz="4" w:space="0" w:color="auto"/>
              <w:left w:val="single" w:sz="4" w:space="0" w:color="auto"/>
              <w:bottom w:val="single" w:sz="4" w:space="0" w:color="auto"/>
              <w:right w:val="single" w:sz="4" w:space="0" w:color="auto"/>
            </w:tcBorders>
            <w:noWrap/>
            <w:hideMark/>
          </w:tcPr>
          <w:p w14:paraId="6693323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Italy </w:t>
            </w:r>
          </w:p>
        </w:tc>
        <w:tc>
          <w:tcPr>
            <w:tcW w:w="745" w:type="dxa"/>
            <w:tcBorders>
              <w:top w:val="single" w:sz="4" w:space="0" w:color="auto"/>
              <w:left w:val="single" w:sz="4" w:space="0" w:color="auto"/>
              <w:bottom w:val="single" w:sz="4" w:space="0" w:color="auto"/>
              <w:right w:val="single" w:sz="4" w:space="0" w:color="auto"/>
            </w:tcBorders>
            <w:noWrap/>
            <w:hideMark/>
          </w:tcPr>
          <w:p w14:paraId="37F9F15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74.1</w:t>
            </w:r>
          </w:p>
        </w:tc>
      </w:tr>
      <w:tr w:rsidR="000A2B58" w:rsidRPr="005E78E2" w14:paraId="712119A7"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FE7D266"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28</w:t>
            </w:r>
          </w:p>
        </w:tc>
        <w:tc>
          <w:tcPr>
            <w:tcW w:w="0" w:type="auto"/>
            <w:tcBorders>
              <w:top w:val="single" w:sz="4" w:space="0" w:color="auto"/>
              <w:left w:val="single" w:sz="4" w:space="0" w:color="auto"/>
              <w:bottom w:val="single" w:sz="4" w:space="0" w:color="auto"/>
              <w:right w:val="single" w:sz="4" w:space="0" w:color="auto"/>
            </w:tcBorders>
            <w:noWrap/>
            <w:hideMark/>
          </w:tcPr>
          <w:p w14:paraId="1B7F643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Russian Fed. </w:t>
            </w:r>
          </w:p>
        </w:tc>
        <w:tc>
          <w:tcPr>
            <w:tcW w:w="745" w:type="dxa"/>
            <w:tcBorders>
              <w:top w:val="single" w:sz="4" w:space="0" w:color="auto"/>
              <w:left w:val="single" w:sz="4" w:space="0" w:color="auto"/>
              <w:bottom w:val="single" w:sz="4" w:space="0" w:color="auto"/>
              <w:right w:val="single" w:sz="4" w:space="0" w:color="auto"/>
            </w:tcBorders>
            <w:noWrap/>
            <w:hideMark/>
          </w:tcPr>
          <w:p w14:paraId="0133EDD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44.9</w:t>
            </w:r>
          </w:p>
        </w:tc>
        <w:tc>
          <w:tcPr>
            <w:tcW w:w="1099" w:type="dxa"/>
            <w:tcBorders>
              <w:top w:val="single" w:sz="4" w:space="0" w:color="auto"/>
              <w:left w:val="single" w:sz="4" w:space="0" w:color="auto"/>
              <w:bottom w:val="single" w:sz="4" w:space="0" w:color="auto"/>
              <w:right w:val="single" w:sz="4" w:space="0" w:color="auto"/>
            </w:tcBorders>
            <w:noWrap/>
            <w:hideMark/>
          </w:tcPr>
          <w:p w14:paraId="4039225C"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Portugal </w:t>
            </w:r>
          </w:p>
        </w:tc>
        <w:tc>
          <w:tcPr>
            <w:tcW w:w="745" w:type="dxa"/>
            <w:tcBorders>
              <w:top w:val="single" w:sz="4" w:space="0" w:color="auto"/>
              <w:left w:val="single" w:sz="4" w:space="0" w:color="auto"/>
              <w:bottom w:val="single" w:sz="4" w:space="0" w:color="auto"/>
              <w:right w:val="single" w:sz="4" w:space="0" w:color="auto"/>
            </w:tcBorders>
            <w:noWrap/>
            <w:hideMark/>
          </w:tcPr>
          <w:p w14:paraId="6AE7EC8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31.4</w:t>
            </w:r>
          </w:p>
        </w:tc>
        <w:tc>
          <w:tcPr>
            <w:tcW w:w="1099" w:type="dxa"/>
            <w:tcBorders>
              <w:top w:val="single" w:sz="4" w:space="0" w:color="auto"/>
              <w:left w:val="single" w:sz="4" w:space="0" w:color="auto"/>
              <w:bottom w:val="single" w:sz="4" w:space="0" w:color="auto"/>
              <w:right w:val="single" w:sz="4" w:space="0" w:color="auto"/>
            </w:tcBorders>
            <w:noWrap/>
            <w:hideMark/>
          </w:tcPr>
          <w:p w14:paraId="5E6ACD5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Hungary </w:t>
            </w:r>
          </w:p>
        </w:tc>
        <w:tc>
          <w:tcPr>
            <w:tcW w:w="613" w:type="dxa"/>
            <w:tcBorders>
              <w:top w:val="single" w:sz="4" w:space="0" w:color="auto"/>
              <w:left w:val="single" w:sz="4" w:space="0" w:color="auto"/>
              <w:bottom w:val="single" w:sz="4" w:space="0" w:color="auto"/>
              <w:right w:val="single" w:sz="4" w:space="0" w:color="auto"/>
            </w:tcBorders>
            <w:noWrap/>
            <w:hideMark/>
          </w:tcPr>
          <w:p w14:paraId="42536C1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39.4</w:t>
            </w:r>
          </w:p>
        </w:tc>
        <w:tc>
          <w:tcPr>
            <w:tcW w:w="1099" w:type="dxa"/>
            <w:tcBorders>
              <w:top w:val="single" w:sz="4" w:space="0" w:color="auto"/>
              <w:left w:val="single" w:sz="4" w:space="0" w:color="auto"/>
              <w:bottom w:val="single" w:sz="4" w:space="0" w:color="auto"/>
              <w:right w:val="single" w:sz="4" w:space="0" w:color="auto"/>
            </w:tcBorders>
            <w:noWrap/>
            <w:hideMark/>
          </w:tcPr>
          <w:p w14:paraId="1565F1F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Russian Fed. </w:t>
            </w:r>
          </w:p>
        </w:tc>
        <w:tc>
          <w:tcPr>
            <w:tcW w:w="866" w:type="dxa"/>
            <w:tcBorders>
              <w:top w:val="single" w:sz="4" w:space="0" w:color="auto"/>
              <w:left w:val="single" w:sz="4" w:space="0" w:color="auto"/>
              <w:bottom w:val="single" w:sz="4" w:space="0" w:color="auto"/>
              <w:right w:val="single" w:sz="4" w:space="0" w:color="auto"/>
            </w:tcBorders>
            <w:noWrap/>
            <w:hideMark/>
          </w:tcPr>
          <w:p w14:paraId="03005B2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35.6</w:t>
            </w:r>
          </w:p>
        </w:tc>
        <w:tc>
          <w:tcPr>
            <w:tcW w:w="1099" w:type="dxa"/>
            <w:tcBorders>
              <w:top w:val="single" w:sz="4" w:space="0" w:color="auto"/>
              <w:left w:val="single" w:sz="4" w:space="0" w:color="auto"/>
              <w:bottom w:val="single" w:sz="4" w:space="0" w:color="auto"/>
              <w:right w:val="single" w:sz="4" w:space="0" w:color="auto"/>
            </w:tcBorders>
            <w:noWrap/>
            <w:hideMark/>
          </w:tcPr>
          <w:p w14:paraId="3FB50F5A"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Chile </w:t>
            </w:r>
          </w:p>
        </w:tc>
        <w:tc>
          <w:tcPr>
            <w:tcW w:w="602" w:type="dxa"/>
            <w:tcBorders>
              <w:top w:val="single" w:sz="4" w:space="0" w:color="auto"/>
              <w:left w:val="single" w:sz="4" w:space="0" w:color="auto"/>
              <w:bottom w:val="single" w:sz="4" w:space="0" w:color="auto"/>
              <w:right w:val="single" w:sz="4" w:space="0" w:color="auto"/>
            </w:tcBorders>
            <w:noWrap/>
            <w:hideMark/>
          </w:tcPr>
          <w:p w14:paraId="201ACE0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57.3</w:t>
            </w:r>
          </w:p>
        </w:tc>
        <w:tc>
          <w:tcPr>
            <w:tcW w:w="1099" w:type="dxa"/>
            <w:tcBorders>
              <w:top w:val="single" w:sz="4" w:space="0" w:color="auto"/>
              <w:left w:val="single" w:sz="4" w:space="0" w:color="auto"/>
              <w:bottom w:val="single" w:sz="4" w:space="0" w:color="auto"/>
              <w:right w:val="single" w:sz="4" w:space="0" w:color="auto"/>
            </w:tcBorders>
            <w:noWrap/>
            <w:hideMark/>
          </w:tcPr>
          <w:p w14:paraId="3F5EEDA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Chile </w:t>
            </w:r>
          </w:p>
        </w:tc>
        <w:tc>
          <w:tcPr>
            <w:tcW w:w="745" w:type="dxa"/>
            <w:tcBorders>
              <w:top w:val="single" w:sz="4" w:space="0" w:color="auto"/>
              <w:left w:val="single" w:sz="4" w:space="0" w:color="auto"/>
              <w:bottom w:val="single" w:sz="4" w:space="0" w:color="auto"/>
              <w:right w:val="single" w:sz="4" w:space="0" w:color="auto"/>
            </w:tcBorders>
            <w:noWrap/>
            <w:hideMark/>
          </w:tcPr>
          <w:p w14:paraId="37D1382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57.5</w:t>
            </w:r>
          </w:p>
        </w:tc>
        <w:tc>
          <w:tcPr>
            <w:tcW w:w="1030" w:type="dxa"/>
            <w:tcBorders>
              <w:top w:val="single" w:sz="4" w:space="0" w:color="auto"/>
              <w:left w:val="single" w:sz="4" w:space="0" w:color="auto"/>
              <w:bottom w:val="single" w:sz="4" w:space="0" w:color="auto"/>
              <w:right w:val="single" w:sz="4" w:space="0" w:color="auto"/>
            </w:tcBorders>
            <w:noWrap/>
            <w:hideMark/>
          </w:tcPr>
          <w:p w14:paraId="7064FBD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Australia </w:t>
            </w:r>
          </w:p>
        </w:tc>
        <w:tc>
          <w:tcPr>
            <w:tcW w:w="745" w:type="dxa"/>
            <w:tcBorders>
              <w:top w:val="single" w:sz="4" w:space="0" w:color="auto"/>
              <w:left w:val="single" w:sz="4" w:space="0" w:color="auto"/>
              <w:bottom w:val="single" w:sz="4" w:space="0" w:color="auto"/>
              <w:right w:val="single" w:sz="4" w:space="0" w:color="auto"/>
            </w:tcBorders>
            <w:noWrap/>
            <w:hideMark/>
          </w:tcPr>
          <w:p w14:paraId="6D1F9EE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73.0</w:t>
            </w:r>
          </w:p>
        </w:tc>
      </w:tr>
      <w:tr w:rsidR="000A2B58" w:rsidRPr="005E78E2" w14:paraId="6EEC3059"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DE20BFD"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29</w:t>
            </w:r>
          </w:p>
        </w:tc>
        <w:tc>
          <w:tcPr>
            <w:tcW w:w="0" w:type="auto"/>
            <w:tcBorders>
              <w:top w:val="single" w:sz="4" w:space="0" w:color="auto"/>
              <w:left w:val="single" w:sz="4" w:space="0" w:color="auto"/>
              <w:bottom w:val="single" w:sz="4" w:space="0" w:color="auto"/>
              <w:right w:val="single" w:sz="4" w:space="0" w:color="auto"/>
            </w:tcBorders>
            <w:noWrap/>
            <w:hideMark/>
          </w:tcPr>
          <w:p w14:paraId="03F2A72E"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India </w:t>
            </w:r>
          </w:p>
        </w:tc>
        <w:tc>
          <w:tcPr>
            <w:tcW w:w="745" w:type="dxa"/>
            <w:tcBorders>
              <w:top w:val="single" w:sz="4" w:space="0" w:color="auto"/>
              <w:left w:val="single" w:sz="4" w:space="0" w:color="auto"/>
              <w:bottom w:val="single" w:sz="4" w:space="0" w:color="auto"/>
              <w:right w:val="single" w:sz="4" w:space="0" w:color="auto"/>
            </w:tcBorders>
            <w:noWrap/>
            <w:hideMark/>
          </w:tcPr>
          <w:p w14:paraId="0F04410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43.5</w:t>
            </w:r>
          </w:p>
        </w:tc>
        <w:tc>
          <w:tcPr>
            <w:tcW w:w="1099" w:type="dxa"/>
            <w:tcBorders>
              <w:top w:val="single" w:sz="4" w:space="0" w:color="auto"/>
              <w:left w:val="single" w:sz="4" w:space="0" w:color="auto"/>
              <w:bottom w:val="single" w:sz="4" w:space="0" w:color="auto"/>
              <w:right w:val="single" w:sz="4" w:space="0" w:color="auto"/>
            </w:tcBorders>
            <w:noWrap/>
            <w:hideMark/>
          </w:tcPr>
          <w:p w14:paraId="313EFDD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Poland </w:t>
            </w:r>
          </w:p>
        </w:tc>
        <w:tc>
          <w:tcPr>
            <w:tcW w:w="745" w:type="dxa"/>
            <w:tcBorders>
              <w:top w:val="single" w:sz="4" w:space="0" w:color="auto"/>
              <w:left w:val="single" w:sz="4" w:space="0" w:color="auto"/>
              <w:bottom w:val="single" w:sz="4" w:space="0" w:color="auto"/>
              <w:right w:val="single" w:sz="4" w:space="0" w:color="auto"/>
            </w:tcBorders>
            <w:noWrap/>
            <w:hideMark/>
          </w:tcPr>
          <w:p w14:paraId="589DBEBB"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30.3</w:t>
            </w:r>
          </w:p>
        </w:tc>
        <w:tc>
          <w:tcPr>
            <w:tcW w:w="1099" w:type="dxa"/>
            <w:tcBorders>
              <w:top w:val="single" w:sz="4" w:space="0" w:color="auto"/>
              <w:left w:val="single" w:sz="4" w:space="0" w:color="auto"/>
              <w:bottom w:val="single" w:sz="4" w:space="0" w:color="auto"/>
              <w:right w:val="single" w:sz="4" w:space="0" w:color="auto"/>
            </w:tcBorders>
            <w:noWrap/>
            <w:hideMark/>
          </w:tcPr>
          <w:p w14:paraId="36AAF5A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Stolav Rep. </w:t>
            </w:r>
          </w:p>
        </w:tc>
        <w:tc>
          <w:tcPr>
            <w:tcW w:w="613" w:type="dxa"/>
            <w:tcBorders>
              <w:top w:val="single" w:sz="4" w:space="0" w:color="auto"/>
              <w:left w:val="single" w:sz="4" w:space="0" w:color="auto"/>
              <w:bottom w:val="single" w:sz="4" w:space="0" w:color="auto"/>
              <w:right w:val="single" w:sz="4" w:space="0" w:color="auto"/>
            </w:tcBorders>
            <w:noWrap/>
            <w:hideMark/>
          </w:tcPr>
          <w:p w14:paraId="579F132F"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39.3</w:t>
            </w:r>
          </w:p>
        </w:tc>
        <w:tc>
          <w:tcPr>
            <w:tcW w:w="1099" w:type="dxa"/>
            <w:tcBorders>
              <w:top w:val="single" w:sz="4" w:space="0" w:color="auto"/>
              <w:left w:val="single" w:sz="4" w:space="0" w:color="auto"/>
              <w:bottom w:val="single" w:sz="4" w:space="0" w:color="auto"/>
              <w:right w:val="single" w:sz="4" w:space="0" w:color="auto"/>
            </w:tcBorders>
            <w:noWrap/>
            <w:hideMark/>
          </w:tcPr>
          <w:p w14:paraId="0CAFD42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India </w:t>
            </w:r>
          </w:p>
        </w:tc>
        <w:tc>
          <w:tcPr>
            <w:tcW w:w="866" w:type="dxa"/>
            <w:tcBorders>
              <w:top w:val="single" w:sz="4" w:space="0" w:color="auto"/>
              <w:left w:val="single" w:sz="4" w:space="0" w:color="auto"/>
              <w:bottom w:val="single" w:sz="4" w:space="0" w:color="auto"/>
              <w:right w:val="single" w:sz="4" w:space="0" w:color="auto"/>
            </w:tcBorders>
            <w:noWrap/>
            <w:hideMark/>
          </w:tcPr>
          <w:p w14:paraId="506AD37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32.5</w:t>
            </w:r>
          </w:p>
        </w:tc>
        <w:tc>
          <w:tcPr>
            <w:tcW w:w="1099" w:type="dxa"/>
            <w:tcBorders>
              <w:top w:val="single" w:sz="4" w:space="0" w:color="auto"/>
              <w:left w:val="single" w:sz="4" w:space="0" w:color="auto"/>
              <w:bottom w:val="single" w:sz="4" w:space="0" w:color="auto"/>
              <w:right w:val="single" w:sz="4" w:space="0" w:color="auto"/>
            </w:tcBorders>
            <w:noWrap/>
            <w:hideMark/>
          </w:tcPr>
          <w:p w14:paraId="2D3EE99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Austria </w:t>
            </w:r>
          </w:p>
        </w:tc>
        <w:tc>
          <w:tcPr>
            <w:tcW w:w="602" w:type="dxa"/>
            <w:tcBorders>
              <w:top w:val="single" w:sz="4" w:space="0" w:color="auto"/>
              <w:left w:val="single" w:sz="4" w:space="0" w:color="auto"/>
              <w:bottom w:val="single" w:sz="4" w:space="0" w:color="auto"/>
              <w:right w:val="single" w:sz="4" w:space="0" w:color="auto"/>
            </w:tcBorders>
            <w:noWrap/>
            <w:hideMark/>
          </w:tcPr>
          <w:p w14:paraId="61937D7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56.6</w:t>
            </w:r>
          </w:p>
        </w:tc>
        <w:tc>
          <w:tcPr>
            <w:tcW w:w="1099" w:type="dxa"/>
            <w:tcBorders>
              <w:top w:val="single" w:sz="4" w:space="0" w:color="auto"/>
              <w:left w:val="single" w:sz="4" w:space="0" w:color="auto"/>
              <w:bottom w:val="single" w:sz="4" w:space="0" w:color="auto"/>
              <w:right w:val="single" w:sz="4" w:space="0" w:color="auto"/>
            </w:tcBorders>
            <w:noWrap/>
            <w:hideMark/>
          </w:tcPr>
          <w:p w14:paraId="7241795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Russian Fed. </w:t>
            </w:r>
          </w:p>
        </w:tc>
        <w:tc>
          <w:tcPr>
            <w:tcW w:w="745" w:type="dxa"/>
            <w:tcBorders>
              <w:top w:val="single" w:sz="4" w:space="0" w:color="auto"/>
              <w:left w:val="single" w:sz="4" w:space="0" w:color="auto"/>
              <w:bottom w:val="single" w:sz="4" w:space="0" w:color="auto"/>
              <w:right w:val="single" w:sz="4" w:space="0" w:color="auto"/>
            </w:tcBorders>
            <w:noWrap/>
            <w:hideMark/>
          </w:tcPr>
          <w:p w14:paraId="54D8545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55.3</w:t>
            </w:r>
          </w:p>
        </w:tc>
        <w:tc>
          <w:tcPr>
            <w:tcW w:w="1030" w:type="dxa"/>
            <w:tcBorders>
              <w:top w:val="single" w:sz="4" w:space="0" w:color="auto"/>
              <w:left w:val="single" w:sz="4" w:space="0" w:color="auto"/>
              <w:bottom w:val="single" w:sz="4" w:space="0" w:color="auto"/>
              <w:right w:val="single" w:sz="4" w:space="0" w:color="auto"/>
            </w:tcBorders>
            <w:noWrap/>
            <w:hideMark/>
          </w:tcPr>
          <w:p w14:paraId="0A28A31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India </w:t>
            </w:r>
          </w:p>
        </w:tc>
        <w:tc>
          <w:tcPr>
            <w:tcW w:w="745" w:type="dxa"/>
            <w:tcBorders>
              <w:top w:val="single" w:sz="4" w:space="0" w:color="auto"/>
              <w:left w:val="single" w:sz="4" w:space="0" w:color="auto"/>
              <w:bottom w:val="single" w:sz="4" w:space="0" w:color="auto"/>
              <w:right w:val="single" w:sz="4" w:space="0" w:color="auto"/>
            </w:tcBorders>
            <w:noWrap/>
            <w:hideMark/>
          </w:tcPr>
          <w:p w14:paraId="54056B24"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72.6</w:t>
            </w:r>
          </w:p>
        </w:tc>
      </w:tr>
      <w:tr w:rsidR="000A2B58" w:rsidRPr="005E78E2" w14:paraId="23B1B11C"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607B23A"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30</w:t>
            </w:r>
          </w:p>
        </w:tc>
        <w:tc>
          <w:tcPr>
            <w:tcW w:w="0" w:type="auto"/>
            <w:tcBorders>
              <w:top w:val="single" w:sz="4" w:space="0" w:color="auto"/>
              <w:left w:val="single" w:sz="4" w:space="0" w:color="auto"/>
              <w:bottom w:val="single" w:sz="4" w:space="0" w:color="auto"/>
              <w:right w:val="single" w:sz="4" w:space="0" w:color="auto"/>
            </w:tcBorders>
            <w:noWrap/>
            <w:hideMark/>
          </w:tcPr>
          <w:p w14:paraId="204D4A7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Mexico </w:t>
            </w:r>
          </w:p>
        </w:tc>
        <w:tc>
          <w:tcPr>
            <w:tcW w:w="745" w:type="dxa"/>
            <w:tcBorders>
              <w:top w:val="single" w:sz="4" w:space="0" w:color="auto"/>
              <w:left w:val="single" w:sz="4" w:space="0" w:color="auto"/>
              <w:bottom w:val="single" w:sz="4" w:space="0" w:color="auto"/>
              <w:right w:val="single" w:sz="4" w:space="0" w:color="auto"/>
            </w:tcBorders>
            <w:noWrap/>
            <w:hideMark/>
          </w:tcPr>
          <w:p w14:paraId="502F7B2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43.3</w:t>
            </w:r>
          </w:p>
        </w:tc>
        <w:tc>
          <w:tcPr>
            <w:tcW w:w="1099" w:type="dxa"/>
            <w:tcBorders>
              <w:top w:val="single" w:sz="4" w:space="0" w:color="auto"/>
              <w:left w:val="single" w:sz="4" w:space="0" w:color="auto"/>
              <w:bottom w:val="single" w:sz="4" w:space="0" w:color="auto"/>
              <w:right w:val="single" w:sz="4" w:space="0" w:color="auto"/>
            </w:tcBorders>
            <w:noWrap/>
            <w:hideMark/>
          </w:tcPr>
          <w:p w14:paraId="48941D32"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Greece </w:t>
            </w:r>
          </w:p>
        </w:tc>
        <w:tc>
          <w:tcPr>
            <w:tcW w:w="745" w:type="dxa"/>
            <w:tcBorders>
              <w:top w:val="single" w:sz="4" w:space="0" w:color="auto"/>
              <w:left w:val="single" w:sz="4" w:space="0" w:color="auto"/>
              <w:bottom w:val="single" w:sz="4" w:space="0" w:color="auto"/>
              <w:right w:val="single" w:sz="4" w:space="0" w:color="auto"/>
            </w:tcBorders>
            <w:noWrap/>
            <w:hideMark/>
          </w:tcPr>
          <w:p w14:paraId="7530F06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24.7</w:t>
            </w:r>
          </w:p>
        </w:tc>
        <w:tc>
          <w:tcPr>
            <w:tcW w:w="1099" w:type="dxa"/>
            <w:tcBorders>
              <w:top w:val="single" w:sz="4" w:space="0" w:color="auto"/>
              <w:left w:val="single" w:sz="4" w:space="0" w:color="auto"/>
              <w:bottom w:val="single" w:sz="4" w:space="0" w:color="auto"/>
              <w:right w:val="single" w:sz="4" w:space="0" w:color="auto"/>
            </w:tcBorders>
            <w:noWrap/>
            <w:hideMark/>
          </w:tcPr>
          <w:p w14:paraId="7184DA6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Turkey </w:t>
            </w:r>
          </w:p>
        </w:tc>
        <w:tc>
          <w:tcPr>
            <w:tcW w:w="613" w:type="dxa"/>
            <w:tcBorders>
              <w:top w:val="single" w:sz="4" w:space="0" w:color="auto"/>
              <w:left w:val="single" w:sz="4" w:space="0" w:color="auto"/>
              <w:bottom w:val="single" w:sz="4" w:space="0" w:color="auto"/>
              <w:right w:val="single" w:sz="4" w:space="0" w:color="auto"/>
            </w:tcBorders>
            <w:noWrap/>
            <w:hideMark/>
          </w:tcPr>
          <w:p w14:paraId="10BB292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38.5</w:t>
            </w:r>
          </w:p>
        </w:tc>
        <w:tc>
          <w:tcPr>
            <w:tcW w:w="1099" w:type="dxa"/>
            <w:tcBorders>
              <w:top w:val="single" w:sz="4" w:space="0" w:color="auto"/>
              <w:left w:val="single" w:sz="4" w:space="0" w:color="auto"/>
              <w:bottom w:val="single" w:sz="4" w:space="0" w:color="auto"/>
              <w:right w:val="single" w:sz="4" w:space="0" w:color="auto"/>
            </w:tcBorders>
            <w:noWrap/>
            <w:hideMark/>
          </w:tcPr>
          <w:p w14:paraId="7725F27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Poland </w:t>
            </w:r>
          </w:p>
        </w:tc>
        <w:tc>
          <w:tcPr>
            <w:tcW w:w="866" w:type="dxa"/>
            <w:tcBorders>
              <w:top w:val="single" w:sz="4" w:space="0" w:color="auto"/>
              <w:left w:val="single" w:sz="4" w:space="0" w:color="auto"/>
              <w:bottom w:val="single" w:sz="4" w:space="0" w:color="auto"/>
              <w:right w:val="single" w:sz="4" w:space="0" w:color="auto"/>
            </w:tcBorders>
            <w:noWrap/>
            <w:hideMark/>
          </w:tcPr>
          <w:p w14:paraId="05D3956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32.1</w:t>
            </w:r>
          </w:p>
        </w:tc>
        <w:tc>
          <w:tcPr>
            <w:tcW w:w="1099" w:type="dxa"/>
            <w:tcBorders>
              <w:top w:val="single" w:sz="4" w:space="0" w:color="auto"/>
              <w:left w:val="single" w:sz="4" w:space="0" w:color="auto"/>
              <w:bottom w:val="single" w:sz="4" w:space="0" w:color="auto"/>
              <w:right w:val="single" w:sz="4" w:space="0" w:color="auto"/>
            </w:tcBorders>
            <w:noWrap/>
            <w:hideMark/>
          </w:tcPr>
          <w:p w14:paraId="21173FB3"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Japan </w:t>
            </w:r>
          </w:p>
        </w:tc>
        <w:tc>
          <w:tcPr>
            <w:tcW w:w="602" w:type="dxa"/>
            <w:tcBorders>
              <w:top w:val="single" w:sz="4" w:space="0" w:color="auto"/>
              <w:left w:val="single" w:sz="4" w:space="0" w:color="auto"/>
              <w:bottom w:val="single" w:sz="4" w:space="0" w:color="auto"/>
              <w:right w:val="single" w:sz="4" w:space="0" w:color="auto"/>
            </w:tcBorders>
            <w:noWrap/>
            <w:hideMark/>
          </w:tcPr>
          <w:p w14:paraId="13F3811C"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56.0</w:t>
            </w:r>
          </w:p>
        </w:tc>
        <w:tc>
          <w:tcPr>
            <w:tcW w:w="1099" w:type="dxa"/>
            <w:tcBorders>
              <w:top w:val="single" w:sz="4" w:space="0" w:color="auto"/>
              <w:left w:val="single" w:sz="4" w:space="0" w:color="auto"/>
              <w:bottom w:val="single" w:sz="4" w:space="0" w:color="auto"/>
              <w:right w:val="single" w:sz="4" w:space="0" w:color="auto"/>
            </w:tcBorders>
            <w:noWrap/>
            <w:hideMark/>
          </w:tcPr>
          <w:p w14:paraId="7FACC2CB"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Slovak Rep. </w:t>
            </w:r>
          </w:p>
        </w:tc>
        <w:tc>
          <w:tcPr>
            <w:tcW w:w="745" w:type="dxa"/>
            <w:tcBorders>
              <w:top w:val="single" w:sz="4" w:space="0" w:color="auto"/>
              <w:left w:val="single" w:sz="4" w:space="0" w:color="auto"/>
              <w:bottom w:val="single" w:sz="4" w:space="0" w:color="auto"/>
              <w:right w:val="single" w:sz="4" w:space="0" w:color="auto"/>
            </w:tcBorders>
            <w:noWrap/>
            <w:hideMark/>
          </w:tcPr>
          <w:p w14:paraId="21B9EBB8"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54.7</w:t>
            </w:r>
          </w:p>
        </w:tc>
        <w:tc>
          <w:tcPr>
            <w:tcW w:w="1030" w:type="dxa"/>
            <w:tcBorders>
              <w:top w:val="single" w:sz="4" w:space="0" w:color="auto"/>
              <w:left w:val="single" w:sz="4" w:space="0" w:color="auto"/>
              <w:bottom w:val="single" w:sz="4" w:space="0" w:color="auto"/>
              <w:right w:val="single" w:sz="4" w:space="0" w:color="auto"/>
            </w:tcBorders>
            <w:noWrap/>
            <w:hideMark/>
          </w:tcPr>
          <w:p w14:paraId="7494C2F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Chile </w:t>
            </w:r>
          </w:p>
        </w:tc>
        <w:tc>
          <w:tcPr>
            <w:tcW w:w="745" w:type="dxa"/>
            <w:tcBorders>
              <w:top w:val="single" w:sz="4" w:space="0" w:color="auto"/>
              <w:left w:val="single" w:sz="4" w:space="0" w:color="auto"/>
              <w:bottom w:val="single" w:sz="4" w:space="0" w:color="auto"/>
              <w:right w:val="single" w:sz="4" w:space="0" w:color="auto"/>
            </w:tcBorders>
            <w:noWrap/>
            <w:hideMark/>
          </w:tcPr>
          <w:p w14:paraId="0A09594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72.1</w:t>
            </w:r>
          </w:p>
        </w:tc>
      </w:tr>
      <w:tr w:rsidR="000A2B58" w:rsidRPr="005E78E2" w14:paraId="68C81FFE"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2E4563C"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31</w:t>
            </w:r>
          </w:p>
        </w:tc>
        <w:tc>
          <w:tcPr>
            <w:tcW w:w="0" w:type="auto"/>
            <w:tcBorders>
              <w:top w:val="single" w:sz="4" w:space="0" w:color="auto"/>
              <w:left w:val="single" w:sz="4" w:space="0" w:color="auto"/>
              <w:bottom w:val="single" w:sz="4" w:space="0" w:color="auto"/>
              <w:right w:val="single" w:sz="4" w:space="0" w:color="auto"/>
            </w:tcBorders>
            <w:noWrap/>
            <w:hideMark/>
          </w:tcPr>
          <w:p w14:paraId="3CCD3E8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South Africa </w:t>
            </w:r>
          </w:p>
        </w:tc>
        <w:tc>
          <w:tcPr>
            <w:tcW w:w="745" w:type="dxa"/>
            <w:tcBorders>
              <w:top w:val="single" w:sz="4" w:space="0" w:color="auto"/>
              <w:left w:val="single" w:sz="4" w:space="0" w:color="auto"/>
              <w:bottom w:val="single" w:sz="4" w:space="0" w:color="auto"/>
              <w:right w:val="single" w:sz="4" w:space="0" w:color="auto"/>
            </w:tcBorders>
            <w:noWrap/>
            <w:hideMark/>
          </w:tcPr>
          <w:p w14:paraId="28E5595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42.6</w:t>
            </w:r>
          </w:p>
        </w:tc>
        <w:tc>
          <w:tcPr>
            <w:tcW w:w="1099" w:type="dxa"/>
            <w:tcBorders>
              <w:top w:val="single" w:sz="4" w:space="0" w:color="auto"/>
              <w:left w:val="single" w:sz="4" w:space="0" w:color="auto"/>
              <w:bottom w:val="single" w:sz="4" w:space="0" w:color="auto"/>
              <w:right w:val="single" w:sz="4" w:space="0" w:color="auto"/>
            </w:tcBorders>
            <w:noWrap/>
            <w:hideMark/>
          </w:tcPr>
          <w:p w14:paraId="01A19908"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Argentina </w:t>
            </w:r>
          </w:p>
        </w:tc>
        <w:tc>
          <w:tcPr>
            <w:tcW w:w="745" w:type="dxa"/>
            <w:tcBorders>
              <w:top w:val="single" w:sz="4" w:space="0" w:color="auto"/>
              <w:left w:val="single" w:sz="4" w:space="0" w:color="auto"/>
              <w:bottom w:val="single" w:sz="4" w:space="0" w:color="auto"/>
              <w:right w:val="single" w:sz="4" w:space="0" w:color="auto"/>
            </w:tcBorders>
            <w:noWrap/>
            <w:hideMark/>
          </w:tcPr>
          <w:p w14:paraId="2F78786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n/a</w:t>
            </w:r>
          </w:p>
        </w:tc>
        <w:tc>
          <w:tcPr>
            <w:tcW w:w="1099" w:type="dxa"/>
            <w:tcBorders>
              <w:top w:val="single" w:sz="4" w:space="0" w:color="auto"/>
              <w:left w:val="single" w:sz="4" w:space="0" w:color="auto"/>
              <w:bottom w:val="single" w:sz="4" w:space="0" w:color="auto"/>
              <w:right w:val="single" w:sz="4" w:space="0" w:color="auto"/>
            </w:tcBorders>
            <w:noWrap/>
            <w:hideMark/>
          </w:tcPr>
          <w:p w14:paraId="3BAF3573"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Brazil </w:t>
            </w:r>
          </w:p>
        </w:tc>
        <w:tc>
          <w:tcPr>
            <w:tcW w:w="613" w:type="dxa"/>
            <w:tcBorders>
              <w:top w:val="single" w:sz="4" w:space="0" w:color="auto"/>
              <w:left w:val="single" w:sz="4" w:space="0" w:color="auto"/>
              <w:bottom w:val="single" w:sz="4" w:space="0" w:color="auto"/>
              <w:right w:val="single" w:sz="4" w:space="0" w:color="auto"/>
            </w:tcBorders>
            <w:noWrap/>
            <w:hideMark/>
          </w:tcPr>
          <w:p w14:paraId="4BA246B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38.0</w:t>
            </w:r>
          </w:p>
        </w:tc>
        <w:tc>
          <w:tcPr>
            <w:tcW w:w="1099" w:type="dxa"/>
            <w:tcBorders>
              <w:top w:val="single" w:sz="4" w:space="0" w:color="auto"/>
              <w:left w:val="single" w:sz="4" w:space="0" w:color="auto"/>
              <w:bottom w:val="single" w:sz="4" w:space="0" w:color="auto"/>
              <w:right w:val="single" w:sz="4" w:space="0" w:color="auto"/>
            </w:tcBorders>
            <w:noWrap/>
            <w:hideMark/>
          </w:tcPr>
          <w:p w14:paraId="2B7EE89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Argentina </w:t>
            </w:r>
          </w:p>
        </w:tc>
        <w:tc>
          <w:tcPr>
            <w:tcW w:w="866" w:type="dxa"/>
            <w:tcBorders>
              <w:top w:val="single" w:sz="4" w:space="0" w:color="auto"/>
              <w:left w:val="single" w:sz="4" w:space="0" w:color="auto"/>
              <w:bottom w:val="single" w:sz="4" w:space="0" w:color="auto"/>
              <w:right w:val="single" w:sz="4" w:space="0" w:color="auto"/>
            </w:tcBorders>
            <w:noWrap/>
            <w:hideMark/>
          </w:tcPr>
          <w:p w14:paraId="3EADBF19"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31.9</w:t>
            </w:r>
          </w:p>
        </w:tc>
        <w:tc>
          <w:tcPr>
            <w:tcW w:w="1099" w:type="dxa"/>
            <w:tcBorders>
              <w:top w:val="single" w:sz="4" w:space="0" w:color="auto"/>
              <w:left w:val="single" w:sz="4" w:space="0" w:color="auto"/>
              <w:bottom w:val="single" w:sz="4" w:space="0" w:color="auto"/>
              <w:right w:val="single" w:sz="4" w:space="0" w:color="auto"/>
            </w:tcBorders>
            <w:noWrap/>
            <w:hideMark/>
          </w:tcPr>
          <w:p w14:paraId="2A88FE8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Hungary </w:t>
            </w:r>
          </w:p>
        </w:tc>
        <w:tc>
          <w:tcPr>
            <w:tcW w:w="602" w:type="dxa"/>
            <w:tcBorders>
              <w:top w:val="single" w:sz="4" w:space="0" w:color="auto"/>
              <w:left w:val="single" w:sz="4" w:space="0" w:color="auto"/>
              <w:bottom w:val="single" w:sz="4" w:space="0" w:color="auto"/>
              <w:right w:val="single" w:sz="4" w:space="0" w:color="auto"/>
            </w:tcBorders>
            <w:noWrap/>
            <w:hideMark/>
          </w:tcPr>
          <w:p w14:paraId="6499F9E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53.5</w:t>
            </w:r>
          </w:p>
        </w:tc>
        <w:tc>
          <w:tcPr>
            <w:tcW w:w="1099" w:type="dxa"/>
            <w:tcBorders>
              <w:top w:val="single" w:sz="4" w:space="0" w:color="auto"/>
              <w:left w:val="single" w:sz="4" w:space="0" w:color="auto"/>
              <w:bottom w:val="single" w:sz="4" w:space="0" w:color="auto"/>
              <w:right w:val="single" w:sz="4" w:space="0" w:color="auto"/>
            </w:tcBorders>
            <w:noWrap/>
            <w:hideMark/>
          </w:tcPr>
          <w:p w14:paraId="02140F5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India </w:t>
            </w:r>
          </w:p>
        </w:tc>
        <w:tc>
          <w:tcPr>
            <w:tcW w:w="745" w:type="dxa"/>
            <w:tcBorders>
              <w:top w:val="single" w:sz="4" w:space="0" w:color="auto"/>
              <w:left w:val="single" w:sz="4" w:space="0" w:color="auto"/>
              <w:bottom w:val="single" w:sz="4" w:space="0" w:color="auto"/>
              <w:right w:val="single" w:sz="4" w:space="0" w:color="auto"/>
            </w:tcBorders>
            <w:noWrap/>
            <w:hideMark/>
          </w:tcPr>
          <w:p w14:paraId="569D7E4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54.5</w:t>
            </w:r>
          </w:p>
        </w:tc>
        <w:tc>
          <w:tcPr>
            <w:tcW w:w="1030" w:type="dxa"/>
            <w:tcBorders>
              <w:top w:val="single" w:sz="4" w:space="0" w:color="auto"/>
              <w:left w:val="single" w:sz="4" w:space="0" w:color="auto"/>
              <w:bottom w:val="single" w:sz="4" w:space="0" w:color="auto"/>
              <w:right w:val="single" w:sz="4" w:space="0" w:color="auto"/>
            </w:tcBorders>
            <w:noWrap/>
            <w:hideMark/>
          </w:tcPr>
          <w:p w14:paraId="7303604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States </w:t>
            </w:r>
          </w:p>
        </w:tc>
        <w:tc>
          <w:tcPr>
            <w:tcW w:w="745" w:type="dxa"/>
            <w:tcBorders>
              <w:top w:val="single" w:sz="4" w:space="0" w:color="auto"/>
              <w:left w:val="single" w:sz="4" w:space="0" w:color="auto"/>
              <w:bottom w:val="single" w:sz="4" w:space="0" w:color="auto"/>
              <w:right w:val="single" w:sz="4" w:space="0" w:color="auto"/>
            </w:tcBorders>
            <w:noWrap/>
            <w:hideMark/>
          </w:tcPr>
          <w:p w14:paraId="6391BB3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71.2</w:t>
            </w:r>
          </w:p>
        </w:tc>
      </w:tr>
      <w:tr w:rsidR="000A2B58" w:rsidRPr="005E78E2" w14:paraId="0FC38079"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0804C81"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32</w:t>
            </w:r>
          </w:p>
        </w:tc>
        <w:tc>
          <w:tcPr>
            <w:tcW w:w="0" w:type="auto"/>
            <w:tcBorders>
              <w:top w:val="single" w:sz="4" w:space="0" w:color="auto"/>
              <w:left w:val="single" w:sz="4" w:space="0" w:color="auto"/>
              <w:bottom w:val="single" w:sz="4" w:space="0" w:color="auto"/>
              <w:right w:val="single" w:sz="4" w:space="0" w:color="auto"/>
            </w:tcBorders>
            <w:noWrap/>
            <w:hideMark/>
          </w:tcPr>
          <w:p w14:paraId="3503ED0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Poland </w:t>
            </w:r>
          </w:p>
        </w:tc>
        <w:tc>
          <w:tcPr>
            <w:tcW w:w="745" w:type="dxa"/>
            <w:tcBorders>
              <w:top w:val="single" w:sz="4" w:space="0" w:color="auto"/>
              <w:left w:val="single" w:sz="4" w:space="0" w:color="auto"/>
              <w:bottom w:val="single" w:sz="4" w:space="0" w:color="auto"/>
              <w:right w:val="single" w:sz="4" w:space="0" w:color="auto"/>
            </w:tcBorders>
            <w:noWrap/>
            <w:hideMark/>
          </w:tcPr>
          <w:p w14:paraId="72A8B1D4"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41.9</w:t>
            </w:r>
          </w:p>
        </w:tc>
        <w:tc>
          <w:tcPr>
            <w:tcW w:w="1099" w:type="dxa"/>
            <w:tcBorders>
              <w:top w:val="single" w:sz="4" w:space="0" w:color="auto"/>
              <w:left w:val="single" w:sz="4" w:space="0" w:color="auto"/>
              <w:bottom w:val="single" w:sz="4" w:space="0" w:color="auto"/>
              <w:right w:val="single" w:sz="4" w:space="0" w:color="auto"/>
            </w:tcBorders>
            <w:noWrap/>
            <w:hideMark/>
          </w:tcPr>
          <w:p w14:paraId="4CBB0A2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Brazil </w:t>
            </w:r>
          </w:p>
        </w:tc>
        <w:tc>
          <w:tcPr>
            <w:tcW w:w="745" w:type="dxa"/>
            <w:tcBorders>
              <w:top w:val="single" w:sz="4" w:space="0" w:color="auto"/>
              <w:left w:val="single" w:sz="4" w:space="0" w:color="auto"/>
              <w:bottom w:val="single" w:sz="4" w:space="0" w:color="auto"/>
              <w:right w:val="single" w:sz="4" w:space="0" w:color="auto"/>
            </w:tcBorders>
            <w:noWrap/>
            <w:hideMark/>
          </w:tcPr>
          <w:p w14:paraId="3E804E0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n/a</w:t>
            </w:r>
          </w:p>
        </w:tc>
        <w:tc>
          <w:tcPr>
            <w:tcW w:w="1099" w:type="dxa"/>
            <w:tcBorders>
              <w:top w:val="single" w:sz="4" w:space="0" w:color="auto"/>
              <w:left w:val="single" w:sz="4" w:space="0" w:color="auto"/>
              <w:bottom w:val="single" w:sz="4" w:space="0" w:color="auto"/>
              <w:right w:val="single" w:sz="4" w:space="0" w:color="auto"/>
            </w:tcBorders>
            <w:noWrap/>
            <w:hideMark/>
          </w:tcPr>
          <w:p w14:paraId="5B3F668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Poland </w:t>
            </w:r>
          </w:p>
        </w:tc>
        <w:tc>
          <w:tcPr>
            <w:tcW w:w="613" w:type="dxa"/>
            <w:tcBorders>
              <w:top w:val="single" w:sz="4" w:space="0" w:color="auto"/>
              <w:left w:val="single" w:sz="4" w:space="0" w:color="auto"/>
              <w:bottom w:val="single" w:sz="4" w:space="0" w:color="auto"/>
              <w:right w:val="single" w:sz="4" w:space="0" w:color="auto"/>
            </w:tcBorders>
            <w:noWrap/>
            <w:hideMark/>
          </w:tcPr>
          <w:p w14:paraId="2A4CEAB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37.5</w:t>
            </w:r>
          </w:p>
        </w:tc>
        <w:tc>
          <w:tcPr>
            <w:tcW w:w="1099" w:type="dxa"/>
            <w:tcBorders>
              <w:top w:val="single" w:sz="4" w:space="0" w:color="auto"/>
              <w:left w:val="single" w:sz="4" w:space="0" w:color="auto"/>
              <w:bottom w:val="single" w:sz="4" w:space="0" w:color="auto"/>
              <w:right w:val="single" w:sz="4" w:space="0" w:color="auto"/>
            </w:tcBorders>
            <w:noWrap/>
            <w:hideMark/>
          </w:tcPr>
          <w:p w14:paraId="63D42AC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Chile </w:t>
            </w:r>
          </w:p>
        </w:tc>
        <w:tc>
          <w:tcPr>
            <w:tcW w:w="866" w:type="dxa"/>
            <w:tcBorders>
              <w:top w:val="single" w:sz="4" w:space="0" w:color="auto"/>
              <w:left w:val="single" w:sz="4" w:space="0" w:color="auto"/>
              <w:bottom w:val="single" w:sz="4" w:space="0" w:color="auto"/>
              <w:right w:val="single" w:sz="4" w:space="0" w:color="auto"/>
            </w:tcBorders>
            <w:noWrap/>
            <w:hideMark/>
          </w:tcPr>
          <w:p w14:paraId="5D799052"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31.7</w:t>
            </w:r>
          </w:p>
        </w:tc>
        <w:tc>
          <w:tcPr>
            <w:tcW w:w="1099" w:type="dxa"/>
            <w:tcBorders>
              <w:top w:val="single" w:sz="4" w:space="0" w:color="auto"/>
              <w:left w:val="single" w:sz="4" w:space="0" w:color="auto"/>
              <w:bottom w:val="single" w:sz="4" w:space="0" w:color="auto"/>
              <w:right w:val="single" w:sz="4" w:space="0" w:color="auto"/>
            </w:tcBorders>
            <w:noWrap/>
            <w:hideMark/>
          </w:tcPr>
          <w:p w14:paraId="1BA281F1"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Mexico </w:t>
            </w:r>
          </w:p>
        </w:tc>
        <w:tc>
          <w:tcPr>
            <w:tcW w:w="602" w:type="dxa"/>
            <w:tcBorders>
              <w:top w:val="single" w:sz="4" w:space="0" w:color="auto"/>
              <w:left w:val="single" w:sz="4" w:space="0" w:color="auto"/>
              <w:bottom w:val="single" w:sz="4" w:space="0" w:color="auto"/>
              <w:right w:val="single" w:sz="4" w:space="0" w:color="auto"/>
            </w:tcBorders>
            <w:noWrap/>
            <w:hideMark/>
          </w:tcPr>
          <w:p w14:paraId="445FC07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52.7</w:t>
            </w:r>
          </w:p>
        </w:tc>
        <w:tc>
          <w:tcPr>
            <w:tcW w:w="1099" w:type="dxa"/>
            <w:tcBorders>
              <w:top w:val="single" w:sz="4" w:space="0" w:color="auto"/>
              <w:left w:val="single" w:sz="4" w:space="0" w:color="auto"/>
              <w:bottom w:val="single" w:sz="4" w:space="0" w:color="auto"/>
              <w:right w:val="single" w:sz="4" w:space="0" w:color="auto"/>
            </w:tcBorders>
            <w:noWrap/>
            <w:hideMark/>
          </w:tcPr>
          <w:p w14:paraId="2867346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Hungary </w:t>
            </w:r>
          </w:p>
        </w:tc>
        <w:tc>
          <w:tcPr>
            <w:tcW w:w="745" w:type="dxa"/>
            <w:tcBorders>
              <w:top w:val="single" w:sz="4" w:space="0" w:color="auto"/>
              <w:left w:val="single" w:sz="4" w:space="0" w:color="auto"/>
              <w:bottom w:val="single" w:sz="4" w:space="0" w:color="auto"/>
              <w:right w:val="single" w:sz="4" w:space="0" w:color="auto"/>
            </w:tcBorders>
            <w:noWrap/>
            <w:hideMark/>
          </w:tcPr>
          <w:p w14:paraId="1A521C7A"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52.0</w:t>
            </w:r>
          </w:p>
        </w:tc>
        <w:tc>
          <w:tcPr>
            <w:tcW w:w="1030" w:type="dxa"/>
            <w:tcBorders>
              <w:top w:val="single" w:sz="4" w:space="0" w:color="auto"/>
              <w:left w:val="single" w:sz="4" w:space="0" w:color="auto"/>
              <w:bottom w:val="single" w:sz="4" w:space="0" w:color="auto"/>
              <w:right w:val="single" w:sz="4" w:space="0" w:color="auto"/>
            </w:tcBorders>
            <w:noWrap/>
            <w:hideMark/>
          </w:tcPr>
          <w:p w14:paraId="5B1B2B9E"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New Zealand </w:t>
            </w:r>
          </w:p>
        </w:tc>
        <w:tc>
          <w:tcPr>
            <w:tcW w:w="745" w:type="dxa"/>
            <w:tcBorders>
              <w:top w:val="single" w:sz="4" w:space="0" w:color="auto"/>
              <w:left w:val="single" w:sz="4" w:space="0" w:color="auto"/>
              <w:bottom w:val="single" w:sz="4" w:space="0" w:color="auto"/>
              <w:right w:val="single" w:sz="4" w:space="0" w:color="auto"/>
            </w:tcBorders>
            <w:noWrap/>
            <w:hideMark/>
          </w:tcPr>
          <w:p w14:paraId="3C65283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68.1</w:t>
            </w:r>
          </w:p>
        </w:tc>
      </w:tr>
      <w:tr w:rsidR="000A2B58" w:rsidRPr="005E78E2" w14:paraId="6A4549B2"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A245CED"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noWrap/>
            <w:hideMark/>
          </w:tcPr>
          <w:p w14:paraId="400DC810"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Hungary </w:t>
            </w:r>
          </w:p>
        </w:tc>
        <w:tc>
          <w:tcPr>
            <w:tcW w:w="745" w:type="dxa"/>
            <w:tcBorders>
              <w:top w:val="single" w:sz="4" w:space="0" w:color="auto"/>
              <w:left w:val="single" w:sz="4" w:space="0" w:color="auto"/>
              <w:bottom w:val="single" w:sz="4" w:space="0" w:color="auto"/>
              <w:right w:val="single" w:sz="4" w:space="0" w:color="auto"/>
            </w:tcBorders>
            <w:noWrap/>
            <w:hideMark/>
          </w:tcPr>
          <w:p w14:paraId="6BC0F11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40.8</w:t>
            </w:r>
          </w:p>
        </w:tc>
        <w:tc>
          <w:tcPr>
            <w:tcW w:w="1099" w:type="dxa"/>
            <w:tcBorders>
              <w:top w:val="single" w:sz="4" w:space="0" w:color="auto"/>
              <w:left w:val="single" w:sz="4" w:space="0" w:color="auto"/>
              <w:bottom w:val="single" w:sz="4" w:space="0" w:color="auto"/>
              <w:right w:val="single" w:sz="4" w:space="0" w:color="auto"/>
            </w:tcBorders>
            <w:noWrap/>
            <w:hideMark/>
          </w:tcPr>
          <w:p w14:paraId="63EDF30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China </w:t>
            </w:r>
          </w:p>
        </w:tc>
        <w:tc>
          <w:tcPr>
            <w:tcW w:w="745" w:type="dxa"/>
            <w:tcBorders>
              <w:top w:val="single" w:sz="4" w:space="0" w:color="auto"/>
              <w:left w:val="single" w:sz="4" w:space="0" w:color="auto"/>
              <w:bottom w:val="single" w:sz="4" w:space="0" w:color="auto"/>
              <w:right w:val="single" w:sz="4" w:space="0" w:color="auto"/>
            </w:tcBorders>
            <w:noWrap/>
            <w:hideMark/>
          </w:tcPr>
          <w:p w14:paraId="3A91D83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n/a</w:t>
            </w:r>
          </w:p>
        </w:tc>
        <w:tc>
          <w:tcPr>
            <w:tcW w:w="1099" w:type="dxa"/>
            <w:tcBorders>
              <w:top w:val="single" w:sz="4" w:space="0" w:color="auto"/>
              <w:left w:val="single" w:sz="4" w:space="0" w:color="auto"/>
              <w:bottom w:val="single" w:sz="4" w:space="0" w:color="auto"/>
              <w:right w:val="single" w:sz="4" w:space="0" w:color="auto"/>
            </w:tcBorders>
            <w:noWrap/>
            <w:hideMark/>
          </w:tcPr>
          <w:p w14:paraId="0820B36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Greece </w:t>
            </w:r>
          </w:p>
        </w:tc>
        <w:tc>
          <w:tcPr>
            <w:tcW w:w="613" w:type="dxa"/>
            <w:tcBorders>
              <w:top w:val="single" w:sz="4" w:space="0" w:color="auto"/>
              <w:left w:val="single" w:sz="4" w:space="0" w:color="auto"/>
              <w:bottom w:val="single" w:sz="4" w:space="0" w:color="auto"/>
              <w:right w:val="single" w:sz="4" w:space="0" w:color="auto"/>
            </w:tcBorders>
            <w:noWrap/>
            <w:hideMark/>
          </w:tcPr>
          <w:p w14:paraId="698F9F8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36.0</w:t>
            </w:r>
          </w:p>
        </w:tc>
        <w:tc>
          <w:tcPr>
            <w:tcW w:w="1099" w:type="dxa"/>
            <w:tcBorders>
              <w:top w:val="single" w:sz="4" w:space="0" w:color="auto"/>
              <w:left w:val="single" w:sz="4" w:space="0" w:color="auto"/>
              <w:bottom w:val="single" w:sz="4" w:space="0" w:color="auto"/>
              <w:right w:val="single" w:sz="4" w:space="0" w:color="auto"/>
            </w:tcBorders>
            <w:noWrap/>
            <w:hideMark/>
          </w:tcPr>
          <w:p w14:paraId="45E7FCD2"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South Africa </w:t>
            </w:r>
          </w:p>
        </w:tc>
        <w:tc>
          <w:tcPr>
            <w:tcW w:w="866" w:type="dxa"/>
            <w:tcBorders>
              <w:top w:val="single" w:sz="4" w:space="0" w:color="auto"/>
              <w:left w:val="single" w:sz="4" w:space="0" w:color="auto"/>
              <w:bottom w:val="single" w:sz="4" w:space="0" w:color="auto"/>
              <w:right w:val="single" w:sz="4" w:space="0" w:color="auto"/>
            </w:tcBorders>
            <w:noWrap/>
            <w:hideMark/>
          </w:tcPr>
          <w:p w14:paraId="6FDAEB0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31.7</w:t>
            </w:r>
          </w:p>
        </w:tc>
        <w:tc>
          <w:tcPr>
            <w:tcW w:w="1099" w:type="dxa"/>
            <w:tcBorders>
              <w:top w:val="single" w:sz="4" w:space="0" w:color="auto"/>
              <w:left w:val="single" w:sz="4" w:space="0" w:color="auto"/>
              <w:bottom w:val="single" w:sz="4" w:space="0" w:color="auto"/>
              <w:right w:val="single" w:sz="4" w:space="0" w:color="auto"/>
            </w:tcBorders>
            <w:noWrap/>
            <w:hideMark/>
          </w:tcPr>
          <w:p w14:paraId="3C76D36B"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Poland </w:t>
            </w:r>
          </w:p>
        </w:tc>
        <w:tc>
          <w:tcPr>
            <w:tcW w:w="602" w:type="dxa"/>
            <w:tcBorders>
              <w:top w:val="single" w:sz="4" w:space="0" w:color="auto"/>
              <w:left w:val="single" w:sz="4" w:space="0" w:color="auto"/>
              <w:bottom w:val="single" w:sz="4" w:space="0" w:color="auto"/>
              <w:right w:val="single" w:sz="4" w:space="0" w:color="auto"/>
            </w:tcBorders>
            <w:noWrap/>
            <w:hideMark/>
          </w:tcPr>
          <w:p w14:paraId="35997721"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52.7</w:t>
            </w:r>
          </w:p>
        </w:tc>
        <w:tc>
          <w:tcPr>
            <w:tcW w:w="1099" w:type="dxa"/>
            <w:tcBorders>
              <w:top w:val="single" w:sz="4" w:space="0" w:color="auto"/>
              <w:left w:val="single" w:sz="4" w:space="0" w:color="auto"/>
              <w:bottom w:val="single" w:sz="4" w:space="0" w:color="auto"/>
              <w:right w:val="single" w:sz="4" w:space="0" w:color="auto"/>
            </w:tcBorders>
            <w:noWrap/>
            <w:hideMark/>
          </w:tcPr>
          <w:p w14:paraId="5B7BFCD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Turkey </w:t>
            </w:r>
          </w:p>
        </w:tc>
        <w:tc>
          <w:tcPr>
            <w:tcW w:w="745" w:type="dxa"/>
            <w:tcBorders>
              <w:top w:val="single" w:sz="4" w:space="0" w:color="auto"/>
              <w:left w:val="single" w:sz="4" w:space="0" w:color="auto"/>
              <w:bottom w:val="single" w:sz="4" w:space="0" w:color="auto"/>
              <w:right w:val="single" w:sz="4" w:space="0" w:color="auto"/>
            </w:tcBorders>
            <w:noWrap/>
            <w:hideMark/>
          </w:tcPr>
          <w:p w14:paraId="3EA075E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49.8</w:t>
            </w:r>
          </w:p>
        </w:tc>
        <w:tc>
          <w:tcPr>
            <w:tcW w:w="1030" w:type="dxa"/>
            <w:tcBorders>
              <w:top w:val="single" w:sz="4" w:space="0" w:color="auto"/>
              <w:left w:val="single" w:sz="4" w:space="0" w:color="auto"/>
              <w:bottom w:val="single" w:sz="4" w:space="0" w:color="auto"/>
              <w:right w:val="single" w:sz="4" w:space="0" w:color="auto"/>
            </w:tcBorders>
            <w:noWrap/>
            <w:hideMark/>
          </w:tcPr>
          <w:p w14:paraId="2CD769D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Argentina </w:t>
            </w:r>
          </w:p>
        </w:tc>
        <w:tc>
          <w:tcPr>
            <w:tcW w:w="745" w:type="dxa"/>
            <w:tcBorders>
              <w:top w:val="single" w:sz="4" w:space="0" w:color="auto"/>
              <w:left w:val="single" w:sz="4" w:space="0" w:color="auto"/>
              <w:bottom w:val="single" w:sz="4" w:space="0" w:color="auto"/>
              <w:right w:val="single" w:sz="4" w:space="0" w:color="auto"/>
            </w:tcBorders>
            <w:noWrap/>
            <w:hideMark/>
          </w:tcPr>
          <w:p w14:paraId="5F0552C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67.6</w:t>
            </w:r>
          </w:p>
        </w:tc>
      </w:tr>
      <w:tr w:rsidR="000A2B58" w:rsidRPr="005E78E2" w14:paraId="2DE1A522"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F2934B6"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34</w:t>
            </w:r>
          </w:p>
        </w:tc>
        <w:tc>
          <w:tcPr>
            <w:tcW w:w="0" w:type="auto"/>
            <w:tcBorders>
              <w:top w:val="single" w:sz="4" w:space="0" w:color="auto"/>
              <w:left w:val="single" w:sz="4" w:space="0" w:color="auto"/>
              <w:bottom w:val="single" w:sz="4" w:space="0" w:color="auto"/>
              <w:right w:val="single" w:sz="4" w:space="0" w:color="auto"/>
            </w:tcBorders>
            <w:noWrap/>
            <w:hideMark/>
          </w:tcPr>
          <w:p w14:paraId="6AD81E6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Italy </w:t>
            </w:r>
          </w:p>
        </w:tc>
        <w:tc>
          <w:tcPr>
            <w:tcW w:w="745" w:type="dxa"/>
            <w:tcBorders>
              <w:top w:val="single" w:sz="4" w:space="0" w:color="auto"/>
              <w:left w:val="single" w:sz="4" w:space="0" w:color="auto"/>
              <w:bottom w:val="single" w:sz="4" w:space="0" w:color="auto"/>
              <w:right w:val="single" w:sz="4" w:space="0" w:color="auto"/>
            </w:tcBorders>
            <w:noWrap/>
            <w:hideMark/>
          </w:tcPr>
          <w:p w14:paraId="0013520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40.7</w:t>
            </w:r>
          </w:p>
        </w:tc>
        <w:tc>
          <w:tcPr>
            <w:tcW w:w="1099" w:type="dxa"/>
            <w:tcBorders>
              <w:top w:val="single" w:sz="4" w:space="0" w:color="auto"/>
              <w:left w:val="single" w:sz="4" w:space="0" w:color="auto"/>
              <w:bottom w:val="single" w:sz="4" w:space="0" w:color="auto"/>
              <w:right w:val="single" w:sz="4" w:space="0" w:color="auto"/>
            </w:tcBorders>
            <w:noWrap/>
            <w:hideMark/>
          </w:tcPr>
          <w:p w14:paraId="003E8CB8"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India </w:t>
            </w:r>
          </w:p>
        </w:tc>
        <w:tc>
          <w:tcPr>
            <w:tcW w:w="745" w:type="dxa"/>
            <w:tcBorders>
              <w:top w:val="single" w:sz="4" w:space="0" w:color="auto"/>
              <w:left w:val="single" w:sz="4" w:space="0" w:color="auto"/>
              <w:bottom w:val="single" w:sz="4" w:space="0" w:color="auto"/>
              <w:right w:val="single" w:sz="4" w:space="0" w:color="auto"/>
            </w:tcBorders>
            <w:noWrap/>
            <w:hideMark/>
          </w:tcPr>
          <w:p w14:paraId="7AA92ED5"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n/a</w:t>
            </w:r>
          </w:p>
        </w:tc>
        <w:tc>
          <w:tcPr>
            <w:tcW w:w="1099" w:type="dxa"/>
            <w:tcBorders>
              <w:top w:val="single" w:sz="4" w:space="0" w:color="auto"/>
              <w:left w:val="single" w:sz="4" w:space="0" w:color="auto"/>
              <w:bottom w:val="single" w:sz="4" w:space="0" w:color="auto"/>
              <w:right w:val="single" w:sz="4" w:space="0" w:color="auto"/>
            </w:tcBorders>
            <w:noWrap/>
            <w:hideMark/>
          </w:tcPr>
          <w:p w14:paraId="47768D85"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Mexico </w:t>
            </w:r>
          </w:p>
        </w:tc>
        <w:tc>
          <w:tcPr>
            <w:tcW w:w="613" w:type="dxa"/>
            <w:tcBorders>
              <w:top w:val="single" w:sz="4" w:space="0" w:color="auto"/>
              <w:left w:val="single" w:sz="4" w:space="0" w:color="auto"/>
              <w:bottom w:val="single" w:sz="4" w:space="0" w:color="auto"/>
              <w:right w:val="single" w:sz="4" w:space="0" w:color="auto"/>
            </w:tcBorders>
            <w:noWrap/>
            <w:hideMark/>
          </w:tcPr>
          <w:p w14:paraId="2A1FFA90"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35.7</w:t>
            </w:r>
          </w:p>
        </w:tc>
        <w:tc>
          <w:tcPr>
            <w:tcW w:w="1099" w:type="dxa"/>
            <w:tcBorders>
              <w:top w:val="single" w:sz="4" w:space="0" w:color="auto"/>
              <w:left w:val="single" w:sz="4" w:space="0" w:color="auto"/>
              <w:bottom w:val="single" w:sz="4" w:space="0" w:color="auto"/>
              <w:right w:val="single" w:sz="4" w:space="0" w:color="auto"/>
            </w:tcBorders>
            <w:noWrap/>
            <w:hideMark/>
          </w:tcPr>
          <w:p w14:paraId="27DC389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Slovak Rep. </w:t>
            </w:r>
          </w:p>
        </w:tc>
        <w:tc>
          <w:tcPr>
            <w:tcW w:w="866" w:type="dxa"/>
            <w:tcBorders>
              <w:top w:val="single" w:sz="4" w:space="0" w:color="auto"/>
              <w:left w:val="single" w:sz="4" w:space="0" w:color="auto"/>
              <w:bottom w:val="single" w:sz="4" w:space="0" w:color="auto"/>
              <w:right w:val="single" w:sz="4" w:space="0" w:color="auto"/>
            </w:tcBorders>
            <w:noWrap/>
            <w:hideMark/>
          </w:tcPr>
          <w:p w14:paraId="467396E7"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31.3</w:t>
            </w:r>
          </w:p>
        </w:tc>
        <w:tc>
          <w:tcPr>
            <w:tcW w:w="1099" w:type="dxa"/>
            <w:tcBorders>
              <w:top w:val="single" w:sz="4" w:space="0" w:color="auto"/>
              <w:left w:val="single" w:sz="4" w:space="0" w:color="auto"/>
              <w:bottom w:val="single" w:sz="4" w:space="0" w:color="auto"/>
              <w:right w:val="single" w:sz="4" w:space="0" w:color="auto"/>
            </w:tcBorders>
            <w:noWrap/>
            <w:hideMark/>
          </w:tcPr>
          <w:p w14:paraId="5B70EF8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Slovak Rep. </w:t>
            </w:r>
          </w:p>
        </w:tc>
        <w:tc>
          <w:tcPr>
            <w:tcW w:w="602" w:type="dxa"/>
            <w:tcBorders>
              <w:top w:val="single" w:sz="4" w:space="0" w:color="auto"/>
              <w:left w:val="single" w:sz="4" w:space="0" w:color="auto"/>
              <w:bottom w:val="single" w:sz="4" w:space="0" w:color="auto"/>
              <w:right w:val="single" w:sz="4" w:space="0" w:color="auto"/>
            </w:tcBorders>
            <w:noWrap/>
            <w:hideMark/>
          </w:tcPr>
          <w:p w14:paraId="16A24FE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52.2</w:t>
            </w:r>
          </w:p>
        </w:tc>
        <w:tc>
          <w:tcPr>
            <w:tcW w:w="1099" w:type="dxa"/>
            <w:tcBorders>
              <w:top w:val="single" w:sz="4" w:space="0" w:color="auto"/>
              <w:left w:val="single" w:sz="4" w:space="0" w:color="auto"/>
              <w:bottom w:val="single" w:sz="4" w:space="0" w:color="auto"/>
              <w:right w:val="single" w:sz="4" w:space="0" w:color="auto"/>
            </w:tcBorders>
            <w:noWrap/>
            <w:hideMark/>
          </w:tcPr>
          <w:p w14:paraId="6BDF6744"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Mexico </w:t>
            </w:r>
          </w:p>
        </w:tc>
        <w:tc>
          <w:tcPr>
            <w:tcW w:w="745" w:type="dxa"/>
            <w:tcBorders>
              <w:top w:val="single" w:sz="4" w:space="0" w:color="auto"/>
              <w:left w:val="single" w:sz="4" w:space="0" w:color="auto"/>
              <w:bottom w:val="single" w:sz="4" w:space="0" w:color="auto"/>
              <w:right w:val="single" w:sz="4" w:space="0" w:color="auto"/>
            </w:tcBorders>
            <w:noWrap/>
            <w:hideMark/>
          </w:tcPr>
          <w:p w14:paraId="7489978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49.0</w:t>
            </w:r>
          </w:p>
        </w:tc>
        <w:tc>
          <w:tcPr>
            <w:tcW w:w="1030" w:type="dxa"/>
            <w:tcBorders>
              <w:top w:val="single" w:sz="4" w:space="0" w:color="auto"/>
              <w:left w:val="single" w:sz="4" w:space="0" w:color="auto"/>
              <w:bottom w:val="single" w:sz="4" w:space="0" w:color="auto"/>
              <w:right w:val="single" w:sz="4" w:space="0" w:color="auto"/>
            </w:tcBorders>
            <w:noWrap/>
            <w:hideMark/>
          </w:tcPr>
          <w:p w14:paraId="5D882C87"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Turkey </w:t>
            </w:r>
          </w:p>
        </w:tc>
        <w:tc>
          <w:tcPr>
            <w:tcW w:w="745" w:type="dxa"/>
            <w:tcBorders>
              <w:top w:val="single" w:sz="4" w:space="0" w:color="auto"/>
              <w:left w:val="single" w:sz="4" w:space="0" w:color="auto"/>
              <w:bottom w:val="single" w:sz="4" w:space="0" w:color="auto"/>
              <w:right w:val="single" w:sz="4" w:space="0" w:color="auto"/>
            </w:tcBorders>
            <w:noWrap/>
            <w:hideMark/>
          </w:tcPr>
          <w:p w14:paraId="4C212051"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67.1</w:t>
            </w:r>
          </w:p>
        </w:tc>
      </w:tr>
      <w:tr w:rsidR="000A2B58" w:rsidRPr="005E78E2" w14:paraId="4F5791A7"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488DDCC"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35</w:t>
            </w:r>
          </w:p>
        </w:tc>
        <w:tc>
          <w:tcPr>
            <w:tcW w:w="0" w:type="auto"/>
            <w:tcBorders>
              <w:top w:val="single" w:sz="4" w:space="0" w:color="auto"/>
              <w:left w:val="single" w:sz="4" w:space="0" w:color="auto"/>
              <w:bottom w:val="single" w:sz="4" w:space="0" w:color="auto"/>
              <w:right w:val="single" w:sz="4" w:space="0" w:color="auto"/>
            </w:tcBorders>
            <w:noWrap/>
            <w:hideMark/>
          </w:tcPr>
          <w:p w14:paraId="51B1A9C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Turkey </w:t>
            </w:r>
          </w:p>
        </w:tc>
        <w:tc>
          <w:tcPr>
            <w:tcW w:w="745" w:type="dxa"/>
            <w:tcBorders>
              <w:top w:val="single" w:sz="4" w:space="0" w:color="auto"/>
              <w:left w:val="single" w:sz="4" w:space="0" w:color="auto"/>
              <w:bottom w:val="single" w:sz="4" w:space="0" w:color="auto"/>
              <w:right w:val="single" w:sz="4" w:space="0" w:color="auto"/>
            </w:tcBorders>
            <w:noWrap/>
            <w:hideMark/>
          </w:tcPr>
          <w:p w14:paraId="27CB5338"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39.8</w:t>
            </w:r>
          </w:p>
        </w:tc>
        <w:tc>
          <w:tcPr>
            <w:tcW w:w="1099" w:type="dxa"/>
            <w:tcBorders>
              <w:top w:val="single" w:sz="4" w:space="0" w:color="auto"/>
              <w:left w:val="single" w:sz="4" w:space="0" w:color="auto"/>
              <w:bottom w:val="single" w:sz="4" w:space="0" w:color="auto"/>
              <w:right w:val="single" w:sz="4" w:space="0" w:color="auto"/>
            </w:tcBorders>
            <w:noWrap/>
            <w:hideMark/>
          </w:tcPr>
          <w:p w14:paraId="3E4464F5"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Indonesia </w:t>
            </w:r>
          </w:p>
        </w:tc>
        <w:tc>
          <w:tcPr>
            <w:tcW w:w="745" w:type="dxa"/>
            <w:tcBorders>
              <w:top w:val="single" w:sz="4" w:space="0" w:color="auto"/>
              <w:left w:val="single" w:sz="4" w:space="0" w:color="auto"/>
              <w:bottom w:val="single" w:sz="4" w:space="0" w:color="auto"/>
              <w:right w:val="single" w:sz="4" w:space="0" w:color="auto"/>
            </w:tcBorders>
            <w:noWrap/>
            <w:hideMark/>
          </w:tcPr>
          <w:p w14:paraId="60E1EE2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n/a</w:t>
            </w:r>
          </w:p>
        </w:tc>
        <w:tc>
          <w:tcPr>
            <w:tcW w:w="1099" w:type="dxa"/>
            <w:tcBorders>
              <w:top w:val="single" w:sz="4" w:space="0" w:color="auto"/>
              <w:left w:val="single" w:sz="4" w:space="0" w:color="auto"/>
              <w:bottom w:val="single" w:sz="4" w:space="0" w:color="auto"/>
              <w:right w:val="single" w:sz="4" w:space="0" w:color="auto"/>
            </w:tcBorders>
            <w:noWrap/>
            <w:hideMark/>
          </w:tcPr>
          <w:p w14:paraId="5679741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South Africa </w:t>
            </w:r>
          </w:p>
        </w:tc>
        <w:tc>
          <w:tcPr>
            <w:tcW w:w="613" w:type="dxa"/>
            <w:tcBorders>
              <w:top w:val="single" w:sz="4" w:space="0" w:color="auto"/>
              <w:left w:val="single" w:sz="4" w:space="0" w:color="auto"/>
              <w:bottom w:val="single" w:sz="4" w:space="0" w:color="auto"/>
              <w:right w:val="single" w:sz="4" w:space="0" w:color="auto"/>
            </w:tcBorders>
            <w:noWrap/>
            <w:hideMark/>
          </w:tcPr>
          <w:p w14:paraId="0C67FCEA"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35.6</w:t>
            </w:r>
          </w:p>
        </w:tc>
        <w:tc>
          <w:tcPr>
            <w:tcW w:w="1099" w:type="dxa"/>
            <w:tcBorders>
              <w:top w:val="single" w:sz="4" w:space="0" w:color="auto"/>
              <w:left w:val="single" w:sz="4" w:space="0" w:color="auto"/>
              <w:bottom w:val="single" w:sz="4" w:space="0" w:color="auto"/>
              <w:right w:val="single" w:sz="4" w:space="0" w:color="auto"/>
            </w:tcBorders>
            <w:noWrap/>
            <w:hideMark/>
          </w:tcPr>
          <w:p w14:paraId="0C5E4CF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Turkey </w:t>
            </w:r>
          </w:p>
        </w:tc>
        <w:tc>
          <w:tcPr>
            <w:tcW w:w="866" w:type="dxa"/>
            <w:tcBorders>
              <w:top w:val="single" w:sz="4" w:space="0" w:color="auto"/>
              <w:left w:val="single" w:sz="4" w:space="0" w:color="auto"/>
              <w:bottom w:val="single" w:sz="4" w:space="0" w:color="auto"/>
              <w:right w:val="single" w:sz="4" w:space="0" w:color="auto"/>
            </w:tcBorders>
            <w:noWrap/>
            <w:hideMark/>
          </w:tcPr>
          <w:p w14:paraId="18BB5CCD"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28.9</w:t>
            </w:r>
          </w:p>
        </w:tc>
        <w:tc>
          <w:tcPr>
            <w:tcW w:w="1099" w:type="dxa"/>
            <w:tcBorders>
              <w:top w:val="single" w:sz="4" w:space="0" w:color="auto"/>
              <w:left w:val="single" w:sz="4" w:space="0" w:color="auto"/>
              <w:bottom w:val="single" w:sz="4" w:space="0" w:color="auto"/>
              <w:right w:val="single" w:sz="4" w:space="0" w:color="auto"/>
            </w:tcBorders>
            <w:noWrap/>
            <w:hideMark/>
          </w:tcPr>
          <w:p w14:paraId="66E3D95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Italy </w:t>
            </w:r>
          </w:p>
        </w:tc>
        <w:tc>
          <w:tcPr>
            <w:tcW w:w="602" w:type="dxa"/>
            <w:tcBorders>
              <w:top w:val="single" w:sz="4" w:space="0" w:color="auto"/>
              <w:left w:val="single" w:sz="4" w:space="0" w:color="auto"/>
              <w:bottom w:val="single" w:sz="4" w:space="0" w:color="auto"/>
              <w:right w:val="single" w:sz="4" w:space="0" w:color="auto"/>
            </w:tcBorders>
            <w:noWrap/>
            <w:hideMark/>
          </w:tcPr>
          <w:p w14:paraId="4E16F47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46.9</w:t>
            </w:r>
          </w:p>
        </w:tc>
        <w:tc>
          <w:tcPr>
            <w:tcW w:w="1099" w:type="dxa"/>
            <w:tcBorders>
              <w:top w:val="single" w:sz="4" w:space="0" w:color="auto"/>
              <w:left w:val="single" w:sz="4" w:space="0" w:color="auto"/>
              <w:bottom w:val="single" w:sz="4" w:space="0" w:color="auto"/>
              <w:right w:val="single" w:sz="4" w:space="0" w:color="auto"/>
            </w:tcBorders>
            <w:noWrap/>
            <w:hideMark/>
          </w:tcPr>
          <w:p w14:paraId="61AE5D96"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South Africa </w:t>
            </w:r>
          </w:p>
        </w:tc>
        <w:tc>
          <w:tcPr>
            <w:tcW w:w="745" w:type="dxa"/>
            <w:tcBorders>
              <w:top w:val="single" w:sz="4" w:space="0" w:color="auto"/>
              <w:left w:val="single" w:sz="4" w:space="0" w:color="auto"/>
              <w:bottom w:val="single" w:sz="4" w:space="0" w:color="auto"/>
              <w:right w:val="single" w:sz="4" w:space="0" w:color="auto"/>
            </w:tcBorders>
            <w:noWrap/>
            <w:hideMark/>
          </w:tcPr>
          <w:p w14:paraId="79493F32"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48.6</w:t>
            </w:r>
          </w:p>
        </w:tc>
        <w:tc>
          <w:tcPr>
            <w:tcW w:w="1030" w:type="dxa"/>
            <w:tcBorders>
              <w:top w:val="single" w:sz="4" w:space="0" w:color="auto"/>
              <w:left w:val="single" w:sz="4" w:space="0" w:color="auto"/>
              <w:bottom w:val="single" w:sz="4" w:space="0" w:color="auto"/>
              <w:right w:val="single" w:sz="4" w:space="0" w:color="auto"/>
            </w:tcBorders>
            <w:noWrap/>
            <w:hideMark/>
          </w:tcPr>
          <w:p w14:paraId="0A0A5D1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South Africa </w:t>
            </w:r>
          </w:p>
        </w:tc>
        <w:tc>
          <w:tcPr>
            <w:tcW w:w="745" w:type="dxa"/>
            <w:tcBorders>
              <w:top w:val="single" w:sz="4" w:space="0" w:color="auto"/>
              <w:left w:val="single" w:sz="4" w:space="0" w:color="auto"/>
              <w:bottom w:val="single" w:sz="4" w:space="0" w:color="auto"/>
              <w:right w:val="single" w:sz="4" w:space="0" w:color="auto"/>
            </w:tcBorders>
            <w:noWrap/>
            <w:hideMark/>
          </w:tcPr>
          <w:p w14:paraId="4AA24C57"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63.8</w:t>
            </w:r>
          </w:p>
        </w:tc>
      </w:tr>
      <w:tr w:rsidR="000A2B58" w:rsidRPr="005E78E2" w14:paraId="7E9D2C17" w14:textId="77777777" w:rsidTr="00157F58">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D7B8AA8"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36</w:t>
            </w:r>
          </w:p>
        </w:tc>
        <w:tc>
          <w:tcPr>
            <w:tcW w:w="0" w:type="auto"/>
            <w:tcBorders>
              <w:top w:val="single" w:sz="4" w:space="0" w:color="auto"/>
              <w:left w:val="single" w:sz="4" w:space="0" w:color="auto"/>
              <w:bottom w:val="single" w:sz="4" w:space="0" w:color="auto"/>
              <w:right w:val="single" w:sz="4" w:space="0" w:color="auto"/>
            </w:tcBorders>
            <w:noWrap/>
            <w:hideMark/>
          </w:tcPr>
          <w:p w14:paraId="37834AD0"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Brazil </w:t>
            </w:r>
          </w:p>
        </w:tc>
        <w:tc>
          <w:tcPr>
            <w:tcW w:w="745" w:type="dxa"/>
            <w:tcBorders>
              <w:top w:val="single" w:sz="4" w:space="0" w:color="auto"/>
              <w:left w:val="single" w:sz="4" w:space="0" w:color="auto"/>
              <w:bottom w:val="single" w:sz="4" w:space="0" w:color="auto"/>
              <w:right w:val="single" w:sz="4" w:space="0" w:color="auto"/>
            </w:tcBorders>
            <w:noWrap/>
            <w:hideMark/>
          </w:tcPr>
          <w:p w14:paraId="42D9EA19"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5E78E2">
              <w:rPr>
                <w:rFonts w:asciiTheme="minorHAnsi" w:eastAsia="Times New Roman" w:hAnsiTheme="minorHAnsi" w:cstheme="minorHAnsi"/>
                <w:b/>
                <w:bCs/>
                <w:color w:val="000000"/>
                <w:sz w:val="18"/>
                <w:szCs w:val="18"/>
              </w:rPr>
              <w:t>39.5</w:t>
            </w:r>
          </w:p>
        </w:tc>
        <w:tc>
          <w:tcPr>
            <w:tcW w:w="1099" w:type="dxa"/>
            <w:tcBorders>
              <w:top w:val="single" w:sz="4" w:space="0" w:color="auto"/>
              <w:left w:val="single" w:sz="4" w:space="0" w:color="auto"/>
              <w:bottom w:val="single" w:sz="4" w:space="0" w:color="auto"/>
              <w:right w:val="single" w:sz="4" w:space="0" w:color="auto"/>
            </w:tcBorders>
            <w:noWrap/>
            <w:hideMark/>
          </w:tcPr>
          <w:p w14:paraId="3CF6A76F"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Russian Fed. </w:t>
            </w:r>
          </w:p>
        </w:tc>
        <w:tc>
          <w:tcPr>
            <w:tcW w:w="745" w:type="dxa"/>
            <w:tcBorders>
              <w:top w:val="single" w:sz="4" w:space="0" w:color="auto"/>
              <w:left w:val="single" w:sz="4" w:space="0" w:color="auto"/>
              <w:bottom w:val="single" w:sz="4" w:space="0" w:color="auto"/>
              <w:right w:val="single" w:sz="4" w:space="0" w:color="auto"/>
            </w:tcBorders>
            <w:noWrap/>
            <w:hideMark/>
          </w:tcPr>
          <w:p w14:paraId="5D822BCF"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n/a</w:t>
            </w:r>
          </w:p>
        </w:tc>
        <w:tc>
          <w:tcPr>
            <w:tcW w:w="1099" w:type="dxa"/>
            <w:tcBorders>
              <w:top w:val="single" w:sz="4" w:space="0" w:color="auto"/>
              <w:left w:val="single" w:sz="4" w:space="0" w:color="auto"/>
              <w:bottom w:val="single" w:sz="4" w:space="0" w:color="auto"/>
              <w:right w:val="single" w:sz="4" w:space="0" w:color="auto"/>
            </w:tcBorders>
            <w:noWrap/>
            <w:hideMark/>
          </w:tcPr>
          <w:p w14:paraId="65D77FE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Argentina </w:t>
            </w:r>
          </w:p>
        </w:tc>
        <w:tc>
          <w:tcPr>
            <w:tcW w:w="613" w:type="dxa"/>
            <w:tcBorders>
              <w:top w:val="single" w:sz="4" w:space="0" w:color="auto"/>
              <w:left w:val="single" w:sz="4" w:space="0" w:color="auto"/>
              <w:bottom w:val="single" w:sz="4" w:space="0" w:color="auto"/>
              <w:right w:val="single" w:sz="4" w:space="0" w:color="auto"/>
            </w:tcBorders>
            <w:noWrap/>
            <w:hideMark/>
          </w:tcPr>
          <w:p w14:paraId="1752F41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34.3</w:t>
            </w:r>
          </w:p>
        </w:tc>
        <w:tc>
          <w:tcPr>
            <w:tcW w:w="1099" w:type="dxa"/>
            <w:tcBorders>
              <w:top w:val="single" w:sz="4" w:space="0" w:color="auto"/>
              <w:left w:val="single" w:sz="4" w:space="0" w:color="auto"/>
              <w:bottom w:val="single" w:sz="4" w:space="0" w:color="auto"/>
              <w:right w:val="single" w:sz="4" w:space="0" w:color="auto"/>
            </w:tcBorders>
            <w:noWrap/>
            <w:hideMark/>
          </w:tcPr>
          <w:p w14:paraId="646A3BFD"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Mexico </w:t>
            </w:r>
          </w:p>
        </w:tc>
        <w:tc>
          <w:tcPr>
            <w:tcW w:w="866" w:type="dxa"/>
            <w:tcBorders>
              <w:top w:val="single" w:sz="4" w:space="0" w:color="auto"/>
              <w:left w:val="single" w:sz="4" w:space="0" w:color="auto"/>
              <w:bottom w:val="single" w:sz="4" w:space="0" w:color="auto"/>
              <w:right w:val="single" w:sz="4" w:space="0" w:color="auto"/>
            </w:tcBorders>
            <w:noWrap/>
            <w:hideMark/>
          </w:tcPr>
          <w:p w14:paraId="5A8C56D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27.2</w:t>
            </w:r>
          </w:p>
        </w:tc>
        <w:tc>
          <w:tcPr>
            <w:tcW w:w="1099" w:type="dxa"/>
            <w:tcBorders>
              <w:top w:val="single" w:sz="4" w:space="0" w:color="auto"/>
              <w:left w:val="single" w:sz="4" w:space="0" w:color="auto"/>
              <w:bottom w:val="single" w:sz="4" w:space="0" w:color="auto"/>
              <w:right w:val="single" w:sz="4" w:space="0" w:color="auto"/>
            </w:tcBorders>
            <w:noWrap/>
            <w:hideMark/>
          </w:tcPr>
          <w:p w14:paraId="54ED431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Turkey </w:t>
            </w:r>
          </w:p>
        </w:tc>
        <w:tc>
          <w:tcPr>
            <w:tcW w:w="602" w:type="dxa"/>
            <w:tcBorders>
              <w:top w:val="single" w:sz="4" w:space="0" w:color="auto"/>
              <w:left w:val="single" w:sz="4" w:space="0" w:color="auto"/>
              <w:bottom w:val="single" w:sz="4" w:space="0" w:color="auto"/>
              <w:right w:val="single" w:sz="4" w:space="0" w:color="auto"/>
            </w:tcBorders>
            <w:noWrap/>
            <w:hideMark/>
          </w:tcPr>
          <w:p w14:paraId="2D3384ED"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46.8</w:t>
            </w:r>
          </w:p>
        </w:tc>
        <w:tc>
          <w:tcPr>
            <w:tcW w:w="1099" w:type="dxa"/>
            <w:tcBorders>
              <w:top w:val="single" w:sz="4" w:space="0" w:color="auto"/>
              <w:left w:val="single" w:sz="4" w:space="0" w:color="auto"/>
              <w:bottom w:val="single" w:sz="4" w:space="0" w:color="auto"/>
              <w:right w:val="single" w:sz="4" w:space="0" w:color="auto"/>
            </w:tcBorders>
            <w:noWrap/>
            <w:hideMark/>
          </w:tcPr>
          <w:p w14:paraId="2C7F3B16"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United States </w:t>
            </w:r>
          </w:p>
        </w:tc>
        <w:tc>
          <w:tcPr>
            <w:tcW w:w="745" w:type="dxa"/>
            <w:tcBorders>
              <w:top w:val="single" w:sz="4" w:space="0" w:color="auto"/>
              <w:left w:val="single" w:sz="4" w:space="0" w:color="auto"/>
              <w:bottom w:val="single" w:sz="4" w:space="0" w:color="auto"/>
              <w:right w:val="single" w:sz="4" w:space="0" w:color="auto"/>
            </w:tcBorders>
            <w:noWrap/>
            <w:hideMark/>
          </w:tcPr>
          <w:p w14:paraId="280A7D4E"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47.8</w:t>
            </w:r>
          </w:p>
        </w:tc>
        <w:tc>
          <w:tcPr>
            <w:tcW w:w="1030" w:type="dxa"/>
            <w:tcBorders>
              <w:top w:val="single" w:sz="4" w:space="0" w:color="auto"/>
              <w:left w:val="single" w:sz="4" w:space="0" w:color="auto"/>
              <w:bottom w:val="single" w:sz="4" w:space="0" w:color="auto"/>
              <w:right w:val="single" w:sz="4" w:space="0" w:color="auto"/>
            </w:tcBorders>
            <w:noWrap/>
            <w:hideMark/>
          </w:tcPr>
          <w:p w14:paraId="3575E9A9" w14:textId="77777777" w:rsidR="000A2B58" w:rsidRPr="005E78E2" w:rsidRDefault="000A2B58" w:rsidP="00157F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Indonesia </w:t>
            </w:r>
          </w:p>
        </w:tc>
        <w:tc>
          <w:tcPr>
            <w:tcW w:w="745" w:type="dxa"/>
            <w:tcBorders>
              <w:top w:val="single" w:sz="4" w:space="0" w:color="auto"/>
              <w:left w:val="single" w:sz="4" w:space="0" w:color="auto"/>
              <w:bottom w:val="single" w:sz="4" w:space="0" w:color="auto"/>
              <w:right w:val="single" w:sz="4" w:space="0" w:color="auto"/>
            </w:tcBorders>
            <w:noWrap/>
            <w:hideMark/>
          </w:tcPr>
          <w:p w14:paraId="0791C773" w14:textId="77777777" w:rsidR="000A2B58" w:rsidRPr="005E78E2" w:rsidRDefault="000A2B58" w:rsidP="00157F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62.7</w:t>
            </w:r>
          </w:p>
        </w:tc>
      </w:tr>
      <w:tr w:rsidR="000A2B58" w:rsidRPr="005E78E2" w14:paraId="63C64107" w14:textId="77777777" w:rsidTr="00157F5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EB159BA" w14:textId="77777777" w:rsidR="000A2B58" w:rsidRPr="005E78E2" w:rsidRDefault="000A2B58" w:rsidP="00157F58">
            <w:pPr>
              <w:spacing w:line="276" w:lineRule="auto"/>
              <w:jc w:val="right"/>
              <w:rPr>
                <w:rFonts w:asciiTheme="minorHAnsi" w:eastAsia="Times New Roman" w:hAnsiTheme="minorHAnsi" w:cstheme="minorHAnsi"/>
                <w:b w:val="0"/>
                <w:bCs w:val="0"/>
                <w:color w:val="000000"/>
                <w:sz w:val="18"/>
                <w:szCs w:val="18"/>
              </w:rPr>
            </w:pPr>
            <w:r w:rsidRPr="005E78E2">
              <w:rPr>
                <w:rFonts w:asciiTheme="minorHAnsi" w:eastAsia="Times New Roman" w:hAnsiTheme="minorHAnsi" w:cstheme="minorHAnsi"/>
                <w:color w:val="000000"/>
                <w:sz w:val="18"/>
                <w:szCs w:val="18"/>
              </w:rPr>
              <w:t>37</w:t>
            </w:r>
          </w:p>
        </w:tc>
        <w:tc>
          <w:tcPr>
            <w:tcW w:w="0" w:type="auto"/>
            <w:tcBorders>
              <w:top w:val="single" w:sz="4" w:space="0" w:color="auto"/>
              <w:left w:val="single" w:sz="4" w:space="0" w:color="auto"/>
              <w:bottom w:val="single" w:sz="4" w:space="0" w:color="auto"/>
              <w:right w:val="single" w:sz="4" w:space="0" w:color="auto"/>
            </w:tcBorders>
            <w:noWrap/>
            <w:hideMark/>
          </w:tcPr>
          <w:p w14:paraId="24CC19A7"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Greece </w:t>
            </w:r>
          </w:p>
        </w:tc>
        <w:tc>
          <w:tcPr>
            <w:tcW w:w="745" w:type="dxa"/>
            <w:tcBorders>
              <w:top w:val="single" w:sz="4" w:space="0" w:color="auto"/>
              <w:left w:val="single" w:sz="4" w:space="0" w:color="auto"/>
              <w:bottom w:val="single" w:sz="4" w:space="0" w:color="auto"/>
              <w:right w:val="single" w:sz="4" w:space="0" w:color="auto"/>
            </w:tcBorders>
            <w:noWrap/>
            <w:hideMark/>
          </w:tcPr>
          <w:p w14:paraId="4500D07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38.7</w:t>
            </w:r>
          </w:p>
        </w:tc>
        <w:tc>
          <w:tcPr>
            <w:tcW w:w="1099" w:type="dxa"/>
            <w:tcBorders>
              <w:top w:val="single" w:sz="4" w:space="0" w:color="auto"/>
              <w:left w:val="single" w:sz="4" w:space="0" w:color="auto"/>
              <w:bottom w:val="single" w:sz="4" w:space="0" w:color="auto"/>
              <w:right w:val="single" w:sz="4" w:space="0" w:color="auto"/>
            </w:tcBorders>
            <w:noWrap/>
            <w:hideMark/>
          </w:tcPr>
          <w:p w14:paraId="4B4B4DC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South Africa </w:t>
            </w:r>
          </w:p>
        </w:tc>
        <w:tc>
          <w:tcPr>
            <w:tcW w:w="745" w:type="dxa"/>
            <w:tcBorders>
              <w:top w:val="single" w:sz="4" w:space="0" w:color="auto"/>
              <w:left w:val="single" w:sz="4" w:space="0" w:color="auto"/>
              <w:bottom w:val="single" w:sz="4" w:space="0" w:color="auto"/>
              <w:right w:val="single" w:sz="4" w:space="0" w:color="auto"/>
            </w:tcBorders>
            <w:noWrap/>
            <w:hideMark/>
          </w:tcPr>
          <w:p w14:paraId="22F3F3F5"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n/a</w:t>
            </w:r>
          </w:p>
        </w:tc>
        <w:tc>
          <w:tcPr>
            <w:tcW w:w="1099" w:type="dxa"/>
            <w:tcBorders>
              <w:top w:val="single" w:sz="4" w:space="0" w:color="auto"/>
              <w:left w:val="single" w:sz="4" w:space="0" w:color="auto"/>
              <w:bottom w:val="single" w:sz="4" w:space="0" w:color="auto"/>
              <w:right w:val="single" w:sz="4" w:space="0" w:color="auto"/>
            </w:tcBorders>
            <w:noWrap/>
            <w:hideMark/>
          </w:tcPr>
          <w:p w14:paraId="03E2D2FA"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Russian Fed. </w:t>
            </w:r>
          </w:p>
        </w:tc>
        <w:tc>
          <w:tcPr>
            <w:tcW w:w="613" w:type="dxa"/>
            <w:tcBorders>
              <w:top w:val="single" w:sz="4" w:space="0" w:color="auto"/>
              <w:left w:val="single" w:sz="4" w:space="0" w:color="auto"/>
              <w:bottom w:val="single" w:sz="4" w:space="0" w:color="auto"/>
              <w:right w:val="single" w:sz="4" w:space="0" w:color="auto"/>
            </w:tcBorders>
            <w:noWrap/>
            <w:hideMark/>
          </w:tcPr>
          <w:p w14:paraId="2FC4738C"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n/a</w:t>
            </w:r>
          </w:p>
        </w:tc>
        <w:tc>
          <w:tcPr>
            <w:tcW w:w="1099" w:type="dxa"/>
            <w:tcBorders>
              <w:top w:val="single" w:sz="4" w:space="0" w:color="auto"/>
              <w:left w:val="single" w:sz="4" w:space="0" w:color="auto"/>
              <w:bottom w:val="single" w:sz="4" w:space="0" w:color="auto"/>
              <w:right w:val="single" w:sz="4" w:space="0" w:color="auto"/>
            </w:tcBorders>
            <w:noWrap/>
            <w:hideMark/>
          </w:tcPr>
          <w:p w14:paraId="1E919A94"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Greece </w:t>
            </w:r>
          </w:p>
        </w:tc>
        <w:tc>
          <w:tcPr>
            <w:tcW w:w="866" w:type="dxa"/>
            <w:tcBorders>
              <w:top w:val="single" w:sz="4" w:space="0" w:color="auto"/>
              <w:left w:val="single" w:sz="4" w:space="0" w:color="auto"/>
              <w:bottom w:val="single" w:sz="4" w:space="0" w:color="auto"/>
              <w:right w:val="single" w:sz="4" w:space="0" w:color="auto"/>
            </w:tcBorders>
            <w:noWrap/>
            <w:hideMark/>
          </w:tcPr>
          <w:p w14:paraId="52E3D5A3"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25.2</w:t>
            </w:r>
          </w:p>
        </w:tc>
        <w:tc>
          <w:tcPr>
            <w:tcW w:w="1099" w:type="dxa"/>
            <w:tcBorders>
              <w:top w:val="single" w:sz="4" w:space="0" w:color="auto"/>
              <w:left w:val="single" w:sz="4" w:space="0" w:color="auto"/>
              <w:bottom w:val="single" w:sz="4" w:space="0" w:color="auto"/>
              <w:right w:val="single" w:sz="4" w:space="0" w:color="auto"/>
            </w:tcBorders>
            <w:noWrap/>
            <w:hideMark/>
          </w:tcPr>
          <w:p w14:paraId="0987BF0F"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India </w:t>
            </w:r>
          </w:p>
        </w:tc>
        <w:tc>
          <w:tcPr>
            <w:tcW w:w="602" w:type="dxa"/>
            <w:tcBorders>
              <w:top w:val="single" w:sz="4" w:space="0" w:color="auto"/>
              <w:left w:val="single" w:sz="4" w:space="0" w:color="auto"/>
              <w:bottom w:val="single" w:sz="4" w:space="0" w:color="auto"/>
              <w:right w:val="single" w:sz="4" w:space="0" w:color="auto"/>
            </w:tcBorders>
            <w:noWrap/>
            <w:hideMark/>
          </w:tcPr>
          <w:p w14:paraId="37B96B0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45.1</w:t>
            </w:r>
          </w:p>
        </w:tc>
        <w:tc>
          <w:tcPr>
            <w:tcW w:w="1099" w:type="dxa"/>
            <w:tcBorders>
              <w:top w:val="single" w:sz="4" w:space="0" w:color="auto"/>
              <w:left w:val="single" w:sz="4" w:space="0" w:color="auto"/>
              <w:bottom w:val="single" w:sz="4" w:space="0" w:color="auto"/>
              <w:right w:val="single" w:sz="4" w:space="0" w:color="auto"/>
            </w:tcBorders>
            <w:noWrap/>
            <w:hideMark/>
          </w:tcPr>
          <w:p w14:paraId="5F4CD24C"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Argentina </w:t>
            </w:r>
          </w:p>
        </w:tc>
        <w:tc>
          <w:tcPr>
            <w:tcW w:w="745" w:type="dxa"/>
            <w:tcBorders>
              <w:top w:val="single" w:sz="4" w:space="0" w:color="auto"/>
              <w:left w:val="single" w:sz="4" w:space="0" w:color="auto"/>
              <w:bottom w:val="single" w:sz="4" w:space="0" w:color="auto"/>
              <w:right w:val="single" w:sz="4" w:space="0" w:color="auto"/>
            </w:tcBorders>
            <w:noWrap/>
            <w:hideMark/>
          </w:tcPr>
          <w:p w14:paraId="212CA220"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32.8</w:t>
            </w:r>
          </w:p>
        </w:tc>
        <w:tc>
          <w:tcPr>
            <w:tcW w:w="1030" w:type="dxa"/>
            <w:tcBorders>
              <w:top w:val="single" w:sz="4" w:space="0" w:color="auto"/>
              <w:left w:val="single" w:sz="4" w:space="0" w:color="auto"/>
              <w:bottom w:val="single" w:sz="4" w:space="0" w:color="auto"/>
              <w:right w:val="single" w:sz="4" w:space="0" w:color="auto"/>
            </w:tcBorders>
            <w:noWrap/>
            <w:hideMark/>
          </w:tcPr>
          <w:p w14:paraId="48546A69" w14:textId="77777777" w:rsidR="000A2B58" w:rsidRPr="005E78E2" w:rsidRDefault="000A2B58" w:rsidP="00157F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Russian Fed. </w:t>
            </w:r>
          </w:p>
        </w:tc>
        <w:tc>
          <w:tcPr>
            <w:tcW w:w="745" w:type="dxa"/>
            <w:tcBorders>
              <w:top w:val="single" w:sz="4" w:space="0" w:color="auto"/>
              <w:left w:val="single" w:sz="4" w:space="0" w:color="auto"/>
              <w:bottom w:val="single" w:sz="4" w:space="0" w:color="auto"/>
              <w:right w:val="single" w:sz="4" w:space="0" w:color="auto"/>
            </w:tcBorders>
            <w:noWrap/>
            <w:hideMark/>
          </w:tcPr>
          <w:p w14:paraId="69830E3E" w14:textId="77777777" w:rsidR="000A2B58" w:rsidRPr="005E78E2" w:rsidRDefault="000A2B58" w:rsidP="00157F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E78E2">
              <w:rPr>
                <w:rFonts w:asciiTheme="minorHAnsi" w:eastAsia="Times New Roman" w:hAnsiTheme="minorHAnsi" w:cstheme="minorHAnsi"/>
                <w:color w:val="000000"/>
                <w:sz w:val="18"/>
                <w:szCs w:val="18"/>
              </w:rPr>
              <w:t>57.2</w:t>
            </w:r>
          </w:p>
        </w:tc>
      </w:tr>
    </w:tbl>
    <w:p w14:paraId="47B9A7F2" w14:textId="77777777" w:rsidR="000A2B58" w:rsidRPr="005E78E2" w:rsidRDefault="000A2B58" w:rsidP="000A2B58">
      <w:pPr>
        <w:spacing w:line="276" w:lineRule="auto"/>
        <w:rPr>
          <w:rFonts w:asciiTheme="minorHAnsi" w:hAnsiTheme="minorHAnsi" w:cstheme="minorHAnsi"/>
          <w:sz w:val="20"/>
          <w:lang w:val="pt-BR"/>
        </w:rPr>
      </w:pPr>
      <w:r w:rsidRPr="005E78E2">
        <w:rPr>
          <w:rFonts w:asciiTheme="minorHAnsi" w:hAnsiTheme="minorHAnsi" w:cstheme="minorHAnsi"/>
          <w:sz w:val="20"/>
          <w:lang w:val="pt-BR"/>
        </w:rPr>
        <w:t xml:space="preserve">Adaptado de: Wold Economic Forum (2020). </w:t>
      </w:r>
    </w:p>
    <w:p w14:paraId="386CD92A" w14:textId="77777777" w:rsidR="000A2B58" w:rsidRPr="005E78E2" w:rsidRDefault="000A2B58" w:rsidP="000A2B58">
      <w:pPr>
        <w:spacing w:line="276" w:lineRule="auto"/>
        <w:rPr>
          <w:rFonts w:asciiTheme="minorHAnsi" w:hAnsiTheme="minorHAnsi" w:cstheme="minorHAnsi"/>
          <w:lang w:val="pt-BR"/>
        </w:rPr>
      </w:pPr>
    </w:p>
    <w:p w14:paraId="42D3E977" w14:textId="77777777" w:rsidR="000A2B58" w:rsidRPr="005E78E2" w:rsidRDefault="000A2B58" w:rsidP="000A2B58">
      <w:pPr>
        <w:spacing w:line="276" w:lineRule="auto"/>
        <w:rPr>
          <w:rFonts w:asciiTheme="minorHAnsi" w:hAnsiTheme="minorHAnsi" w:cstheme="minorHAnsi"/>
          <w:lang w:val="pt-BR"/>
        </w:rPr>
        <w:sectPr w:rsidR="000A2B58" w:rsidRPr="005E78E2" w:rsidSect="00FE71E4">
          <w:pgSz w:w="16840" w:h="11900" w:orient="landscape"/>
          <w:pgMar w:top="1134" w:right="1701" w:bottom="1134" w:left="1134" w:header="709" w:footer="709" w:gutter="0"/>
          <w:cols w:space="708"/>
          <w:docGrid w:linePitch="360"/>
        </w:sectPr>
      </w:pPr>
    </w:p>
    <w:p w14:paraId="56B03F77" w14:textId="77777777" w:rsidR="000A2B58" w:rsidRPr="005E78E2" w:rsidRDefault="000A2B58" w:rsidP="000A2B58">
      <w:pPr>
        <w:rPr>
          <w:rFonts w:asciiTheme="minorHAnsi" w:hAnsiTheme="minorHAnsi" w:cstheme="minorHAnsi"/>
          <w:b/>
          <w:sz w:val="32"/>
          <w:szCs w:val="32"/>
          <w:lang w:val="pt-BR"/>
        </w:rPr>
      </w:pPr>
    </w:p>
    <w:p w14:paraId="427F8BC7" w14:textId="77777777" w:rsidR="000A2B58" w:rsidRPr="005E78E2" w:rsidRDefault="000A2B58" w:rsidP="000A2B58">
      <w:pPr>
        <w:spacing w:line="276" w:lineRule="auto"/>
        <w:ind w:left="567"/>
        <w:outlineLvl w:val="0"/>
        <w:rPr>
          <w:rFonts w:asciiTheme="minorHAnsi" w:hAnsiTheme="minorHAnsi" w:cstheme="minorHAnsi"/>
          <w:lang w:val="pt-BR"/>
        </w:rPr>
      </w:pPr>
      <w:r w:rsidRPr="005E78E2">
        <w:rPr>
          <w:rFonts w:asciiTheme="minorHAnsi" w:hAnsiTheme="minorHAnsi" w:cstheme="minorHAnsi"/>
          <w:b/>
          <w:sz w:val="32"/>
          <w:szCs w:val="32"/>
          <w:lang w:val="pt-BR"/>
        </w:rPr>
        <w:t>Anexo 6</w:t>
      </w:r>
      <w:r w:rsidRPr="005E78E2">
        <w:rPr>
          <w:rFonts w:asciiTheme="minorHAnsi" w:hAnsiTheme="minorHAnsi" w:cstheme="minorHAnsi"/>
          <w:lang w:val="pt-BR"/>
        </w:rPr>
        <w:t>. Ranking de competitividade digital 2020, elaborado pelo  Instituto Internacional de Gestão do Desenvolvimento (IMD, 2020),</w:t>
      </w:r>
    </w:p>
    <w:p w14:paraId="32221913" w14:textId="77777777" w:rsidR="000A2B58" w:rsidRPr="005E78E2" w:rsidRDefault="000A2B58" w:rsidP="000A2B58">
      <w:pPr>
        <w:spacing w:line="276" w:lineRule="auto"/>
        <w:jc w:val="both"/>
        <w:rPr>
          <w:rFonts w:asciiTheme="minorHAnsi" w:hAnsiTheme="minorHAnsi" w:cstheme="minorHAnsi"/>
          <w:lang w:val="pt-BR"/>
        </w:rPr>
      </w:pPr>
    </w:p>
    <w:p w14:paraId="6128C830" w14:textId="77777777" w:rsidR="000A2B58" w:rsidRPr="005E78E2" w:rsidRDefault="000A2B58" w:rsidP="000A2B58">
      <w:pPr>
        <w:spacing w:line="276" w:lineRule="auto"/>
        <w:jc w:val="center"/>
        <w:rPr>
          <w:rFonts w:asciiTheme="minorHAnsi" w:hAnsiTheme="minorHAnsi" w:cstheme="minorHAnsi"/>
          <w:lang w:val="pt-BR"/>
        </w:rPr>
      </w:pPr>
      <w:r w:rsidRPr="005E78E2">
        <w:rPr>
          <w:rFonts w:asciiTheme="minorHAnsi" w:hAnsiTheme="minorHAnsi" w:cstheme="minorHAnsi"/>
          <w:noProof/>
        </w:rPr>
        <w:drawing>
          <wp:inline distT="0" distB="0" distL="0" distR="0" wp14:anchorId="030BFFFD" wp14:editId="7E6842DB">
            <wp:extent cx="5105400" cy="718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1-25 at 11.24.14.png"/>
                    <pic:cNvPicPr/>
                  </pic:nvPicPr>
                  <pic:blipFill>
                    <a:blip r:embed="rId17">
                      <a:extLst>
                        <a:ext uri="{28A0092B-C50C-407E-A947-70E740481C1C}">
                          <a14:useLocalDpi xmlns:a14="http://schemas.microsoft.com/office/drawing/2010/main" val="0"/>
                        </a:ext>
                      </a:extLst>
                    </a:blip>
                    <a:stretch>
                      <a:fillRect/>
                    </a:stretch>
                  </pic:blipFill>
                  <pic:spPr>
                    <a:xfrm>
                      <a:off x="0" y="0"/>
                      <a:ext cx="5105400" cy="7188200"/>
                    </a:xfrm>
                    <a:prstGeom prst="rect">
                      <a:avLst/>
                    </a:prstGeom>
                  </pic:spPr>
                </pic:pic>
              </a:graphicData>
            </a:graphic>
          </wp:inline>
        </w:drawing>
      </w:r>
    </w:p>
    <w:p w14:paraId="7494D4EB" w14:textId="77777777" w:rsidR="000A2B58" w:rsidRPr="005E78E2" w:rsidRDefault="000A2B58" w:rsidP="000A2B58">
      <w:pPr>
        <w:spacing w:line="276" w:lineRule="auto"/>
        <w:ind w:left="567"/>
        <w:jc w:val="both"/>
        <w:outlineLvl w:val="0"/>
        <w:rPr>
          <w:rFonts w:asciiTheme="minorHAnsi" w:hAnsiTheme="minorHAnsi" w:cstheme="minorHAnsi"/>
          <w:sz w:val="16"/>
          <w:lang w:val="pt-BR"/>
        </w:rPr>
      </w:pPr>
      <w:r w:rsidRPr="005E78E2">
        <w:rPr>
          <w:rFonts w:asciiTheme="minorHAnsi" w:hAnsiTheme="minorHAnsi" w:cstheme="minorHAnsi"/>
          <w:sz w:val="16"/>
          <w:lang w:val="pt-BR"/>
        </w:rPr>
        <w:t xml:space="preserve">Adaptado de: IMD – Wold Digital Competitiveness Ranking (2020). </w:t>
      </w:r>
    </w:p>
    <w:p w14:paraId="0CB92267" w14:textId="77777777" w:rsidR="000A2B58" w:rsidRPr="005E78E2" w:rsidRDefault="000A2B58" w:rsidP="000A2B58">
      <w:pPr>
        <w:spacing w:line="276" w:lineRule="auto"/>
        <w:jc w:val="both"/>
        <w:rPr>
          <w:rFonts w:asciiTheme="minorHAnsi" w:hAnsiTheme="minorHAnsi" w:cstheme="minorHAnsi"/>
          <w:lang w:val="pt-BR"/>
        </w:rPr>
      </w:pPr>
    </w:p>
    <w:p w14:paraId="45749EC3" w14:textId="1593FA2A" w:rsidR="00B241DC" w:rsidRPr="000A2B58" w:rsidRDefault="00B241DC" w:rsidP="000A2B58"/>
    <w:sectPr w:rsidR="00B241DC" w:rsidRPr="000A2B58" w:rsidSect="0007172A">
      <w:headerReference w:type="even" r:id="rId18"/>
      <w:footerReference w:type="even" r:id="rId19"/>
      <w:footerReference w:type="default" r:id="rId20"/>
      <w:pgSz w:w="11900" w:h="16840"/>
      <w:pgMar w:top="1418"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2E8E6" w14:textId="77777777" w:rsidR="00DA6A68" w:rsidRDefault="00DA6A68" w:rsidP="00CF487A">
      <w:r>
        <w:separator/>
      </w:r>
    </w:p>
  </w:endnote>
  <w:endnote w:type="continuationSeparator" w:id="0">
    <w:p w14:paraId="55B5DF76" w14:textId="77777777" w:rsidR="00DA6A68" w:rsidRDefault="00DA6A68" w:rsidP="00CF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9C360" w14:textId="77777777" w:rsidR="000A2B58" w:rsidRDefault="000A2B58" w:rsidP="001D1366">
    <w:pPr>
      <w:pStyle w:val="Rodap"/>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0</w:t>
    </w:r>
    <w:r>
      <w:rPr>
        <w:rStyle w:val="Nmerodepgina"/>
      </w:rPr>
      <w:fldChar w:fldCharType="end"/>
    </w:r>
  </w:p>
  <w:p w14:paraId="3D28EF00" w14:textId="77777777" w:rsidR="000A2B58" w:rsidRDefault="000A2B58" w:rsidP="0089556A">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57F98" w14:textId="77777777" w:rsidR="000A2B58" w:rsidRPr="0089556A" w:rsidRDefault="000A2B58" w:rsidP="0089556A">
    <w:pPr>
      <w:pStyle w:val="Rodap"/>
      <w:framePr w:wrap="none" w:vAnchor="text" w:hAnchor="page" w:x="10702" w:y="190"/>
      <w:rPr>
        <w:rStyle w:val="Nmerodepgina"/>
        <w:rFonts w:ascii="Arial" w:hAnsi="Arial" w:cs="Arial"/>
      </w:rPr>
    </w:pPr>
    <w:r w:rsidRPr="0089556A">
      <w:rPr>
        <w:rStyle w:val="Nmerodepgina"/>
        <w:rFonts w:ascii="Arial" w:hAnsi="Arial" w:cs="Arial"/>
      </w:rPr>
      <w:fldChar w:fldCharType="begin"/>
    </w:r>
    <w:r w:rsidRPr="0089556A">
      <w:rPr>
        <w:rStyle w:val="Nmerodepgina"/>
        <w:rFonts w:ascii="Arial" w:hAnsi="Arial" w:cs="Arial"/>
      </w:rPr>
      <w:instrText xml:space="preserve">PAGE  </w:instrText>
    </w:r>
    <w:r w:rsidRPr="0089556A">
      <w:rPr>
        <w:rStyle w:val="Nmerodepgina"/>
        <w:rFonts w:ascii="Arial" w:hAnsi="Arial" w:cs="Arial"/>
      </w:rPr>
      <w:fldChar w:fldCharType="separate"/>
    </w:r>
    <w:r>
      <w:rPr>
        <w:rStyle w:val="Nmerodepgina"/>
        <w:rFonts w:ascii="Arial" w:hAnsi="Arial" w:cs="Arial"/>
        <w:noProof/>
      </w:rPr>
      <w:t>73</w:t>
    </w:r>
    <w:r w:rsidRPr="0089556A">
      <w:rPr>
        <w:rStyle w:val="Nmerodepgina"/>
        <w:rFonts w:ascii="Arial" w:hAnsi="Arial" w:cs="Arial"/>
      </w:rPr>
      <w:fldChar w:fldCharType="end"/>
    </w:r>
  </w:p>
  <w:p w14:paraId="24DCDF09" w14:textId="77777777" w:rsidR="000A2B58" w:rsidRDefault="000A2B58" w:rsidP="0089556A">
    <w:pPr>
      <w:pStyle w:val="Rodap"/>
      <w:ind w:left="-1134" w:right="360"/>
    </w:pPr>
    <w:r>
      <w:rPr>
        <w:noProof/>
      </w:rPr>
      <w:drawing>
        <wp:anchor distT="0" distB="0" distL="114300" distR="114300" simplePos="0" relativeHeight="251659264" behindDoc="0" locked="0" layoutInCell="1" allowOverlap="1" wp14:anchorId="4F0144C8" wp14:editId="7EB89148">
          <wp:simplePos x="0" y="0"/>
          <wp:positionH relativeFrom="column">
            <wp:posOffset>-716890</wp:posOffset>
          </wp:positionH>
          <wp:positionV relativeFrom="paragraph">
            <wp:posOffset>73152</wp:posOffset>
          </wp:positionV>
          <wp:extent cx="7560000" cy="563951"/>
          <wp:effectExtent l="0" t="0" r="3175" b="762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F784A" w14:textId="6CBF0FEB" w:rsidR="000A2B58" w:rsidRDefault="000A2B58" w:rsidP="000A2B58">
    <w:pPr>
      <w:pStyle w:val="Rodap"/>
      <w:ind w:hanging="1701"/>
      <w:jc w:val="right"/>
    </w:pPr>
    <w:r>
      <w:rPr>
        <w:noProof/>
      </w:rPr>
      <w:drawing>
        <wp:anchor distT="0" distB="0" distL="114300" distR="114300" simplePos="0" relativeHeight="251658239" behindDoc="1" locked="0" layoutInCell="1" allowOverlap="1" wp14:anchorId="78D28DCC" wp14:editId="73A4ACC5">
          <wp:simplePos x="0" y="0"/>
          <wp:positionH relativeFrom="column">
            <wp:posOffset>-1089660</wp:posOffset>
          </wp:positionH>
          <wp:positionV relativeFrom="paragraph">
            <wp:posOffset>0</wp:posOffset>
          </wp:positionV>
          <wp:extent cx="7560000" cy="613311"/>
          <wp:effectExtent l="0" t="0" r="317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61331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69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A3533" w14:textId="77777777" w:rsidR="007D4E3F" w:rsidRDefault="007D4E3F" w:rsidP="003B0DF8">
    <w:pPr>
      <w:pStyle w:val="Rodap"/>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B56488D" w14:textId="77777777" w:rsidR="007D4E3F" w:rsidRDefault="007D4E3F" w:rsidP="00A52B95">
    <w:pPr>
      <w:pStyle w:val="Rodap"/>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7C043" w14:textId="77777777" w:rsidR="007D4E3F" w:rsidRDefault="007D4E3F" w:rsidP="0003544C">
    <w:pPr>
      <w:pStyle w:val="Rodap"/>
      <w:framePr w:wrap="none" w:vAnchor="text" w:hAnchor="page" w:x="10702" w:y="18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1720182" w14:textId="6D930C23" w:rsidR="007D4E3F" w:rsidRPr="0067559C" w:rsidRDefault="007D4E3F" w:rsidP="00A52B95">
    <w:pPr>
      <w:pStyle w:val="Rodap"/>
      <w:ind w:left="-1134" w:right="360"/>
      <w:rPr>
        <w:lang w:val="pt-BR"/>
      </w:rPr>
    </w:pPr>
    <w:r w:rsidRPr="0035620A">
      <w:rPr>
        <w:noProof/>
      </w:rPr>
      <w:drawing>
        <wp:inline distT="0" distB="0" distL="0" distR="0" wp14:anchorId="3D459B84" wp14:editId="326BFA16">
          <wp:extent cx="1297720" cy="4161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25180" cy="424964"/>
                  </a:xfrm>
                  <a:prstGeom prst="rect">
                    <a:avLst/>
                  </a:prstGeom>
                </pic:spPr>
              </pic:pic>
            </a:graphicData>
          </a:graphic>
        </wp:inline>
      </w:drawing>
    </w:r>
    <w:r w:rsidRPr="0035620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FF151" w14:textId="77777777" w:rsidR="00DA6A68" w:rsidRDefault="00DA6A68" w:rsidP="00CF487A">
      <w:r>
        <w:separator/>
      </w:r>
    </w:p>
  </w:footnote>
  <w:footnote w:type="continuationSeparator" w:id="0">
    <w:p w14:paraId="336D299B" w14:textId="77777777" w:rsidR="00DA6A68" w:rsidRDefault="00DA6A68" w:rsidP="00CF4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E25E4" w14:textId="77777777" w:rsidR="007D4E3F" w:rsidRDefault="007D4E3F" w:rsidP="00B02122">
    <w:pPr>
      <w:pStyle w:val="Cabealho"/>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5D3E5B" w14:textId="77777777" w:rsidR="007D4E3F" w:rsidRDefault="007D4E3F" w:rsidP="00BD57F4">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2"/>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A3425"/>
    <w:multiLevelType w:val="multilevel"/>
    <w:tmpl w:val="6188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91CFC"/>
    <w:multiLevelType w:val="hybridMultilevel"/>
    <w:tmpl w:val="F5126272"/>
    <w:lvl w:ilvl="0" w:tplc="F0B6FBB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 w15:restartNumberingAfterBreak="0">
    <w:nsid w:val="06371D09"/>
    <w:multiLevelType w:val="hybridMultilevel"/>
    <w:tmpl w:val="839A2A1C"/>
    <w:lvl w:ilvl="0" w:tplc="97E843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24761"/>
    <w:multiLevelType w:val="hybridMultilevel"/>
    <w:tmpl w:val="CA6416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A3A8B"/>
    <w:multiLevelType w:val="hybridMultilevel"/>
    <w:tmpl w:val="4C4EBA4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4012D"/>
    <w:multiLevelType w:val="hybridMultilevel"/>
    <w:tmpl w:val="ABFC5CA6"/>
    <w:lvl w:ilvl="0" w:tplc="D0583F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014912"/>
    <w:multiLevelType w:val="hybridMultilevel"/>
    <w:tmpl w:val="E15E8090"/>
    <w:lvl w:ilvl="0" w:tplc="85963B9C">
      <w:start w:val="1"/>
      <w:numFmt w:val="lowerLetter"/>
      <w:lvlText w:val="%1)"/>
      <w:lvlJc w:val="left"/>
      <w:pPr>
        <w:ind w:left="2204" w:hanging="360"/>
      </w:pPr>
      <w:rPr>
        <w:rFonts w:hint="default"/>
        <w:b w:val="0"/>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8" w15:restartNumberingAfterBreak="0">
    <w:nsid w:val="116F7AE6"/>
    <w:multiLevelType w:val="hybridMultilevel"/>
    <w:tmpl w:val="24182FB2"/>
    <w:lvl w:ilvl="0" w:tplc="16003E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A10245"/>
    <w:multiLevelType w:val="hybridMultilevel"/>
    <w:tmpl w:val="24182FB2"/>
    <w:lvl w:ilvl="0" w:tplc="16003E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6F269D"/>
    <w:multiLevelType w:val="hybridMultilevel"/>
    <w:tmpl w:val="AAB6A0F4"/>
    <w:lvl w:ilvl="0" w:tplc="B1EAD09C">
      <w:start w:val="4"/>
      <w:numFmt w:val="lowerLetter"/>
      <w:lvlText w:val="%1)"/>
      <w:lvlJc w:val="left"/>
      <w:pPr>
        <w:ind w:left="1440" w:hanging="360"/>
      </w:pPr>
      <w:rPr>
        <w:rFonts w:hint="default"/>
        <w:sz w:val="15"/>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E826AD"/>
    <w:multiLevelType w:val="hybridMultilevel"/>
    <w:tmpl w:val="84CC1AEC"/>
    <w:lvl w:ilvl="0" w:tplc="B4A6CF26">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557FC6"/>
    <w:multiLevelType w:val="hybridMultilevel"/>
    <w:tmpl w:val="CA6416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BE091F"/>
    <w:multiLevelType w:val="hybridMultilevel"/>
    <w:tmpl w:val="C8C01D00"/>
    <w:lvl w:ilvl="0" w:tplc="188AC442">
      <w:start w:val="5"/>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B953375"/>
    <w:multiLevelType w:val="hybridMultilevel"/>
    <w:tmpl w:val="57B4F1C2"/>
    <w:lvl w:ilvl="0" w:tplc="405674E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FE7DC1"/>
    <w:multiLevelType w:val="hybridMultilevel"/>
    <w:tmpl w:val="57A83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728EF"/>
    <w:multiLevelType w:val="hybridMultilevel"/>
    <w:tmpl w:val="2BDC0A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B47273"/>
    <w:multiLevelType w:val="multilevel"/>
    <w:tmpl w:val="AD286ACE"/>
    <w:lvl w:ilvl="0">
      <w:start w:val="5"/>
      <w:numFmt w:val="decimal"/>
      <w:lvlText w:val="%1."/>
      <w:lvlJc w:val="left"/>
      <w:pPr>
        <w:ind w:left="1440" w:hanging="360"/>
      </w:pPr>
      <w:rPr>
        <w:rFonts w:hint="default"/>
        <w:sz w:val="32"/>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18" w15:restartNumberingAfterBreak="0">
    <w:nsid w:val="2EF76346"/>
    <w:multiLevelType w:val="hybridMultilevel"/>
    <w:tmpl w:val="65783558"/>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564173"/>
    <w:multiLevelType w:val="hybridMultilevel"/>
    <w:tmpl w:val="712035AC"/>
    <w:lvl w:ilvl="0" w:tplc="4B185286">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A125E"/>
    <w:multiLevelType w:val="hybridMultilevel"/>
    <w:tmpl w:val="0FA69556"/>
    <w:lvl w:ilvl="0" w:tplc="A3DCB338">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1927479"/>
    <w:multiLevelType w:val="hybridMultilevel"/>
    <w:tmpl w:val="1286067A"/>
    <w:lvl w:ilvl="0" w:tplc="D1DEC4E6">
      <w:start w:val="1"/>
      <w:numFmt w:val="decimal"/>
      <w:lvlText w:val="%1."/>
      <w:lvlJc w:val="left"/>
      <w:pPr>
        <w:tabs>
          <w:tab w:val="num" w:pos="720"/>
        </w:tabs>
        <w:ind w:left="720" w:hanging="360"/>
      </w:pPr>
    </w:lvl>
    <w:lvl w:ilvl="1" w:tplc="2A4CF0EA" w:tentative="1">
      <w:start w:val="1"/>
      <w:numFmt w:val="decimal"/>
      <w:lvlText w:val="%2."/>
      <w:lvlJc w:val="left"/>
      <w:pPr>
        <w:tabs>
          <w:tab w:val="num" w:pos="1440"/>
        </w:tabs>
        <w:ind w:left="1440" w:hanging="360"/>
      </w:pPr>
    </w:lvl>
    <w:lvl w:ilvl="2" w:tplc="DD3E1D2A" w:tentative="1">
      <w:start w:val="1"/>
      <w:numFmt w:val="decimal"/>
      <w:lvlText w:val="%3."/>
      <w:lvlJc w:val="left"/>
      <w:pPr>
        <w:tabs>
          <w:tab w:val="num" w:pos="2160"/>
        </w:tabs>
        <w:ind w:left="2160" w:hanging="360"/>
      </w:pPr>
    </w:lvl>
    <w:lvl w:ilvl="3" w:tplc="5AB06D7C" w:tentative="1">
      <w:start w:val="1"/>
      <w:numFmt w:val="decimal"/>
      <w:lvlText w:val="%4."/>
      <w:lvlJc w:val="left"/>
      <w:pPr>
        <w:tabs>
          <w:tab w:val="num" w:pos="2880"/>
        </w:tabs>
        <w:ind w:left="2880" w:hanging="360"/>
      </w:pPr>
    </w:lvl>
    <w:lvl w:ilvl="4" w:tplc="CAAE1D4A" w:tentative="1">
      <w:start w:val="1"/>
      <w:numFmt w:val="decimal"/>
      <w:lvlText w:val="%5."/>
      <w:lvlJc w:val="left"/>
      <w:pPr>
        <w:tabs>
          <w:tab w:val="num" w:pos="3600"/>
        </w:tabs>
        <w:ind w:left="3600" w:hanging="360"/>
      </w:pPr>
    </w:lvl>
    <w:lvl w:ilvl="5" w:tplc="2952A39A" w:tentative="1">
      <w:start w:val="1"/>
      <w:numFmt w:val="decimal"/>
      <w:lvlText w:val="%6."/>
      <w:lvlJc w:val="left"/>
      <w:pPr>
        <w:tabs>
          <w:tab w:val="num" w:pos="4320"/>
        </w:tabs>
        <w:ind w:left="4320" w:hanging="360"/>
      </w:pPr>
    </w:lvl>
    <w:lvl w:ilvl="6" w:tplc="BB5AF716" w:tentative="1">
      <w:start w:val="1"/>
      <w:numFmt w:val="decimal"/>
      <w:lvlText w:val="%7."/>
      <w:lvlJc w:val="left"/>
      <w:pPr>
        <w:tabs>
          <w:tab w:val="num" w:pos="5040"/>
        </w:tabs>
        <w:ind w:left="5040" w:hanging="360"/>
      </w:pPr>
    </w:lvl>
    <w:lvl w:ilvl="7" w:tplc="90CC7182" w:tentative="1">
      <w:start w:val="1"/>
      <w:numFmt w:val="decimal"/>
      <w:lvlText w:val="%8."/>
      <w:lvlJc w:val="left"/>
      <w:pPr>
        <w:tabs>
          <w:tab w:val="num" w:pos="5760"/>
        </w:tabs>
        <w:ind w:left="5760" w:hanging="360"/>
      </w:pPr>
    </w:lvl>
    <w:lvl w:ilvl="8" w:tplc="E7CACA7E" w:tentative="1">
      <w:start w:val="1"/>
      <w:numFmt w:val="decimal"/>
      <w:lvlText w:val="%9."/>
      <w:lvlJc w:val="left"/>
      <w:pPr>
        <w:tabs>
          <w:tab w:val="num" w:pos="6480"/>
        </w:tabs>
        <w:ind w:left="6480" w:hanging="360"/>
      </w:pPr>
    </w:lvl>
  </w:abstractNum>
  <w:abstractNum w:abstractNumId="22" w15:restartNumberingAfterBreak="0">
    <w:nsid w:val="37057A46"/>
    <w:multiLevelType w:val="hybridMultilevel"/>
    <w:tmpl w:val="40C8A17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7683D36"/>
    <w:multiLevelType w:val="hybridMultilevel"/>
    <w:tmpl w:val="EC621BC8"/>
    <w:lvl w:ilvl="0" w:tplc="2C6EFD76">
      <w:start w:val="1"/>
      <w:numFmt w:val="decimal"/>
      <w:lvlText w:val="%1."/>
      <w:lvlJc w:val="left"/>
      <w:pPr>
        <w:tabs>
          <w:tab w:val="num" w:pos="1778"/>
        </w:tabs>
        <w:ind w:left="1778" w:hanging="360"/>
      </w:pPr>
    </w:lvl>
    <w:lvl w:ilvl="1" w:tplc="52BC761A" w:tentative="1">
      <w:start w:val="1"/>
      <w:numFmt w:val="decimal"/>
      <w:lvlText w:val="%2."/>
      <w:lvlJc w:val="left"/>
      <w:pPr>
        <w:tabs>
          <w:tab w:val="num" w:pos="2498"/>
        </w:tabs>
        <w:ind w:left="2498" w:hanging="360"/>
      </w:pPr>
    </w:lvl>
    <w:lvl w:ilvl="2" w:tplc="510EFDBC" w:tentative="1">
      <w:start w:val="1"/>
      <w:numFmt w:val="decimal"/>
      <w:lvlText w:val="%3."/>
      <w:lvlJc w:val="left"/>
      <w:pPr>
        <w:tabs>
          <w:tab w:val="num" w:pos="3218"/>
        </w:tabs>
        <w:ind w:left="3218" w:hanging="360"/>
      </w:pPr>
    </w:lvl>
    <w:lvl w:ilvl="3" w:tplc="A2D44BAA" w:tentative="1">
      <w:start w:val="1"/>
      <w:numFmt w:val="decimal"/>
      <w:lvlText w:val="%4."/>
      <w:lvlJc w:val="left"/>
      <w:pPr>
        <w:tabs>
          <w:tab w:val="num" w:pos="3938"/>
        </w:tabs>
        <w:ind w:left="3938" w:hanging="360"/>
      </w:pPr>
    </w:lvl>
    <w:lvl w:ilvl="4" w:tplc="385A675C" w:tentative="1">
      <w:start w:val="1"/>
      <w:numFmt w:val="decimal"/>
      <w:lvlText w:val="%5."/>
      <w:lvlJc w:val="left"/>
      <w:pPr>
        <w:tabs>
          <w:tab w:val="num" w:pos="4658"/>
        </w:tabs>
        <w:ind w:left="4658" w:hanging="360"/>
      </w:pPr>
    </w:lvl>
    <w:lvl w:ilvl="5" w:tplc="C7EE853E" w:tentative="1">
      <w:start w:val="1"/>
      <w:numFmt w:val="decimal"/>
      <w:lvlText w:val="%6."/>
      <w:lvlJc w:val="left"/>
      <w:pPr>
        <w:tabs>
          <w:tab w:val="num" w:pos="5378"/>
        </w:tabs>
        <w:ind w:left="5378" w:hanging="360"/>
      </w:pPr>
    </w:lvl>
    <w:lvl w:ilvl="6" w:tplc="426EC8D4" w:tentative="1">
      <w:start w:val="1"/>
      <w:numFmt w:val="decimal"/>
      <w:lvlText w:val="%7."/>
      <w:lvlJc w:val="left"/>
      <w:pPr>
        <w:tabs>
          <w:tab w:val="num" w:pos="6098"/>
        </w:tabs>
        <w:ind w:left="6098" w:hanging="360"/>
      </w:pPr>
    </w:lvl>
    <w:lvl w:ilvl="7" w:tplc="EB8E58DA" w:tentative="1">
      <w:start w:val="1"/>
      <w:numFmt w:val="decimal"/>
      <w:lvlText w:val="%8."/>
      <w:lvlJc w:val="left"/>
      <w:pPr>
        <w:tabs>
          <w:tab w:val="num" w:pos="6818"/>
        </w:tabs>
        <w:ind w:left="6818" w:hanging="360"/>
      </w:pPr>
    </w:lvl>
    <w:lvl w:ilvl="8" w:tplc="141256A2" w:tentative="1">
      <w:start w:val="1"/>
      <w:numFmt w:val="decimal"/>
      <w:lvlText w:val="%9."/>
      <w:lvlJc w:val="left"/>
      <w:pPr>
        <w:tabs>
          <w:tab w:val="num" w:pos="7538"/>
        </w:tabs>
        <w:ind w:left="7538" w:hanging="360"/>
      </w:pPr>
    </w:lvl>
  </w:abstractNum>
  <w:abstractNum w:abstractNumId="24" w15:restartNumberingAfterBreak="0">
    <w:nsid w:val="38E90A49"/>
    <w:multiLevelType w:val="hybridMultilevel"/>
    <w:tmpl w:val="84A6552C"/>
    <w:lvl w:ilvl="0" w:tplc="0B68F75E">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8706C0"/>
    <w:multiLevelType w:val="hybridMultilevel"/>
    <w:tmpl w:val="280A96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66583C"/>
    <w:multiLevelType w:val="hybridMultilevel"/>
    <w:tmpl w:val="468E21BE"/>
    <w:lvl w:ilvl="0" w:tplc="F15E30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C1F7E30"/>
    <w:multiLevelType w:val="hybridMultilevel"/>
    <w:tmpl w:val="84BEE2CA"/>
    <w:lvl w:ilvl="0" w:tplc="EA30F8B4">
      <w:start w:val="1"/>
      <w:numFmt w:val="lowerLetter"/>
      <w:lvlText w:val="%1)"/>
      <w:lvlJc w:val="lef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633188"/>
    <w:multiLevelType w:val="hybridMultilevel"/>
    <w:tmpl w:val="D5D259F0"/>
    <w:lvl w:ilvl="0" w:tplc="879AC46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55722DD2"/>
    <w:multiLevelType w:val="hybridMultilevel"/>
    <w:tmpl w:val="1F7AE952"/>
    <w:lvl w:ilvl="0" w:tplc="0B68F75E">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CA0CFF"/>
    <w:multiLevelType w:val="hybridMultilevel"/>
    <w:tmpl w:val="66DEC4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682A0E"/>
    <w:multiLevelType w:val="hybridMultilevel"/>
    <w:tmpl w:val="0FA69556"/>
    <w:lvl w:ilvl="0" w:tplc="A3DCB338">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46C6026"/>
    <w:multiLevelType w:val="hybridMultilevel"/>
    <w:tmpl w:val="CA6416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8722E8"/>
    <w:multiLevelType w:val="hybridMultilevel"/>
    <w:tmpl w:val="9DDCB28C"/>
    <w:lvl w:ilvl="0" w:tplc="04090011">
      <w:start w:val="1"/>
      <w:numFmt w:val="decimal"/>
      <w:lvlText w:val="%1)"/>
      <w:lvlJc w:val="left"/>
      <w:pPr>
        <w:ind w:left="720" w:hanging="360"/>
      </w:pPr>
      <w:rPr>
        <w:rFonts w:hint="default"/>
      </w:rPr>
    </w:lvl>
    <w:lvl w:ilvl="1" w:tplc="1CFEA56C">
      <w:start w:val="1"/>
      <w:numFmt w:val="lowerLetter"/>
      <w:lvlText w:val="%2)"/>
      <w:lvlJc w:val="left"/>
      <w:pPr>
        <w:ind w:left="144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320AAE"/>
    <w:multiLevelType w:val="hybridMultilevel"/>
    <w:tmpl w:val="D97AA02E"/>
    <w:lvl w:ilvl="0" w:tplc="993AEDE4">
      <w:start w:val="1"/>
      <w:numFmt w:val="lowerLetter"/>
      <w:lvlText w:val="%1)"/>
      <w:lvlJc w:val="left"/>
      <w:pPr>
        <w:ind w:left="1080" w:hanging="360"/>
      </w:pPr>
      <w:rPr>
        <w:rFonts w:hint="default"/>
        <w:color w:val="2021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5" w15:restartNumberingAfterBreak="0">
    <w:nsid w:val="6A2B401E"/>
    <w:multiLevelType w:val="multilevel"/>
    <w:tmpl w:val="24761084"/>
    <w:lvl w:ilvl="0">
      <w:start w:val="9"/>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AEF1AEB"/>
    <w:multiLevelType w:val="hybridMultilevel"/>
    <w:tmpl w:val="C48229BE"/>
    <w:lvl w:ilvl="0" w:tplc="1518B6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AFC0156"/>
    <w:multiLevelType w:val="hybridMultilevel"/>
    <w:tmpl w:val="BF441D32"/>
    <w:lvl w:ilvl="0" w:tplc="6248D442">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64179A"/>
    <w:multiLevelType w:val="hybridMultilevel"/>
    <w:tmpl w:val="EADEC486"/>
    <w:lvl w:ilvl="0" w:tplc="8444A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D77844"/>
    <w:multiLevelType w:val="hybridMultilevel"/>
    <w:tmpl w:val="C48229BE"/>
    <w:lvl w:ilvl="0" w:tplc="1518B6F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0412D97"/>
    <w:multiLevelType w:val="hybridMultilevel"/>
    <w:tmpl w:val="5832E04C"/>
    <w:lvl w:ilvl="0" w:tplc="5A306912">
      <w:start w:val="1"/>
      <w:numFmt w:val="lowerRoman"/>
      <w:lvlText w:val="%1)"/>
      <w:lvlJc w:val="left"/>
      <w:pPr>
        <w:ind w:left="780" w:hanging="720"/>
      </w:pPr>
      <w:rPr>
        <w:rFonts w:hint="default"/>
        <w:color w:val="auto"/>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41" w15:restartNumberingAfterBreak="0">
    <w:nsid w:val="70652212"/>
    <w:multiLevelType w:val="hybridMultilevel"/>
    <w:tmpl w:val="CA6416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B75990"/>
    <w:multiLevelType w:val="hybridMultilevel"/>
    <w:tmpl w:val="D0A03CF6"/>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1DC5FE3"/>
    <w:multiLevelType w:val="hybridMultilevel"/>
    <w:tmpl w:val="57A83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48791D"/>
    <w:multiLevelType w:val="hybridMultilevel"/>
    <w:tmpl w:val="CA6416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4A5A00"/>
    <w:multiLevelType w:val="hybridMultilevel"/>
    <w:tmpl w:val="B434B36E"/>
    <w:lvl w:ilvl="0" w:tplc="381A9AD4">
      <w:start w:val="1"/>
      <w:numFmt w:val="lowerLetter"/>
      <w:lvlText w:val="%1)"/>
      <w:lvlJc w:val="left"/>
      <w:pPr>
        <w:ind w:left="1069" w:hanging="360"/>
      </w:pPr>
      <w:rPr>
        <w:rFonts w:hint="default"/>
        <w:b/>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78F236B2"/>
    <w:multiLevelType w:val="hybridMultilevel"/>
    <w:tmpl w:val="06F07AC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FC12B0"/>
    <w:multiLevelType w:val="multilevel"/>
    <w:tmpl w:val="548E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17183B"/>
    <w:multiLevelType w:val="hybridMultilevel"/>
    <w:tmpl w:val="5888C18A"/>
    <w:lvl w:ilvl="0" w:tplc="7D267B32">
      <w:start w:val="1"/>
      <w:numFmt w:val="decimal"/>
      <w:lvlText w:val="%1."/>
      <w:lvlJc w:val="left"/>
      <w:pPr>
        <w:ind w:left="1080" w:hanging="360"/>
      </w:pPr>
      <w:rPr>
        <w:rFonts w:hint="default"/>
        <w:sz w:val="44"/>
        <w:szCs w:val="5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3"/>
  </w:num>
  <w:num w:numId="2">
    <w:abstractNumId w:val="14"/>
  </w:num>
  <w:num w:numId="3">
    <w:abstractNumId w:val="19"/>
  </w:num>
  <w:num w:numId="4">
    <w:abstractNumId w:val="23"/>
  </w:num>
  <w:num w:numId="5">
    <w:abstractNumId w:val="21"/>
  </w:num>
  <w:num w:numId="6">
    <w:abstractNumId w:val="25"/>
  </w:num>
  <w:num w:numId="7">
    <w:abstractNumId w:val="3"/>
  </w:num>
  <w:num w:numId="8">
    <w:abstractNumId w:val="7"/>
  </w:num>
  <w:num w:numId="9">
    <w:abstractNumId w:val="38"/>
  </w:num>
  <w:num w:numId="10">
    <w:abstractNumId w:val="42"/>
  </w:num>
  <w:num w:numId="11">
    <w:abstractNumId w:val="46"/>
  </w:num>
  <w:num w:numId="12">
    <w:abstractNumId w:val="44"/>
  </w:num>
  <w:num w:numId="13">
    <w:abstractNumId w:val="32"/>
  </w:num>
  <w:num w:numId="14">
    <w:abstractNumId w:val="4"/>
  </w:num>
  <w:num w:numId="15">
    <w:abstractNumId w:val="12"/>
  </w:num>
  <w:num w:numId="16">
    <w:abstractNumId w:val="41"/>
  </w:num>
  <w:num w:numId="17">
    <w:abstractNumId w:val="10"/>
  </w:num>
  <w:num w:numId="18">
    <w:abstractNumId w:val="16"/>
  </w:num>
  <w:num w:numId="19">
    <w:abstractNumId w:val="6"/>
  </w:num>
  <w:num w:numId="20">
    <w:abstractNumId w:val="36"/>
  </w:num>
  <w:num w:numId="21">
    <w:abstractNumId w:val="0"/>
  </w:num>
  <w:num w:numId="22">
    <w:abstractNumId w:val="1"/>
  </w:num>
  <w:num w:numId="23">
    <w:abstractNumId w:val="47"/>
  </w:num>
  <w:num w:numId="24">
    <w:abstractNumId w:val="22"/>
  </w:num>
  <w:num w:numId="25">
    <w:abstractNumId w:val="40"/>
  </w:num>
  <w:num w:numId="26">
    <w:abstractNumId w:val="8"/>
  </w:num>
  <w:num w:numId="27">
    <w:abstractNumId w:val="2"/>
  </w:num>
  <w:num w:numId="28">
    <w:abstractNumId w:val="9"/>
  </w:num>
  <w:num w:numId="29">
    <w:abstractNumId w:val="5"/>
  </w:num>
  <w:num w:numId="30">
    <w:abstractNumId w:val="18"/>
  </w:num>
  <w:num w:numId="31">
    <w:abstractNumId w:val="34"/>
  </w:num>
  <w:num w:numId="32">
    <w:abstractNumId w:val="39"/>
  </w:num>
  <w:num w:numId="33">
    <w:abstractNumId w:val="20"/>
  </w:num>
  <w:num w:numId="34">
    <w:abstractNumId w:val="26"/>
  </w:num>
  <w:num w:numId="35">
    <w:abstractNumId w:val="37"/>
  </w:num>
  <w:num w:numId="36">
    <w:abstractNumId w:val="24"/>
  </w:num>
  <w:num w:numId="37">
    <w:abstractNumId w:val="29"/>
  </w:num>
  <w:num w:numId="38">
    <w:abstractNumId w:val="31"/>
  </w:num>
  <w:num w:numId="39">
    <w:abstractNumId w:val="30"/>
  </w:num>
  <w:num w:numId="40">
    <w:abstractNumId w:val="15"/>
  </w:num>
  <w:num w:numId="41">
    <w:abstractNumId w:val="43"/>
  </w:num>
  <w:num w:numId="42">
    <w:abstractNumId w:val="11"/>
  </w:num>
  <w:num w:numId="43">
    <w:abstractNumId w:val="48"/>
  </w:num>
  <w:num w:numId="44">
    <w:abstractNumId w:val="17"/>
  </w:num>
  <w:num w:numId="45">
    <w:abstractNumId w:val="27"/>
  </w:num>
  <w:num w:numId="46">
    <w:abstractNumId w:val="45"/>
  </w:num>
  <w:num w:numId="47">
    <w:abstractNumId w:val="28"/>
  </w:num>
  <w:num w:numId="48">
    <w:abstractNumId w:val="35"/>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EC6"/>
    <w:rsid w:val="0000236B"/>
    <w:rsid w:val="00003567"/>
    <w:rsid w:val="0000695F"/>
    <w:rsid w:val="000115AD"/>
    <w:rsid w:val="00012310"/>
    <w:rsid w:val="00016015"/>
    <w:rsid w:val="000203E2"/>
    <w:rsid w:val="00021415"/>
    <w:rsid w:val="00021615"/>
    <w:rsid w:val="00021B5C"/>
    <w:rsid w:val="000231DC"/>
    <w:rsid w:val="00025DC6"/>
    <w:rsid w:val="00030EE3"/>
    <w:rsid w:val="00031EB8"/>
    <w:rsid w:val="000338DA"/>
    <w:rsid w:val="00033B1D"/>
    <w:rsid w:val="00034BF7"/>
    <w:rsid w:val="0003544C"/>
    <w:rsid w:val="0003572A"/>
    <w:rsid w:val="000368BB"/>
    <w:rsid w:val="00044D20"/>
    <w:rsid w:val="000455B2"/>
    <w:rsid w:val="00047192"/>
    <w:rsid w:val="00047E10"/>
    <w:rsid w:val="000502B0"/>
    <w:rsid w:val="00050300"/>
    <w:rsid w:val="00050AE1"/>
    <w:rsid w:val="00050B4D"/>
    <w:rsid w:val="00052D13"/>
    <w:rsid w:val="000530C5"/>
    <w:rsid w:val="000540D0"/>
    <w:rsid w:val="00055788"/>
    <w:rsid w:val="00061413"/>
    <w:rsid w:val="00061C03"/>
    <w:rsid w:val="00062A7F"/>
    <w:rsid w:val="000665CA"/>
    <w:rsid w:val="0006702D"/>
    <w:rsid w:val="000716FC"/>
    <w:rsid w:val="0007172A"/>
    <w:rsid w:val="000733D0"/>
    <w:rsid w:val="000749B8"/>
    <w:rsid w:val="00075FAC"/>
    <w:rsid w:val="0008053F"/>
    <w:rsid w:val="00082B4E"/>
    <w:rsid w:val="00085EE1"/>
    <w:rsid w:val="000862A8"/>
    <w:rsid w:val="00086A04"/>
    <w:rsid w:val="00086FA8"/>
    <w:rsid w:val="0008717A"/>
    <w:rsid w:val="00087652"/>
    <w:rsid w:val="00093F2E"/>
    <w:rsid w:val="00094D64"/>
    <w:rsid w:val="00096848"/>
    <w:rsid w:val="000A0D21"/>
    <w:rsid w:val="000A1407"/>
    <w:rsid w:val="000A1A92"/>
    <w:rsid w:val="000A1B54"/>
    <w:rsid w:val="000A1E32"/>
    <w:rsid w:val="000A2B58"/>
    <w:rsid w:val="000A5A89"/>
    <w:rsid w:val="000B2404"/>
    <w:rsid w:val="000B3320"/>
    <w:rsid w:val="000B6486"/>
    <w:rsid w:val="000C009D"/>
    <w:rsid w:val="000C076A"/>
    <w:rsid w:val="000C092F"/>
    <w:rsid w:val="000C194D"/>
    <w:rsid w:val="000C2D5B"/>
    <w:rsid w:val="000C44EB"/>
    <w:rsid w:val="000C46F9"/>
    <w:rsid w:val="000C4A76"/>
    <w:rsid w:val="000C4D81"/>
    <w:rsid w:val="000C7606"/>
    <w:rsid w:val="000D0E80"/>
    <w:rsid w:val="000D1687"/>
    <w:rsid w:val="000D4446"/>
    <w:rsid w:val="000D4E28"/>
    <w:rsid w:val="000D4E2E"/>
    <w:rsid w:val="000D57D2"/>
    <w:rsid w:val="000D5C1D"/>
    <w:rsid w:val="000D5DE4"/>
    <w:rsid w:val="000E3531"/>
    <w:rsid w:val="000E45AE"/>
    <w:rsid w:val="000E5917"/>
    <w:rsid w:val="000E72DD"/>
    <w:rsid w:val="000F1E71"/>
    <w:rsid w:val="000F2B71"/>
    <w:rsid w:val="000F48B3"/>
    <w:rsid w:val="000F5530"/>
    <w:rsid w:val="000F5DDD"/>
    <w:rsid w:val="000F71B4"/>
    <w:rsid w:val="000F7504"/>
    <w:rsid w:val="000F78E4"/>
    <w:rsid w:val="001002FA"/>
    <w:rsid w:val="001022B7"/>
    <w:rsid w:val="00102A2B"/>
    <w:rsid w:val="001058A2"/>
    <w:rsid w:val="001058B8"/>
    <w:rsid w:val="00106CA6"/>
    <w:rsid w:val="0010795F"/>
    <w:rsid w:val="00110F6B"/>
    <w:rsid w:val="00111288"/>
    <w:rsid w:val="001123BB"/>
    <w:rsid w:val="001151F1"/>
    <w:rsid w:val="0011630A"/>
    <w:rsid w:val="0012061B"/>
    <w:rsid w:val="00122846"/>
    <w:rsid w:val="00122B79"/>
    <w:rsid w:val="00122E03"/>
    <w:rsid w:val="00123149"/>
    <w:rsid w:val="0012332A"/>
    <w:rsid w:val="00125FCC"/>
    <w:rsid w:val="001301CC"/>
    <w:rsid w:val="00136071"/>
    <w:rsid w:val="0013633F"/>
    <w:rsid w:val="00137E82"/>
    <w:rsid w:val="001409F4"/>
    <w:rsid w:val="00143410"/>
    <w:rsid w:val="00146826"/>
    <w:rsid w:val="001535C1"/>
    <w:rsid w:val="00154071"/>
    <w:rsid w:val="00155E37"/>
    <w:rsid w:val="0015655D"/>
    <w:rsid w:val="00160ECB"/>
    <w:rsid w:val="001611D4"/>
    <w:rsid w:val="0016483B"/>
    <w:rsid w:val="001655D6"/>
    <w:rsid w:val="001659F3"/>
    <w:rsid w:val="00166CE2"/>
    <w:rsid w:val="00167832"/>
    <w:rsid w:val="001719E5"/>
    <w:rsid w:val="001736BB"/>
    <w:rsid w:val="00173EA5"/>
    <w:rsid w:val="0017646F"/>
    <w:rsid w:val="00177030"/>
    <w:rsid w:val="00177E5E"/>
    <w:rsid w:val="00180B77"/>
    <w:rsid w:val="0018426A"/>
    <w:rsid w:val="00184FC0"/>
    <w:rsid w:val="00185F2E"/>
    <w:rsid w:val="0018667C"/>
    <w:rsid w:val="00187415"/>
    <w:rsid w:val="00190AD9"/>
    <w:rsid w:val="00191D88"/>
    <w:rsid w:val="00193060"/>
    <w:rsid w:val="00193503"/>
    <w:rsid w:val="001951E5"/>
    <w:rsid w:val="001A0D8A"/>
    <w:rsid w:val="001A0DEA"/>
    <w:rsid w:val="001A4683"/>
    <w:rsid w:val="001A558F"/>
    <w:rsid w:val="001A6F70"/>
    <w:rsid w:val="001B2ACD"/>
    <w:rsid w:val="001B32C3"/>
    <w:rsid w:val="001B517E"/>
    <w:rsid w:val="001B7943"/>
    <w:rsid w:val="001C057C"/>
    <w:rsid w:val="001C0BEC"/>
    <w:rsid w:val="001C1188"/>
    <w:rsid w:val="001C132C"/>
    <w:rsid w:val="001C2EB6"/>
    <w:rsid w:val="001C344C"/>
    <w:rsid w:val="001C4617"/>
    <w:rsid w:val="001C4F01"/>
    <w:rsid w:val="001C5523"/>
    <w:rsid w:val="001C5588"/>
    <w:rsid w:val="001C6909"/>
    <w:rsid w:val="001C6B45"/>
    <w:rsid w:val="001C715D"/>
    <w:rsid w:val="001C7274"/>
    <w:rsid w:val="001C7624"/>
    <w:rsid w:val="001D1366"/>
    <w:rsid w:val="001D1BB8"/>
    <w:rsid w:val="001D31C1"/>
    <w:rsid w:val="001D3C30"/>
    <w:rsid w:val="001D3EB5"/>
    <w:rsid w:val="001D4718"/>
    <w:rsid w:val="001D6547"/>
    <w:rsid w:val="001D6683"/>
    <w:rsid w:val="001D7983"/>
    <w:rsid w:val="001D7E86"/>
    <w:rsid w:val="001E1482"/>
    <w:rsid w:val="001E2BED"/>
    <w:rsid w:val="001E516D"/>
    <w:rsid w:val="001E77E4"/>
    <w:rsid w:val="001F02E1"/>
    <w:rsid w:val="001F07A7"/>
    <w:rsid w:val="001F1421"/>
    <w:rsid w:val="001F2514"/>
    <w:rsid w:val="001F6071"/>
    <w:rsid w:val="00201CAE"/>
    <w:rsid w:val="00203200"/>
    <w:rsid w:val="0020425B"/>
    <w:rsid w:val="002052DF"/>
    <w:rsid w:val="00207A95"/>
    <w:rsid w:val="00207E54"/>
    <w:rsid w:val="002107B7"/>
    <w:rsid w:val="002113F0"/>
    <w:rsid w:val="002130F2"/>
    <w:rsid w:val="00215DE5"/>
    <w:rsid w:val="00215EEB"/>
    <w:rsid w:val="002160A8"/>
    <w:rsid w:val="0021627D"/>
    <w:rsid w:val="002175DF"/>
    <w:rsid w:val="00224479"/>
    <w:rsid w:val="00224A30"/>
    <w:rsid w:val="00224EF9"/>
    <w:rsid w:val="0022563A"/>
    <w:rsid w:val="00231F5F"/>
    <w:rsid w:val="002329A1"/>
    <w:rsid w:val="00233508"/>
    <w:rsid w:val="00233DDE"/>
    <w:rsid w:val="00233E44"/>
    <w:rsid w:val="0023789A"/>
    <w:rsid w:val="002402C4"/>
    <w:rsid w:val="00240BC9"/>
    <w:rsid w:val="00241068"/>
    <w:rsid w:val="00241325"/>
    <w:rsid w:val="00241818"/>
    <w:rsid w:val="00241BAB"/>
    <w:rsid w:val="00241CA5"/>
    <w:rsid w:val="002443A8"/>
    <w:rsid w:val="0024498E"/>
    <w:rsid w:val="00245BC7"/>
    <w:rsid w:val="00245FFC"/>
    <w:rsid w:val="00247C30"/>
    <w:rsid w:val="00247FBB"/>
    <w:rsid w:val="00250372"/>
    <w:rsid w:val="00250842"/>
    <w:rsid w:val="00251357"/>
    <w:rsid w:val="002530E6"/>
    <w:rsid w:val="00255984"/>
    <w:rsid w:val="0026126C"/>
    <w:rsid w:val="00261BCE"/>
    <w:rsid w:val="00261D64"/>
    <w:rsid w:val="00262140"/>
    <w:rsid w:val="002647BC"/>
    <w:rsid w:val="00265C46"/>
    <w:rsid w:val="002676E5"/>
    <w:rsid w:val="0026786B"/>
    <w:rsid w:val="00271B56"/>
    <w:rsid w:val="002735F1"/>
    <w:rsid w:val="00273D16"/>
    <w:rsid w:val="00275114"/>
    <w:rsid w:val="002753E6"/>
    <w:rsid w:val="002805B7"/>
    <w:rsid w:val="00280F48"/>
    <w:rsid w:val="00281BCB"/>
    <w:rsid w:val="00282E98"/>
    <w:rsid w:val="00285F47"/>
    <w:rsid w:val="00286DDC"/>
    <w:rsid w:val="00287B08"/>
    <w:rsid w:val="00287E46"/>
    <w:rsid w:val="00292C67"/>
    <w:rsid w:val="00292E1E"/>
    <w:rsid w:val="002948BA"/>
    <w:rsid w:val="002950AD"/>
    <w:rsid w:val="00296F40"/>
    <w:rsid w:val="00296FA6"/>
    <w:rsid w:val="002973FB"/>
    <w:rsid w:val="002A0740"/>
    <w:rsid w:val="002A2A4E"/>
    <w:rsid w:val="002A2E49"/>
    <w:rsid w:val="002A40A3"/>
    <w:rsid w:val="002A40D1"/>
    <w:rsid w:val="002A5FB9"/>
    <w:rsid w:val="002A656B"/>
    <w:rsid w:val="002B0541"/>
    <w:rsid w:val="002B0EBC"/>
    <w:rsid w:val="002B53DE"/>
    <w:rsid w:val="002B5A69"/>
    <w:rsid w:val="002C0FDA"/>
    <w:rsid w:val="002C1B8D"/>
    <w:rsid w:val="002C209B"/>
    <w:rsid w:val="002C2545"/>
    <w:rsid w:val="002C47B3"/>
    <w:rsid w:val="002C66A8"/>
    <w:rsid w:val="002C7002"/>
    <w:rsid w:val="002D0CEB"/>
    <w:rsid w:val="002D0E61"/>
    <w:rsid w:val="002D1720"/>
    <w:rsid w:val="002D1FDA"/>
    <w:rsid w:val="002D345B"/>
    <w:rsid w:val="002D395B"/>
    <w:rsid w:val="002D7933"/>
    <w:rsid w:val="002D7BDF"/>
    <w:rsid w:val="002E105B"/>
    <w:rsid w:val="002E14E4"/>
    <w:rsid w:val="002E254B"/>
    <w:rsid w:val="002E3E29"/>
    <w:rsid w:val="002E47CF"/>
    <w:rsid w:val="002E5795"/>
    <w:rsid w:val="002E7E55"/>
    <w:rsid w:val="002F1001"/>
    <w:rsid w:val="002F2B16"/>
    <w:rsid w:val="002F3436"/>
    <w:rsid w:val="002F6414"/>
    <w:rsid w:val="002F7C7D"/>
    <w:rsid w:val="00300322"/>
    <w:rsid w:val="0030136F"/>
    <w:rsid w:val="00301627"/>
    <w:rsid w:val="00304243"/>
    <w:rsid w:val="00304434"/>
    <w:rsid w:val="0030797F"/>
    <w:rsid w:val="00311655"/>
    <w:rsid w:val="00312BA4"/>
    <w:rsid w:val="00313CFD"/>
    <w:rsid w:val="003167F7"/>
    <w:rsid w:val="00317A68"/>
    <w:rsid w:val="003227DD"/>
    <w:rsid w:val="00322E62"/>
    <w:rsid w:val="0032505C"/>
    <w:rsid w:val="003256AF"/>
    <w:rsid w:val="00327F4B"/>
    <w:rsid w:val="0033222E"/>
    <w:rsid w:val="00333ED6"/>
    <w:rsid w:val="003341DF"/>
    <w:rsid w:val="00336367"/>
    <w:rsid w:val="003367D9"/>
    <w:rsid w:val="00337404"/>
    <w:rsid w:val="00337A46"/>
    <w:rsid w:val="003406F9"/>
    <w:rsid w:val="00343A64"/>
    <w:rsid w:val="0034436F"/>
    <w:rsid w:val="0034459A"/>
    <w:rsid w:val="00346AED"/>
    <w:rsid w:val="00347521"/>
    <w:rsid w:val="003475D7"/>
    <w:rsid w:val="0035016D"/>
    <w:rsid w:val="00350D06"/>
    <w:rsid w:val="00350E7F"/>
    <w:rsid w:val="003542EC"/>
    <w:rsid w:val="00354770"/>
    <w:rsid w:val="003551B8"/>
    <w:rsid w:val="0035620A"/>
    <w:rsid w:val="00356BBD"/>
    <w:rsid w:val="00357965"/>
    <w:rsid w:val="0036108E"/>
    <w:rsid w:val="00361944"/>
    <w:rsid w:val="0036292A"/>
    <w:rsid w:val="00364FA8"/>
    <w:rsid w:val="003655D3"/>
    <w:rsid w:val="0036609A"/>
    <w:rsid w:val="003669E8"/>
    <w:rsid w:val="00371D7F"/>
    <w:rsid w:val="00372326"/>
    <w:rsid w:val="003723A0"/>
    <w:rsid w:val="00373968"/>
    <w:rsid w:val="00374912"/>
    <w:rsid w:val="00375381"/>
    <w:rsid w:val="003753D8"/>
    <w:rsid w:val="00375B98"/>
    <w:rsid w:val="00376C25"/>
    <w:rsid w:val="00380816"/>
    <w:rsid w:val="00381D3F"/>
    <w:rsid w:val="00382D47"/>
    <w:rsid w:val="00383140"/>
    <w:rsid w:val="0038443B"/>
    <w:rsid w:val="00385984"/>
    <w:rsid w:val="00386631"/>
    <w:rsid w:val="00386CB9"/>
    <w:rsid w:val="003944C8"/>
    <w:rsid w:val="00395230"/>
    <w:rsid w:val="0039542B"/>
    <w:rsid w:val="00396355"/>
    <w:rsid w:val="003979EC"/>
    <w:rsid w:val="00397C82"/>
    <w:rsid w:val="003A02D2"/>
    <w:rsid w:val="003A19C6"/>
    <w:rsid w:val="003A2232"/>
    <w:rsid w:val="003A36A7"/>
    <w:rsid w:val="003A57CA"/>
    <w:rsid w:val="003B0DF8"/>
    <w:rsid w:val="003B0F9B"/>
    <w:rsid w:val="003B14D5"/>
    <w:rsid w:val="003B56EC"/>
    <w:rsid w:val="003B5EF8"/>
    <w:rsid w:val="003B6E15"/>
    <w:rsid w:val="003B7763"/>
    <w:rsid w:val="003C104E"/>
    <w:rsid w:val="003C30F5"/>
    <w:rsid w:val="003C429A"/>
    <w:rsid w:val="003C5120"/>
    <w:rsid w:val="003C64A0"/>
    <w:rsid w:val="003C7C9C"/>
    <w:rsid w:val="003D1534"/>
    <w:rsid w:val="003D2160"/>
    <w:rsid w:val="003D2F59"/>
    <w:rsid w:val="003D452F"/>
    <w:rsid w:val="003D681E"/>
    <w:rsid w:val="003E07AC"/>
    <w:rsid w:val="003E29DB"/>
    <w:rsid w:val="003E3550"/>
    <w:rsid w:val="003E3B0E"/>
    <w:rsid w:val="003E57C9"/>
    <w:rsid w:val="003E5F4A"/>
    <w:rsid w:val="003E6E49"/>
    <w:rsid w:val="003E72C5"/>
    <w:rsid w:val="003F0537"/>
    <w:rsid w:val="003F28E9"/>
    <w:rsid w:val="003F29DB"/>
    <w:rsid w:val="003F42B2"/>
    <w:rsid w:val="003F7977"/>
    <w:rsid w:val="004001DC"/>
    <w:rsid w:val="004009FC"/>
    <w:rsid w:val="00401EEB"/>
    <w:rsid w:val="004025B4"/>
    <w:rsid w:val="004100F2"/>
    <w:rsid w:val="004137C2"/>
    <w:rsid w:val="004146D5"/>
    <w:rsid w:val="004149B5"/>
    <w:rsid w:val="00415FD2"/>
    <w:rsid w:val="0041661F"/>
    <w:rsid w:val="0041665B"/>
    <w:rsid w:val="004208F3"/>
    <w:rsid w:val="00421A5D"/>
    <w:rsid w:val="00422099"/>
    <w:rsid w:val="0042298F"/>
    <w:rsid w:val="00424F01"/>
    <w:rsid w:val="00425389"/>
    <w:rsid w:val="004311F5"/>
    <w:rsid w:val="00431376"/>
    <w:rsid w:val="00431ADC"/>
    <w:rsid w:val="00433BE9"/>
    <w:rsid w:val="00433CBC"/>
    <w:rsid w:val="00437388"/>
    <w:rsid w:val="00443293"/>
    <w:rsid w:val="00445A36"/>
    <w:rsid w:val="00445D1F"/>
    <w:rsid w:val="00445F93"/>
    <w:rsid w:val="00446911"/>
    <w:rsid w:val="00447C82"/>
    <w:rsid w:val="004503EB"/>
    <w:rsid w:val="00450FAB"/>
    <w:rsid w:val="0045216A"/>
    <w:rsid w:val="00452ADF"/>
    <w:rsid w:val="00452CE1"/>
    <w:rsid w:val="00452FF1"/>
    <w:rsid w:val="0045535A"/>
    <w:rsid w:val="00455C6A"/>
    <w:rsid w:val="00461ACD"/>
    <w:rsid w:val="00463082"/>
    <w:rsid w:val="00465288"/>
    <w:rsid w:val="0046579F"/>
    <w:rsid w:val="004660C2"/>
    <w:rsid w:val="004664A7"/>
    <w:rsid w:val="00466620"/>
    <w:rsid w:val="0046704C"/>
    <w:rsid w:val="00467C5E"/>
    <w:rsid w:val="00470BBD"/>
    <w:rsid w:val="004714CD"/>
    <w:rsid w:val="00471D36"/>
    <w:rsid w:val="00474DB0"/>
    <w:rsid w:val="004751D8"/>
    <w:rsid w:val="004753F4"/>
    <w:rsid w:val="0048099C"/>
    <w:rsid w:val="00481E52"/>
    <w:rsid w:val="00484096"/>
    <w:rsid w:val="004842B2"/>
    <w:rsid w:val="00484BB2"/>
    <w:rsid w:val="0048648D"/>
    <w:rsid w:val="0048649F"/>
    <w:rsid w:val="00486E49"/>
    <w:rsid w:val="00486F4C"/>
    <w:rsid w:val="00487AC0"/>
    <w:rsid w:val="0049219A"/>
    <w:rsid w:val="0049284A"/>
    <w:rsid w:val="004953BB"/>
    <w:rsid w:val="00495571"/>
    <w:rsid w:val="00496824"/>
    <w:rsid w:val="0049764C"/>
    <w:rsid w:val="004A21CF"/>
    <w:rsid w:val="004A3BBD"/>
    <w:rsid w:val="004A4A36"/>
    <w:rsid w:val="004A4D4A"/>
    <w:rsid w:val="004A69C7"/>
    <w:rsid w:val="004A74F0"/>
    <w:rsid w:val="004A7BEA"/>
    <w:rsid w:val="004B0FA0"/>
    <w:rsid w:val="004B16E4"/>
    <w:rsid w:val="004B2507"/>
    <w:rsid w:val="004B4596"/>
    <w:rsid w:val="004B4901"/>
    <w:rsid w:val="004B5BA3"/>
    <w:rsid w:val="004B5EA5"/>
    <w:rsid w:val="004B65C6"/>
    <w:rsid w:val="004B6E02"/>
    <w:rsid w:val="004B7085"/>
    <w:rsid w:val="004C0832"/>
    <w:rsid w:val="004C1C19"/>
    <w:rsid w:val="004C1F54"/>
    <w:rsid w:val="004C251A"/>
    <w:rsid w:val="004C2BE0"/>
    <w:rsid w:val="004C3AD2"/>
    <w:rsid w:val="004C4F8B"/>
    <w:rsid w:val="004C7579"/>
    <w:rsid w:val="004C7AC9"/>
    <w:rsid w:val="004D0EB3"/>
    <w:rsid w:val="004D1879"/>
    <w:rsid w:val="004D2121"/>
    <w:rsid w:val="004D2502"/>
    <w:rsid w:val="004D301A"/>
    <w:rsid w:val="004D34A8"/>
    <w:rsid w:val="004D3717"/>
    <w:rsid w:val="004D3B66"/>
    <w:rsid w:val="004D7C96"/>
    <w:rsid w:val="004E1451"/>
    <w:rsid w:val="004E1A74"/>
    <w:rsid w:val="004E2159"/>
    <w:rsid w:val="004E2295"/>
    <w:rsid w:val="004E28E0"/>
    <w:rsid w:val="004E38AF"/>
    <w:rsid w:val="004E5B78"/>
    <w:rsid w:val="004E6DFB"/>
    <w:rsid w:val="004F05EF"/>
    <w:rsid w:val="004F0B27"/>
    <w:rsid w:val="004F2B81"/>
    <w:rsid w:val="004F3DFA"/>
    <w:rsid w:val="004F53CB"/>
    <w:rsid w:val="004F750F"/>
    <w:rsid w:val="004F7A7F"/>
    <w:rsid w:val="00501C5B"/>
    <w:rsid w:val="00502F69"/>
    <w:rsid w:val="00503270"/>
    <w:rsid w:val="00504BC1"/>
    <w:rsid w:val="005059E7"/>
    <w:rsid w:val="00510806"/>
    <w:rsid w:val="00511D2B"/>
    <w:rsid w:val="00512533"/>
    <w:rsid w:val="00512A4C"/>
    <w:rsid w:val="00516075"/>
    <w:rsid w:val="00516D82"/>
    <w:rsid w:val="0051751A"/>
    <w:rsid w:val="00520011"/>
    <w:rsid w:val="005206CE"/>
    <w:rsid w:val="00521073"/>
    <w:rsid w:val="00521E7D"/>
    <w:rsid w:val="005223B2"/>
    <w:rsid w:val="00522EF9"/>
    <w:rsid w:val="005239B8"/>
    <w:rsid w:val="00530E12"/>
    <w:rsid w:val="0053374F"/>
    <w:rsid w:val="00534D41"/>
    <w:rsid w:val="00535D38"/>
    <w:rsid w:val="005366FE"/>
    <w:rsid w:val="00536AAB"/>
    <w:rsid w:val="00540F6E"/>
    <w:rsid w:val="00541675"/>
    <w:rsid w:val="00541902"/>
    <w:rsid w:val="0054385B"/>
    <w:rsid w:val="00543B0D"/>
    <w:rsid w:val="00544836"/>
    <w:rsid w:val="00546271"/>
    <w:rsid w:val="00551DA2"/>
    <w:rsid w:val="00554F85"/>
    <w:rsid w:val="00555567"/>
    <w:rsid w:val="0055724A"/>
    <w:rsid w:val="00557AF9"/>
    <w:rsid w:val="00560339"/>
    <w:rsid w:val="00560E0A"/>
    <w:rsid w:val="00562C3E"/>
    <w:rsid w:val="0056321A"/>
    <w:rsid w:val="00563E09"/>
    <w:rsid w:val="00563EFD"/>
    <w:rsid w:val="00564BBD"/>
    <w:rsid w:val="00566327"/>
    <w:rsid w:val="005663EF"/>
    <w:rsid w:val="00567312"/>
    <w:rsid w:val="005676FB"/>
    <w:rsid w:val="00570C41"/>
    <w:rsid w:val="00571036"/>
    <w:rsid w:val="00571CB3"/>
    <w:rsid w:val="00572263"/>
    <w:rsid w:val="00574F0E"/>
    <w:rsid w:val="005776E2"/>
    <w:rsid w:val="00580D4E"/>
    <w:rsid w:val="00584928"/>
    <w:rsid w:val="00584A7D"/>
    <w:rsid w:val="00585EFE"/>
    <w:rsid w:val="00590611"/>
    <w:rsid w:val="00590A39"/>
    <w:rsid w:val="00597CDA"/>
    <w:rsid w:val="005A03A8"/>
    <w:rsid w:val="005A4508"/>
    <w:rsid w:val="005A6A55"/>
    <w:rsid w:val="005A6E04"/>
    <w:rsid w:val="005A7A19"/>
    <w:rsid w:val="005B00BF"/>
    <w:rsid w:val="005B011B"/>
    <w:rsid w:val="005B0DFF"/>
    <w:rsid w:val="005B3633"/>
    <w:rsid w:val="005B36A5"/>
    <w:rsid w:val="005B399D"/>
    <w:rsid w:val="005B3CBD"/>
    <w:rsid w:val="005B47B9"/>
    <w:rsid w:val="005B6057"/>
    <w:rsid w:val="005B6E65"/>
    <w:rsid w:val="005B7DE3"/>
    <w:rsid w:val="005C032B"/>
    <w:rsid w:val="005C10EA"/>
    <w:rsid w:val="005C298A"/>
    <w:rsid w:val="005C37FB"/>
    <w:rsid w:val="005C43EC"/>
    <w:rsid w:val="005C4D92"/>
    <w:rsid w:val="005C6329"/>
    <w:rsid w:val="005C6F39"/>
    <w:rsid w:val="005C7077"/>
    <w:rsid w:val="005C71D7"/>
    <w:rsid w:val="005C7C93"/>
    <w:rsid w:val="005D01D7"/>
    <w:rsid w:val="005D03F4"/>
    <w:rsid w:val="005D095C"/>
    <w:rsid w:val="005D1B41"/>
    <w:rsid w:val="005D2759"/>
    <w:rsid w:val="005D433F"/>
    <w:rsid w:val="005D728E"/>
    <w:rsid w:val="005E0FCA"/>
    <w:rsid w:val="005E399E"/>
    <w:rsid w:val="005E4413"/>
    <w:rsid w:val="005E5E68"/>
    <w:rsid w:val="005F0EB3"/>
    <w:rsid w:val="005F2224"/>
    <w:rsid w:val="005F27E6"/>
    <w:rsid w:val="005F2CAE"/>
    <w:rsid w:val="005F3526"/>
    <w:rsid w:val="005F4107"/>
    <w:rsid w:val="005F4D49"/>
    <w:rsid w:val="005F7DDC"/>
    <w:rsid w:val="0060225E"/>
    <w:rsid w:val="006035D3"/>
    <w:rsid w:val="00606231"/>
    <w:rsid w:val="006065C1"/>
    <w:rsid w:val="00606C2D"/>
    <w:rsid w:val="00606E73"/>
    <w:rsid w:val="00607310"/>
    <w:rsid w:val="0061137B"/>
    <w:rsid w:val="00611D67"/>
    <w:rsid w:val="00611E31"/>
    <w:rsid w:val="00613BDB"/>
    <w:rsid w:val="006155A4"/>
    <w:rsid w:val="00615765"/>
    <w:rsid w:val="00616416"/>
    <w:rsid w:val="00617712"/>
    <w:rsid w:val="00621EAE"/>
    <w:rsid w:val="00627254"/>
    <w:rsid w:val="00627FB5"/>
    <w:rsid w:val="006320A8"/>
    <w:rsid w:val="0063219F"/>
    <w:rsid w:val="00632C77"/>
    <w:rsid w:val="00640124"/>
    <w:rsid w:val="00640481"/>
    <w:rsid w:val="00641467"/>
    <w:rsid w:val="00641AE1"/>
    <w:rsid w:val="00642173"/>
    <w:rsid w:val="00642B85"/>
    <w:rsid w:val="0064304C"/>
    <w:rsid w:val="00643B59"/>
    <w:rsid w:val="00643D7B"/>
    <w:rsid w:val="00643E13"/>
    <w:rsid w:val="00644C7E"/>
    <w:rsid w:val="0064674D"/>
    <w:rsid w:val="0065071F"/>
    <w:rsid w:val="006518CF"/>
    <w:rsid w:val="006535A0"/>
    <w:rsid w:val="00653B82"/>
    <w:rsid w:val="006547FD"/>
    <w:rsid w:val="006551A0"/>
    <w:rsid w:val="00655618"/>
    <w:rsid w:val="00655CB4"/>
    <w:rsid w:val="006564A9"/>
    <w:rsid w:val="006601C3"/>
    <w:rsid w:val="00661057"/>
    <w:rsid w:val="00661267"/>
    <w:rsid w:val="006653F3"/>
    <w:rsid w:val="00666A59"/>
    <w:rsid w:val="006673E9"/>
    <w:rsid w:val="0066755A"/>
    <w:rsid w:val="00670965"/>
    <w:rsid w:val="00672BE9"/>
    <w:rsid w:val="006748D8"/>
    <w:rsid w:val="00674958"/>
    <w:rsid w:val="00675205"/>
    <w:rsid w:val="0067559C"/>
    <w:rsid w:val="0067673A"/>
    <w:rsid w:val="006777E4"/>
    <w:rsid w:val="00677EDF"/>
    <w:rsid w:val="00677FDD"/>
    <w:rsid w:val="00680125"/>
    <w:rsid w:val="006802DD"/>
    <w:rsid w:val="0068035B"/>
    <w:rsid w:val="0068343C"/>
    <w:rsid w:val="0068369D"/>
    <w:rsid w:val="0068559B"/>
    <w:rsid w:val="00687133"/>
    <w:rsid w:val="0069109D"/>
    <w:rsid w:val="006916E8"/>
    <w:rsid w:val="00692036"/>
    <w:rsid w:val="006933BF"/>
    <w:rsid w:val="0069409A"/>
    <w:rsid w:val="0069477B"/>
    <w:rsid w:val="00696A32"/>
    <w:rsid w:val="006A1B6F"/>
    <w:rsid w:val="006A2970"/>
    <w:rsid w:val="006A3725"/>
    <w:rsid w:val="006A5845"/>
    <w:rsid w:val="006A63F1"/>
    <w:rsid w:val="006A71E5"/>
    <w:rsid w:val="006A73FB"/>
    <w:rsid w:val="006B16CB"/>
    <w:rsid w:val="006B18C9"/>
    <w:rsid w:val="006B3A0A"/>
    <w:rsid w:val="006B5D11"/>
    <w:rsid w:val="006B6473"/>
    <w:rsid w:val="006B655C"/>
    <w:rsid w:val="006B6E47"/>
    <w:rsid w:val="006B72BC"/>
    <w:rsid w:val="006B7E7C"/>
    <w:rsid w:val="006C08EF"/>
    <w:rsid w:val="006C0D10"/>
    <w:rsid w:val="006C11D1"/>
    <w:rsid w:val="006C1294"/>
    <w:rsid w:val="006C3C22"/>
    <w:rsid w:val="006C4D73"/>
    <w:rsid w:val="006C79E5"/>
    <w:rsid w:val="006D0D7E"/>
    <w:rsid w:val="006D30C3"/>
    <w:rsid w:val="006D36CC"/>
    <w:rsid w:val="006D38B4"/>
    <w:rsid w:val="006D60CC"/>
    <w:rsid w:val="006E0661"/>
    <w:rsid w:val="006E0949"/>
    <w:rsid w:val="006E3B9E"/>
    <w:rsid w:val="006E5006"/>
    <w:rsid w:val="006E59DD"/>
    <w:rsid w:val="006E6340"/>
    <w:rsid w:val="006E759C"/>
    <w:rsid w:val="006F1092"/>
    <w:rsid w:val="006F18A5"/>
    <w:rsid w:val="006F1986"/>
    <w:rsid w:val="006F5B81"/>
    <w:rsid w:val="006F5E12"/>
    <w:rsid w:val="006F7131"/>
    <w:rsid w:val="00701C60"/>
    <w:rsid w:val="0070682A"/>
    <w:rsid w:val="0071087F"/>
    <w:rsid w:val="00712458"/>
    <w:rsid w:val="007129CC"/>
    <w:rsid w:val="00714832"/>
    <w:rsid w:val="007149E8"/>
    <w:rsid w:val="00715F03"/>
    <w:rsid w:val="00717D3C"/>
    <w:rsid w:val="007202D3"/>
    <w:rsid w:val="00721F9E"/>
    <w:rsid w:val="00722413"/>
    <w:rsid w:val="0072354C"/>
    <w:rsid w:val="00723A57"/>
    <w:rsid w:val="0072405B"/>
    <w:rsid w:val="00724646"/>
    <w:rsid w:val="00726291"/>
    <w:rsid w:val="00726ACA"/>
    <w:rsid w:val="00727A6E"/>
    <w:rsid w:val="00727E73"/>
    <w:rsid w:val="00730D39"/>
    <w:rsid w:val="00731FE8"/>
    <w:rsid w:val="0073271C"/>
    <w:rsid w:val="00733143"/>
    <w:rsid w:val="00734B0C"/>
    <w:rsid w:val="007356CC"/>
    <w:rsid w:val="00735EF1"/>
    <w:rsid w:val="0073686F"/>
    <w:rsid w:val="00741162"/>
    <w:rsid w:val="0074261F"/>
    <w:rsid w:val="00743269"/>
    <w:rsid w:val="0074337F"/>
    <w:rsid w:val="0074346E"/>
    <w:rsid w:val="00744C5A"/>
    <w:rsid w:val="00745014"/>
    <w:rsid w:val="0074637C"/>
    <w:rsid w:val="00746626"/>
    <w:rsid w:val="00751E3A"/>
    <w:rsid w:val="00753C50"/>
    <w:rsid w:val="00753D1A"/>
    <w:rsid w:val="0075606A"/>
    <w:rsid w:val="00764362"/>
    <w:rsid w:val="00767C72"/>
    <w:rsid w:val="00773CC1"/>
    <w:rsid w:val="00776065"/>
    <w:rsid w:val="007761D9"/>
    <w:rsid w:val="007763B1"/>
    <w:rsid w:val="00776450"/>
    <w:rsid w:val="00777372"/>
    <w:rsid w:val="00781774"/>
    <w:rsid w:val="00784D46"/>
    <w:rsid w:val="0078573A"/>
    <w:rsid w:val="00785796"/>
    <w:rsid w:val="00785A97"/>
    <w:rsid w:val="00786904"/>
    <w:rsid w:val="00791263"/>
    <w:rsid w:val="00791820"/>
    <w:rsid w:val="00791E78"/>
    <w:rsid w:val="007929A3"/>
    <w:rsid w:val="00793A9D"/>
    <w:rsid w:val="00796DE2"/>
    <w:rsid w:val="00797E01"/>
    <w:rsid w:val="007A1E4F"/>
    <w:rsid w:val="007A2638"/>
    <w:rsid w:val="007A39EC"/>
    <w:rsid w:val="007A6546"/>
    <w:rsid w:val="007B1D30"/>
    <w:rsid w:val="007B46A6"/>
    <w:rsid w:val="007B6D06"/>
    <w:rsid w:val="007B7265"/>
    <w:rsid w:val="007B7FF2"/>
    <w:rsid w:val="007C17E9"/>
    <w:rsid w:val="007C4ED4"/>
    <w:rsid w:val="007C5D10"/>
    <w:rsid w:val="007C62D7"/>
    <w:rsid w:val="007C6368"/>
    <w:rsid w:val="007C72FC"/>
    <w:rsid w:val="007C755B"/>
    <w:rsid w:val="007D0428"/>
    <w:rsid w:val="007D2FFC"/>
    <w:rsid w:val="007D39AB"/>
    <w:rsid w:val="007D4E3F"/>
    <w:rsid w:val="007D4FAF"/>
    <w:rsid w:val="007D5106"/>
    <w:rsid w:val="007D6EE9"/>
    <w:rsid w:val="007D74FF"/>
    <w:rsid w:val="007D7B41"/>
    <w:rsid w:val="007E0C72"/>
    <w:rsid w:val="007E1482"/>
    <w:rsid w:val="007E5304"/>
    <w:rsid w:val="007E799E"/>
    <w:rsid w:val="007F138B"/>
    <w:rsid w:val="007F3C03"/>
    <w:rsid w:val="00800135"/>
    <w:rsid w:val="0080079A"/>
    <w:rsid w:val="00800CAD"/>
    <w:rsid w:val="0080176E"/>
    <w:rsid w:val="0080192B"/>
    <w:rsid w:val="00801F32"/>
    <w:rsid w:val="008038BB"/>
    <w:rsid w:val="00805D78"/>
    <w:rsid w:val="008077B3"/>
    <w:rsid w:val="0080794A"/>
    <w:rsid w:val="00810BD3"/>
    <w:rsid w:val="00811891"/>
    <w:rsid w:val="0081227B"/>
    <w:rsid w:val="0081304C"/>
    <w:rsid w:val="008138EB"/>
    <w:rsid w:val="0081627D"/>
    <w:rsid w:val="00817623"/>
    <w:rsid w:val="00817C2D"/>
    <w:rsid w:val="00820FD4"/>
    <w:rsid w:val="008223C6"/>
    <w:rsid w:val="00822C96"/>
    <w:rsid w:val="00823B17"/>
    <w:rsid w:val="00831E8F"/>
    <w:rsid w:val="00836613"/>
    <w:rsid w:val="00837502"/>
    <w:rsid w:val="008376D6"/>
    <w:rsid w:val="00840769"/>
    <w:rsid w:val="0084076B"/>
    <w:rsid w:val="00840803"/>
    <w:rsid w:val="008419FF"/>
    <w:rsid w:val="00842BD1"/>
    <w:rsid w:val="00844A52"/>
    <w:rsid w:val="00844E3B"/>
    <w:rsid w:val="008454D9"/>
    <w:rsid w:val="00845A12"/>
    <w:rsid w:val="00851C1D"/>
    <w:rsid w:val="0085232C"/>
    <w:rsid w:val="00852A1C"/>
    <w:rsid w:val="00856078"/>
    <w:rsid w:val="00857E5B"/>
    <w:rsid w:val="0086083A"/>
    <w:rsid w:val="00862E7A"/>
    <w:rsid w:val="00863162"/>
    <w:rsid w:val="00864D5D"/>
    <w:rsid w:val="00865100"/>
    <w:rsid w:val="008674BC"/>
    <w:rsid w:val="00870166"/>
    <w:rsid w:val="00870542"/>
    <w:rsid w:val="008714A6"/>
    <w:rsid w:val="00875CE6"/>
    <w:rsid w:val="00875F40"/>
    <w:rsid w:val="00876220"/>
    <w:rsid w:val="00877EB7"/>
    <w:rsid w:val="00880C50"/>
    <w:rsid w:val="00880FC2"/>
    <w:rsid w:val="0088292A"/>
    <w:rsid w:val="0088405F"/>
    <w:rsid w:val="00884311"/>
    <w:rsid w:val="00885413"/>
    <w:rsid w:val="00886F0F"/>
    <w:rsid w:val="00887555"/>
    <w:rsid w:val="00887E6B"/>
    <w:rsid w:val="0089344A"/>
    <w:rsid w:val="0089352E"/>
    <w:rsid w:val="00893828"/>
    <w:rsid w:val="0089420A"/>
    <w:rsid w:val="00894584"/>
    <w:rsid w:val="0089556A"/>
    <w:rsid w:val="00895750"/>
    <w:rsid w:val="00896586"/>
    <w:rsid w:val="00896C92"/>
    <w:rsid w:val="008A05D5"/>
    <w:rsid w:val="008A3519"/>
    <w:rsid w:val="008A3D75"/>
    <w:rsid w:val="008A494C"/>
    <w:rsid w:val="008A507C"/>
    <w:rsid w:val="008A6971"/>
    <w:rsid w:val="008A78CE"/>
    <w:rsid w:val="008A7A02"/>
    <w:rsid w:val="008B2484"/>
    <w:rsid w:val="008B5A4F"/>
    <w:rsid w:val="008B5CAE"/>
    <w:rsid w:val="008B6451"/>
    <w:rsid w:val="008B6488"/>
    <w:rsid w:val="008B6A81"/>
    <w:rsid w:val="008B6DA7"/>
    <w:rsid w:val="008C1E73"/>
    <w:rsid w:val="008C26A3"/>
    <w:rsid w:val="008C2AB3"/>
    <w:rsid w:val="008C2B05"/>
    <w:rsid w:val="008C4587"/>
    <w:rsid w:val="008C4BF6"/>
    <w:rsid w:val="008C7D1E"/>
    <w:rsid w:val="008D12C6"/>
    <w:rsid w:val="008D254D"/>
    <w:rsid w:val="008D2DC8"/>
    <w:rsid w:val="008D5D51"/>
    <w:rsid w:val="008D5E0C"/>
    <w:rsid w:val="008D7657"/>
    <w:rsid w:val="008E17CB"/>
    <w:rsid w:val="008E3FAD"/>
    <w:rsid w:val="008E55D0"/>
    <w:rsid w:val="008E6549"/>
    <w:rsid w:val="008E68B3"/>
    <w:rsid w:val="008E742B"/>
    <w:rsid w:val="008E7467"/>
    <w:rsid w:val="008E7E26"/>
    <w:rsid w:val="008F037E"/>
    <w:rsid w:val="008F0904"/>
    <w:rsid w:val="008F1476"/>
    <w:rsid w:val="008F1721"/>
    <w:rsid w:val="008F232A"/>
    <w:rsid w:val="008F3007"/>
    <w:rsid w:val="008F4107"/>
    <w:rsid w:val="008F4415"/>
    <w:rsid w:val="008F57D1"/>
    <w:rsid w:val="008F7B1E"/>
    <w:rsid w:val="00900BEB"/>
    <w:rsid w:val="00901B16"/>
    <w:rsid w:val="00901F9F"/>
    <w:rsid w:val="00902F6F"/>
    <w:rsid w:val="00903991"/>
    <w:rsid w:val="00910456"/>
    <w:rsid w:val="009109B4"/>
    <w:rsid w:val="00912C2A"/>
    <w:rsid w:val="00912D64"/>
    <w:rsid w:val="009138E9"/>
    <w:rsid w:val="009176B3"/>
    <w:rsid w:val="009213F5"/>
    <w:rsid w:val="0092357F"/>
    <w:rsid w:val="009235B2"/>
    <w:rsid w:val="00926B93"/>
    <w:rsid w:val="009305EA"/>
    <w:rsid w:val="00930920"/>
    <w:rsid w:val="00930A97"/>
    <w:rsid w:val="009318B9"/>
    <w:rsid w:val="009337CD"/>
    <w:rsid w:val="00934322"/>
    <w:rsid w:val="009351FC"/>
    <w:rsid w:val="009419A7"/>
    <w:rsid w:val="00941FDE"/>
    <w:rsid w:val="00942A31"/>
    <w:rsid w:val="00943551"/>
    <w:rsid w:val="009447DC"/>
    <w:rsid w:val="0094540B"/>
    <w:rsid w:val="00945DE2"/>
    <w:rsid w:val="0094705F"/>
    <w:rsid w:val="0095153E"/>
    <w:rsid w:val="009526B7"/>
    <w:rsid w:val="00952DDC"/>
    <w:rsid w:val="009535D2"/>
    <w:rsid w:val="009574F9"/>
    <w:rsid w:val="00960091"/>
    <w:rsid w:val="009612BD"/>
    <w:rsid w:val="0096205D"/>
    <w:rsid w:val="00965E89"/>
    <w:rsid w:val="009661FC"/>
    <w:rsid w:val="00974DF2"/>
    <w:rsid w:val="009803F4"/>
    <w:rsid w:val="00982125"/>
    <w:rsid w:val="009838ED"/>
    <w:rsid w:val="00983BE7"/>
    <w:rsid w:val="00983F7B"/>
    <w:rsid w:val="00984732"/>
    <w:rsid w:val="009861DF"/>
    <w:rsid w:val="00990100"/>
    <w:rsid w:val="009902C8"/>
    <w:rsid w:val="00990AD3"/>
    <w:rsid w:val="00991222"/>
    <w:rsid w:val="009916A3"/>
    <w:rsid w:val="00992068"/>
    <w:rsid w:val="009920B8"/>
    <w:rsid w:val="00995316"/>
    <w:rsid w:val="00995777"/>
    <w:rsid w:val="009975A7"/>
    <w:rsid w:val="009A059B"/>
    <w:rsid w:val="009A0C6F"/>
    <w:rsid w:val="009A1C01"/>
    <w:rsid w:val="009A4739"/>
    <w:rsid w:val="009A48DA"/>
    <w:rsid w:val="009A4C66"/>
    <w:rsid w:val="009A5FEB"/>
    <w:rsid w:val="009A609F"/>
    <w:rsid w:val="009A6B9D"/>
    <w:rsid w:val="009B0E61"/>
    <w:rsid w:val="009B0E97"/>
    <w:rsid w:val="009B20AD"/>
    <w:rsid w:val="009B2317"/>
    <w:rsid w:val="009B3B37"/>
    <w:rsid w:val="009B4663"/>
    <w:rsid w:val="009B6FE5"/>
    <w:rsid w:val="009C101B"/>
    <w:rsid w:val="009C11CB"/>
    <w:rsid w:val="009C6C1F"/>
    <w:rsid w:val="009D0640"/>
    <w:rsid w:val="009D7EF9"/>
    <w:rsid w:val="009E1D21"/>
    <w:rsid w:val="009E3226"/>
    <w:rsid w:val="009E41F4"/>
    <w:rsid w:val="009E5161"/>
    <w:rsid w:val="009E597F"/>
    <w:rsid w:val="009E62A7"/>
    <w:rsid w:val="009E708F"/>
    <w:rsid w:val="009E7DF6"/>
    <w:rsid w:val="009F0633"/>
    <w:rsid w:val="009F10B8"/>
    <w:rsid w:val="009F1442"/>
    <w:rsid w:val="009F2959"/>
    <w:rsid w:val="009F391F"/>
    <w:rsid w:val="009F3D14"/>
    <w:rsid w:val="009F47AB"/>
    <w:rsid w:val="009F5069"/>
    <w:rsid w:val="009F6565"/>
    <w:rsid w:val="009F720F"/>
    <w:rsid w:val="00A01D91"/>
    <w:rsid w:val="00A035C6"/>
    <w:rsid w:val="00A054F5"/>
    <w:rsid w:val="00A064F2"/>
    <w:rsid w:val="00A069C3"/>
    <w:rsid w:val="00A06FCB"/>
    <w:rsid w:val="00A0789C"/>
    <w:rsid w:val="00A10C02"/>
    <w:rsid w:val="00A12F0D"/>
    <w:rsid w:val="00A16A07"/>
    <w:rsid w:val="00A17C6C"/>
    <w:rsid w:val="00A17EC9"/>
    <w:rsid w:val="00A17F5F"/>
    <w:rsid w:val="00A21EB2"/>
    <w:rsid w:val="00A21FF4"/>
    <w:rsid w:val="00A226CA"/>
    <w:rsid w:val="00A23D15"/>
    <w:rsid w:val="00A2408D"/>
    <w:rsid w:val="00A27BF4"/>
    <w:rsid w:val="00A311B0"/>
    <w:rsid w:val="00A31BEA"/>
    <w:rsid w:val="00A3391C"/>
    <w:rsid w:val="00A33971"/>
    <w:rsid w:val="00A34607"/>
    <w:rsid w:val="00A34DF6"/>
    <w:rsid w:val="00A35F2A"/>
    <w:rsid w:val="00A3682A"/>
    <w:rsid w:val="00A36BDE"/>
    <w:rsid w:val="00A37860"/>
    <w:rsid w:val="00A37DC1"/>
    <w:rsid w:val="00A40798"/>
    <w:rsid w:val="00A40F2A"/>
    <w:rsid w:val="00A4108B"/>
    <w:rsid w:val="00A41D61"/>
    <w:rsid w:val="00A41FC2"/>
    <w:rsid w:val="00A428C5"/>
    <w:rsid w:val="00A43847"/>
    <w:rsid w:val="00A47225"/>
    <w:rsid w:val="00A50B62"/>
    <w:rsid w:val="00A52B95"/>
    <w:rsid w:val="00A53E86"/>
    <w:rsid w:val="00A544A5"/>
    <w:rsid w:val="00A549E5"/>
    <w:rsid w:val="00A56639"/>
    <w:rsid w:val="00A5778B"/>
    <w:rsid w:val="00A6010D"/>
    <w:rsid w:val="00A60A2F"/>
    <w:rsid w:val="00A64D4F"/>
    <w:rsid w:val="00A65A95"/>
    <w:rsid w:val="00A65FDD"/>
    <w:rsid w:val="00A7097B"/>
    <w:rsid w:val="00A70D04"/>
    <w:rsid w:val="00A71CD7"/>
    <w:rsid w:val="00A7324D"/>
    <w:rsid w:val="00A73D18"/>
    <w:rsid w:val="00A74907"/>
    <w:rsid w:val="00A76178"/>
    <w:rsid w:val="00A76888"/>
    <w:rsid w:val="00A82DD3"/>
    <w:rsid w:val="00A84D47"/>
    <w:rsid w:val="00A85655"/>
    <w:rsid w:val="00A91599"/>
    <w:rsid w:val="00A91CA2"/>
    <w:rsid w:val="00A93FE6"/>
    <w:rsid w:val="00A96C21"/>
    <w:rsid w:val="00A976BE"/>
    <w:rsid w:val="00AA3BD9"/>
    <w:rsid w:val="00AA4FD2"/>
    <w:rsid w:val="00AA6D7F"/>
    <w:rsid w:val="00AA7ACE"/>
    <w:rsid w:val="00AB001F"/>
    <w:rsid w:val="00AB17EC"/>
    <w:rsid w:val="00AB2196"/>
    <w:rsid w:val="00AB49AF"/>
    <w:rsid w:val="00AB5706"/>
    <w:rsid w:val="00AB66E8"/>
    <w:rsid w:val="00AC07C0"/>
    <w:rsid w:val="00AC55B7"/>
    <w:rsid w:val="00AC57C3"/>
    <w:rsid w:val="00AC647A"/>
    <w:rsid w:val="00AC782E"/>
    <w:rsid w:val="00AC7EE2"/>
    <w:rsid w:val="00AD0967"/>
    <w:rsid w:val="00AD28DE"/>
    <w:rsid w:val="00AD3375"/>
    <w:rsid w:val="00AD3DCB"/>
    <w:rsid w:val="00AD4966"/>
    <w:rsid w:val="00AD4AF1"/>
    <w:rsid w:val="00AD5122"/>
    <w:rsid w:val="00AD52BD"/>
    <w:rsid w:val="00AD5D5C"/>
    <w:rsid w:val="00AD65AE"/>
    <w:rsid w:val="00AE042E"/>
    <w:rsid w:val="00AE25F5"/>
    <w:rsid w:val="00AE39A4"/>
    <w:rsid w:val="00AE44B7"/>
    <w:rsid w:val="00AE5773"/>
    <w:rsid w:val="00AE5F32"/>
    <w:rsid w:val="00AE6365"/>
    <w:rsid w:val="00AE7A12"/>
    <w:rsid w:val="00AF0643"/>
    <w:rsid w:val="00AF2CB9"/>
    <w:rsid w:val="00AF2EEE"/>
    <w:rsid w:val="00AF43CC"/>
    <w:rsid w:val="00AF51B0"/>
    <w:rsid w:val="00AF665D"/>
    <w:rsid w:val="00AF7FF4"/>
    <w:rsid w:val="00B007B8"/>
    <w:rsid w:val="00B00B84"/>
    <w:rsid w:val="00B01528"/>
    <w:rsid w:val="00B02122"/>
    <w:rsid w:val="00B039B5"/>
    <w:rsid w:val="00B0455C"/>
    <w:rsid w:val="00B051F9"/>
    <w:rsid w:val="00B059E9"/>
    <w:rsid w:val="00B074C4"/>
    <w:rsid w:val="00B12E5C"/>
    <w:rsid w:val="00B1397D"/>
    <w:rsid w:val="00B16CEA"/>
    <w:rsid w:val="00B17B1B"/>
    <w:rsid w:val="00B17FEB"/>
    <w:rsid w:val="00B2219B"/>
    <w:rsid w:val="00B227EE"/>
    <w:rsid w:val="00B23344"/>
    <w:rsid w:val="00B241DC"/>
    <w:rsid w:val="00B2636C"/>
    <w:rsid w:val="00B27824"/>
    <w:rsid w:val="00B27CF6"/>
    <w:rsid w:val="00B30F1C"/>
    <w:rsid w:val="00B32421"/>
    <w:rsid w:val="00B34D04"/>
    <w:rsid w:val="00B3511C"/>
    <w:rsid w:val="00B403D1"/>
    <w:rsid w:val="00B41A35"/>
    <w:rsid w:val="00B41CBE"/>
    <w:rsid w:val="00B4258E"/>
    <w:rsid w:val="00B42BD7"/>
    <w:rsid w:val="00B44591"/>
    <w:rsid w:val="00B46343"/>
    <w:rsid w:val="00B46922"/>
    <w:rsid w:val="00B47389"/>
    <w:rsid w:val="00B50B2F"/>
    <w:rsid w:val="00B50ECD"/>
    <w:rsid w:val="00B51676"/>
    <w:rsid w:val="00B51689"/>
    <w:rsid w:val="00B520F1"/>
    <w:rsid w:val="00B52ED0"/>
    <w:rsid w:val="00B543E0"/>
    <w:rsid w:val="00B54F6B"/>
    <w:rsid w:val="00B55915"/>
    <w:rsid w:val="00B56749"/>
    <w:rsid w:val="00B607D5"/>
    <w:rsid w:val="00B64B69"/>
    <w:rsid w:val="00B65E16"/>
    <w:rsid w:val="00B67540"/>
    <w:rsid w:val="00B67F31"/>
    <w:rsid w:val="00B70B62"/>
    <w:rsid w:val="00B71613"/>
    <w:rsid w:val="00B745FB"/>
    <w:rsid w:val="00B746A6"/>
    <w:rsid w:val="00B80491"/>
    <w:rsid w:val="00B83590"/>
    <w:rsid w:val="00B84723"/>
    <w:rsid w:val="00B84B52"/>
    <w:rsid w:val="00B90700"/>
    <w:rsid w:val="00B9079B"/>
    <w:rsid w:val="00B963B6"/>
    <w:rsid w:val="00B97039"/>
    <w:rsid w:val="00B9768E"/>
    <w:rsid w:val="00BA1B10"/>
    <w:rsid w:val="00BA2471"/>
    <w:rsid w:val="00BA2640"/>
    <w:rsid w:val="00BA367E"/>
    <w:rsid w:val="00BA730B"/>
    <w:rsid w:val="00BA76E1"/>
    <w:rsid w:val="00BA7F9E"/>
    <w:rsid w:val="00BB0A79"/>
    <w:rsid w:val="00BB0CE5"/>
    <w:rsid w:val="00BB11F6"/>
    <w:rsid w:val="00BB44F9"/>
    <w:rsid w:val="00BB58F9"/>
    <w:rsid w:val="00BB69CF"/>
    <w:rsid w:val="00BB7147"/>
    <w:rsid w:val="00BD2C8D"/>
    <w:rsid w:val="00BD4F63"/>
    <w:rsid w:val="00BD57F4"/>
    <w:rsid w:val="00BD7537"/>
    <w:rsid w:val="00BE0220"/>
    <w:rsid w:val="00BE0B98"/>
    <w:rsid w:val="00BE194A"/>
    <w:rsid w:val="00BE1F5D"/>
    <w:rsid w:val="00BE29C8"/>
    <w:rsid w:val="00BE504D"/>
    <w:rsid w:val="00BE5FE3"/>
    <w:rsid w:val="00BE6320"/>
    <w:rsid w:val="00BF138C"/>
    <w:rsid w:val="00BF2662"/>
    <w:rsid w:val="00BF2C62"/>
    <w:rsid w:val="00BF33F2"/>
    <w:rsid w:val="00BF45FD"/>
    <w:rsid w:val="00BF5E8A"/>
    <w:rsid w:val="00BF6570"/>
    <w:rsid w:val="00BF6A85"/>
    <w:rsid w:val="00BF6EBF"/>
    <w:rsid w:val="00C01E92"/>
    <w:rsid w:val="00C02334"/>
    <w:rsid w:val="00C03302"/>
    <w:rsid w:val="00C05C63"/>
    <w:rsid w:val="00C0616A"/>
    <w:rsid w:val="00C06207"/>
    <w:rsid w:val="00C06801"/>
    <w:rsid w:val="00C0758C"/>
    <w:rsid w:val="00C07BC4"/>
    <w:rsid w:val="00C12787"/>
    <w:rsid w:val="00C127B2"/>
    <w:rsid w:val="00C130D9"/>
    <w:rsid w:val="00C132A9"/>
    <w:rsid w:val="00C158AE"/>
    <w:rsid w:val="00C227AA"/>
    <w:rsid w:val="00C22DB0"/>
    <w:rsid w:val="00C23125"/>
    <w:rsid w:val="00C26DE0"/>
    <w:rsid w:val="00C275FC"/>
    <w:rsid w:val="00C30292"/>
    <w:rsid w:val="00C308DC"/>
    <w:rsid w:val="00C3151A"/>
    <w:rsid w:val="00C32E3C"/>
    <w:rsid w:val="00C36F79"/>
    <w:rsid w:val="00C404E6"/>
    <w:rsid w:val="00C4077D"/>
    <w:rsid w:val="00C43670"/>
    <w:rsid w:val="00C45586"/>
    <w:rsid w:val="00C5084D"/>
    <w:rsid w:val="00C50F51"/>
    <w:rsid w:val="00C52300"/>
    <w:rsid w:val="00C52B9D"/>
    <w:rsid w:val="00C548DE"/>
    <w:rsid w:val="00C56BA6"/>
    <w:rsid w:val="00C604C9"/>
    <w:rsid w:val="00C60E5A"/>
    <w:rsid w:val="00C625F3"/>
    <w:rsid w:val="00C63D0F"/>
    <w:rsid w:val="00C65E20"/>
    <w:rsid w:val="00C672CF"/>
    <w:rsid w:val="00C67720"/>
    <w:rsid w:val="00C714E9"/>
    <w:rsid w:val="00C717F8"/>
    <w:rsid w:val="00C7388B"/>
    <w:rsid w:val="00C73CEF"/>
    <w:rsid w:val="00C74D2C"/>
    <w:rsid w:val="00C7639D"/>
    <w:rsid w:val="00C76634"/>
    <w:rsid w:val="00C76A28"/>
    <w:rsid w:val="00C76C0C"/>
    <w:rsid w:val="00C770DB"/>
    <w:rsid w:val="00C77F73"/>
    <w:rsid w:val="00C8168B"/>
    <w:rsid w:val="00C81A27"/>
    <w:rsid w:val="00C81B2A"/>
    <w:rsid w:val="00C8208D"/>
    <w:rsid w:val="00C82560"/>
    <w:rsid w:val="00C84411"/>
    <w:rsid w:val="00C85FA7"/>
    <w:rsid w:val="00C8793E"/>
    <w:rsid w:val="00C87DC2"/>
    <w:rsid w:val="00C92C0B"/>
    <w:rsid w:val="00C92D58"/>
    <w:rsid w:val="00C93CC6"/>
    <w:rsid w:val="00C9528F"/>
    <w:rsid w:val="00C95D0C"/>
    <w:rsid w:val="00C97EC6"/>
    <w:rsid w:val="00C97ECD"/>
    <w:rsid w:val="00CA18F2"/>
    <w:rsid w:val="00CA1F3F"/>
    <w:rsid w:val="00CA2262"/>
    <w:rsid w:val="00CA25F2"/>
    <w:rsid w:val="00CA2E34"/>
    <w:rsid w:val="00CA3AC8"/>
    <w:rsid w:val="00CA46DC"/>
    <w:rsid w:val="00CA71B7"/>
    <w:rsid w:val="00CA7FEB"/>
    <w:rsid w:val="00CB1424"/>
    <w:rsid w:val="00CB1DEC"/>
    <w:rsid w:val="00CB2630"/>
    <w:rsid w:val="00CB2863"/>
    <w:rsid w:val="00CB3F06"/>
    <w:rsid w:val="00CB4BCC"/>
    <w:rsid w:val="00CB562F"/>
    <w:rsid w:val="00CB5EDE"/>
    <w:rsid w:val="00CC0040"/>
    <w:rsid w:val="00CC0131"/>
    <w:rsid w:val="00CC074C"/>
    <w:rsid w:val="00CC1301"/>
    <w:rsid w:val="00CC1F00"/>
    <w:rsid w:val="00CC20B6"/>
    <w:rsid w:val="00CC2D78"/>
    <w:rsid w:val="00CC3B63"/>
    <w:rsid w:val="00CC3D45"/>
    <w:rsid w:val="00CC5452"/>
    <w:rsid w:val="00CC6045"/>
    <w:rsid w:val="00CD1D4B"/>
    <w:rsid w:val="00CD2B76"/>
    <w:rsid w:val="00CD34D5"/>
    <w:rsid w:val="00CD36EF"/>
    <w:rsid w:val="00CD3FDD"/>
    <w:rsid w:val="00CD4568"/>
    <w:rsid w:val="00CD4864"/>
    <w:rsid w:val="00CD4BEE"/>
    <w:rsid w:val="00CD5AED"/>
    <w:rsid w:val="00CD6E97"/>
    <w:rsid w:val="00CE0E87"/>
    <w:rsid w:val="00CE2219"/>
    <w:rsid w:val="00CE242F"/>
    <w:rsid w:val="00CE2C9D"/>
    <w:rsid w:val="00CE2CF9"/>
    <w:rsid w:val="00CE318A"/>
    <w:rsid w:val="00CE42F0"/>
    <w:rsid w:val="00CF2D17"/>
    <w:rsid w:val="00CF3E92"/>
    <w:rsid w:val="00CF487A"/>
    <w:rsid w:val="00CF5091"/>
    <w:rsid w:val="00CF5574"/>
    <w:rsid w:val="00D00588"/>
    <w:rsid w:val="00D01B54"/>
    <w:rsid w:val="00D0376D"/>
    <w:rsid w:val="00D046A7"/>
    <w:rsid w:val="00D05FE1"/>
    <w:rsid w:val="00D06981"/>
    <w:rsid w:val="00D111FC"/>
    <w:rsid w:val="00D128DA"/>
    <w:rsid w:val="00D1345D"/>
    <w:rsid w:val="00D13855"/>
    <w:rsid w:val="00D16674"/>
    <w:rsid w:val="00D17E3C"/>
    <w:rsid w:val="00D2013D"/>
    <w:rsid w:val="00D20D81"/>
    <w:rsid w:val="00D21157"/>
    <w:rsid w:val="00D21F33"/>
    <w:rsid w:val="00D252B5"/>
    <w:rsid w:val="00D253D3"/>
    <w:rsid w:val="00D31B34"/>
    <w:rsid w:val="00D32772"/>
    <w:rsid w:val="00D3360F"/>
    <w:rsid w:val="00D33D95"/>
    <w:rsid w:val="00D33DBD"/>
    <w:rsid w:val="00D34DF9"/>
    <w:rsid w:val="00D36E48"/>
    <w:rsid w:val="00D414EC"/>
    <w:rsid w:val="00D41A84"/>
    <w:rsid w:val="00D4336F"/>
    <w:rsid w:val="00D452B5"/>
    <w:rsid w:val="00D47105"/>
    <w:rsid w:val="00D51B6A"/>
    <w:rsid w:val="00D51D3B"/>
    <w:rsid w:val="00D5200A"/>
    <w:rsid w:val="00D5303C"/>
    <w:rsid w:val="00D54DE4"/>
    <w:rsid w:val="00D55F1E"/>
    <w:rsid w:val="00D568C6"/>
    <w:rsid w:val="00D568CA"/>
    <w:rsid w:val="00D56C53"/>
    <w:rsid w:val="00D56DAD"/>
    <w:rsid w:val="00D60357"/>
    <w:rsid w:val="00D609C1"/>
    <w:rsid w:val="00D60A4D"/>
    <w:rsid w:val="00D60C10"/>
    <w:rsid w:val="00D60FA8"/>
    <w:rsid w:val="00D614F6"/>
    <w:rsid w:val="00D61EB3"/>
    <w:rsid w:val="00D6284E"/>
    <w:rsid w:val="00D63F69"/>
    <w:rsid w:val="00D6557C"/>
    <w:rsid w:val="00D675F3"/>
    <w:rsid w:val="00D67C04"/>
    <w:rsid w:val="00D70844"/>
    <w:rsid w:val="00D72305"/>
    <w:rsid w:val="00D74B6E"/>
    <w:rsid w:val="00D765D5"/>
    <w:rsid w:val="00D81487"/>
    <w:rsid w:val="00D83B5E"/>
    <w:rsid w:val="00D84541"/>
    <w:rsid w:val="00D8636A"/>
    <w:rsid w:val="00D86EBA"/>
    <w:rsid w:val="00D87F78"/>
    <w:rsid w:val="00D90DB3"/>
    <w:rsid w:val="00D92439"/>
    <w:rsid w:val="00D928D5"/>
    <w:rsid w:val="00D93B92"/>
    <w:rsid w:val="00D950B8"/>
    <w:rsid w:val="00D95FC3"/>
    <w:rsid w:val="00DA0471"/>
    <w:rsid w:val="00DA1138"/>
    <w:rsid w:val="00DA3291"/>
    <w:rsid w:val="00DA6A68"/>
    <w:rsid w:val="00DA7215"/>
    <w:rsid w:val="00DA7DC9"/>
    <w:rsid w:val="00DB2F24"/>
    <w:rsid w:val="00DB3E99"/>
    <w:rsid w:val="00DB4EFC"/>
    <w:rsid w:val="00DB53E4"/>
    <w:rsid w:val="00DB56B0"/>
    <w:rsid w:val="00DB5AF4"/>
    <w:rsid w:val="00DB6C7C"/>
    <w:rsid w:val="00DB7224"/>
    <w:rsid w:val="00DC036B"/>
    <w:rsid w:val="00DC0892"/>
    <w:rsid w:val="00DC0CC8"/>
    <w:rsid w:val="00DC1431"/>
    <w:rsid w:val="00DC4D26"/>
    <w:rsid w:val="00DC5D42"/>
    <w:rsid w:val="00DC6AAF"/>
    <w:rsid w:val="00DC6B54"/>
    <w:rsid w:val="00DC7DE6"/>
    <w:rsid w:val="00DD0352"/>
    <w:rsid w:val="00DD1396"/>
    <w:rsid w:val="00DD2156"/>
    <w:rsid w:val="00DD277F"/>
    <w:rsid w:val="00DD279D"/>
    <w:rsid w:val="00DD29EB"/>
    <w:rsid w:val="00DD2C57"/>
    <w:rsid w:val="00DD3C7D"/>
    <w:rsid w:val="00DE0C69"/>
    <w:rsid w:val="00DE2627"/>
    <w:rsid w:val="00DE2C8E"/>
    <w:rsid w:val="00DE35A5"/>
    <w:rsid w:val="00DE417B"/>
    <w:rsid w:val="00DE447A"/>
    <w:rsid w:val="00DE6113"/>
    <w:rsid w:val="00DE70BB"/>
    <w:rsid w:val="00DF00BA"/>
    <w:rsid w:val="00DF0CAB"/>
    <w:rsid w:val="00DF148D"/>
    <w:rsid w:val="00DF1CAB"/>
    <w:rsid w:val="00DF4F43"/>
    <w:rsid w:val="00DF5825"/>
    <w:rsid w:val="00DF5E3D"/>
    <w:rsid w:val="00DF6858"/>
    <w:rsid w:val="00DF79CD"/>
    <w:rsid w:val="00E00847"/>
    <w:rsid w:val="00E02AF0"/>
    <w:rsid w:val="00E049AE"/>
    <w:rsid w:val="00E10424"/>
    <w:rsid w:val="00E118B7"/>
    <w:rsid w:val="00E11BD8"/>
    <w:rsid w:val="00E12E50"/>
    <w:rsid w:val="00E13507"/>
    <w:rsid w:val="00E14A8B"/>
    <w:rsid w:val="00E161B7"/>
    <w:rsid w:val="00E1678A"/>
    <w:rsid w:val="00E17DFD"/>
    <w:rsid w:val="00E20F2F"/>
    <w:rsid w:val="00E21782"/>
    <w:rsid w:val="00E21F9C"/>
    <w:rsid w:val="00E22ED5"/>
    <w:rsid w:val="00E2306A"/>
    <w:rsid w:val="00E23B6B"/>
    <w:rsid w:val="00E240B5"/>
    <w:rsid w:val="00E2410A"/>
    <w:rsid w:val="00E244B0"/>
    <w:rsid w:val="00E26972"/>
    <w:rsid w:val="00E26C42"/>
    <w:rsid w:val="00E32914"/>
    <w:rsid w:val="00E343E3"/>
    <w:rsid w:val="00E345D3"/>
    <w:rsid w:val="00E366A6"/>
    <w:rsid w:val="00E40A35"/>
    <w:rsid w:val="00E40FFC"/>
    <w:rsid w:val="00E4548B"/>
    <w:rsid w:val="00E4648C"/>
    <w:rsid w:val="00E50361"/>
    <w:rsid w:val="00E5376F"/>
    <w:rsid w:val="00E539E2"/>
    <w:rsid w:val="00E55553"/>
    <w:rsid w:val="00E561A8"/>
    <w:rsid w:val="00E57EED"/>
    <w:rsid w:val="00E60B85"/>
    <w:rsid w:val="00E63487"/>
    <w:rsid w:val="00E63E83"/>
    <w:rsid w:val="00E6739D"/>
    <w:rsid w:val="00E67F64"/>
    <w:rsid w:val="00E70D84"/>
    <w:rsid w:val="00E710A7"/>
    <w:rsid w:val="00E71629"/>
    <w:rsid w:val="00E71D18"/>
    <w:rsid w:val="00E7475B"/>
    <w:rsid w:val="00E74785"/>
    <w:rsid w:val="00E75098"/>
    <w:rsid w:val="00E75FDE"/>
    <w:rsid w:val="00E7653B"/>
    <w:rsid w:val="00E77865"/>
    <w:rsid w:val="00E86465"/>
    <w:rsid w:val="00E872F5"/>
    <w:rsid w:val="00E87F2C"/>
    <w:rsid w:val="00E90B44"/>
    <w:rsid w:val="00E90B52"/>
    <w:rsid w:val="00E9196B"/>
    <w:rsid w:val="00E9298C"/>
    <w:rsid w:val="00E93022"/>
    <w:rsid w:val="00E93F9E"/>
    <w:rsid w:val="00E943BD"/>
    <w:rsid w:val="00E94619"/>
    <w:rsid w:val="00E95826"/>
    <w:rsid w:val="00EA094C"/>
    <w:rsid w:val="00EA1573"/>
    <w:rsid w:val="00EA6547"/>
    <w:rsid w:val="00EA692B"/>
    <w:rsid w:val="00EA7586"/>
    <w:rsid w:val="00EA7D78"/>
    <w:rsid w:val="00EB1ADC"/>
    <w:rsid w:val="00EB2DDA"/>
    <w:rsid w:val="00EB2F8D"/>
    <w:rsid w:val="00EB3E2E"/>
    <w:rsid w:val="00EB44B9"/>
    <w:rsid w:val="00EB69E1"/>
    <w:rsid w:val="00EC0580"/>
    <w:rsid w:val="00EC0978"/>
    <w:rsid w:val="00EC298C"/>
    <w:rsid w:val="00EC2CF4"/>
    <w:rsid w:val="00EC5C5C"/>
    <w:rsid w:val="00EC7207"/>
    <w:rsid w:val="00ED18A1"/>
    <w:rsid w:val="00ED2C0E"/>
    <w:rsid w:val="00ED309F"/>
    <w:rsid w:val="00ED4F82"/>
    <w:rsid w:val="00ED5FE6"/>
    <w:rsid w:val="00ED70CD"/>
    <w:rsid w:val="00EE4099"/>
    <w:rsid w:val="00EE5592"/>
    <w:rsid w:val="00EE5B87"/>
    <w:rsid w:val="00EE695C"/>
    <w:rsid w:val="00EE6ACF"/>
    <w:rsid w:val="00EF078F"/>
    <w:rsid w:val="00EF10E9"/>
    <w:rsid w:val="00EF203B"/>
    <w:rsid w:val="00EF2270"/>
    <w:rsid w:val="00EF293E"/>
    <w:rsid w:val="00EF2D03"/>
    <w:rsid w:val="00EF3E63"/>
    <w:rsid w:val="00EF4DD3"/>
    <w:rsid w:val="00EF6050"/>
    <w:rsid w:val="00F033E4"/>
    <w:rsid w:val="00F05FE1"/>
    <w:rsid w:val="00F06BE0"/>
    <w:rsid w:val="00F1125C"/>
    <w:rsid w:val="00F12314"/>
    <w:rsid w:val="00F12748"/>
    <w:rsid w:val="00F133CF"/>
    <w:rsid w:val="00F13D51"/>
    <w:rsid w:val="00F160A6"/>
    <w:rsid w:val="00F161C1"/>
    <w:rsid w:val="00F171A7"/>
    <w:rsid w:val="00F203ED"/>
    <w:rsid w:val="00F21289"/>
    <w:rsid w:val="00F21887"/>
    <w:rsid w:val="00F2250E"/>
    <w:rsid w:val="00F22D1D"/>
    <w:rsid w:val="00F2504B"/>
    <w:rsid w:val="00F25A16"/>
    <w:rsid w:val="00F25D33"/>
    <w:rsid w:val="00F27998"/>
    <w:rsid w:val="00F3011C"/>
    <w:rsid w:val="00F309E5"/>
    <w:rsid w:val="00F31B7A"/>
    <w:rsid w:val="00F333B4"/>
    <w:rsid w:val="00F36190"/>
    <w:rsid w:val="00F374AB"/>
    <w:rsid w:val="00F375F3"/>
    <w:rsid w:val="00F4358B"/>
    <w:rsid w:val="00F45453"/>
    <w:rsid w:val="00F458C3"/>
    <w:rsid w:val="00F509B1"/>
    <w:rsid w:val="00F51B6C"/>
    <w:rsid w:val="00F53670"/>
    <w:rsid w:val="00F54F37"/>
    <w:rsid w:val="00F5504B"/>
    <w:rsid w:val="00F553D7"/>
    <w:rsid w:val="00F57DE4"/>
    <w:rsid w:val="00F60A0D"/>
    <w:rsid w:val="00F61262"/>
    <w:rsid w:val="00F64B53"/>
    <w:rsid w:val="00F6585D"/>
    <w:rsid w:val="00F71BC0"/>
    <w:rsid w:val="00F7214B"/>
    <w:rsid w:val="00F74255"/>
    <w:rsid w:val="00F76DF8"/>
    <w:rsid w:val="00F770C2"/>
    <w:rsid w:val="00F808F6"/>
    <w:rsid w:val="00F80CF2"/>
    <w:rsid w:val="00F83131"/>
    <w:rsid w:val="00F83605"/>
    <w:rsid w:val="00F859B3"/>
    <w:rsid w:val="00F85CBE"/>
    <w:rsid w:val="00F91D5B"/>
    <w:rsid w:val="00F92ECE"/>
    <w:rsid w:val="00F947C2"/>
    <w:rsid w:val="00FA0A36"/>
    <w:rsid w:val="00FA0DDC"/>
    <w:rsid w:val="00FA238D"/>
    <w:rsid w:val="00FA3D80"/>
    <w:rsid w:val="00FA4AF2"/>
    <w:rsid w:val="00FB1A64"/>
    <w:rsid w:val="00FB34E1"/>
    <w:rsid w:val="00FB59AA"/>
    <w:rsid w:val="00FB5CC2"/>
    <w:rsid w:val="00FB60DD"/>
    <w:rsid w:val="00FC6337"/>
    <w:rsid w:val="00FC71B9"/>
    <w:rsid w:val="00FD0C3D"/>
    <w:rsid w:val="00FD1BA5"/>
    <w:rsid w:val="00FD2A52"/>
    <w:rsid w:val="00FD3F28"/>
    <w:rsid w:val="00FD4A9F"/>
    <w:rsid w:val="00FD58AF"/>
    <w:rsid w:val="00FD65BC"/>
    <w:rsid w:val="00FD69DB"/>
    <w:rsid w:val="00FE0BBE"/>
    <w:rsid w:val="00FE0FC0"/>
    <w:rsid w:val="00FE12CF"/>
    <w:rsid w:val="00FE1C8A"/>
    <w:rsid w:val="00FE1DDB"/>
    <w:rsid w:val="00FE2E58"/>
    <w:rsid w:val="00FE3463"/>
    <w:rsid w:val="00FE34ED"/>
    <w:rsid w:val="00FE54DF"/>
    <w:rsid w:val="00FF05D4"/>
    <w:rsid w:val="00FF2CFD"/>
    <w:rsid w:val="00FF34C5"/>
    <w:rsid w:val="00FF3F36"/>
    <w:rsid w:val="00FF477C"/>
    <w:rsid w:val="00FF4A25"/>
    <w:rsid w:val="00FF4EDF"/>
    <w:rsid w:val="00FF6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D3E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2630"/>
    <w:rPr>
      <w:rFonts w:ascii="Times New Roman" w:hAnsi="Times New Roman" w:cs="Times New Roman"/>
    </w:rPr>
  </w:style>
  <w:style w:type="paragraph" w:styleId="Ttulo1">
    <w:name w:val="heading 1"/>
    <w:basedOn w:val="Normal"/>
    <w:next w:val="Normal"/>
    <w:link w:val="Ttulo1Char"/>
    <w:uiPriority w:val="9"/>
    <w:qFormat/>
    <w:rsid w:val="006A5845"/>
    <w:pPr>
      <w:keepNext/>
      <w:keepLines/>
      <w:spacing w:before="480"/>
      <w:outlineLvl w:val="0"/>
    </w:pPr>
    <w:rPr>
      <w:rFonts w:asciiTheme="majorHAnsi" w:eastAsiaTheme="majorEastAsia" w:hAnsiTheme="majorHAnsi" w:cstheme="majorBidi"/>
      <w:b/>
      <w:bCs/>
      <w:color w:val="2F5496" w:themeColor="accent1" w:themeShade="BF"/>
      <w:sz w:val="28"/>
      <w:szCs w:val="28"/>
      <w:lang w:val="pt-BR"/>
    </w:rPr>
  </w:style>
  <w:style w:type="paragraph" w:styleId="Ttulo2">
    <w:name w:val="heading 2"/>
    <w:basedOn w:val="Normal"/>
    <w:next w:val="Normal"/>
    <w:link w:val="Ttulo2Char"/>
    <w:uiPriority w:val="9"/>
    <w:unhideWhenUsed/>
    <w:qFormat/>
    <w:rsid w:val="006A5845"/>
    <w:pPr>
      <w:keepNext/>
      <w:keepLines/>
      <w:spacing w:before="200"/>
      <w:outlineLvl w:val="1"/>
    </w:pPr>
    <w:rPr>
      <w:rFonts w:asciiTheme="majorHAnsi" w:eastAsiaTheme="majorEastAsia" w:hAnsiTheme="majorHAnsi" w:cstheme="majorBidi"/>
      <w:b/>
      <w:bCs/>
      <w:color w:val="4472C4" w:themeColor="accent1"/>
      <w:sz w:val="26"/>
      <w:szCs w:val="26"/>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A5845"/>
    <w:rPr>
      <w:rFonts w:asciiTheme="majorHAnsi" w:eastAsiaTheme="majorEastAsia" w:hAnsiTheme="majorHAnsi" w:cstheme="majorBidi"/>
      <w:b/>
      <w:bCs/>
      <w:color w:val="2F5496" w:themeColor="accent1" w:themeShade="BF"/>
      <w:sz w:val="28"/>
      <w:szCs w:val="28"/>
      <w:lang w:val="pt-BR"/>
    </w:rPr>
  </w:style>
  <w:style w:type="character" w:customStyle="1" w:styleId="Ttulo2Char">
    <w:name w:val="Título 2 Char"/>
    <w:basedOn w:val="Fontepargpadro"/>
    <w:link w:val="Ttulo2"/>
    <w:uiPriority w:val="9"/>
    <w:rsid w:val="006A5845"/>
    <w:rPr>
      <w:rFonts w:asciiTheme="majorHAnsi" w:eastAsiaTheme="majorEastAsia" w:hAnsiTheme="majorHAnsi" w:cstheme="majorBidi"/>
      <w:b/>
      <w:bCs/>
      <w:color w:val="4472C4" w:themeColor="accent1"/>
      <w:sz w:val="26"/>
      <w:szCs w:val="26"/>
      <w:lang w:val="pt-BR"/>
    </w:rPr>
  </w:style>
  <w:style w:type="paragraph" w:styleId="PargrafodaLista">
    <w:name w:val="List Paragraph"/>
    <w:basedOn w:val="Normal"/>
    <w:uiPriority w:val="34"/>
    <w:qFormat/>
    <w:rsid w:val="00C97EC6"/>
    <w:pPr>
      <w:ind w:left="720"/>
      <w:contextualSpacing/>
    </w:pPr>
    <w:rPr>
      <w:rFonts w:asciiTheme="minorHAnsi" w:hAnsiTheme="minorHAnsi" w:cstheme="minorBidi"/>
    </w:rPr>
  </w:style>
  <w:style w:type="paragraph" w:customStyle="1" w:styleId="p1">
    <w:name w:val="p1"/>
    <w:basedOn w:val="Normal"/>
    <w:rsid w:val="0008053F"/>
    <w:rPr>
      <w:rFonts w:ascii="Calibri" w:hAnsi="Calibri"/>
      <w:sz w:val="18"/>
      <w:szCs w:val="18"/>
    </w:rPr>
  </w:style>
  <w:style w:type="paragraph" w:customStyle="1" w:styleId="p2">
    <w:name w:val="p2"/>
    <w:basedOn w:val="Normal"/>
    <w:rsid w:val="0008053F"/>
    <w:rPr>
      <w:rFonts w:ascii="Calibri" w:hAnsi="Calibri"/>
      <w:sz w:val="17"/>
      <w:szCs w:val="17"/>
    </w:rPr>
  </w:style>
  <w:style w:type="character" w:customStyle="1" w:styleId="apple-converted-space">
    <w:name w:val="apple-converted-space"/>
    <w:basedOn w:val="Fontepargpadro"/>
    <w:rsid w:val="0008053F"/>
  </w:style>
  <w:style w:type="paragraph" w:styleId="NormalWeb">
    <w:name w:val="Normal (Web)"/>
    <w:basedOn w:val="Normal"/>
    <w:uiPriority w:val="99"/>
    <w:unhideWhenUsed/>
    <w:rsid w:val="006A71E5"/>
    <w:pPr>
      <w:spacing w:before="100" w:beforeAutospacing="1" w:after="100" w:afterAutospacing="1"/>
    </w:pPr>
    <w:rPr>
      <w:rFonts w:eastAsia="Times New Roman"/>
      <w:lang w:val="pt-BR" w:eastAsia="pt-BR"/>
    </w:rPr>
  </w:style>
  <w:style w:type="character" w:styleId="Hyperlink">
    <w:name w:val="Hyperlink"/>
    <w:basedOn w:val="Fontepargpadro"/>
    <w:uiPriority w:val="99"/>
    <w:unhideWhenUsed/>
    <w:rsid w:val="00735EF1"/>
    <w:rPr>
      <w:color w:val="0563C1" w:themeColor="hyperlink"/>
      <w:u w:val="single"/>
    </w:rPr>
  </w:style>
  <w:style w:type="character" w:styleId="HiperlinkVisitado">
    <w:name w:val="FollowedHyperlink"/>
    <w:basedOn w:val="Fontepargpadro"/>
    <w:uiPriority w:val="99"/>
    <w:semiHidden/>
    <w:unhideWhenUsed/>
    <w:rsid w:val="0086083A"/>
    <w:rPr>
      <w:color w:val="954F72" w:themeColor="followedHyperlink"/>
      <w:u w:val="single"/>
    </w:rPr>
  </w:style>
  <w:style w:type="table" w:styleId="Tabelacomgrade">
    <w:name w:val="Table Grid"/>
    <w:basedOn w:val="Tabelanormal"/>
    <w:uiPriority w:val="39"/>
    <w:rsid w:val="004A6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CF487A"/>
    <w:pPr>
      <w:tabs>
        <w:tab w:val="center" w:pos="4680"/>
        <w:tab w:val="right" w:pos="9360"/>
      </w:tabs>
    </w:pPr>
  </w:style>
  <w:style w:type="character" w:customStyle="1" w:styleId="CabealhoChar">
    <w:name w:val="Cabeçalho Char"/>
    <w:basedOn w:val="Fontepargpadro"/>
    <w:link w:val="Cabealho"/>
    <w:uiPriority w:val="99"/>
    <w:rsid w:val="00CF487A"/>
    <w:rPr>
      <w:rFonts w:ascii="Times New Roman" w:hAnsi="Times New Roman" w:cs="Times New Roman"/>
    </w:rPr>
  </w:style>
  <w:style w:type="paragraph" w:styleId="Rodap">
    <w:name w:val="footer"/>
    <w:basedOn w:val="Normal"/>
    <w:link w:val="RodapChar"/>
    <w:uiPriority w:val="99"/>
    <w:unhideWhenUsed/>
    <w:rsid w:val="00CF487A"/>
    <w:pPr>
      <w:tabs>
        <w:tab w:val="center" w:pos="4680"/>
        <w:tab w:val="right" w:pos="9360"/>
      </w:tabs>
    </w:pPr>
  </w:style>
  <w:style w:type="character" w:customStyle="1" w:styleId="RodapChar">
    <w:name w:val="Rodapé Char"/>
    <w:basedOn w:val="Fontepargpadro"/>
    <w:link w:val="Rodap"/>
    <w:uiPriority w:val="99"/>
    <w:rsid w:val="00CF487A"/>
    <w:rPr>
      <w:rFonts w:ascii="Times New Roman" w:hAnsi="Times New Roman" w:cs="Times New Roman"/>
    </w:rPr>
  </w:style>
  <w:style w:type="character" w:styleId="Nmerodepgina">
    <w:name w:val="page number"/>
    <w:basedOn w:val="Fontepargpadro"/>
    <w:uiPriority w:val="99"/>
    <w:semiHidden/>
    <w:unhideWhenUsed/>
    <w:rsid w:val="00BD57F4"/>
  </w:style>
  <w:style w:type="paragraph" w:styleId="CabealhodoSumrio">
    <w:name w:val="TOC Heading"/>
    <w:basedOn w:val="Ttulo1"/>
    <w:next w:val="Normal"/>
    <w:uiPriority w:val="39"/>
    <w:unhideWhenUsed/>
    <w:qFormat/>
    <w:rsid w:val="006A5845"/>
    <w:pPr>
      <w:spacing w:line="276" w:lineRule="auto"/>
      <w:outlineLvl w:val="9"/>
    </w:pPr>
    <w:rPr>
      <w:rFonts w:ascii="Arial" w:hAnsi="Arial" w:cs="Arial"/>
      <w:color w:val="auto"/>
      <w:sz w:val="24"/>
      <w:szCs w:val="24"/>
      <w:lang w:val="en-US"/>
    </w:rPr>
  </w:style>
  <w:style w:type="paragraph" w:customStyle="1" w:styleId="Default">
    <w:name w:val="Default"/>
    <w:rsid w:val="006A5845"/>
    <w:pPr>
      <w:autoSpaceDE w:val="0"/>
      <w:autoSpaceDN w:val="0"/>
      <w:adjustRightInd w:val="0"/>
    </w:pPr>
    <w:rPr>
      <w:rFonts w:ascii="Arial" w:eastAsia="Times New Roman" w:hAnsi="Arial" w:cs="Arial"/>
      <w:color w:val="000000"/>
      <w:lang w:val="pt-BR" w:eastAsia="pt-BR"/>
    </w:rPr>
  </w:style>
  <w:style w:type="paragraph" w:styleId="Textodebalo">
    <w:name w:val="Balloon Text"/>
    <w:basedOn w:val="Normal"/>
    <w:link w:val="TextodebaloChar"/>
    <w:uiPriority w:val="99"/>
    <w:semiHidden/>
    <w:unhideWhenUsed/>
    <w:rsid w:val="006A5845"/>
    <w:rPr>
      <w:rFonts w:ascii="Tahoma" w:eastAsiaTheme="minorEastAsia" w:hAnsi="Tahoma" w:cs="Tahoma"/>
      <w:sz w:val="16"/>
      <w:szCs w:val="16"/>
      <w:lang w:val="pt-BR"/>
    </w:rPr>
  </w:style>
  <w:style w:type="character" w:customStyle="1" w:styleId="TextodebaloChar">
    <w:name w:val="Texto de balão Char"/>
    <w:basedOn w:val="Fontepargpadro"/>
    <w:link w:val="Textodebalo"/>
    <w:uiPriority w:val="99"/>
    <w:semiHidden/>
    <w:rsid w:val="006A5845"/>
    <w:rPr>
      <w:rFonts w:ascii="Tahoma" w:eastAsiaTheme="minorEastAsia" w:hAnsi="Tahoma" w:cs="Tahoma"/>
      <w:sz w:val="16"/>
      <w:szCs w:val="16"/>
      <w:lang w:val="pt-BR"/>
    </w:rPr>
  </w:style>
  <w:style w:type="character" w:styleId="Forte">
    <w:name w:val="Strong"/>
    <w:basedOn w:val="Fontepargpadro"/>
    <w:uiPriority w:val="22"/>
    <w:qFormat/>
    <w:rsid w:val="006A5845"/>
    <w:rPr>
      <w:b/>
      <w:bCs/>
    </w:rPr>
  </w:style>
  <w:style w:type="paragraph" w:styleId="Textodenotaderodap">
    <w:name w:val="footnote text"/>
    <w:basedOn w:val="Normal"/>
    <w:link w:val="TextodenotaderodapChar"/>
    <w:unhideWhenUsed/>
    <w:rsid w:val="006A5845"/>
    <w:rPr>
      <w:rFonts w:asciiTheme="minorHAnsi" w:eastAsiaTheme="minorEastAsia" w:hAnsiTheme="minorHAnsi" w:cstheme="minorBidi"/>
      <w:lang w:val="pt-BR"/>
    </w:rPr>
  </w:style>
  <w:style w:type="character" w:customStyle="1" w:styleId="TextodenotaderodapChar">
    <w:name w:val="Texto de nota de rodapé Char"/>
    <w:basedOn w:val="Fontepargpadro"/>
    <w:link w:val="Textodenotaderodap"/>
    <w:rsid w:val="006A5845"/>
    <w:rPr>
      <w:rFonts w:eastAsiaTheme="minorEastAsia"/>
      <w:lang w:val="pt-BR"/>
    </w:rPr>
  </w:style>
  <w:style w:type="character" w:styleId="Refdenotaderodap">
    <w:name w:val="footnote reference"/>
    <w:basedOn w:val="Fontepargpadro"/>
    <w:uiPriority w:val="99"/>
    <w:unhideWhenUsed/>
    <w:rsid w:val="006A5845"/>
    <w:rPr>
      <w:vertAlign w:val="superscript"/>
    </w:rPr>
  </w:style>
  <w:style w:type="character" w:customStyle="1" w:styleId="indicador-unidade">
    <w:name w:val="indicador-unidade"/>
    <w:basedOn w:val="Fontepargpadro"/>
    <w:rsid w:val="006A5845"/>
  </w:style>
  <w:style w:type="paragraph" w:styleId="Sumrio1">
    <w:name w:val="toc 1"/>
    <w:basedOn w:val="Normal"/>
    <w:next w:val="Normal"/>
    <w:autoRedefine/>
    <w:uiPriority w:val="39"/>
    <w:unhideWhenUsed/>
    <w:rsid w:val="006A5845"/>
    <w:pPr>
      <w:tabs>
        <w:tab w:val="right" w:leader="dot" w:pos="8494"/>
      </w:tabs>
      <w:spacing w:after="100" w:line="360" w:lineRule="auto"/>
    </w:pPr>
    <w:rPr>
      <w:rFonts w:asciiTheme="minorHAnsi" w:eastAsiaTheme="minorEastAsia" w:hAnsiTheme="minorHAnsi" w:cstheme="minorBidi"/>
      <w:lang w:val="pt-BR"/>
    </w:rPr>
  </w:style>
  <w:style w:type="character" w:styleId="nfase">
    <w:name w:val="Emphasis"/>
    <w:basedOn w:val="Fontepargpadro"/>
    <w:uiPriority w:val="20"/>
    <w:qFormat/>
    <w:rsid w:val="006A5845"/>
    <w:rPr>
      <w:i/>
      <w:iCs/>
    </w:rPr>
  </w:style>
  <w:style w:type="character" w:customStyle="1" w:styleId="tooltip">
    <w:name w:val="tooltip"/>
    <w:basedOn w:val="Fontepargpadro"/>
    <w:rsid w:val="006A5845"/>
  </w:style>
  <w:style w:type="paragraph" w:customStyle="1" w:styleId="plain">
    <w:name w:val="plain"/>
    <w:basedOn w:val="Normal"/>
    <w:rsid w:val="006A5845"/>
    <w:pPr>
      <w:spacing w:before="100" w:beforeAutospacing="1" w:after="100" w:afterAutospacing="1"/>
    </w:pPr>
    <w:rPr>
      <w:rFonts w:ascii="Times" w:eastAsiaTheme="minorEastAsia" w:hAnsi="Times" w:cstheme="minorBidi"/>
      <w:sz w:val="20"/>
      <w:szCs w:val="20"/>
      <w:lang w:val="pt-BR"/>
    </w:rPr>
  </w:style>
  <w:style w:type="paragraph" w:styleId="Sumrio2">
    <w:name w:val="toc 2"/>
    <w:basedOn w:val="Normal"/>
    <w:next w:val="Normal"/>
    <w:autoRedefine/>
    <w:uiPriority w:val="39"/>
    <w:unhideWhenUsed/>
    <w:rsid w:val="006A5845"/>
    <w:pPr>
      <w:spacing w:after="100"/>
      <w:ind w:left="240"/>
    </w:pPr>
    <w:rPr>
      <w:rFonts w:asciiTheme="minorHAnsi" w:eastAsiaTheme="minorEastAsia" w:hAnsiTheme="minorHAnsi" w:cstheme="minorBidi"/>
      <w:lang w:val="pt-BR"/>
    </w:rPr>
  </w:style>
  <w:style w:type="paragraph" w:customStyle="1" w:styleId="ementa">
    <w:name w:val="ementa"/>
    <w:basedOn w:val="Normal"/>
    <w:rsid w:val="001D1BB8"/>
    <w:pPr>
      <w:spacing w:before="100" w:beforeAutospacing="1" w:after="100" w:afterAutospacing="1"/>
    </w:pPr>
  </w:style>
  <w:style w:type="character" w:customStyle="1" w:styleId="s1">
    <w:name w:val="s1"/>
    <w:basedOn w:val="Fontepargpadro"/>
    <w:rsid w:val="00B84B52"/>
    <w:rPr>
      <w:color w:val="00000A"/>
    </w:rPr>
  </w:style>
  <w:style w:type="character" w:customStyle="1" w:styleId="s2">
    <w:name w:val="s2"/>
    <w:basedOn w:val="Fontepargpadro"/>
    <w:rsid w:val="00563EFD"/>
    <w:rPr>
      <w:color w:val="00000A"/>
    </w:rPr>
  </w:style>
  <w:style w:type="paragraph" w:customStyle="1" w:styleId="publish-article-date">
    <w:name w:val="publish-article-date"/>
    <w:basedOn w:val="Normal"/>
    <w:rsid w:val="003D2160"/>
    <w:pPr>
      <w:spacing w:before="100" w:beforeAutospacing="1" w:after="100" w:afterAutospacing="1"/>
    </w:pPr>
  </w:style>
  <w:style w:type="table" w:styleId="TabeladeGrade4-nfase5">
    <w:name w:val="Grid Table 4 Accent 5"/>
    <w:basedOn w:val="Tabelanormal"/>
    <w:uiPriority w:val="49"/>
    <w:rsid w:val="001151F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5Escura-nfase5">
    <w:name w:val="Grid Table 5 Dark Accent 5"/>
    <w:basedOn w:val="Tabelanormal"/>
    <w:uiPriority w:val="50"/>
    <w:rsid w:val="001D13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deLista3-nfase5">
    <w:name w:val="List Table 3 Accent 5"/>
    <w:basedOn w:val="Tabelanormal"/>
    <w:uiPriority w:val="48"/>
    <w:rsid w:val="00BA367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deGrade4-nfase1">
    <w:name w:val="Grid Table 4 Accent 1"/>
    <w:basedOn w:val="Tabelanormal"/>
    <w:uiPriority w:val="49"/>
    <w:rsid w:val="00D2013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3-nfase1">
    <w:name w:val="List Table 3 Accent 1"/>
    <w:basedOn w:val="Tabelanormal"/>
    <w:uiPriority w:val="48"/>
    <w:rsid w:val="00D3360F"/>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5844">
      <w:bodyDiv w:val="1"/>
      <w:marLeft w:val="0"/>
      <w:marRight w:val="0"/>
      <w:marTop w:val="0"/>
      <w:marBottom w:val="0"/>
      <w:divBdr>
        <w:top w:val="none" w:sz="0" w:space="0" w:color="auto"/>
        <w:left w:val="none" w:sz="0" w:space="0" w:color="auto"/>
        <w:bottom w:val="none" w:sz="0" w:space="0" w:color="auto"/>
        <w:right w:val="none" w:sz="0" w:space="0" w:color="auto"/>
      </w:divBdr>
    </w:div>
    <w:div w:id="16582598">
      <w:bodyDiv w:val="1"/>
      <w:marLeft w:val="0"/>
      <w:marRight w:val="0"/>
      <w:marTop w:val="0"/>
      <w:marBottom w:val="0"/>
      <w:divBdr>
        <w:top w:val="none" w:sz="0" w:space="0" w:color="auto"/>
        <w:left w:val="none" w:sz="0" w:space="0" w:color="auto"/>
        <w:bottom w:val="none" w:sz="0" w:space="0" w:color="auto"/>
        <w:right w:val="none" w:sz="0" w:space="0" w:color="auto"/>
      </w:divBdr>
    </w:div>
    <w:div w:id="85151623">
      <w:bodyDiv w:val="1"/>
      <w:marLeft w:val="0"/>
      <w:marRight w:val="0"/>
      <w:marTop w:val="0"/>
      <w:marBottom w:val="0"/>
      <w:divBdr>
        <w:top w:val="none" w:sz="0" w:space="0" w:color="auto"/>
        <w:left w:val="none" w:sz="0" w:space="0" w:color="auto"/>
        <w:bottom w:val="none" w:sz="0" w:space="0" w:color="auto"/>
        <w:right w:val="none" w:sz="0" w:space="0" w:color="auto"/>
      </w:divBdr>
    </w:div>
    <w:div w:id="118568265">
      <w:bodyDiv w:val="1"/>
      <w:marLeft w:val="0"/>
      <w:marRight w:val="0"/>
      <w:marTop w:val="0"/>
      <w:marBottom w:val="0"/>
      <w:divBdr>
        <w:top w:val="none" w:sz="0" w:space="0" w:color="auto"/>
        <w:left w:val="none" w:sz="0" w:space="0" w:color="auto"/>
        <w:bottom w:val="none" w:sz="0" w:space="0" w:color="auto"/>
        <w:right w:val="none" w:sz="0" w:space="0" w:color="auto"/>
      </w:divBdr>
    </w:div>
    <w:div w:id="158933636">
      <w:bodyDiv w:val="1"/>
      <w:marLeft w:val="0"/>
      <w:marRight w:val="0"/>
      <w:marTop w:val="0"/>
      <w:marBottom w:val="0"/>
      <w:divBdr>
        <w:top w:val="none" w:sz="0" w:space="0" w:color="auto"/>
        <w:left w:val="none" w:sz="0" w:space="0" w:color="auto"/>
        <w:bottom w:val="none" w:sz="0" w:space="0" w:color="auto"/>
        <w:right w:val="none" w:sz="0" w:space="0" w:color="auto"/>
      </w:divBdr>
    </w:div>
    <w:div w:id="167866909">
      <w:bodyDiv w:val="1"/>
      <w:marLeft w:val="0"/>
      <w:marRight w:val="0"/>
      <w:marTop w:val="0"/>
      <w:marBottom w:val="0"/>
      <w:divBdr>
        <w:top w:val="none" w:sz="0" w:space="0" w:color="auto"/>
        <w:left w:val="none" w:sz="0" w:space="0" w:color="auto"/>
        <w:bottom w:val="none" w:sz="0" w:space="0" w:color="auto"/>
        <w:right w:val="none" w:sz="0" w:space="0" w:color="auto"/>
      </w:divBdr>
    </w:div>
    <w:div w:id="193201027">
      <w:bodyDiv w:val="1"/>
      <w:marLeft w:val="0"/>
      <w:marRight w:val="0"/>
      <w:marTop w:val="0"/>
      <w:marBottom w:val="0"/>
      <w:divBdr>
        <w:top w:val="none" w:sz="0" w:space="0" w:color="auto"/>
        <w:left w:val="none" w:sz="0" w:space="0" w:color="auto"/>
        <w:bottom w:val="none" w:sz="0" w:space="0" w:color="auto"/>
        <w:right w:val="none" w:sz="0" w:space="0" w:color="auto"/>
      </w:divBdr>
    </w:div>
    <w:div w:id="213778736">
      <w:bodyDiv w:val="1"/>
      <w:marLeft w:val="0"/>
      <w:marRight w:val="0"/>
      <w:marTop w:val="0"/>
      <w:marBottom w:val="0"/>
      <w:divBdr>
        <w:top w:val="none" w:sz="0" w:space="0" w:color="auto"/>
        <w:left w:val="none" w:sz="0" w:space="0" w:color="auto"/>
        <w:bottom w:val="none" w:sz="0" w:space="0" w:color="auto"/>
        <w:right w:val="none" w:sz="0" w:space="0" w:color="auto"/>
      </w:divBdr>
    </w:div>
    <w:div w:id="241254913">
      <w:bodyDiv w:val="1"/>
      <w:marLeft w:val="0"/>
      <w:marRight w:val="0"/>
      <w:marTop w:val="0"/>
      <w:marBottom w:val="0"/>
      <w:divBdr>
        <w:top w:val="none" w:sz="0" w:space="0" w:color="auto"/>
        <w:left w:val="none" w:sz="0" w:space="0" w:color="auto"/>
        <w:bottom w:val="none" w:sz="0" w:space="0" w:color="auto"/>
        <w:right w:val="none" w:sz="0" w:space="0" w:color="auto"/>
      </w:divBdr>
    </w:div>
    <w:div w:id="241717960">
      <w:bodyDiv w:val="1"/>
      <w:marLeft w:val="0"/>
      <w:marRight w:val="0"/>
      <w:marTop w:val="0"/>
      <w:marBottom w:val="0"/>
      <w:divBdr>
        <w:top w:val="none" w:sz="0" w:space="0" w:color="auto"/>
        <w:left w:val="none" w:sz="0" w:space="0" w:color="auto"/>
        <w:bottom w:val="none" w:sz="0" w:space="0" w:color="auto"/>
        <w:right w:val="none" w:sz="0" w:space="0" w:color="auto"/>
      </w:divBdr>
    </w:div>
    <w:div w:id="250700979">
      <w:bodyDiv w:val="1"/>
      <w:marLeft w:val="0"/>
      <w:marRight w:val="0"/>
      <w:marTop w:val="0"/>
      <w:marBottom w:val="0"/>
      <w:divBdr>
        <w:top w:val="none" w:sz="0" w:space="0" w:color="auto"/>
        <w:left w:val="none" w:sz="0" w:space="0" w:color="auto"/>
        <w:bottom w:val="none" w:sz="0" w:space="0" w:color="auto"/>
        <w:right w:val="none" w:sz="0" w:space="0" w:color="auto"/>
      </w:divBdr>
    </w:div>
    <w:div w:id="266037688">
      <w:bodyDiv w:val="1"/>
      <w:marLeft w:val="0"/>
      <w:marRight w:val="0"/>
      <w:marTop w:val="0"/>
      <w:marBottom w:val="0"/>
      <w:divBdr>
        <w:top w:val="none" w:sz="0" w:space="0" w:color="auto"/>
        <w:left w:val="none" w:sz="0" w:space="0" w:color="auto"/>
        <w:bottom w:val="none" w:sz="0" w:space="0" w:color="auto"/>
        <w:right w:val="none" w:sz="0" w:space="0" w:color="auto"/>
      </w:divBdr>
    </w:div>
    <w:div w:id="326980151">
      <w:bodyDiv w:val="1"/>
      <w:marLeft w:val="0"/>
      <w:marRight w:val="0"/>
      <w:marTop w:val="0"/>
      <w:marBottom w:val="0"/>
      <w:divBdr>
        <w:top w:val="none" w:sz="0" w:space="0" w:color="auto"/>
        <w:left w:val="none" w:sz="0" w:space="0" w:color="auto"/>
        <w:bottom w:val="none" w:sz="0" w:space="0" w:color="auto"/>
        <w:right w:val="none" w:sz="0" w:space="0" w:color="auto"/>
      </w:divBdr>
    </w:div>
    <w:div w:id="329791278">
      <w:bodyDiv w:val="1"/>
      <w:marLeft w:val="0"/>
      <w:marRight w:val="0"/>
      <w:marTop w:val="0"/>
      <w:marBottom w:val="0"/>
      <w:divBdr>
        <w:top w:val="none" w:sz="0" w:space="0" w:color="auto"/>
        <w:left w:val="none" w:sz="0" w:space="0" w:color="auto"/>
        <w:bottom w:val="none" w:sz="0" w:space="0" w:color="auto"/>
        <w:right w:val="none" w:sz="0" w:space="0" w:color="auto"/>
      </w:divBdr>
    </w:div>
    <w:div w:id="333648317">
      <w:bodyDiv w:val="1"/>
      <w:marLeft w:val="0"/>
      <w:marRight w:val="0"/>
      <w:marTop w:val="0"/>
      <w:marBottom w:val="0"/>
      <w:divBdr>
        <w:top w:val="none" w:sz="0" w:space="0" w:color="auto"/>
        <w:left w:val="none" w:sz="0" w:space="0" w:color="auto"/>
        <w:bottom w:val="none" w:sz="0" w:space="0" w:color="auto"/>
        <w:right w:val="none" w:sz="0" w:space="0" w:color="auto"/>
      </w:divBdr>
    </w:div>
    <w:div w:id="377242073">
      <w:bodyDiv w:val="1"/>
      <w:marLeft w:val="0"/>
      <w:marRight w:val="0"/>
      <w:marTop w:val="0"/>
      <w:marBottom w:val="0"/>
      <w:divBdr>
        <w:top w:val="none" w:sz="0" w:space="0" w:color="auto"/>
        <w:left w:val="none" w:sz="0" w:space="0" w:color="auto"/>
        <w:bottom w:val="none" w:sz="0" w:space="0" w:color="auto"/>
        <w:right w:val="none" w:sz="0" w:space="0" w:color="auto"/>
      </w:divBdr>
    </w:div>
    <w:div w:id="392967472">
      <w:bodyDiv w:val="1"/>
      <w:marLeft w:val="0"/>
      <w:marRight w:val="0"/>
      <w:marTop w:val="0"/>
      <w:marBottom w:val="0"/>
      <w:divBdr>
        <w:top w:val="none" w:sz="0" w:space="0" w:color="auto"/>
        <w:left w:val="none" w:sz="0" w:space="0" w:color="auto"/>
        <w:bottom w:val="none" w:sz="0" w:space="0" w:color="auto"/>
        <w:right w:val="none" w:sz="0" w:space="0" w:color="auto"/>
      </w:divBdr>
    </w:div>
    <w:div w:id="399908665">
      <w:bodyDiv w:val="1"/>
      <w:marLeft w:val="0"/>
      <w:marRight w:val="0"/>
      <w:marTop w:val="0"/>
      <w:marBottom w:val="0"/>
      <w:divBdr>
        <w:top w:val="none" w:sz="0" w:space="0" w:color="auto"/>
        <w:left w:val="none" w:sz="0" w:space="0" w:color="auto"/>
        <w:bottom w:val="none" w:sz="0" w:space="0" w:color="auto"/>
        <w:right w:val="none" w:sz="0" w:space="0" w:color="auto"/>
      </w:divBdr>
    </w:div>
    <w:div w:id="406652459">
      <w:bodyDiv w:val="1"/>
      <w:marLeft w:val="0"/>
      <w:marRight w:val="0"/>
      <w:marTop w:val="0"/>
      <w:marBottom w:val="0"/>
      <w:divBdr>
        <w:top w:val="none" w:sz="0" w:space="0" w:color="auto"/>
        <w:left w:val="none" w:sz="0" w:space="0" w:color="auto"/>
        <w:bottom w:val="none" w:sz="0" w:space="0" w:color="auto"/>
        <w:right w:val="none" w:sz="0" w:space="0" w:color="auto"/>
      </w:divBdr>
    </w:div>
    <w:div w:id="421023983">
      <w:bodyDiv w:val="1"/>
      <w:marLeft w:val="0"/>
      <w:marRight w:val="0"/>
      <w:marTop w:val="0"/>
      <w:marBottom w:val="0"/>
      <w:divBdr>
        <w:top w:val="none" w:sz="0" w:space="0" w:color="auto"/>
        <w:left w:val="none" w:sz="0" w:space="0" w:color="auto"/>
        <w:bottom w:val="none" w:sz="0" w:space="0" w:color="auto"/>
        <w:right w:val="none" w:sz="0" w:space="0" w:color="auto"/>
      </w:divBdr>
    </w:div>
    <w:div w:id="428308942">
      <w:bodyDiv w:val="1"/>
      <w:marLeft w:val="0"/>
      <w:marRight w:val="0"/>
      <w:marTop w:val="0"/>
      <w:marBottom w:val="0"/>
      <w:divBdr>
        <w:top w:val="none" w:sz="0" w:space="0" w:color="auto"/>
        <w:left w:val="none" w:sz="0" w:space="0" w:color="auto"/>
        <w:bottom w:val="none" w:sz="0" w:space="0" w:color="auto"/>
        <w:right w:val="none" w:sz="0" w:space="0" w:color="auto"/>
      </w:divBdr>
    </w:div>
    <w:div w:id="428430353">
      <w:bodyDiv w:val="1"/>
      <w:marLeft w:val="0"/>
      <w:marRight w:val="0"/>
      <w:marTop w:val="0"/>
      <w:marBottom w:val="0"/>
      <w:divBdr>
        <w:top w:val="none" w:sz="0" w:space="0" w:color="auto"/>
        <w:left w:val="none" w:sz="0" w:space="0" w:color="auto"/>
        <w:bottom w:val="none" w:sz="0" w:space="0" w:color="auto"/>
        <w:right w:val="none" w:sz="0" w:space="0" w:color="auto"/>
      </w:divBdr>
    </w:div>
    <w:div w:id="434204613">
      <w:bodyDiv w:val="1"/>
      <w:marLeft w:val="0"/>
      <w:marRight w:val="0"/>
      <w:marTop w:val="0"/>
      <w:marBottom w:val="0"/>
      <w:divBdr>
        <w:top w:val="none" w:sz="0" w:space="0" w:color="auto"/>
        <w:left w:val="none" w:sz="0" w:space="0" w:color="auto"/>
        <w:bottom w:val="none" w:sz="0" w:space="0" w:color="auto"/>
        <w:right w:val="none" w:sz="0" w:space="0" w:color="auto"/>
      </w:divBdr>
    </w:div>
    <w:div w:id="467165841">
      <w:bodyDiv w:val="1"/>
      <w:marLeft w:val="0"/>
      <w:marRight w:val="0"/>
      <w:marTop w:val="0"/>
      <w:marBottom w:val="0"/>
      <w:divBdr>
        <w:top w:val="none" w:sz="0" w:space="0" w:color="auto"/>
        <w:left w:val="none" w:sz="0" w:space="0" w:color="auto"/>
        <w:bottom w:val="none" w:sz="0" w:space="0" w:color="auto"/>
        <w:right w:val="none" w:sz="0" w:space="0" w:color="auto"/>
      </w:divBdr>
    </w:div>
    <w:div w:id="492643446">
      <w:bodyDiv w:val="1"/>
      <w:marLeft w:val="0"/>
      <w:marRight w:val="0"/>
      <w:marTop w:val="0"/>
      <w:marBottom w:val="0"/>
      <w:divBdr>
        <w:top w:val="none" w:sz="0" w:space="0" w:color="auto"/>
        <w:left w:val="none" w:sz="0" w:space="0" w:color="auto"/>
        <w:bottom w:val="none" w:sz="0" w:space="0" w:color="auto"/>
        <w:right w:val="none" w:sz="0" w:space="0" w:color="auto"/>
      </w:divBdr>
    </w:div>
    <w:div w:id="545029301">
      <w:bodyDiv w:val="1"/>
      <w:marLeft w:val="0"/>
      <w:marRight w:val="0"/>
      <w:marTop w:val="0"/>
      <w:marBottom w:val="0"/>
      <w:divBdr>
        <w:top w:val="none" w:sz="0" w:space="0" w:color="auto"/>
        <w:left w:val="none" w:sz="0" w:space="0" w:color="auto"/>
        <w:bottom w:val="none" w:sz="0" w:space="0" w:color="auto"/>
        <w:right w:val="none" w:sz="0" w:space="0" w:color="auto"/>
      </w:divBdr>
    </w:div>
    <w:div w:id="573861773">
      <w:bodyDiv w:val="1"/>
      <w:marLeft w:val="0"/>
      <w:marRight w:val="0"/>
      <w:marTop w:val="0"/>
      <w:marBottom w:val="0"/>
      <w:divBdr>
        <w:top w:val="none" w:sz="0" w:space="0" w:color="auto"/>
        <w:left w:val="none" w:sz="0" w:space="0" w:color="auto"/>
        <w:bottom w:val="none" w:sz="0" w:space="0" w:color="auto"/>
        <w:right w:val="none" w:sz="0" w:space="0" w:color="auto"/>
      </w:divBdr>
    </w:div>
    <w:div w:id="582841001">
      <w:bodyDiv w:val="1"/>
      <w:marLeft w:val="0"/>
      <w:marRight w:val="0"/>
      <w:marTop w:val="0"/>
      <w:marBottom w:val="0"/>
      <w:divBdr>
        <w:top w:val="none" w:sz="0" w:space="0" w:color="auto"/>
        <w:left w:val="none" w:sz="0" w:space="0" w:color="auto"/>
        <w:bottom w:val="none" w:sz="0" w:space="0" w:color="auto"/>
        <w:right w:val="none" w:sz="0" w:space="0" w:color="auto"/>
      </w:divBdr>
    </w:div>
    <w:div w:id="584191497">
      <w:bodyDiv w:val="1"/>
      <w:marLeft w:val="0"/>
      <w:marRight w:val="0"/>
      <w:marTop w:val="0"/>
      <w:marBottom w:val="0"/>
      <w:divBdr>
        <w:top w:val="none" w:sz="0" w:space="0" w:color="auto"/>
        <w:left w:val="none" w:sz="0" w:space="0" w:color="auto"/>
        <w:bottom w:val="none" w:sz="0" w:space="0" w:color="auto"/>
        <w:right w:val="none" w:sz="0" w:space="0" w:color="auto"/>
      </w:divBdr>
    </w:div>
    <w:div w:id="657150026">
      <w:bodyDiv w:val="1"/>
      <w:marLeft w:val="0"/>
      <w:marRight w:val="0"/>
      <w:marTop w:val="0"/>
      <w:marBottom w:val="0"/>
      <w:divBdr>
        <w:top w:val="none" w:sz="0" w:space="0" w:color="auto"/>
        <w:left w:val="none" w:sz="0" w:space="0" w:color="auto"/>
        <w:bottom w:val="none" w:sz="0" w:space="0" w:color="auto"/>
        <w:right w:val="none" w:sz="0" w:space="0" w:color="auto"/>
      </w:divBdr>
    </w:div>
    <w:div w:id="664432367">
      <w:bodyDiv w:val="1"/>
      <w:marLeft w:val="0"/>
      <w:marRight w:val="0"/>
      <w:marTop w:val="0"/>
      <w:marBottom w:val="0"/>
      <w:divBdr>
        <w:top w:val="none" w:sz="0" w:space="0" w:color="auto"/>
        <w:left w:val="none" w:sz="0" w:space="0" w:color="auto"/>
        <w:bottom w:val="none" w:sz="0" w:space="0" w:color="auto"/>
        <w:right w:val="none" w:sz="0" w:space="0" w:color="auto"/>
      </w:divBdr>
    </w:div>
    <w:div w:id="707224703">
      <w:bodyDiv w:val="1"/>
      <w:marLeft w:val="0"/>
      <w:marRight w:val="0"/>
      <w:marTop w:val="0"/>
      <w:marBottom w:val="0"/>
      <w:divBdr>
        <w:top w:val="none" w:sz="0" w:space="0" w:color="auto"/>
        <w:left w:val="none" w:sz="0" w:space="0" w:color="auto"/>
        <w:bottom w:val="none" w:sz="0" w:space="0" w:color="auto"/>
        <w:right w:val="none" w:sz="0" w:space="0" w:color="auto"/>
      </w:divBdr>
    </w:div>
    <w:div w:id="742604626">
      <w:bodyDiv w:val="1"/>
      <w:marLeft w:val="0"/>
      <w:marRight w:val="0"/>
      <w:marTop w:val="0"/>
      <w:marBottom w:val="0"/>
      <w:divBdr>
        <w:top w:val="none" w:sz="0" w:space="0" w:color="auto"/>
        <w:left w:val="none" w:sz="0" w:space="0" w:color="auto"/>
        <w:bottom w:val="none" w:sz="0" w:space="0" w:color="auto"/>
        <w:right w:val="none" w:sz="0" w:space="0" w:color="auto"/>
      </w:divBdr>
    </w:div>
    <w:div w:id="762922203">
      <w:bodyDiv w:val="1"/>
      <w:marLeft w:val="0"/>
      <w:marRight w:val="0"/>
      <w:marTop w:val="0"/>
      <w:marBottom w:val="0"/>
      <w:divBdr>
        <w:top w:val="none" w:sz="0" w:space="0" w:color="auto"/>
        <w:left w:val="none" w:sz="0" w:space="0" w:color="auto"/>
        <w:bottom w:val="none" w:sz="0" w:space="0" w:color="auto"/>
        <w:right w:val="none" w:sz="0" w:space="0" w:color="auto"/>
      </w:divBdr>
    </w:div>
    <w:div w:id="771706901">
      <w:bodyDiv w:val="1"/>
      <w:marLeft w:val="0"/>
      <w:marRight w:val="0"/>
      <w:marTop w:val="0"/>
      <w:marBottom w:val="0"/>
      <w:divBdr>
        <w:top w:val="none" w:sz="0" w:space="0" w:color="auto"/>
        <w:left w:val="none" w:sz="0" w:space="0" w:color="auto"/>
        <w:bottom w:val="none" w:sz="0" w:space="0" w:color="auto"/>
        <w:right w:val="none" w:sz="0" w:space="0" w:color="auto"/>
      </w:divBdr>
      <w:divsChild>
        <w:div w:id="744377297">
          <w:marLeft w:val="-2850"/>
          <w:marRight w:val="0"/>
          <w:marTop w:val="0"/>
          <w:marBottom w:val="0"/>
          <w:divBdr>
            <w:top w:val="none" w:sz="0" w:space="0" w:color="auto"/>
            <w:left w:val="none" w:sz="0" w:space="0" w:color="auto"/>
            <w:bottom w:val="none" w:sz="0" w:space="0" w:color="auto"/>
            <w:right w:val="none" w:sz="0" w:space="0" w:color="auto"/>
          </w:divBdr>
        </w:div>
        <w:div w:id="815797651">
          <w:marLeft w:val="330"/>
          <w:marRight w:val="0"/>
          <w:marTop w:val="555"/>
          <w:marBottom w:val="0"/>
          <w:divBdr>
            <w:top w:val="none" w:sz="0" w:space="0" w:color="auto"/>
            <w:left w:val="none" w:sz="0" w:space="0" w:color="auto"/>
            <w:bottom w:val="none" w:sz="0" w:space="0" w:color="auto"/>
            <w:right w:val="none" w:sz="0" w:space="0" w:color="auto"/>
          </w:divBdr>
        </w:div>
      </w:divsChild>
    </w:div>
    <w:div w:id="783156552">
      <w:bodyDiv w:val="1"/>
      <w:marLeft w:val="0"/>
      <w:marRight w:val="0"/>
      <w:marTop w:val="0"/>
      <w:marBottom w:val="0"/>
      <w:divBdr>
        <w:top w:val="none" w:sz="0" w:space="0" w:color="auto"/>
        <w:left w:val="none" w:sz="0" w:space="0" w:color="auto"/>
        <w:bottom w:val="none" w:sz="0" w:space="0" w:color="auto"/>
        <w:right w:val="none" w:sz="0" w:space="0" w:color="auto"/>
      </w:divBdr>
    </w:div>
    <w:div w:id="784427336">
      <w:bodyDiv w:val="1"/>
      <w:marLeft w:val="0"/>
      <w:marRight w:val="0"/>
      <w:marTop w:val="0"/>
      <w:marBottom w:val="0"/>
      <w:divBdr>
        <w:top w:val="none" w:sz="0" w:space="0" w:color="auto"/>
        <w:left w:val="none" w:sz="0" w:space="0" w:color="auto"/>
        <w:bottom w:val="none" w:sz="0" w:space="0" w:color="auto"/>
        <w:right w:val="none" w:sz="0" w:space="0" w:color="auto"/>
      </w:divBdr>
    </w:div>
    <w:div w:id="813109609">
      <w:bodyDiv w:val="1"/>
      <w:marLeft w:val="0"/>
      <w:marRight w:val="0"/>
      <w:marTop w:val="0"/>
      <w:marBottom w:val="0"/>
      <w:divBdr>
        <w:top w:val="none" w:sz="0" w:space="0" w:color="auto"/>
        <w:left w:val="none" w:sz="0" w:space="0" w:color="auto"/>
        <w:bottom w:val="none" w:sz="0" w:space="0" w:color="auto"/>
        <w:right w:val="none" w:sz="0" w:space="0" w:color="auto"/>
      </w:divBdr>
    </w:div>
    <w:div w:id="814418404">
      <w:bodyDiv w:val="1"/>
      <w:marLeft w:val="0"/>
      <w:marRight w:val="0"/>
      <w:marTop w:val="0"/>
      <w:marBottom w:val="0"/>
      <w:divBdr>
        <w:top w:val="none" w:sz="0" w:space="0" w:color="auto"/>
        <w:left w:val="none" w:sz="0" w:space="0" w:color="auto"/>
        <w:bottom w:val="none" w:sz="0" w:space="0" w:color="auto"/>
        <w:right w:val="none" w:sz="0" w:space="0" w:color="auto"/>
      </w:divBdr>
    </w:div>
    <w:div w:id="832768459">
      <w:bodyDiv w:val="1"/>
      <w:marLeft w:val="0"/>
      <w:marRight w:val="0"/>
      <w:marTop w:val="0"/>
      <w:marBottom w:val="0"/>
      <w:divBdr>
        <w:top w:val="none" w:sz="0" w:space="0" w:color="auto"/>
        <w:left w:val="none" w:sz="0" w:space="0" w:color="auto"/>
        <w:bottom w:val="none" w:sz="0" w:space="0" w:color="auto"/>
        <w:right w:val="none" w:sz="0" w:space="0" w:color="auto"/>
      </w:divBdr>
    </w:div>
    <w:div w:id="840197207">
      <w:bodyDiv w:val="1"/>
      <w:marLeft w:val="0"/>
      <w:marRight w:val="0"/>
      <w:marTop w:val="0"/>
      <w:marBottom w:val="0"/>
      <w:divBdr>
        <w:top w:val="none" w:sz="0" w:space="0" w:color="auto"/>
        <w:left w:val="none" w:sz="0" w:space="0" w:color="auto"/>
        <w:bottom w:val="none" w:sz="0" w:space="0" w:color="auto"/>
        <w:right w:val="none" w:sz="0" w:space="0" w:color="auto"/>
      </w:divBdr>
    </w:div>
    <w:div w:id="853349540">
      <w:bodyDiv w:val="1"/>
      <w:marLeft w:val="0"/>
      <w:marRight w:val="0"/>
      <w:marTop w:val="0"/>
      <w:marBottom w:val="0"/>
      <w:divBdr>
        <w:top w:val="none" w:sz="0" w:space="0" w:color="auto"/>
        <w:left w:val="none" w:sz="0" w:space="0" w:color="auto"/>
        <w:bottom w:val="none" w:sz="0" w:space="0" w:color="auto"/>
        <w:right w:val="none" w:sz="0" w:space="0" w:color="auto"/>
      </w:divBdr>
    </w:div>
    <w:div w:id="871067134">
      <w:bodyDiv w:val="1"/>
      <w:marLeft w:val="0"/>
      <w:marRight w:val="0"/>
      <w:marTop w:val="0"/>
      <w:marBottom w:val="0"/>
      <w:divBdr>
        <w:top w:val="none" w:sz="0" w:space="0" w:color="auto"/>
        <w:left w:val="none" w:sz="0" w:space="0" w:color="auto"/>
        <w:bottom w:val="none" w:sz="0" w:space="0" w:color="auto"/>
        <w:right w:val="none" w:sz="0" w:space="0" w:color="auto"/>
      </w:divBdr>
    </w:div>
    <w:div w:id="935940653">
      <w:bodyDiv w:val="1"/>
      <w:marLeft w:val="0"/>
      <w:marRight w:val="0"/>
      <w:marTop w:val="0"/>
      <w:marBottom w:val="0"/>
      <w:divBdr>
        <w:top w:val="none" w:sz="0" w:space="0" w:color="auto"/>
        <w:left w:val="none" w:sz="0" w:space="0" w:color="auto"/>
        <w:bottom w:val="none" w:sz="0" w:space="0" w:color="auto"/>
        <w:right w:val="none" w:sz="0" w:space="0" w:color="auto"/>
      </w:divBdr>
    </w:div>
    <w:div w:id="942761738">
      <w:bodyDiv w:val="1"/>
      <w:marLeft w:val="0"/>
      <w:marRight w:val="0"/>
      <w:marTop w:val="0"/>
      <w:marBottom w:val="0"/>
      <w:divBdr>
        <w:top w:val="none" w:sz="0" w:space="0" w:color="auto"/>
        <w:left w:val="none" w:sz="0" w:space="0" w:color="auto"/>
        <w:bottom w:val="none" w:sz="0" w:space="0" w:color="auto"/>
        <w:right w:val="none" w:sz="0" w:space="0" w:color="auto"/>
      </w:divBdr>
    </w:div>
    <w:div w:id="949514140">
      <w:bodyDiv w:val="1"/>
      <w:marLeft w:val="0"/>
      <w:marRight w:val="0"/>
      <w:marTop w:val="0"/>
      <w:marBottom w:val="0"/>
      <w:divBdr>
        <w:top w:val="none" w:sz="0" w:space="0" w:color="auto"/>
        <w:left w:val="none" w:sz="0" w:space="0" w:color="auto"/>
        <w:bottom w:val="none" w:sz="0" w:space="0" w:color="auto"/>
        <w:right w:val="none" w:sz="0" w:space="0" w:color="auto"/>
      </w:divBdr>
    </w:div>
    <w:div w:id="952437334">
      <w:bodyDiv w:val="1"/>
      <w:marLeft w:val="0"/>
      <w:marRight w:val="0"/>
      <w:marTop w:val="0"/>
      <w:marBottom w:val="0"/>
      <w:divBdr>
        <w:top w:val="none" w:sz="0" w:space="0" w:color="auto"/>
        <w:left w:val="none" w:sz="0" w:space="0" w:color="auto"/>
        <w:bottom w:val="none" w:sz="0" w:space="0" w:color="auto"/>
        <w:right w:val="none" w:sz="0" w:space="0" w:color="auto"/>
      </w:divBdr>
    </w:div>
    <w:div w:id="997465228">
      <w:bodyDiv w:val="1"/>
      <w:marLeft w:val="0"/>
      <w:marRight w:val="0"/>
      <w:marTop w:val="0"/>
      <w:marBottom w:val="0"/>
      <w:divBdr>
        <w:top w:val="none" w:sz="0" w:space="0" w:color="auto"/>
        <w:left w:val="none" w:sz="0" w:space="0" w:color="auto"/>
        <w:bottom w:val="none" w:sz="0" w:space="0" w:color="auto"/>
        <w:right w:val="none" w:sz="0" w:space="0" w:color="auto"/>
      </w:divBdr>
    </w:div>
    <w:div w:id="1027368635">
      <w:bodyDiv w:val="1"/>
      <w:marLeft w:val="0"/>
      <w:marRight w:val="0"/>
      <w:marTop w:val="0"/>
      <w:marBottom w:val="0"/>
      <w:divBdr>
        <w:top w:val="none" w:sz="0" w:space="0" w:color="auto"/>
        <w:left w:val="none" w:sz="0" w:space="0" w:color="auto"/>
        <w:bottom w:val="none" w:sz="0" w:space="0" w:color="auto"/>
        <w:right w:val="none" w:sz="0" w:space="0" w:color="auto"/>
      </w:divBdr>
    </w:div>
    <w:div w:id="1045522748">
      <w:bodyDiv w:val="1"/>
      <w:marLeft w:val="0"/>
      <w:marRight w:val="0"/>
      <w:marTop w:val="0"/>
      <w:marBottom w:val="0"/>
      <w:divBdr>
        <w:top w:val="none" w:sz="0" w:space="0" w:color="auto"/>
        <w:left w:val="none" w:sz="0" w:space="0" w:color="auto"/>
        <w:bottom w:val="none" w:sz="0" w:space="0" w:color="auto"/>
        <w:right w:val="none" w:sz="0" w:space="0" w:color="auto"/>
      </w:divBdr>
    </w:div>
    <w:div w:id="1059938772">
      <w:bodyDiv w:val="1"/>
      <w:marLeft w:val="0"/>
      <w:marRight w:val="0"/>
      <w:marTop w:val="0"/>
      <w:marBottom w:val="0"/>
      <w:divBdr>
        <w:top w:val="none" w:sz="0" w:space="0" w:color="auto"/>
        <w:left w:val="none" w:sz="0" w:space="0" w:color="auto"/>
        <w:bottom w:val="none" w:sz="0" w:space="0" w:color="auto"/>
        <w:right w:val="none" w:sz="0" w:space="0" w:color="auto"/>
      </w:divBdr>
    </w:div>
    <w:div w:id="1092315975">
      <w:bodyDiv w:val="1"/>
      <w:marLeft w:val="0"/>
      <w:marRight w:val="0"/>
      <w:marTop w:val="0"/>
      <w:marBottom w:val="0"/>
      <w:divBdr>
        <w:top w:val="none" w:sz="0" w:space="0" w:color="auto"/>
        <w:left w:val="none" w:sz="0" w:space="0" w:color="auto"/>
        <w:bottom w:val="none" w:sz="0" w:space="0" w:color="auto"/>
        <w:right w:val="none" w:sz="0" w:space="0" w:color="auto"/>
      </w:divBdr>
    </w:div>
    <w:div w:id="1108888988">
      <w:bodyDiv w:val="1"/>
      <w:marLeft w:val="0"/>
      <w:marRight w:val="0"/>
      <w:marTop w:val="0"/>
      <w:marBottom w:val="0"/>
      <w:divBdr>
        <w:top w:val="none" w:sz="0" w:space="0" w:color="auto"/>
        <w:left w:val="none" w:sz="0" w:space="0" w:color="auto"/>
        <w:bottom w:val="none" w:sz="0" w:space="0" w:color="auto"/>
        <w:right w:val="none" w:sz="0" w:space="0" w:color="auto"/>
      </w:divBdr>
    </w:div>
    <w:div w:id="1132672381">
      <w:bodyDiv w:val="1"/>
      <w:marLeft w:val="0"/>
      <w:marRight w:val="0"/>
      <w:marTop w:val="0"/>
      <w:marBottom w:val="0"/>
      <w:divBdr>
        <w:top w:val="none" w:sz="0" w:space="0" w:color="auto"/>
        <w:left w:val="none" w:sz="0" w:space="0" w:color="auto"/>
        <w:bottom w:val="none" w:sz="0" w:space="0" w:color="auto"/>
        <w:right w:val="none" w:sz="0" w:space="0" w:color="auto"/>
      </w:divBdr>
    </w:div>
    <w:div w:id="1139223621">
      <w:bodyDiv w:val="1"/>
      <w:marLeft w:val="0"/>
      <w:marRight w:val="0"/>
      <w:marTop w:val="0"/>
      <w:marBottom w:val="0"/>
      <w:divBdr>
        <w:top w:val="none" w:sz="0" w:space="0" w:color="auto"/>
        <w:left w:val="none" w:sz="0" w:space="0" w:color="auto"/>
        <w:bottom w:val="none" w:sz="0" w:space="0" w:color="auto"/>
        <w:right w:val="none" w:sz="0" w:space="0" w:color="auto"/>
      </w:divBdr>
    </w:div>
    <w:div w:id="1149320090">
      <w:bodyDiv w:val="1"/>
      <w:marLeft w:val="0"/>
      <w:marRight w:val="0"/>
      <w:marTop w:val="0"/>
      <w:marBottom w:val="0"/>
      <w:divBdr>
        <w:top w:val="none" w:sz="0" w:space="0" w:color="auto"/>
        <w:left w:val="none" w:sz="0" w:space="0" w:color="auto"/>
        <w:bottom w:val="none" w:sz="0" w:space="0" w:color="auto"/>
        <w:right w:val="none" w:sz="0" w:space="0" w:color="auto"/>
      </w:divBdr>
    </w:div>
    <w:div w:id="1214198726">
      <w:bodyDiv w:val="1"/>
      <w:marLeft w:val="0"/>
      <w:marRight w:val="0"/>
      <w:marTop w:val="0"/>
      <w:marBottom w:val="0"/>
      <w:divBdr>
        <w:top w:val="none" w:sz="0" w:space="0" w:color="auto"/>
        <w:left w:val="none" w:sz="0" w:space="0" w:color="auto"/>
        <w:bottom w:val="none" w:sz="0" w:space="0" w:color="auto"/>
        <w:right w:val="none" w:sz="0" w:space="0" w:color="auto"/>
      </w:divBdr>
    </w:div>
    <w:div w:id="1218976942">
      <w:bodyDiv w:val="1"/>
      <w:marLeft w:val="0"/>
      <w:marRight w:val="0"/>
      <w:marTop w:val="0"/>
      <w:marBottom w:val="0"/>
      <w:divBdr>
        <w:top w:val="none" w:sz="0" w:space="0" w:color="auto"/>
        <w:left w:val="none" w:sz="0" w:space="0" w:color="auto"/>
        <w:bottom w:val="none" w:sz="0" w:space="0" w:color="auto"/>
        <w:right w:val="none" w:sz="0" w:space="0" w:color="auto"/>
      </w:divBdr>
    </w:div>
    <w:div w:id="1257012271">
      <w:bodyDiv w:val="1"/>
      <w:marLeft w:val="0"/>
      <w:marRight w:val="0"/>
      <w:marTop w:val="0"/>
      <w:marBottom w:val="0"/>
      <w:divBdr>
        <w:top w:val="none" w:sz="0" w:space="0" w:color="auto"/>
        <w:left w:val="none" w:sz="0" w:space="0" w:color="auto"/>
        <w:bottom w:val="none" w:sz="0" w:space="0" w:color="auto"/>
        <w:right w:val="none" w:sz="0" w:space="0" w:color="auto"/>
      </w:divBdr>
    </w:div>
    <w:div w:id="1265185097">
      <w:bodyDiv w:val="1"/>
      <w:marLeft w:val="0"/>
      <w:marRight w:val="0"/>
      <w:marTop w:val="0"/>
      <w:marBottom w:val="0"/>
      <w:divBdr>
        <w:top w:val="none" w:sz="0" w:space="0" w:color="auto"/>
        <w:left w:val="none" w:sz="0" w:space="0" w:color="auto"/>
        <w:bottom w:val="none" w:sz="0" w:space="0" w:color="auto"/>
        <w:right w:val="none" w:sz="0" w:space="0" w:color="auto"/>
      </w:divBdr>
    </w:div>
    <w:div w:id="1285885369">
      <w:bodyDiv w:val="1"/>
      <w:marLeft w:val="0"/>
      <w:marRight w:val="0"/>
      <w:marTop w:val="0"/>
      <w:marBottom w:val="0"/>
      <w:divBdr>
        <w:top w:val="none" w:sz="0" w:space="0" w:color="auto"/>
        <w:left w:val="none" w:sz="0" w:space="0" w:color="auto"/>
        <w:bottom w:val="none" w:sz="0" w:space="0" w:color="auto"/>
        <w:right w:val="none" w:sz="0" w:space="0" w:color="auto"/>
      </w:divBdr>
    </w:div>
    <w:div w:id="1311209326">
      <w:bodyDiv w:val="1"/>
      <w:marLeft w:val="0"/>
      <w:marRight w:val="0"/>
      <w:marTop w:val="0"/>
      <w:marBottom w:val="0"/>
      <w:divBdr>
        <w:top w:val="none" w:sz="0" w:space="0" w:color="auto"/>
        <w:left w:val="none" w:sz="0" w:space="0" w:color="auto"/>
        <w:bottom w:val="none" w:sz="0" w:space="0" w:color="auto"/>
        <w:right w:val="none" w:sz="0" w:space="0" w:color="auto"/>
      </w:divBdr>
    </w:div>
    <w:div w:id="1322005957">
      <w:bodyDiv w:val="1"/>
      <w:marLeft w:val="0"/>
      <w:marRight w:val="0"/>
      <w:marTop w:val="0"/>
      <w:marBottom w:val="0"/>
      <w:divBdr>
        <w:top w:val="none" w:sz="0" w:space="0" w:color="auto"/>
        <w:left w:val="none" w:sz="0" w:space="0" w:color="auto"/>
        <w:bottom w:val="none" w:sz="0" w:space="0" w:color="auto"/>
        <w:right w:val="none" w:sz="0" w:space="0" w:color="auto"/>
      </w:divBdr>
    </w:div>
    <w:div w:id="1326010982">
      <w:bodyDiv w:val="1"/>
      <w:marLeft w:val="0"/>
      <w:marRight w:val="0"/>
      <w:marTop w:val="0"/>
      <w:marBottom w:val="0"/>
      <w:divBdr>
        <w:top w:val="none" w:sz="0" w:space="0" w:color="auto"/>
        <w:left w:val="none" w:sz="0" w:space="0" w:color="auto"/>
        <w:bottom w:val="none" w:sz="0" w:space="0" w:color="auto"/>
        <w:right w:val="none" w:sz="0" w:space="0" w:color="auto"/>
      </w:divBdr>
    </w:div>
    <w:div w:id="1335260287">
      <w:bodyDiv w:val="1"/>
      <w:marLeft w:val="0"/>
      <w:marRight w:val="0"/>
      <w:marTop w:val="0"/>
      <w:marBottom w:val="0"/>
      <w:divBdr>
        <w:top w:val="none" w:sz="0" w:space="0" w:color="auto"/>
        <w:left w:val="none" w:sz="0" w:space="0" w:color="auto"/>
        <w:bottom w:val="none" w:sz="0" w:space="0" w:color="auto"/>
        <w:right w:val="none" w:sz="0" w:space="0" w:color="auto"/>
      </w:divBdr>
    </w:div>
    <w:div w:id="1366828029">
      <w:bodyDiv w:val="1"/>
      <w:marLeft w:val="0"/>
      <w:marRight w:val="0"/>
      <w:marTop w:val="0"/>
      <w:marBottom w:val="0"/>
      <w:divBdr>
        <w:top w:val="none" w:sz="0" w:space="0" w:color="auto"/>
        <w:left w:val="none" w:sz="0" w:space="0" w:color="auto"/>
        <w:bottom w:val="none" w:sz="0" w:space="0" w:color="auto"/>
        <w:right w:val="none" w:sz="0" w:space="0" w:color="auto"/>
      </w:divBdr>
    </w:div>
    <w:div w:id="1381631420">
      <w:bodyDiv w:val="1"/>
      <w:marLeft w:val="0"/>
      <w:marRight w:val="0"/>
      <w:marTop w:val="0"/>
      <w:marBottom w:val="0"/>
      <w:divBdr>
        <w:top w:val="none" w:sz="0" w:space="0" w:color="auto"/>
        <w:left w:val="none" w:sz="0" w:space="0" w:color="auto"/>
        <w:bottom w:val="none" w:sz="0" w:space="0" w:color="auto"/>
        <w:right w:val="none" w:sz="0" w:space="0" w:color="auto"/>
      </w:divBdr>
      <w:divsChild>
        <w:div w:id="1083838644">
          <w:marLeft w:val="0"/>
          <w:marRight w:val="0"/>
          <w:marTop w:val="0"/>
          <w:marBottom w:val="0"/>
          <w:divBdr>
            <w:top w:val="none" w:sz="0" w:space="0" w:color="auto"/>
            <w:left w:val="none" w:sz="0" w:space="0" w:color="auto"/>
            <w:bottom w:val="none" w:sz="0" w:space="0" w:color="auto"/>
            <w:right w:val="none" w:sz="0" w:space="0" w:color="auto"/>
          </w:divBdr>
        </w:div>
      </w:divsChild>
    </w:div>
    <w:div w:id="1403259803">
      <w:bodyDiv w:val="1"/>
      <w:marLeft w:val="0"/>
      <w:marRight w:val="0"/>
      <w:marTop w:val="0"/>
      <w:marBottom w:val="0"/>
      <w:divBdr>
        <w:top w:val="none" w:sz="0" w:space="0" w:color="auto"/>
        <w:left w:val="none" w:sz="0" w:space="0" w:color="auto"/>
        <w:bottom w:val="none" w:sz="0" w:space="0" w:color="auto"/>
        <w:right w:val="none" w:sz="0" w:space="0" w:color="auto"/>
      </w:divBdr>
    </w:div>
    <w:div w:id="1417165805">
      <w:bodyDiv w:val="1"/>
      <w:marLeft w:val="0"/>
      <w:marRight w:val="0"/>
      <w:marTop w:val="0"/>
      <w:marBottom w:val="0"/>
      <w:divBdr>
        <w:top w:val="none" w:sz="0" w:space="0" w:color="auto"/>
        <w:left w:val="none" w:sz="0" w:space="0" w:color="auto"/>
        <w:bottom w:val="none" w:sz="0" w:space="0" w:color="auto"/>
        <w:right w:val="none" w:sz="0" w:space="0" w:color="auto"/>
      </w:divBdr>
      <w:divsChild>
        <w:div w:id="231819942">
          <w:marLeft w:val="806"/>
          <w:marRight w:val="0"/>
          <w:marTop w:val="200"/>
          <w:marBottom w:val="0"/>
          <w:divBdr>
            <w:top w:val="none" w:sz="0" w:space="0" w:color="auto"/>
            <w:left w:val="none" w:sz="0" w:space="0" w:color="auto"/>
            <w:bottom w:val="none" w:sz="0" w:space="0" w:color="auto"/>
            <w:right w:val="none" w:sz="0" w:space="0" w:color="auto"/>
          </w:divBdr>
        </w:div>
        <w:div w:id="2093044224">
          <w:marLeft w:val="806"/>
          <w:marRight w:val="0"/>
          <w:marTop w:val="200"/>
          <w:marBottom w:val="0"/>
          <w:divBdr>
            <w:top w:val="none" w:sz="0" w:space="0" w:color="auto"/>
            <w:left w:val="none" w:sz="0" w:space="0" w:color="auto"/>
            <w:bottom w:val="none" w:sz="0" w:space="0" w:color="auto"/>
            <w:right w:val="none" w:sz="0" w:space="0" w:color="auto"/>
          </w:divBdr>
        </w:div>
        <w:div w:id="51392416">
          <w:marLeft w:val="806"/>
          <w:marRight w:val="0"/>
          <w:marTop w:val="200"/>
          <w:marBottom w:val="0"/>
          <w:divBdr>
            <w:top w:val="none" w:sz="0" w:space="0" w:color="auto"/>
            <w:left w:val="none" w:sz="0" w:space="0" w:color="auto"/>
            <w:bottom w:val="none" w:sz="0" w:space="0" w:color="auto"/>
            <w:right w:val="none" w:sz="0" w:space="0" w:color="auto"/>
          </w:divBdr>
        </w:div>
        <w:div w:id="258175720">
          <w:marLeft w:val="806"/>
          <w:marRight w:val="0"/>
          <w:marTop w:val="200"/>
          <w:marBottom w:val="0"/>
          <w:divBdr>
            <w:top w:val="none" w:sz="0" w:space="0" w:color="auto"/>
            <w:left w:val="none" w:sz="0" w:space="0" w:color="auto"/>
            <w:bottom w:val="none" w:sz="0" w:space="0" w:color="auto"/>
            <w:right w:val="none" w:sz="0" w:space="0" w:color="auto"/>
          </w:divBdr>
        </w:div>
      </w:divsChild>
    </w:div>
    <w:div w:id="1425298934">
      <w:bodyDiv w:val="1"/>
      <w:marLeft w:val="0"/>
      <w:marRight w:val="0"/>
      <w:marTop w:val="0"/>
      <w:marBottom w:val="0"/>
      <w:divBdr>
        <w:top w:val="none" w:sz="0" w:space="0" w:color="auto"/>
        <w:left w:val="none" w:sz="0" w:space="0" w:color="auto"/>
        <w:bottom w:val="none" w:sz="0" w:space="0" w:color="auto"/>
        <w:right w:val="none" w:sz="0" w:space="0" w:color="auto"/>
      </w:divBdr>
    </w:div>
    <w:div w:id="1431579750">
      <w:bodyDiv w:val="1"/>
      <w:marLeft w:val="0"/>
      <w:marRight w:val="0"/>
      <w:marTop w:val="0"/>
      <w:marBottom w:val="0"/>
      <w:divBdr>
        <w:top w:val="none" w:sz="0" w:space="0" w:color="auto"/>
        <w:left w:val="none" w:sz="0" w:space="0" w:color="auto"/>
        <w:bottom w:val="none" w:sz="0" w:space="0" w:color="auto"/>
        <w:right w:val="none" w:sz="0" w:space="0" w:color="auto"/>
      </w:divBdr>
    </w:div>
    <w:div w:id="1441992100">
      <w:bodyDiv w:val="1"/>
      <w:marLeft w:val="0"/>
      <w:marRight w:val="0"/>
      <w:marTop w:val="0"/>
      <w:marBottom w:val="0"/>
      <w:divBdr>
        <w:top w:val="none" w:sz="0" w:space="0" w:color="auto"/>
        <w:left w:val="none" w:sz="0" w:space="0" w:color="auto"/>
        <w:bottom w:val="none" w:sz="0" w:space="0" w:color="auto"/>
        <w:right w:val="none" w:sz="0" w:space="0" w:color="auto"/>
      </w:divBdr>
    </w:div>
    <w:div w:id="1450779885">
      <w:bodyDiv w:val="1"/>
      <w:marLeft w:val="0"/>
      <w:marRight w:val="0"/>
      <w:marTop w:val="0"/>
      <w:marBottom w:val="0"/>
      <w:divBdr>
        <w:top w:val="none" w:sz="0" w:space="0" w:color="auto"/>
        <w:left w:val="none" w:sz="0" w:space="0" w:color="auto"/>
        <w:bottom w:val="none" w:sz="0" w:space="0" w:color="auto"/>
        <w:right w:val="none" w:sz="0" w:space="0" w:color="auto"/>
      </w:divBdr>
    </w:div>
    <w:div w:id="1451822784">
      <w:bodyDiv w:val="1"/>
      <w:marLeft w:val="0"/>
      <w:marRight w:val="0"/>
      <w:marTop w:val="0"/>
      <w:marBottom w:val="0"/>
      <w:divBdr>
        <w:top w:val="none" w:sz="0" w:space="0" w:color="auto"/>
        <w:left w:val="none" w:sz="0" w:space="0" w:color="auto"/>
        <w:bottom w:val="none" w:sz="0" w:space="0" w:color="auto"/>
        <w:right w:val="none" w:sz="0" w:space="0" w:color="auto"/>
      </w:divBdr>
    </w:div>
    <w:div w:id="1453547675">
      <w:bodyDiv w:val="1"/>
      <w:marLeft w:val="0"/>
      <w:marRight w:val="0"/>
      <w:marTop w:val="0"/>
      <w:marBottom w:val="0"/>
      <w:divBdr>
        <w:top w:val="none" w:sz="0" w:space="0" w:color="auto"/>
        <w:left w:val="none" w:sz="0" w:space="0" w:color="auto"/>
        <w:bottom w:val="none" w:sz="0" w:space="0" w:color="auto"/>
        <w:right w:val="none" w:sz="0" w:space="0" w:color="auto"/>
      </w:divBdr>
    </w:div>
    <w:div w:id="1456170868">
      <w:bodyDiv w:val="1"/>
      <w:marLeft w:val="0"/>
      <w:marRight w:val="0"/>
      <w:marTop w:val="0"/>
      <w:marBottom w:val="0"/>
      <w:divBdr>
        <w:top w:val="none" w:sz="0" w:space="0" w:color="auto"/>
        <w:left w:val="none" w:sz="0" w:space="0" w:color="auto"/>
        <w:bottom w:val="none" w:sz="0" w:space="0" w:color="auto"/>
        <w:right w:val="none" w:sz="0" w:space="0" w:color="auto"/>
      </w:divBdr>
    </w:div>
    <w:div w:id="1460611374">
      <w:bodyDiv w:val="1"/>
      <w:marLeft w:val="0"/>
      <w:marRight w:val="0"/>
      <w:marTop w:val="0"/>
      <w:marBottom w:val="0"/>
      <w:divBdr>
        <w:top w:val="none" w:sz="0" w:space="0" w:color="auto"/>
        <w:left w:val="none" w:sz="0" w:space="0" w:color="auto"/>
        <w:bottom w:val="none" w:sz="0" w:space="0" w:color="auto"/>
        <w:right w:val="none" w:sz="0" w:space="0" w:color="auto"/>
      </w:divBdr>
      <w:divsChild>
        <w:div w:id="2133857941">
          <w:marLeft w:val="806"/>
          <w:marRight w:val="0"/>
          <w:marTop w:val="200"/>
          <w:marBottom w:val="0"/>
          <w:divBdr>
            <w:top w:val="none" w:sz="0" w:space="0" w:color="auto"/>
            <w:left w:val="none" w:sz="0" w:space="0" w:color="auto"/>
            <w:bottom w:val="none" w:sz="0" w:space="0" w:color="auto"/>
            <w:right w:val="none" w:sz="0" w:space="0" w:color="auto"/>
          </w:divBdr>
        </w:div>
      </w:divsChild>
    </w:div>
    <w:div w:id="1528979437">
      <w:bodyDiv w:val="1"/>
      <w:marLeft w:val="0"/>
      <w:marRight w:val="0"/>
      <w:marTop w:val="0"/>
      <w:marBottom w:val="0"/>
      <w:divBdr>
        <w:top w:val="none" w:sz="0" w:space="0" w:color="auto"/>
        <w:left w:val="none" w:sz="0" w:space="0" w:color="auto"/>
        <w:bottom w:val="none" w:sz="0" w:space="0" w:color="auto"/>
        <w:right w:val="none" w:sz="0" w:space="0" w:color="auto"/>
      </w:divBdr>
    </w:div>
    <w:div w:id="1541555965">
      <w:bodyDiv w:val="1"/>
      <w:marLeft w:val="0"/>
      <w:marRight w:val="0"/>
      <w:marTop w:val="0"/>
      <w:marBottom w:val="0"/>
      <w:divBdr>
        <w:top w:val="none" w:sz="0" w:space="0" w:color="auto"/>
        <w:left w:val="none" w:sz="0" w:space="0" w:color="auto"/>
        <w:bottom w:val="none" w:sz="0" w:space="0" w:color="auto"/>
        <w:right w:val="none" w:sz="0" w:space="0" w:color="auto"/>
      </w:divBdr>
    </w:div>
    <w:div w:id="1553345574">
      <w:bodyDiv w:val="1"/>
      <w:marLeft w:val="0"/>
      <w:marRight w:val="0"/>
      <w:marTop w:val="0"/>
      <w:marBottom w:val="0"/>
      <w:divBdr>
        <w:top w:val="none" w:sz="0" w:space="0" w:color="auto"/>
        <w:left w:val="none" w:sz="0" w:space="0" w:color="auto"/>
        <w:bottom w:val="none" w:sz="0" w:space="0" w:color="auto"/>
        <w:right w:val="none" w:sz="0" w:space="0" w:color="auto"/>
      </w:divBdr>
    </w:div>
    <w:div w:id="1565793440">
      <w:bodyDiv w:val="1"/>
      <w:marLeft w:val="0"/>
      <w:marRight w:val="0"/>
      <w:marTop w:val="0"/>
      <w:marBottom w:val="0"/>
      <w:divBdr>
        <w:top w:val="none" w:sz="0" w:space="0" w:color="auto"/>
        <w:left w:val="none" w:sz="0" w:space="0" w:color="auto"/>
        <w:bottom w:val="none" w:sz="0" w:space="0" w:color="auto"/>
        <w:right w:val="none" w:sz="0" w:space="0" w:color="auto"/>
      </w:divBdr>
    </w:div>
    <w:div w:id="1611425389">
      <w:bodyDiv w:val="1"/>
      <w:marLeft w:val="0"/>
      <w:marRight w:val="0"/>
      <w:marTop w:val="0"/>
      <w:marBottom w:val="0"/>
      <w:divBdr>
        <w:top w:val="none" w:sz="0" w:space="0" w:color="auto"/>
        <w:left w:val="none" w:sz="0" w:space="0" w:color="auto"/>
        <w:bottom w:val="none" w:sz="0" w:space="0" w:color="auto"/>
        <w:right w:val="none" w:sz="0" w:space="0" w:color="auto"/>
      </w:divBdr>
    </w:div>
    <w:div w:id="1627538680">
      <w:bodyDiv w:val="1"/>
      <w:marLeft w:val="0"/>
      <w:marRight w:val="0"/>
      <w:marTop w:val="0"/>
      <w:marBottom w:val="0"/>
      <w:divBdr>
        <w:top w:val="none" w:sz="0" w:space="0" w:color="auto"/>
        <w:left w:val="none" w:sz="0" w:space="0" w:color="auto"/>
        <w:bottom w:val="none" w:sz="0" w:space="0" w:color="auto"/>
        <w:right w:val="none" w:sz="0" w:space="0" w:color="auto"/>
      </w:divBdr>
    </w:div>
    <w:div w:id="1651710983">
      <w:bodyDiv w:val="1"/>
      <w:marLeft w:val="0"/>
      <w:marRight w:val="0"/>
      <w:marTop w:val="0"/>
      <w:marBottom w:val="0"/>
      <w:divBdr>
        <w:top w:val="none" w:sz="0" w:space="0" w:color="auto"/>
        <w:left w:val="none" w:sz="0" w:space="0" w:color="auto"/>
        <w:bottom w:val="none" w:sz="0" w:space="0" w:color="auto"/>
        <w:right w:val="none" w:sz="0" w:space="0" w:color="auto"/>
      </w:divBdr>
    </w:div>
    <w:div w:id="1657566730">
      <w:bodyDiv w:val="1"/>
      <w:marLeft w:val="0"/>
      <w:marRight w:val="0"/>
      <w:marTop w:val="0"/>
      <w:marBottom w:val="0"/>
      <w:divBdr>
        <w:top w:val="none" w:sz="0" w:space="0" w:color="auto"/>
        <w:left w:val="none" w:sz="0" w:space="0" w:color="auto"/>
        <w:bottom w:val="none" w:sz="0" w:space="0" w:color="auto"/>
        <w:right w:val="none" w:sz="0" w:space="0" w:color="auto"/>
      </w:divBdr>
    </w:div>
    <w:div w:id="1679458002">
      <w:bodyDiv w:val="1"/>
      <w:marLeft w:val="0"/>
      <w:marRight w:val="0"/>
      <w:marTop w:val="0"/>
      <w:marBottom w:val="0"/>
      <w:divBdr>
        <w:top w:val="none" w:sz="0" w:space="0" w:color="auto"/>
        <w:left w:val="none" w:sz="0" w:space="0" w:color="auto"/>
        <w:bottom w:val="none" w:sz="0" w:space="0" w:color="auto"/>
        <w:right w:val="none" w:sz="0" w:space="0" w:color="auto"/>
      </w:divBdr>
    </w:div>
    <w:div w:id="1688826178">
      <w:bodyDiv w:val="1"/>
      <w:marLeft w:val="0"/>
      <w:marRight w:val="0"/>
      <w:marTop w:val="0"/>
      <w:marBottom w:val="0"/>
      <w:divBdr>
        <w:top w:val="none" w:sz="0" w:space="0" w:color="auto"/>
        <w:left w:val="none" w:sz="0" w:space="0" w:color="auto"/>
        <w:bottom w:val="none" w:sz="0" w:space="0" w:color="auto"/>
        <w:right w:val="none" w:sz="0" w:space="0" w:color="auto"/>
      </w:divBdr>
    </w:div>
    <w:div w:id="1763916202">
      <w:bodyDiv w:val="1"/>
      <w:marLeft w:val="0"/>
      <w:marRight w:val="0"/>
      <w:marTop w:val="0"/>
      <w:marBottom w:val="0"/>
      <w:divBdr>
        <w:top w:val="none" w:sz="0" w:space="0" w:color="auto"/>
        <w:left w:val="none" w:sz="0" w:space="0" w:color="auto"/>
        <w:bottom w:val="none" w:sz="0" w:space="0" w:color="auto"/>
        <w:right w:val="none" w:sz="0" w:space="0" w:color="auto"/>
      </w:divBdr>
    </w:div>
    <w:div w:id="1819033352">
      <w:bodyDiv w:val="1"/>
      <w:marLeft w:val="0"/>
      <w:marRight w:val="0"/>
      <w:marTop w:val="0"/>
      <w:marBottom w:val="0"/>
      <w:divBdr>
        <w:top w:val="none" w:sz="0" w:space="0" w:color="auto"/>
        <w:left w:val="none" w:sz="0" w:space="0" w:color="auto"/>
        <w:bottom w:val="none" w:sz="0" w:space="0" w:color="auto"/>
        <w:right w:val="none" w:sz="0" w:space="0" w:color="auto"/>
      </w:divBdr>
    </w:div>
    <w:div w:id="1865170615">
      <w:bodyDiv w:val="1"/>
      <w:marLeft w:val="0"/>
      <w:marRight w:val="0"/>
      <w:marTop w:val="0"/>
      <w:marBottom w:val="0"/>
      <w:divBdr>
        <w:top w:val="none" w:sz="0" w:space="0" w:color="auto"/>
        <w:left w:val="none" w:sz="0" w:space="0" w:color="auto"/>
        <w:bottom w:val="none" w:sz="0" w:space="0" w:color="auto"/>
        <w:right w:val="none" w:sz="0" w:space="0" w:color="auto"/>
      </w:divBdr>
    </w:div>
    <w:div w:id="1891266294">
      <w:bodyDiv w:val="1"/>
      <w:marLeft w:val="0"/>
      <w:marRight w:val="0"/>
      <w:marTop w:val="0"/>
      <w:marBottom w:val="0"/>
      <w:divBdr>
        <w:top w:val="none" w:sz="0" w:space="0" w:color="auto"/>
        <w:left w:val="none" w:sz="0" w:space="0" w:color="auto"/>
        <w:bottom w:val="none" w:sz="0" w:space="0" w:color="auto"/>
        <w:right w:val="none" w:sz="0" w:space="0" w:color="auto"/>
      </w:divBdr>
    </w:div>
    <w:div w:id="1951350704">
      <w:bodyDiv w:val="1"/>
      <w:marLeft w:val="0"/>
      <w:marRight w:val="0"/>
      <w:marTop w:val="0"/>
      <w:marBottom w:val="0"/>
      <w:divBdr>
        <w:top w:val="none" w:sz="0" w:space="0" w:color="auto"/>
        <w:left w:val="none" w:sz="0" w:space="0" w:color="auto"/>
        <w:bottom w:val="none" w:sz="0" w:space="0" w:color="auto"/>
        <w:right w:val="none" w:sz="0" w:space="0" w:color="auto"/>
      </w:divBdr>
    </w:div>
    <w:div w:id="1999841131">
      <w:bodyDiv w:val="1"/>
      <w:marLeft w:val="0"/>
      <w:marRight w:val="0"/>
      <w:marTop w:val="0"/>
      <w:marBottom w:val="0"/>
      <w:divBdr>
        <w:top w:val="none" w:sz="0" w:space="0" w:color="auto"/>
        <w:left w:val="none" w:sz="0" w:space="0" w:color="auto"/>
        <w:bottom w:val="none" w:sz="0" w:space="0" w:color="auto"/>
        <w:right w:val="none" w:sz="0" w:space="0" w:color="auto"/>
      </w:divBdr>
    </w:div>
    <w:div w:id="2002467714">
      <w:bodyDiv w:val="1"/>
      <w:marLeft w:val="0"/>
      <w:marRight w:val="0"/>
      <w:marTop w:val="0"/>
      <w:marBottom w:val="0"/>
      <w:divBdr>
        <w:top w:val="none" w:sz="0" w:space="0" w:color="auto"/>
        <w:left w:val="none" w:sz="0" w:space="0" w:color="auto"/>
        <w:bottom w:val="none" w:sz="0" w:space="0" w:color="auto"/>
        <w:right w:val="none" w:sz="0" w:space="0" w:color="auto"/>
      </w:divBdr>
    </w:div>
    <w:div w:id="2079211204">
      <w:bodyDiv w:val="1"/>
      <w:marLeft w:val="0"/>
      <w:marRight w:val="0"/>
      <w:marTop w:val="0"/>
      <w:marBottom w:val="0"/>
      <w:divBdr>
        <w:top w:val="none" w:sz="0" w:space="0" w:color="auto"/>
        <w:left w:val="none" w:sz="0" w:space="0" w:color="auto"/>
        <w:bottom w:val="none" w:sz="0" w:space="0" w:color="auto"/>
        <w:right w:val="none" w:sz="0" w:space="0" w:color="auto"/>
      </w:divBdr>
    </w:div>
    <w:div w:id="2092504033">
      <w:bodyDiv w:val="1"/>
      <w:marLeft w:val="0"/>
      <w:marRight w:val="0"/>
      <w:marTop w:val="0"/>
      <w:marBottom w:val="0"/>
      <w:divBdr>
        <w:top w:val="none" w:sz="0" w:space="0" w:color="auto"/>
        <w:left w:val="none" w:sz="0" w:space="0" w:color="auto"/>
        <w:bottom w:val="none" w:sz="0" w:space="0" w:color="auto"/>
        <w:right w:val="none" w:sz="0" w:space="0" w:color="auto"/>
      </w:divBdr>
    </w:div>
    <w:div w:id="2104642092">
      <w:bodyDiv w:val="1"/>
      <w:marLeft w:val="0"/>
      <w:marRight w:val="0"/>
      <w:marTop w:val="0"/>
      <w:marBottom w:val="0"/>
      <w:divBdr>
        <w:top w:val="none" w:sz="0" w:space="0" w:color="auto"/>
        <w:left w:val="none" w:sz="0" w:space="0" w:color="auto"/>
        <w:bottom w:val="none" w:sz="0" w:space="0" w:color="auto"/>
        <w:right w:val="none" w:sz="0" w:space="0" w:color="auto"/>
      </w:divBdr>
    </w:div>
    <w:div w:id="2121607358">
      <w:bodyDiv w:val="1"/>
      <w:marLeft w:val="0"/>
      <w:marRight w:val="0"/>
      <w:marTop w:val="0"/>
      <w:marBottom w:val="0"/>
      <w:divBdr>
        <w:top w:val="none" w:sz="0" w:space="0" w:color="auto"/>
        <w:left w:val="none" w:sz="0" w:space="0" w:color="auto"/>
        <w:bottom w:val="none" w:sz="0" w:space="0" w:color="auto"/>
        <w:right w:val="none" w:sz="0" w:space="0" w:color="auto"/>
      </w:divBdr>
    </w:div>
    <w:div w:id="2127652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chart" Target="charts/chart5.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6.tiff"/></Relationships>
</file>

<file path=word/charts/_rels/chart1.xml.rels><?xml version="1.0" encoding="UTF-8" standalone="yes"?>
<Relationships xmlns="http://schemas.openxmlformats.org/package/2006/relationships"><Relationship Id="rId3" Type="http://schemas.openxmlformats.org/officeDocument/2006/relationships/oleObject" Target="file:///\\Users\Marcelo\Desktop\OPORTUNIDADES\CEBRASPE\FONTES%20DIVERSAS\IBGE\Munici&#769;pios%20da%20RI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rcelo\Desktop\OPORTUNIDADES\CEBRASPE\FONTES%20DIVERSAS\CAPES\diferenc&#807;a%20entre%20rac&#807;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rcelo\Desktop\OPORTUNIDADES\CEBRASPE\FONTES%20DIVERSAS\CAPES\diferenc&#807;a%20entre%20rac&#807;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rcelo\Desktop\OPORTUNIDADES\CEBRASPE\FONTES%20DIVERSAS\CAPES\diferenc&#807;a%20entre%20rac&#807;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rcelo\Desktop\OPORTUNIDADES\CEBRASPE\FONTES%20DIVERSAS\CAPES\perfil%20de%20rend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Sheet4!$J$17</c:f>
              <c:strCache>
                <c:ptCount val="1"/>
                <c:pt idx="0">
                  <c:v>Universidades</c:v>
                </c:pt>
              </c:strCache>
            </c:strRef>
          </c:tx>
          <c:spPr>
            <a:ln w="28575" cap="rnd">
              <a:solidFill>
                <a:schemeClr val="accent1"/>
              </a:solidFill>
              <a:round/>
            </a:ln>
            <a:effectLst/>
          </c:spPr>
          <c:marker>
            <c:symbol val="none"/>
          </c:marker>
          <c:cat>
            <c:numRef>
              <c:f>Sheet4!$I$18:$I$27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Sheet4!$J$18:$J$27</c:f>
              <c:numCache>
                <c:formatCode>0.00%</c:formatCode>
                <c:ptCount val="10"/>
                <c:pt idx="0">
                  <c:v>0.30856528187077897</c:v>
                </c:pt>
                <c:pt idx="1">
                  <c:v>0.37300071488780501</c:v>
                </c:pt>
                <c:pt idx="2">
                  <c:v>0.28956335299226799</c:v>
                </c:pt>
                <c:pt idx="3">
                  <c:v>0.380152039109866</c:v>
                </c:pt>
                <c:pt idx="4">
                  <c:v>0.38656673392908603</c:v>
                </c:pt>
                <c:pt idx="5">
                  <c:v>0.42926055282923398</c:v>
                </c:pt>
                <c:pt idx="6">
                  <c:v>0.38901596658409099</c:v>
                </c:pt>
                <c:pt idx="7">
                  <c:v>0.38717538648998501</c:v>
                </c:pt>
                <c:pt idx="8">
                  <c:v>0.37998510393391599</c:v>
                </c:pt>
                <c:pt idx="9">
                  <c:v>0.37143913674962298</c:v>
                </c:pt>
              </c:numCache>
            </c:numRef>
          </c:val>
          <c:smooth val="0"/>
          <c:extLst>
            <c:ext xmlns:c16="http://schemas.microsoft.com/office/drawing/2014/chart" uri="{C3380CC4-5D6E-409C-BE32-E72D297353CC}">
              <c16:uniqueId val="{00000000-30E2-4B2F-B89A-47ADFDC3E0D9}"/>
            </c:ext>
          </c:extLst>
        </c:ser>
        <c:ser>
          <c:idx val="1"/>
          <c:order val="1"/>
          <c:tx>
            <c:strRef>
              <c:f>Sheet4!$K$17</c:f>
              <c:strCache>
                <c:ptCount val="1"/>
                <c:pt idx="0">
                  <c:v>Centros Universitários</c:v>
                </c:pt>
              </c:strCache>
            </c:strRef>
          </c:tx>
          <c:spPr>
            <a:ln w="28575" cap="rnd">
              <a:solidFill>
                <a:schemeClr val="accent2"/>
              </a:solidFill>
              <a:round/>
            </a:ln>
            <a:effectLst/>
          </c:spPr>
          <c:marker>
            <c:symbol val="none"/>
          </c:marker>
          <c:cat>
            <c:numRef>
              <c:f>Sheet4!$I$18:$I$27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Sheet4!$K$18:$K$27</c:f>
              <c:numCache>
                <c:formatCode>0.00%</c:formatCode>
                <c:ptCount val="10"/>
                <c:pt idx="0">
                  <c:v>0.22642590270572999</c:v>
                </c:pt>
                <c:pt idx="1">
                  <c:v>0.259963081913338</c:v>
                </c:pt>
                <c:pt idx="2">
                  <c:v>0.32146306205623099</c:v>
                </c:pt>
                <c:pt idx="3">
                  <c:v>0.30465539610578601</c:v>
                </c:pt>
                <c:pt idx="4">
                  <c:v>0.32752222634032901</c:v>
                </c:pt>
                <c:pt idx="5">
                  <c:v>0.37795658517175801</c:v>
                </c:pt>
                <c:pt idx="6">
                  <c:v>0.37447787642623398</c:v>
                </c:pt>
                <c:pt idx="7">
                  <c:v>0.38149507004081001</c:v>
                </c:pt>
                <c:pt idx="8">
                  <c:v>0.41554156228135503</c:v>
                </c:pt>
                <c:pt idx="9">
                  <c:v>0.43277464424781897</c:v>
                </c:pt>
              </c:numCache>
            </c:numRef>
          </c:val>
          <c:smooth val="0"/>
          <c:extLst>
            <c:ext xmlns:c16="http://schemas.microsoft.com/office/drawing/2014/chart" uri="{C3380CC4-5D6E-409C-BE32-E72D297353CC}">
              <c16:uniqueId val="{00000001-30E2-4B2F-B89A-47ADFDC3E0D9}"/>
            </c:ext>
          </c:extLst>
        </c:ser>
        <c:ser>
          <c:idx val="2"/>
          <c:order val="2"/>
          <c:tx>
            <c:strRef>
              <c:f>Sheet4!$L$17</c:f>
              <c:strCache>
                <c:ptCount val="1"/>
                <c:pt idx="0">
                  <c:v>Faculdades</c:v>
                </c:pt>
              </c:strCache>
            </c:strRef>
          </c:tx>
          <c:spPr>
            <a:ln w="28575" cap="rnd">
              <a:solidFill>
                <a:schemeClr val="accent3"/>
              </a:solidFill>
              <a:round/>
            </a:ln>
            <a:effectLst/>
          </c:spPr>
          <c:marker>
            <c:symbol val="none"/>
          </c:marker>
          <c:cat>
            <c:numRef>
              <c:f>Sheet4!$I$18:$I$27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Sheet4!$L$18:$L$27</c:f>
              <c:numCache>
                <c:formatCode>0.00%</c:formatCode>
                <c:ptCount val="10"/>
                <c:pt idx="0">
                  <c:v>0.46444870187319798</c:v>
                </c:pt>
                <c:pt idx="1">
                  <c:v>0.36601188634350901</c:v>
                </c:pt>
                <c:pt idx="2">
                  <c:v>0.38583949320035699</c:v>
                </c:pt>
                <c:pt idx="3">
                  <c:v>0.311995895634672</c:v>
                </c:pt>
                <c:pt idx="4">
                  <c:v>0.281490937876063</c:v>
                </c:pt>
                <c:pt idx="5">
                  <c:v>0.18625442720230301</c:v>
                </c:pt>
                <c:pt idx="6">
                  <c:v>0.22820642641448</c:v>
                </c:pt>
                <c:pt idx="7">
                  <c:v>0.22029593194371599</c:v>
                </c:pt>
                <c:pt idx="8">
                  <c:v>0.190547768975557</c:v>
                </c:pt>
                <c:pt idx="9">
                  <c:v>0.17875377582934601</c:v>
                </c:pt>
              </c:numCache>
            </c:numRef>
          </c:val>
          <c:smooth val="0"/>
          <c:extLst>
            <c:ext xmlns:c16="http://schemas.microsoft.com/office/drawing/2014/chart" uri="{C3380CC4-5D6E-409C-BE32-E72D297353CC}">
              <c16:uniqueId val="{00000002-30E2-4B2F-B89A-47ADFDC3E0D9}"/>
            </c:ext>
          </c:extLst>
        </c:ser>
        <c:ser>
          <c:idx val="3"/>
          <c:order val="3"/>
          <c:tx>
            <c:strRef>
              <c:f>Sheet4!$M$17</c:f>
              <c:strCache>
                <c:ptCount val="1"/>
                <c:pt idx="0">
                  <c:v>Institutos Federais</c:v>
                </c:pt>
              </c:strCache>
            </c:strRef>
          </c:tx>
          <c:spPr>
            <a:ln w="28575" cap="rnd">
              <a:solidFill>
                <a:schemeClr val="accent4"/>
              </a:solidFill>
              <a:round/>
            </a:ln>
            <a:effectLst/>
          </c:spPr>
          <c:marker>
            <c:symbol val="none"/>
          </c:marker>
          <c:cat>
            <c:numRef>
              <c:f>Sheet4!$I$18:$I$27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Sheet4!$M$18:$M$27</c:f>
              <c:numCache>
                <c:formatCode>0.00%</c:formatCode>
                <c:ptCount val="10"/>
                <c:pt idx="0">
                  <c:v>5.6011355029246795E-4</c:v>
                </c:pt>
                <c:pt idx="1">
                  <c:v>1.02431685534725E-3</c:v>
                </c:pt>
                <c:pt idx="2">
                  <c:v>3.1340917511434E-3</c:v>
                </c:pt>
                <c:pt idx="3">
                  <c:v>3.19666914967614E-3</c:v>
                </c:pt>
                <c:pt idx="4">
                  <c:v>4.4201018545209896E-3</c:v>
                </c:pt>
                <c:pt idx="5">
                  <c:v>6.5284347967048302E-3</c:v>
                </c:pt>
                <c:pt idx="6">
                  <c:v>8.2997305751948292E-3</c:v>
                </c:pt>
                <c:pt idx="7">
                  <c:v>1.1033611525487499E-2</c:v>
                </c:pt>
                <c:pt idx="8">
                  <c:v>1.3925564809172401E-2</c:v>
                </c:pt>
                <c:pt idx="9">
                  <c:v>1.7032443173211401E-2</c:v>
                </c:pt>
              </c:numCache>
            </c:numRef>
          </c:val>
          <c:smooth val="0"/>
          <c:extLst>
            <c:ext xmlns:c16="http://schemas.microsoft.com/office/drawing/2014/chart" uri="{C3380CC4-5D6E-409C-BE32-E72D297353CC}">
              <c16:uniqueId val="{00000003-30E2-4B2F-B89A-47ADFDC3E0D9}"/>
            </c:ext>
          </c:extLst>
        </c:ser>
        <c:dLbls>
          <c:showLegendKey val="0"/>
          <c:showVal val="0"/>
          <c:showCatName val="0"/>
          <c:showSerName val="0"/>
          <c:showPercent val="0"/>
          <c:showBubbleSize val="0"/>
        </c:dLbls>
        <c:smooth val="0"/>
        <c:axId val="-658628816"/>
        <c:axId val="-1024805808"/>
      </c:lineChart>
      <c:catAx>
        <c:axId val="-65862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24805808"/>
        <c:crosses val="autoZero"/>
        <c:auto val="1"/>
        <c:lblAlgn val="ctr"/>
        <c:lblOffset val="100"/>
        <c:noMultiLvlLbl val="0"/>
      </c:catAx>
      <c:valAx>
        <c:axId val="-1024805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5862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Matrículas IES Públicas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Sheet2!$N$3</c:f>
              <c:strCache>
                <c:ptCount val="1"/>
                <c:pt idx="0">
                  <c:v>B</c:v>
                </c:pt>
              </c:strCache>
            </c:strRef>
          </c:tx>
          <c:spPr>
            <a:ln w="28575" cap="rnd">
              <a:solidFill>
                <a:schemeClr val="accent1"/>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Sheet2!$O$3:$W$3</c:f>
              <c:numCache>
                <c:formatCode>0.00%</c:formatCode>
                <c:ptCount val="9"/>
                <c:pt idx="0">
                  <c:v>4.1621489279843301E-3</c:v>
                </c:pt>
                <c:pt idx="1">
                  <c:v>4.8226488773185798E-2</c:v>
                </c:pt>
                <c:pt idx="2">
                  <c:v>0.29968386482919501</c:v>
                </c:pt>
                <c:pt idx="3">
                  <c:v>0.43483487093187501</c:v>
                </c:pt>
                <c:pt idx="4">
                  <c:v>0.41339581036383699</c:v>
                </c:pt>
                <c:pt idx="5">
                  <c:v>0.39709006804184699</c:v>
                </c:pt>
                <c:pt idx="6">
                  <c:v>0.39002371662458901</c:v>
                </c:pt>
                <c:pt idx="7">
                  <c:v>0.37295984780214297</c:v>
                </c:pt>
                <c:pt idx="8">
                  <c:v>0.36896829464743303</c:v>
                </c:pt>
              </c:numCache>
            </c:numRef>
          </c:val>
          <c:smooth val="0"/>
          <c:extLst>
            <c:ext xmlns:c16="http://schemas.microsoft.com/office/drawing/2014/chart" uri="{C3380CC4-5D6E-409C-BE32-E72D297353CC}">
              <c16:uniqueId val="{00000000-2216-4908-B05C-7D40F9D65A0F}"/>
            </c:ext>
          </c:extLst>
        </c:ser>
        <c:ser>
          <c:idx val="1"/>
          <c:order val="1"/>
          <c:tx>
            <c:strRef>
              <c:f>Sheet2!$N$4</c:f>
              <c:strCache>
                <c:ptCount val="1"/>
                <c:pt idx="0">
                  <c:v>P</c:v>
                </c:pt>
              </c:strCache>
            </c:strRef>
          </c:tx>
          <c:spPr>
            <a:ln w="28575" cap="rnd">
              <a:solidFill>
                <a:schemeClr val="accent2"/>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Sheet2!$O$4:$W$4</c:f>
              <c:numCache>
                <c:formatCode>0.00%</c:formatCode>
                <c:ptCount val="9"/>
                <c:pt idx="0">
                  <c:v>0.12220628869224601</c:v>
                </c:pt>
                <c:pt idx="1">
                  <c:v>0.103904978848031</c:v>
                </c:pt>
                <c:pt idx="2">
                  <c:v>6.5099290997820802E-2</c:v>
                </c:pt>
                <c:pt idx="3">
                  <c:v>0.10457673468161199</c:v>
                </c:pt>
                <c:pt idx="4">
                  <c:v>9.8401323042998895E-2</c:v>
                </c:pt>
                <c:pt idx="5">
                  <c:v>0.103568835220396</c:v>
                </c:pt>
                <c:pt idx="6">
                  <c:v>0.106571800168312</c:v>
                </c:pt>
                <c:pt idx="7">
                  <c:v>9.6625613297286403E-2</c:v>
                </c:pt>
                <c:pt idx="8">
                  <c:v>9.7507993458787898E-2</c:v>
                </c:pt>
              </c:numCache>
            </c:numRef>
          </c:val>
          <c:smooth val="0"/>
          <c:extLst>
            <c:ext xmlns:c16="http://schemas.microsoft.com/office/drawing/2014/chart" uri="{C3380CC4-5D6E-409C-BE32-E72D297353CC}">
              <c16:uniqueId val="{00000001-2216-4908-B05C-7D40F9D65A0F}"/>
            </c:ext>
          </c:extLst>
        </c:ser>
        <c:ser>
          <c:idx val="2"/>
          <c:order val="2"/>
          <c:tx>
            <c:strRef>
              <c:f>Sheet2!$N$5</c:f>
              <c:strCache>
                <c:ptCount val="1"/>
                <c:pt idx="0">
                  <c:v>Pa</c:v>
                </c:pt>
              </c:strCache>
            </c:strRef>
          </c:tx>
          <c:spPr>
            <a:ln w="28575" cap="rnd">
              <a:solidFill>
                <a:schemeClr val="accent3"/>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Sheet2!$O$5:$W$5</c:f>
              <c:numCache>
                <c:formatCode>0.00%</c:formatCode>
                <c:ptCount val="9"/>
                <c:pt idx="0">
                  <c:v>3.5675562239865701E-3</c:v>
                </c:pt>
                <c:pt idx="1">
                  <c:v>1.8320859095346601E-2</c:v>
                </c:pt>
                <c:pt idx="2">
                  <c:v>0.20585617384365101</c:v>
                </c:pt>
                <c:pt idx="3">
                  <c:v>0.31571355590948702</c:v>
                </c:pt>
                <c:pt idx="4">
                  <c:v>0.31493936052921701</c:v>
                </c:pt>
                <c:pt idx="5">
                  <c:v>0.34160772395987399</c:v>
                </c:pt>
                <c:pt idx="6">
                  <c:v>0.36786269859485399</c:v>
                </c:pt>
                <c:pt idx="7">
                  <c:v>0.38274757184339597</c:v>
                </c:pt>
                <c:pt idx="8">
                  <c:v>0.388640745893437</c:v>
                </c:pt>
              </c:numCache>
            </c:numRef>
          </c:val>
          <c:smooth val="0"/>
          <c:extLst>
            <c:ext xmlns:c16="http://schemas.microsoft.com/office/drawing/2014/chart" uri="{C3380CC4-5D6E-409C-BE32-E72D297353CC}">
              <c16:uniqueId val="{00000002-2216-4908-B05C-7D40F9D65A0F}"/>
            </c:ext>
          </c:extLst>
        </c:ser>
        <c:ser>
          <c:idx val="3"/>
          <c:order val="3"/>
          <c:tx>
            <c:strRef>
              <c:f>Sheet2!$N$6</c:f>
              <c:strCache>
                <c:ptCount val="1"/>
                <c:pt idx="0">
                  <c:v>A</c:v>
                </c:pt>
              </c:strCache>
            </c:strRef>
          </c:tx>
          <c:spPr>
            <a:ln w="28575" cap="rnd">
              <a:solidFill>
                <a:schemeClr val="accent4"/>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Sheet2!$O$6:$W$6</c:f>
              <c:numCache>
                <c:formatCode>0.00%</c:formatCode>
                <c:ptCount val="9"/>
                <c:pt idx="0">
                  <c:v>1.74880207058165E-4</c:v>
                </c:pt>
                <c:pt idx="1">
                  <c:v>1.17149365440937E-3</c:v>
                </c:pt>
                <c:pt idx="2">
                  <c:v>1.6973082471378999E-2</c:v>
                </c:pt>
                <c:pt idx="3">
                  <c:v>2.8698500465787199E-2</c:v>
                </c:pt>
                <c:pt idx="4">
                  <c:v>2.50826901874311E-2</c:v>
                </c:pt>
                <c:pt idx="5">
                  <c:v>2.19186187236102E-2</c:v>
                </c:pt>
                <c:pt idx="6">
                  <c:v>1.8896794430418501E-2</c:v>
                </c:pt>
                <c:pt idx="7">
                  <c:v>1.6396315209772701E-2</c:v>
                </c:pt>
                <c:pt idx="8">
                  <c:v>1.5645212467355001E-2</c:v>
                </c:pt>
              </c:numCache>
            </c:numRef>
          </c:val>
          <c:smooth val="0"/>
          <c:extLst>
            <c:ext xmlns:c16="http://schemas.microsoft.com/office/drawing/2014/chart" uri="{C3380CC4-5D6E-409C-BE32-E72D297353CC}">
              <c16:uniqueId val="{00000003-2216-4908-B05C-7D40F9D65A0F}"/>
            </c:ext>
          </c:extLst>
        </c:ser>
        <c:ser>
          <c:idx val="4"/>
          <c:order val="4"/>
          <c:tx>
            <c:strRef>
              <c:f>Sheet2!$N$7</c:f>
              <c:strCache>
                <c:ptCount val="1"/>
                <c:pt idx="0">
                  <c:v>In</c:v>
                </c:pt>
              </c:strCache>
            </c:strRef>
          </c:tx>
          <c:spPr>
            <a:ln w="28575" cap="rnd">
              <a:solidFill>
                <a:schemeClr val="accent5"/>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Sheet2!$O$7:$W$7</c:f>
              <c:numCache>
                <c:formatCode>0.00%</c:formatCode>
                <c:ptCount val="9"/>
                <c:pt idx="0">
                  <c:v>1.71382602917002E-3</c:v>
                </c:pt>
                <c:pt idx="1">
                  <c:v>1.5945330296127599E-3</c:v>
                </c:pt>
                <c:pt idx="2">
                  <c:v>2.4554188023694799E-3</c:v>
                </c:pt>
                <c:pt idx="3">
                  <c:v>6.58112209634282E-3</c:v>
                </c:pt>
                <c:pt idx="4">
                  <c:v>5.2370452039691298E-3</c:v>
                </c:pt>
                <c:pt idx="5">
                  <c:v>4.4644057768334997E-3</c:v>
                </c:pt>
                <c:pt idx="6">
                  <c:v>3.4682375742738402E-3</c:v>
                </c:pt>
                <c:pt idx="7">
                  <c:v>3.77991388805447E-3</c:v>
                </c:pt>
                <c:pt idx="8">
                  <c:v>4.6130189646335197E-3</c:v>
                </c:pt>
              </c:numCache>
            </c:numRef>
          </c:val>
          <c:smooth val="0"/>
          <c:extLst>
            <c:ext xmlns:c16="http://schemas.microsoft.com/office/drawing/2014/chart" uri="{C3380CC4-5D6E-409C-BE32-E72D297353CC}">
              <c16:uniqueId val="{00000004-2216-4908-B05C-7D40F9D65A0F}"/>
            </c:ext>
          </c:extLst>
        </c:ser>
        <c:ser>
          <c:idx val="5"/>
          <c:order val="5"/>
          <c:tx>
            <c:strRef>
              <c:f>Sheet2!$N$8</c:f>
              <c:strCache>
                <c:ptCount val="1"/>
                <c:pt idx="0">
                  <c:v>SI</c:v>
                </c:pt>
              </c:strCache>
            </c:strRef>
          </c:tx>
          <c:spPr>
            <a:ln w="28575" cap="rnd">
              <a:solidFill>
                <a:schemeClr val="accent6"/>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Sheet2!$O$8:$W$8</c:f>
              <c:numCache>
                <c:formatCode>0.00%</c:formatCode>
                <c:ptCount val="9"/>
                <c:pt idx="0">
                  <c:v>0.85324053023678803</c:v>
                </c:pt>
                <c:pt idx="1">
                  <c:v>0.78350146436706802</c:v>
                </c:pt>
                <c:pt idx="2">
                  <c:v>7.7499155949786694E-2</c:v>
                </c:pt>
                <c:pt idx="3">
                  <c:v>1.9022147429155301E-2</c:v>
                </c:pt>
                <c:pt idx="4">
                  <c:v>1.18798235942668E-2</c:v>
                </c:pt>
                <c:pt idx="5">
                  <c:v>1.45227657800608E-3</c:v>
                </c:pt>
                <c:pt idx="6">
                  <c:v>6.1204192487185403E-4</c:v>
                </c:pt>
                <c:pt idx="7">
                  <c:v>3.5045559226995102E-4</c:v>
                </c:pt>
                <c:pt idx="8">
                  <c:v>2.9289009299260398E-4</c:v>
                </c:pt>
              </c:numCache>
            </c:numRef>
          </c:val>
          <c:smooth val="0"/>
          <c:extLst>
            <c:ext xmlns:c16="http://schemas.microsoft.com/office/drawing/2014/chart" uri="{C3380CC4-5D6E-409C-BE32-E72D297353CC}">
              <c16:uniqueId val="{00000005-2216-4908-B05C-7D40F9D65A0F}"/>
            </c:ext>
          </c:extLst>
        </c:ser>
        <c:ser>
          <c:idx val="6"/>
          <c:order val="6"/>
          <c:tx>
            <c:strRef>
              <c:f>Sheet2!$N$9</c:f>
              <c:strCache>
                <c:ptCount val="1"/>
                <c:pt idx="0">
                  <c:v>ND</c:v>
                </c:pt>
              </c:strCache>
            </c:strRef>
          </c:tx>
          <c:spPr>
            <a:ln w="28575" cap="rnd">
              <a:solidFill>
                <a:schemeClr val="accent1">
                  <a:lumMod val="60000"/>
                </a:schemeClr>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Sheet2!$O$9:$W$9</c:f>
              <c:numCache>
                <c:formatCode>0.00%</c:formatCode>
                <c:ptCount val="9"/>
                <c:pt idx="0">
                  <c:v>1.49347696827673E-2</c:v>
                </c:pt>
                <c:pt idx="1">
                  <c:v>4.3280182232346198E-2</c:v>
                </c:pt>
                <c:pt idx="2">
                  <c:v>0.33243301310579798</c:v>
                </c:pt>
                <c:pt idx="3">
                  <c:v>9.0573068485740899E-2</c:v>
                </c:pt>
                <c:pt idx="4">
                  <c:v>0.13106394707828001</c:v>
                </c:pt>
                <c:pt idx="5">
                  <c:v>0.12989807169943299</c:v>
                </c:pt>
                <c:pt idx="6">
                  <c:v>0.11256471068268201</c:v>
                </c:pt>
                <c:pt idx="7">
                  <c:v>0.127140282367077</c:v>
                </c:pt>
                <c:pt idx="8">
                  <c:v>0.124331844475361</c:v>
                </c:pt>
              </c:numCache>
            </c:numRef>
          </c:val>
          <c:smooth val="0"/>
          <c:extLst>
            <c:ext xmlns:c16="http://schemas.microsoft.com/office/drawing/2014/chart" uri="{C3380CC4-5D6E-409C-BE32-E72D297353CC}">
              <c16:uniqueId val="{00000006-2216-4908-B05C-7D40F9D65A0F}"/>
            </c:ext>
          </c:extLst>
        </c:ser>
        <c:dLbls>
          <c:showLegendKey val="0"/>
          <c:showVal val="0"/>
          <c:showCatName val="0"/>
          <c:showSerName val="0"/>
          <c:showPercent val="0"/>
          <c:showBubbleSize val="0"/>
        </c:dLbls>
        <c:smooth val="0"/>
        <c:axId val="-772438304"/>
        <c:axId val="-772553120"/>
      </c:lineChart>
      <c:catAx>
        <c:axId val="-7724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72553120"/>
        <c:crosses val="autoZero"/>
        <c:auto val="1"/>
        <c:lblAlgn val="ctr"/>
        <c:lblOffset val="100"/>
        <c:noMultiLvlLbl val="0"/>
      </c:catAx>
      <c:valAx>
        <c:axId val="-772553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7243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Matrículas IES Privadas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Sheet2!$N$12</c:f>
              <c:strCache>
                <c:ptCount val="1"/>
                <c:pt idx="0">
                  <c:v>B</c:v>
                </c:pt>
              </c:strCache>
            </c:strRef>
          </c:tx>
          <c:spPr>
            <a:ln w="28575" cap="rnd">
              <a:solidFill>
                <a:schemeClr val="accent1"/>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Sheet2!$O$12:$W$12</c:f>
              <c:numCache>
                <c:formatCode>0.00%</c:formatCode>
                <c:ptCount val="9"/>
                <c:pt idx="0">
                  <c:v>0.22483962958999301</c:v>
                </c:pt>
                <c:pt idx="1">
                  <c:v>0.25007639681440902</c:v>
                </c:pt>
                <c:pt idx="2">
                  <c:v>0.199142718656381</c:v>
                </c:pt>
                <c:pt idx="3">
                  <c:v>0.216531735751295</c:v>
                </c:pt>
                <c:pt idx="4">
                  <c:v>0.26309095337320398</c:v>
                </c:pt>
                <c:pt idx="5">
                  <c:v>0.27896753158538201</c:v>
                </c:pt>
                <c:pt idx="6">
                  <c:v>0.295587612292117</c:v>
                </c:pt>
                <c:pt idx="7">
                  <c:v>0.31767398108775702</c:v>
                </c:pt>
                <c:pt idx="8">
                  <c:v>0.32975807022994003</c:v>
                </c:pt>
              </c:numCache>
            </c:numRef>
          </c:val>
          <c:smooth val="0"/>
          <c:extLst>
            <c:ext xmlns:c16="http://schemas.microsoft.com/office/drawing/2014/chart" uri="{C3380CC4-5D6E-409C-BE32-E72D297353CC}">
              <c16:uniqueId val="{00000000-BF74-483F-9F92-FDBD44EC7351}"/>
            </c:ext>
          </c:extLst>
        </c:ser>
        <c:ser>
          <c:idx val="1"/>
          <c:order val="1"/>
          <c:tx>
            <c:strRef>
              <c:f>Sheet2!$N$13</c:f>
              <c:strCache>
                <c:ptCount val="1"/>
                <c:pt idx="0">
                  <c:v>P</c:v>
                </c:pt>
              </c:strCache>
            </c:strRef>
          </c:tx>
          <c:spPr>
            <a:ln w="28575" cap="rnd">
              <a:solidFill>
                <a:schemeClr val="accent2"/>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Sheet2!$O$13:$W$13</c:f>
              <c:numCache>
                <c:formatCode>0.00%</c:formatCode>
                <c:ptCount val="9"/>
                <c:pt idx="0">
                  <c:v>2.52186010789986E-2</c:v>
                </c:pt>
                <c:pt idx="1">
                  <c:v>2.93176673090235E-2</c:v>
                </c:pt>
                <c:pt idx="2">
                  <c:v>3.3654716507337701E-2</c:v>
                </c:pt>
                <c:pt idx="3">
                  <c:v>4.9282167530224498E-2</c:v>
                </c:pt>
                <c:pt idx="4">
                  <c:v>5.9518848266717203E-2</c:v>
                </c:pt>
                <c:pt idx="5">
                  <c:v>6.1448172802608302E-2</c:v>
                </c:pt>
                <c:pt idx="6">
                  <c:v>6.3942688927752803E-2</c:v>
                </c:pt>
                <c:pt idx="7">
                  <c:v>6.8866310572263098E-2</c:v>
                </c:pt>
                <c:pt idx="8">
                  <c:v>7.2922287078366899E-2</c:v>
                </c:pt>
              </c:numCache>
            </c:numRef>
          </c:val>
          <c:smooth val="0"/>
          <c:extLst>
            <c:ext xmlns:c16="http://schemas.microsoft.com/office/drawing/2014/chart" uri="{C3380CC4-5D6E-409C-BE32-E72D297353CC}">
              <c16:uniqueId val="{00000001-BF74-483F-9F92-FDBD44EC7351}"/>
            </c:ext>
          </c:extLst>
        </c:ser>
        <c:ser>
          <c:idx val="2"/>
          <c:order val="2"/>
          <c:tx>
            <c:strRef>
              <c:f>Sheet2!$N$14</c:f>
              <c:strCache>
                <c:ptCount val="1"/>
                <c:pt idx="0">
                  <c:v>Pa</c:v>
                </c:pt>
              </c:strCache>
            </c:strRef>
          </c:tx>
          <c:spPr>
            <a:ln w="28575" cap="rnd">
              <a:solidFill>
                <a:schemeClr val="accent3"/>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Sheet2!$O$14:$W$14</c:f>
              <c:numCache>
                <c:formatCode>0.00%</c:formatCode>
                <c:ptCount val="9"/>
                <c:pt idx="0">
                  <c:v>0.123134257889469</c:v>
                </c:pt>
                <c:pt idx="1">
                  <c:v>0.14575888541725099</c:v>
                </c:pt>
                <c:pt idx="2">
                  <c:v>0.18352711707029401</c:v>
                </c:pt>
                <c:pt idx="3">
                  <c:v>0.26674222797927499</c:v>
                </c:pt>
                <c:pt idx="4">
                  <c:v>0.32666901198820097</c:v>
                </c:pt>
                <c:pt idx="5">
                  <c:v>0.34364896073903001</c:v>
                </c:pt>
                <c:pt idx="6">
                  <c:v>0.35473446376780099</c:v>
                </c:pt>
                <c:pt idx="7">
                  <c:v>0.37835488786326799</c:v>
                </c:pt>
                <c:pt idx="8">
                  <c:v>0.40139413460647599</c:v>
                </c:pt>
              </c:numCache>
            </c:numRef>
          </c:val>
          <c:smooth val="0"/>
          <c:extLst>
            <c:ext xmlns:c16="http://schemas.microsoft.com/office/drawing/2014/chart" uri="{C3380CC4-5D6E-409C-BE32-E72D297353CC}">
              <c16:uniqueId val="{00000002-BF74-483F-9F92-FDBD44EC7351}"/>
            </c:ext>
          </c:extLst>
        </c:ser>
        <c:ser>
          <c:idx val="3"/>
          <c:order val="3"/>
          <c:tx>
            <c:strRef>
              <c:f>Sheet2!$N$15</c:f>
              <c:strCache>
                <c:ptCount val="1"/>
                <c:pt idx="0">
                  <c:v>A</c:v>
                </c:pt>
              </c:strCache>
            </c:strRef>
          </c:tx>
          <c:spPr>
            <a:ln w="28575" cap="rnd">
              <a:solidFill>
                <a:schemeClr val="accent4"/>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Sheet2!$O$15:$W$15</c:f>
              <c:numCache>
                <c:formatCode>0.00%</c:formatCode>
                <c:ptCount val="9"/>
                <c:pt idx="0">
                  <c:v>1.18349900220962E-2</c:v>
                </c:pt>
                <c:pt idx="1">
                  <c:v>1.232327389973E-2</c:v>
                </c:pt>
                <c:pt idx="2">
                  <c:v>1.4727953328389E-2</c:v>
                </c:pt>
                <c:pt idx="3">
                  <c:v>1.82318652849741E-2</c:v>
                </c:pt>
                <c:pt idx="4">
                  <c:v>2.0447595594403699E-2</c:v>
                </c:pt>
                <c:pt idx="5">
                  <c:v>1.9915772313544401E-2</c:v>
                </c:pt>
                <c:pt idx="6">
                  <c:v>2.2768007473468101E-2</c:v>
                </c:pt>
                <c:pt idx="7">
                  <c:v>2.2366835912358999E-2</c:v>
                </c:pt>
                <c:pt idx="8">
                  <c:v>2.3637067194236E-2</c:v>
                </c:pt>
              </c:numCache>
            </c:numRef>
          </c:val>
          <c:smooth val="0"/>
          <c:extLst>
            <c:ext xmlns:c16="http://schemas.microsoft.com/office/drawing/2014/chart" uri="{C3380CC4-5D6E-409C-BE32-E72D297353CC}">
              <c16:uniqueId val="{00000003-BF74-483F-9F92-FDBD44EC7351}"/>
            </c:ext>
          </c:extLst>
        </c:ser>
        <c:ser>
          <c:idx val="4"/>
          <c:order val="4"/>
          <c:tx>
            <c:strRef>
              <c:f>Sheet2!$N$16</c:f>
              <c:strCache>
                <c:ptCount val="1"/>
                <c:pt idx="0">
                  <c:v>In</c:v>
                </c:pt>
              </c:strCache>
            </c:strRef>
          </c:tx>
          <c:spPr>
            <a:ln w="28575" cap="rnd">
              <a:solidFill>
                <a:schemeClr val="accent5"/>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Sheet2!$O$16:$W$16</c:f>
              <c:numCache>
                <c:formatCode>0.00%</c:formatCode>
                <c:ptCount val="9"/>
                <c:pt idx="0">
                  <c:v>1.53603061988908E-3</c:v>
                </c:pt>
                <c:pt idx="1">
                  <c:v>1.4094432699083899E-3</c:v>
                </c:pt>
                <c:pt idx="2">
                  <c:v>1.8278546359182201E-3</c:v>
                </c:pt>
                <c:pt idx="3">
                  <c:v>2.4071675302245201E-3</c:v>
                </c:pt>
                <c:pt idx="4">
                  <c:v>3.0362893405136201E-3</c:v>
                </c:pt>
                <c:pt idx="5">
                  <c:v>3.0702350224154299E-3</c:v>
                </c:pt>
                <c:pt idx="6">
                  <c:v>3.1555850052683602E-3</c:v>
                </c:pt>
                <c:pt idx="7">
                  <c:v>5.41842926061819E-3</c:v>
                </c:pt>
                <c:pt idx="8">
                  <c:v>5.6299493686063498E-3</c:v>
                </c:pt>
              </c:numCache>
            </c:numRef>
          </c:val>
          <c:smooth val="0"/>
          <c:extLst>
            <c:ext xmlns:c16="http://schemas.microsoft.com/office/drawing/2014/chart" uri="{C3380CC4-5D6E-409C-BE32-E72D297353CC}">
              <c16:uniqueId val="{00000004-BF74-483F-9F92-FDBD44EC7351}"/>
            </c:ext>
          </c:extLst>
        </c:ser>
        <c:ser>
          <c:idx val="5"/>
          <c:order val="5"/>
          <c:tx>
            <c:strRef>
              <c:f>Sheet2!$N$17</c:f>
              <c:strCache>
                <c:ptCount val="1"/>
                <c:pt idx="0">
                  <c:v>SI</c:v>
                </c:pt>
              </c:strCache>
            </c:strRef>
          </c:tx>
          <c:spPr>
            <a:ln w="28575" cap="rnd">
              <a:solidFill>
                <a:schemeClr val="accent6"/>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Sheet2!$O$17:$W$17</c:f>
              <c:numCache>
                <c:formatCode>0.00%</c:formatCode>
                <c:ptCount val="9"/>
                <c:pt idx="0">
                  <c:v>0.35141107075183697</c:v>
                </c:pt>
                <c:pt idx="1">
                  <c:v>0.34340523988599703</c:v>
                </c:pt>
                <c:pt idx="2">
                  <c:v>0.34890416318712397</c:v>
                </c:pt>
                <c:pt idx="3">
                  <c:v>4.2227979274611402E-2</c:v>
                </c:pt>
                <c:pt idx="4">
                  <c:v>1.4835060752848199E-2</c:v>
                </c:pt>
                <c:pt idx="5">
                  <c:v>6.7599510936014098E-3</c:v>
                </c:pt>
                <c:pt idx="6">
                  <c:v>1.8249166295527901E-3</c:v>
                </c:pt>
                <c:pt idx="7">
                  <c:v>7.7563302106311205E-4</c:v>
                </c:pt>
                <c:pt idx="8">
                  <c:v>1.8530327060272599E-4</c:v>
                </c:pt>
              </c:numCache>
            </c:numRef>
          </c:val>
          <c:smooth val="0"/>
          <c:extLst>
            <c:ext xmlns:c16="http://schemas.microsoft.com/office/drawing/2014/chart" uri="{C3380CC4-5D6E-409C-BE32-E72D297353CC}">
              <c16:uniqueId val="{00000005-BF74-483F-9F92-FDBD44EC7351}"/>
            </c:ext>
          </c:extLst>
        </c:ser>
        <c:ser>
          <c:idx val="6"/>
          <c:order val="6"/>
          <c:tx>
            <c:strRef>
              <c:f>Sheet2!$N$18</c:f>
              <c:strCache>
                <c:ptCount val="1"/>
                <c:pt idx="0">
                  <c:v>ND</c:v>
                </c:pt>
              </c:strCache>
            </c:strRef>
          </c:tx>
          <c:spPr>
            <a:ln w="28575" cap="rnd">
              <a:solidFill>
                <a:schemeClr val="accent1">
                  <a:lumMod val="60000"/>
                </a:schemeClr>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Sheet2!$O$18:$W$18</c:f>
              <c:numCache>
                <c:formatCode>0.00%</c:formatCode>
                <c:ptCount val="9"/>
                <c:pt idx="0">
                  <c:v>0.26202542004771801</c:v>
                </c:pt>
                <c:pt idx="1">
                  <c:v>0.217709093403681</c:v>
                </c:pt>
                <c:pt idx="2">
                  <c:v>0.21821547661455601</c:v>
                </c:pt>
                <c:pt idx="3">
                  <c:v>0.40457685664939502</c:v>
                </c:pt>
                <c:pt idx="4">
                  <c:v>0.31240224068411199</c:v>
                </c:pt>
                <c:pt idx="5">
                  <c:v>0.28618937644341802</c:v>
                </c:pt>
                <c:pt idx="6">
                  <c:v>0.25798672590403998</c:v>
                </c:pt>
                <c:pt idx="7">
                  <c:v>0.20654392228267099</c:v>
                </c:pt>
                <c:pt idx="8">
                  <c:v>0.16647318825177301</c:v>
                </c:pt>
              </c:numCache>
            </c:numRef>
          </c:val>
          <c:smooth val="0"/>
          <c:extLst>
            <c:ext xmlns:c16="http://schemas.microsoft.com/office/drawing/2014/chart" uri="{C3380CC4-5D6E-409C-BE32-E72D297353CC}">
              <c16:uniqueId val="{00000006-BF74-483F-9F92-FDBD44EC7351}"/>
            </c:ext>
          </c:extLst>
        </c:ser>
        <c:dLbls>
          <c:showLegendKey val="0"/>
          <c:showVal val="0"/>
          <c:showCatName val="0"/>
          <c:showSerName val="0"/>
          <c:showPercent val="0"/>
          <c:showBubbleSize val="0"/>
        </c:dLbls>
        <c:smooth val="0"/>
        <c:axId val="-772219264"/>
        <c:axId val="-772337936"/>
      </c:lineChart>
      <c:catAx>
        <c:axId val="-77221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72337936"/>
        <c:crosses val="autoZero"/>
        <c:auto val="1"/>
        <c:lblAlgn val="ctr"/>
        <c:lblOffset val="100"/>
        <c:noMultiLvlLbl val="0"/>
      </c:catAx>
      <c:valAx>
        <c:axId val="-772337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7221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de </a:t>
            </a:r>
            <a:r>
              <a:rPr lang="en-US"/>
              <a:t>Matrículas 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Sheet2!$N$21</c:f>
              <c:strCache>
                <c:ptCount val="1"/>
                <c:pt idx="0">
                  <c:v>B</c:v>
                </c:pt>
              </c:strCache>
            </c:strRef>
          </c:tx>
          <c:spPr>
            <a:ln w="28575" cap="rnd">
              <a:solidFill>
                <a:schemeClr val="accent1"/>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Sheet2!$O$21:$W$21</c:f>
              <c:numCache>
                <c:formatCode>0.00%</c:formatCode>
                <c:ptCount val="9"/>
                <c:pt idx="0">
                  <c:v>0.191179138080046</c:v>
                </c:pt>
                <c:pt idx="1">
                  <c:v>0.21761384154032101</c:v>
                </c:pt>
                <c:pt idx="2">
                  <c:v>0.21521440486703999</c:v>
                </c:pt>
                <c:pt idx="3">
                  <c:v>0.24977008286167901</c:v>
                </c:pt>
                <c:pt idx="4">
                  <c:v>0.287760410776086</c:v>
                </c:pt>
                <c:pt idx="5">
                  <c:v>0.29882282738418098</c:v>
                </c:pt>
                <c:pt idx="6">
                  <c:v>0.312168933108256</c:v>
                </c:pt>
                <c:pt idx="7">
                  <c:v>0.32763433828669403</c:v>
                </c:pt>
                <c:pt idx="8">
                  <c:v>0.33691535904907</c:v>
                </c:pt>
              </c:numCache>
            </c:numRef>
          </c:val>
          <c:smooth val="0"/>
          <c:extLst>
            <c:ext xmlns:c16="http://schemas.microsoft.com/office/drawing/2014/chart" uri="{C3380CC4-5D6E-409C-BE32-E72D297353CC}">
              <c16:uniqueId val="{00000000-159C-4AEF-B415-E4EFC976FF66}"/>
            </c:ext>
          </c:extLst>
        </c:ser>
        <c:ser>
          <c:idx val="1"/>
          <c:order val="1"/>
          <c:tx>
            <c:strRef>
              <c:f>Sheet2!$N$22</c:f>
              <c:strCache>
                <c:ptCount val="1"/>
                <c:pt idx="0">
                  <c:v>P</c:v>
                </c:pt>
              </c:strCache>
            </c:strRef>
          </c:tx>
          <c:spPr>
            <a:ln w="28575" cap="rnd">
              <a:solidFill>
                <a:schemeClr val="accent2"/>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Sheet2!$O$22:$W$22</c:f>
              <c:numCache>
                <c:formatCode>0.00%</c:formatCode>
                <c:ptCount val="9"/>
                <c:pt idx="0">
                  <c:v>4.0012377162002101E-2</c:v>
                </c:pt>
                <c:pt idx="1">
                  <c:v>4.1313187877138502E-2</c:v>
                </c:pt>
                <c:pt idx="2">
                  <c:v>3.8681189284662902E-2</c:v>
                </c:pt>
                <c:pt idx="3">
                  <c:v>5.7701194654026199E-2</c:v>
                </c:pt>
                <c:pt idx="4">
                  <c:v>6.5900608473387801E-2</c:v>
                </c:pt>
                <c:pt idx="5">
                  <c:v>6.8528262992296807E-2</c:v>
                </c:pt>
                <c:pt idx="6">
                  <c:v>7.1427611930273902E-2</c:v>
                </c:pt>
                <c:pt idx="7">
                  <c:v>7.3867454393758303E-2</c:v>
                </c:pt>
                <c:pt idx="8">
                  <c:v>7.7410070660358002E-2</c:v>
                </c:pt>
              </c:numCache>
            </c:numRef>
          </c:val>
          <c:smooth val="0"/>
          <c:extLst>
            <c:ext xmlns:c16="http://schemas.microsoft.com/office/drawing/2014/chart" uri="{C3380CC4-5D6E-409C-BE32-E72D297353CC}">
              <c16:uniqueId val="{00000001-159C-4AEF-B415-E4EFC976FF66}"/>
            </c:ext>
          </c:extLst>
        </c:ser>
        <c:ser>
          <c:idx val="2"/>
          <c:order val="2"/>
          <c:tx>
            <c:strRef>
              <c:f>Sheet2!$N$23</c:f>
              <c:strCache>
                <c:ptCount val="1"/>
                <c:pt idx="0">
                  <c:v>Pa</c:v>
                </c:pt>
              </c:strCache>
            </c:strRef>
          </c:tx>
          <c:spPr>
            <a:ln w="28575" cap="rnd">
              <a:solidFill>
                <a:schemeClr val="accent3"/>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Sheet2!$O$23:$W$23</c:f>
              <c:numCache>
                <c:formatCode>0.00%</c:formatCode>
                <c:ptCount val="9"/>
                <c:pt idx="0">
                  <c:v>0.104896447967905</c:v>
                </c:pt>
                <c:pt idx="1">
                  <c:v>0.12526363717244901</c:v>
                </c:pt>
                <c:pt idx="2">
                  <c:v>0.18709645765871799</c:v>
                </c:pt>
                <c:pt idx="3">
                  <c:v>0.27419849284168402</c:v>
                </c:pt>
                <c:pt idx="4">
                  <c:v>0.32474383044176502</c:v>
                </c:pt>
                <c:pt idx="5">
                  <c:v>0.34330584788976898</c:v>
                </c:pt>
                <c:pt idx="6">
                  <c:v>0.35703955115948999</c:v>
                </c:pt>
                <c:pt idx="7">
                  <c:v>0.37914627821498598</c:v>
                </c:pt>
                <c:pt idx="8">
                  <c:v>0.39906617837062403</c:v>
                </c:pt>
              </c:numCache>
            </c:numRef>
          </c:val>
          <c:smooth val="0"/>
          <c:extLst>
            <c:ext xmlns:c16="http://schemas.microsoft.com/office/drawing/2014/chart" uri="{C3380CC4-5D6E-409C-BE32-E72D297353CC}">
              <c16:uniqueId val="{00000002-159C-4AEF-B415-E4EFC976FF66}"/>
            </c:ext>
          </c:extLst>
        </c:ser>
        <c:ser>
          <c:idx val="3"/>
          <c:order val="3"/>
          <c:tx>
            <c:strRef>
              <c:f>Sheet2!$N$24</c:f>
              <c:strCache>
                <c:ptCount val="1"/>
                <c:pt idx="0">
                  <c:v>A</c:v>
                </c:pt>
              </c:strCache>
            </c:strRef>
          </c:tx>
          <c:spPr>
            <a:ln w="28575" cap="rnd">
              <a:solidFill>
                <a:schemeClr val="accent4"/>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Sheet2!$O$24:$W$24</c:f>
              <c:numCache>
                <c:formatCode>0.00%</c:formatCode>
                <c:ptCount val="9"/>
                <c:pt idx="0">
                  <c:v>1.00564441267165E-2</c:v>
                </c:pt>
                <c:pt idx="1">
                  <c:v>1.0529786421181001E-2</c:v>
                </c:pt>
                <c:pt idx="2">
                  <c:v>1.50868413305858E-2</c:v>
                </c:pt>
                <c:pt idx="3">
                  <c:v>1.98254917481481E-2</c:v>
                </c:pt>
                <c:pt idx="4">
                  <c:v>2.1208351240697601E-2</c:v>
                </c:pt>
                <c:pt idx="5">
                  <c:v>2.0252432100104901E-2</c:v>
                </c:pt>
                <c:pt idx="6">
                  <c:v>2.20882904746766E-2</c:v>
                </c:pt>
                <c:pt idx="7">
                  <c:v>2.1291180914154301E-2</c:v>
                </c:pt>
                <c:pt idx="8">
                  <c:v>2.2178263697684199E-2</c:v>
                </c:pt>
              </c:numCache>
            </c:numRef>
          </c:val>
          <c:smooth val="0"/>
          <c:extLst>
            <c:ext xmlns:c16="http://schemas.microsoft.com/office/drawing/2014/chart" uri="{C3380CC4-5D6E-409C-BE32-E72D297353CC}">
              <c16:uniqueId val="{00000003-159C-4AEF-B415-E4EFC976FF66}"/>
            </c:ext>
          </c:extLst>
        </c:ser>
        <c:ser>
          <c:idx val="4"/>
          <c:order val="4"/>
          <c:tx>
            <c:strRef>
              <c:f>Sheet2!$N$25</c:f>
              <c:strCache>
                <c:ptCount val="1"/>
                <c:pt idx="0">
                  <c:v>In</c:v>
                </c:pt>
              </c:strCache>
            </c:strRef>
          </c:tx>
          <c:spPr>
            <a:ln w="28575" cap="rnd">
              <a:solidFill>
                <a:schemeClr val="accent5"/>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Sheet2!$O$25:$W$25</c:f>
              <c:numCache>
                <c:formatCode>0.00%</c:formatCode>
                <c:ptCount val="9"/>
                <c:pt idx="0">
                  <c:v>1.56315020112888E-3</c:v>
                </c:pt>
                <c:pt idx="1">
                  <c:v>1.43921037068826E-3</c:v>
                </c:pt>
                <c:pt idx="2">
                  <c:v>1.92817191639682E-3</c:v>
                </c:pt>
                <c:pt idx="3">
                  <c:v>3.0426845170825E-3</c:v>
                </c:pt>
                <c:pt idx="4">
                  <c:v>3.3974982469632902E-3</c:v>
                </c:pt>
                <c:pt idx="5">
                  <c:v>3.3045821127626498E-3</c:v>
                </c:pt>
                <c:pt idx="6">
                  <c:v>3.21048130353601E-3</c:v>
                </c:pt>
                <c:pt idx="7">
                  <c:v>5.1232326876677102E-3</c:v>
                </c:pt>
                <c:pt idx="8">
                  <c:v>5.4443226674507897E-3</c:v>
                </c:pt>
              </c:numCache>
            </c:numRef>
          </c:val>
          <c:smooth val="0"/>
          <c:extLst>
            <c:ext xmlns:c16="http://schemas.microsoft.com/office/drawing/2014/chart" uri="{C3380CC4-5D6E-409C-BE32-E72D297353CC}">
              <c16:uniqueId val="{00000004-159C-4AEF-B415-E4EFC976FF66}"/>
            </c:ext>
          </c:extLst>
        </c:ser>
        <c:ser>
          <c:idx val="5"/>
          <c:order val="5"/>
          <c:tx>
            <c:strRef>
              <c:f>Sheet2!$N$26</c:f>
              <c:strCache>
                <c:ptCount val="1"/>
                <c:pt idx="0">
                  <c:v>SI</c:v>
                </c:pt>
              </c:strCache>
            </c:strRef>
          </c:tx>
          <c:spPr>
            <a:ln w="28575" cap="rnd">
              <a:solidFill>
                <a:schemeClr val="accent6"/>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Sheet2!$O$26:$W$26</c:f>
              <c:numCache>
                <c:formatCode>0.00%</c:formatCode>
                <c:ptCount val="9"/>
                <c:pt idx="0">
                  <c:v>0.42795638117390999</c:v>
                </c:pt>
                <c:pt idx="1">
                  <c:v>0.414183810715052</c:v>
                </c:pt>
                <c:pt idx="2">
                  <c:v>0.305519576096556</c:v>
                </c:pt>
                <c:pt idx="3">
                  <c:v>3.8694711219498801E-2</c:v>
                </c:pt>
                <c:pt idx="4">
                  <c:v>1.43500192268543E-2</c:v>
                </c:pt>
                <c:pt idx="5">
                  <c:v>5.8677805504321699E-3</c:v>
                </c:pt>
                <c:pt idx="6">
                  <c:v>1.61195713985071E-3</c:v>
                </c:pt>
                <c:pt idx="7">
                  <c:v>6.9903262903916802E-4</c:v>
                </c:pt>
                <c:pt idx="8">
                  <c:v>2.0494176980583999E-4</c:v>
                </c:pt>
              </c:numCache>
            </c:numRef>
          </c:val>
          <c:smooth val="0"/>
          <c:extLst>
            <c:ext xmlns:c16="http://schemas.microsoft.com/office/drawing/2014/chart" uri="{C3380CC4-5D6E-409C-BE32-E72D297353CC}">
              <c16:uniqueId val="{00000005-159C-4AEF-B415-E4EFC976FF66}"/>
            </c:ext>
          </c:extLst>
        </c:ser>
        <c:ser>
          <c:idx val="6"/>
          <c:order val="6"/>
          <c:tx>
            <c:strRef>
              <c:f>Sheet2!$N$27</c:f>
              <c:strCache>
                <c:ptCount val="1"/>
                <c:pt idx="0">
                  <c:v>ND</c:v>
                </c:pt>
              </c:strCache>
            </c:strRef>
          </c:tx>
          <c:spPr>
            <a:ln w="28575" cap="rnd">
              <a:solidFill>
                <a:schemeClr val="accent1">
                  <a:lumMod val="60000"/>
                </a:schemeClr>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Sheet2!$O$27:$W$27</c:f>
              <c:numCache>
                <c:formatCode>0.00%</c:formatCode>
                <c:ptCount val="9"/>
                <c:pt idx="0">
                  <c:v>0.224336061288292</c:v>
                </c:pt>
                <c:pt idx="1">
                  <c:v>0.18965652590317</c:v>
                </c:pt>
                <c:pt idx="2">
                  <c:v>0.23647335884604101</c:v>
                </c:pt>
                <c:pt idx="3">
                  <c:v>0.35676734215788097</c:v>
                </c:pt>
                <c:pt idx="4">
                  <c:v>0.28263928159424501</c:v>
                </c:pt>
                <c:pt idx="5">
                  <c:v>0.259918266970453</c:v>
                </c:pt>
                <c:pt idx="6">
                  <c:v>0.23245317488391701</c:v>
                </c:pt>
                <c:pt idx="7">
                  <c:v>0.19223848287370099</c:v>
                </c:pt>
                <c:pt idx="8">
                  <c:v>0.158780863785007</c:v>
                </c:pt>
              </c:numCache>
            </c:numRef>
          </c:val>
          <c:smooth val="0"/>
          <c:extLst>
            <c:ext xmlns:c16="http://schemas.microsoft.com/office/drawing/2014/chart" uri="{C3380CC4-5D6E-409C-BE32-E72D297353CC}">
              <c16:uniqueId val="{00000006-159C-4AEF-B415-E4EFC976FF66}"/>
            </c:ext>
          </c:extLst>
        </c:ser>
        <c:dLbls>
          <c:showLegendKey val="0"/>
          <c:showVal val="0"/>
          <c:showCatName val="0"/>
          <c:showSerName val="0"/>
          <c:showPercent val="0"/>
          <c:showBubbleSize val="0"/>
        </c:dLbls>
        <c:smooth val="0"/>
        <c:axId val="-660575664"/>
        <c:axId val="-1124201936"/>
      </c:lineChart>
      <c:catAx>
        <c:axId val="-66057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24201936"/>
        <c:crosses val="autoZero"/>
        <c:auto val="1"/>
        <c:lblAlgn val="ctr"/>
        <c:lblOffset val="100"/>
        <c:noMultiLvlLbl val="0"/>
      </c:catAx>
      <c:valAx>
        <c:axId val="-1124201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6057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Distribuição em perfis de renda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percentStacked"/>
        <c:varyColors val="0"/>
        <c:ser>
          <c:idx val="0"/>
          <c:order val="0"/>
          <c:tx>
            <c:strRef>
              <c:f>Sheet4!$T$51</c:f>
              <c:strCache>
                <c:ptCount val="1"/>
                <c:pt idx="0">
                  <c:v>Engenharias</c:v>
                </c:pt>
              </c:strCache>
            </c:strRef>
          </c:tx>
          <c:spPr>
            <a:solidFill>
              <a:schemeClr val="accent1"/>
            </a:solidFill>
            <a:ln>
              <a:noFill/>
            </a:ln>
            <a:effectLst/>
          </c:spPr>
          <c:invertIfNegative val="0"/>
          <c:cat>
            <c:strRef>
              <c:f>Sheet4!$U$50:$AA$50</c:f>
              <c:strCache>
                <c:ptCount val="7"/>
                <c:pt idx="0">
                  <c:v>Até 1,5  </c:v>
                </c:pt>
                <c:pt idx="1">
                  <c:v>De 1,5 a 3  </c:v>
                </c:pt>
                <c:pt idx="2">
                  <c:v>De 3 a 4,5  </c:v>
                </c:pt>
                <c:pt idx="3">
                  <c:v>De 4,5 a 6  </c:v>
                </c:pt>
                <c:pt idx="4">
                  <c:v>De 6 a 10  </c:v>
                </c:pt>
                <c:pt idx="5">
                  <c:v>De 10 a 30  </c:v>
                </c:pt>
                <c:pt idx="6">
                  <c:v>Acima 30 </c:v>
                </c:pt>
              </c:strCache>
            </c:strRef>
          </c:cat>
          <c:val>
            <c:numRef>
              <c:f>Sheet4!$U$51:$AA$51</c:f>
              <c:numCache>
                <c:formatCode>0.00</c:formatCode>
                <c:ptCount val="7"/>
                <c:pt idx="0">
                  <c:v>6.2712654320987697</c:v>
                </c:pt>
                <c:pt idx="1">
                  <c:v>11.205802469135801</c:v>
                </c:pt>
                <c:pt idx="2">
                  <c:v>13.91441358024692</c:v>
                </c:pt>
                <c:pt idx="3">
                  <c:v>11.827006172839511</c:v>
                </c:pt>
                <c:pt idx="4">
                  <c:v>19.271049382716051</c:v>
                </c:pt>
                <c:pt idx="5">
                  <c:v>30.398611111111109</c:v>
                </c:pt>
                <c:pt idx="6">
                  <c:v>7.1119444444444451</c:v>
                </c:pt>
              </c:numCache>
            </c:numRef>
          </c:val>
          <c:extLst>
            <c:ext xmlns:c16="http://schemas.microsoft.com/office/drawing/2014/chart" uri="{C3380CC4-5D6E-409C-BE32-E72D297353CC}">
              <c16:uniqueId val="{00000000-911F-4D42-9FA0-13864F2057AC}"/>
            </c:ext>
          </c:extLst>
        </c:ser>
        <c:ser>
          <c:idx val="1"/>
          <c:order val="1"/>
          <c:tx>
            <c:strRef>
              <c:f>Sheet4!$T$52</c:f>
              <c:strCache>
                <c:ptCount val="1"/>
                <c:pt idx="0">
                  <c:v>Bacharelados</c:v>
                </c:pt>
              </c:strCache>
            </c:strRef>
          </c:tx>
          <c:spPr>
            <a:solidFill>
              <a:schemeClr val="accent2"/>
            </a:solidFill>
            <a:ln>
              <a:noFill/>
            </a:ln>
            <a:effectLst/>
          </c:spPr>
          <c:invertIfNegative val="0"/>
          <c:cat>
            <c:strRef>
              <c:f>Sheet4!$U$50:$AA$50</c:f>
              <c:strCache>
                <c:ptCount val="7"/>
                <c:pt idx="0">
                  <c:v>Até 1,5  </c:v>
                </c:pt>
                <c:pt idx="1">
                  <c:v>De 1,5 a 3  </c:v>
                </c:pt>
                <c:pt idx="2">
                  <c:v>De 3 a 4,5  </c:v>
                </c:pt>
                <c:pt idx="3">
                  <c:v>De 4,5 a 6  </c:v>
                </c:pt>
                <c:pt idx="4">
                  <c:v>De 6 a 10  </c:v>
                </c:pt>
                <c:pt idx="5">
                  <c:v>De 10 a 30  </c:v>
                </c:pt>
                <c:pt idx="6">
                  <c:v>Acima 30 </c:v>
                </c:pt>
              </c:strCache>
            </c:strRef>
          </c:cat>
          <c:val>
            <c:numRef>
              <c:f>Sheet4!$U$52:$AA$52</c:f>
              <c:numCache>
                <c:formatCode>0.00</c:formatCode>
                <c:ptCount val="7"/>
                <c:pt idx="0">
                  <c:v>8.15</c:v>
                </c:pt>
                <c:pt idx="1">
                  <c:v>13.31875</c:v>
                </c:pt>
                <c:pt idx="2">
                  <c:v>14.324999999999999</c:v>
                </c:pt>
                <c:pt idx="3">
                  <c:v>6.6624999999999908</c:v>
                </c:pt>
                <c:pt idx="4">
                  <c:v>19.95</c:v>
                </c:pt>
                <c:pt idx="5">
                  <c:v>25.981249999999999</c:v>
                </c:pt>
                <c:pt idx="6">
                  <c:v>11.5625</c:v>
                </c:pt>
              </c:numCache>
            </c:numRef>
          </c:val>
          <c:extLst>
            <c:ext xmlns:c16="http://schemas.microsoft.com/office/drawing/2014/chart" uri="{C3380CC4-5D6E-409C-BE32-E72D297353CC}">
              <c16:uniqueId val="{00000001-911F-4D42-9FA0-13864F2057AC}"/>
            </c:ext>
          </c:extLst>
        </c:ser>
        <c:ser>
          <c:idx val="2"/>
          <c:order val="2"/>
          <c:tx>
            <c:strRef>
              <c:f>Sheet4!$T$53</c:f>
              <c:strCache>
                <c:ptCount val="1"/>
                <c:pt idx="0">
                  <c:v>Tecnólogos</c:v>
                </c:pt>
              </c:strCache>
            </c:strRef>
          </c:tx>
          <c:spPr>
            <a:solidFill>
              <a:schemeClr val="accent3"/>
            </a:solidFill>
            <a:ln>
              <a:noFill/>
            </a:ln>
            <a:effectLst/>
          </c:spPr>
          <c:invertIfNegative val="0"/>
          <c:cat>
            <c:strRef>
              <c:f>Sheet4!$U$50:$AA$50</c:f>
              <c:strCache>
                <c:ptCount val="7"/>
                <c:pt idx="0">
                  <c:v>Até 1,5  </c:v>
                </c:pt>
                <c:pt idx="1">
                  <c:v>De 1,5 a 3  </c:v>
                </c:pt>
                <c:pt idx="2">
                  <c:v>De 3 a 4,5  </c:v>
                </c:pt>
                <c:pt idx="3">
                  <c:v>De 4,5 a 6  </c:v>
                </c:pt>
                <c:pt idx="4">
                  <c:v>De 6 a 10  </c:v>
                </c:pt>
                <c:pt idx="5">
                  <c:v>De 10 a 30  </c:v>
                </c:pt>
                <c:pt idx="6">
                  <c:v>Acima 30 </c:v>
                </c:pt>
              </c:strCache>
            </c:strRef>
          </c:cat>
          <c:val>
            <c:numRef>
              <c:f>Sheet4!$U$53:$AA$53</c:f>
              <c:numCache>
                <c:formatCode>0.00</c:formatCode>
                <c:ptCount val="7"/>
                <c:pt idx="0">
                  <c:v>10.91666666666667</c:v>
                </c:pt>
                <c:pt idx="1">
                  <c:v>21.25416666666667</c:v>
                </c:pt>
                <c:pt idx="2">
                  <c:v>19.520833333333279</c:v>
                </c:pt>
                <c:pt idx="3">
                  <c:v>14.820833333333329</c:v>
                </c:pt>
                <c:pt idx="4">
                  <c:v>23.087499999999999</c:v>
                </c:pt>
                <c:pt idx="5">
                  <c:v>9.6722222222222225</c:v>
                </c:pt>
                <c:pt idx="6">
                  <c:v>0.75416666666666698</c:v>
                </c:pt>
              </c:numCache>
            </c:numRef>
          </c:val>
          <c:extLst>
            <c:ext xmlns:c16="http://schemas.microsoft.com/office/drawing/2014/chart" uri="{C3380CC4-5D6E-409C-BE32-E72D297353CC}">
              <c16:uniqueId val="{00000002-911F-4D42-9FA0-13864F2057AC}"/>
            </c:ext>
          </c:extLst>
        </c:ser>
        <c:dLbls>
          <c:showLegendKey val="0"/>
          <c:showVal val="0"/>
          <c:showCatName val="0"/>
          <c:showSerName val="0"/>
          <c:showPercent val="0"/>
          <c:showBubbleSize val="0"/>
        </c:dLbls>
        <c:gapWidth val="150"/>
        <c:overlap val="100"/>
        <c:axId val="-1050294832"/>
        <c:axId val="-1050834048"/>
      </c:barChart>
      <c:catAx>
        <c:axId val="-105029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50834048"/>
        <c:crosses val="autoZero"/>
        <c:auto val="1"/>
        <c:lblAlgn val="ctr"/>
        <c:lblOffset val="100"/>
        <c:noMultiLvlLbl val="0"/>
      </c:catAx>
      <c:valAx>
        <c:axId val="-1050834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5029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69</Pages>
  <Words>23831</Words>
  <Characters>128689</Characters>
  <Application>Microsoft Office Word</Application>
  <DocSecurity>0</DocSecurity>
  <Lines>1072</Lines>
  <Paragraphs>304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Rafael Baldow</cp:lastModifiedBy>
  <cp:revision>7</cp:revision>
  <dcterms:created xsi:type="dcterms:W3CDTF">2021-04-08T21:36:00Z</dcterms:created>
  <dcterms:modified xsi:type="dcterms:W3CDTF">2021-04-09T00:39:00Z</dcterms:modified>
</cp:coreProperties>
</file>