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4C75" w14:textId="77777777" w:rsidR="007402EB" w:rsidRPr="009079F7" w:rsidRDefault="007402EB" w:rsidP="00E52811">
      <w:pPr>
        <w:spacing w:after="160" w:line="360" w:lineRule="auto"/>
        <w:jc w:val="center"/>
        <w:rPr>
          <w:rFonts w:ascii="Calibri" w:hAnsi="Calibri" w:cs="Calibri"/>
          <w:b/>
          <w:sz w:val="32"/>
        </w:rPr>
      </w:pPr>
      <w:bookmarkStart w:id="0" w:name="_Toc68084620"/>
      <w:bookmarkStart w:id="1" w:name="_Toc64635676"/>
      <w:bookmarkStart w:id="2" w:name="_Hlk68203824"/>
      <w:bookmarkStart w:id="3" w:name="_Toc22823416"/>
      <w:bookmarkStart w:id="4" w:name="_Hlk69203983"/>
      <w:r w:rsidRPr="009079F7">
        <w:rPr>
          <w:rFonts w:ascii="Calibri" w:hAnsi="Calibri" w:cs="Calibri"/>
          <w:b/>
          <w:noProof/>
          <w:sz w:val="32"/>
        </w:rPr>
        <w:drawing>
          <wp:inline distT="0" distB="0" distL="0" distR="0" wp14:anchorId="0C48C6F3" wp14:editId="5F04FFFD">
            <wp:extent cx="3988676" cy="1537856"/>
            <wp:effectExtent l="0" t="0" r="0" b="571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086CE818" w14:textId="77777777" w:rsidR="007402EB" w:rsidRPr="009079F7" w:rsidRDefault="007402EB" w:rsidP="00E52811">
      <w:pPr>
        <w:pStyle w:val="PargrafodaLista"/>
        <w:spacing w:after="160" w:line="360" w:lineRule="auto"/>
        <w:ind w:left="0"/>
        <w:jc w:val="center"/>
        <w:rPr>
          <w:rFonts w:ascii="Calibri" w:hAnsi="Calibri" w:cs="Calibri"/>
          <w:b/>
          <w:color w:val="000000" w:themeColor="text1"/>
          <w:sz w:val="36"/>
        </w:rPr>
      </w:pPr>
    </w:p>
    <w:p w14:paraId="55108E0D" w14:textId="77777777" w:rsidR="007402EB" w:rsidRPr="009079F7" w:rsidRDefault="007402EB" w:rsidP="00E52811">
      <w:pPr>
        <w:spacing w:after="160"/>
        <w:jc w:val="center"/>
        <w:outlineLvl w:val="0"/>
        <w:rPr>
          <w:rFonts w:ascii="Calibri" w:hAnsi="Calibri" w:cs="Calibri"/>
          <w:b/>
          <w:sz w:val="56"/>
          <w:szCs w:val="18"/>
        </w:rPr>
      </w:pPr>
      <w:r w:rsidRPr="009079F7">
        <w:rPr>
          <w:rFonts w:ascii="Calibri" w:hAnsi="Calibri" w:cs="Calibri"/>
          <w:b/>
          <w:sz w:val="56"/>
        </w:rPr>
        <w:t>Estudo de Viabilidade de uma Universidade Distrital</w:t>
      </w:r>
    </w:p>
    <w:p w14:paraId="77265E70" w14:textId="77777777" w:rsidR="007402EB" w:rsidRPr="009079F7" w:rsidRDefault="007402EB" w:rsidP="00E52811">
      <w:pPr>
        <w:spacing w:after="160"/>
        <w:jc w:val="center"/>
        <w:rPr>
          <w:rFonts w:ascii="Calibri" w:hAnsi="Calibri" w:cs="Calibri"/>
          <w:b/>
          <w:sz w:val="32"/>
        </w:rPr>
      </w:pPr>
    </w:p>
    <w:p w14:paraId="1601E71A" w14:textId="77777777" w:rsidR="007402EB" w:rsidRPr="009079F7" w:rsidRDefault="007402EB" w:rsidP="00E52811">
      <w:pPr>
        <w:spacing w:after="160"/>
        <w:ind w:firstLine="567"/>
        <w:jc w:val="center"/>
        <w:rPr>
          <w:rFonts w:ascii="Calibri" w:hAnsi="Calibri" w:cs="Calibri"/>
          <w:b/>
          <w:sz w:val="56"/>
        </w:rPr>
      </w:pPr>
      <w:bookmarkStart w:id="5" w:name="_Hlk68203057"/>
      <w:r w:rsidRPr="009079F7">
        <w:rPr>
          <w:rFonts w:ascii="Calibri" w:eastAsia="Calibri" w:hAnsi="Calibri" w:cs="Calibri"/>
          <w:bCs/>
          <w:sz w:val="40"/>
          <w:szCs w:val="20"/>
        </w:rPr>
        <w:t>O</w:t>
      </w:r>
      <w:r w:rsidRPr="009079F7">
        <w:rPr>
          <w:rFonts w:ascii="Calibri" w:hAnsi="Calibri" w:cs="Calibri"/>
          <w:bCs/>
          <w:sz w:val="40"/>
          <w:szCs w:val="20"/>
        </w:rPr>
        <w:t xml:space="preserve"> </w:t>
      </w:r>
      <w:r w:rsidRPr="009079F7">
        <w:rPr>
          <w:rFonts w:ascii="Calibri" w:eastAsia="Calibri" w:hAnsi="Calibri" w:cs="Calibri"/>
          <w:bCs/>
          <w:sz w:val="40"/>
          <w:szCs w:val="20"/>
        </w:rPr>
        <w:t>impacto</w:t>
      </w:r>
      <w:r w:rsidRPr="009079F7">
        <w:rPr>
          <w:rFonts w:ascii="Calibri" w:hAnsi="Calibri" w:cs="Calibri"/>
          <w:bCs/>
          <w:sz w:val="40"/>
          <w:szCs w:val="20"/>
        </w:rPr>
        <w:t xml:space="preserve"> </w:t>
      </w:r>
      <w:r w:rsidRPr="009079F7">
        <w:rPr>
          <w:rFonts w:ascii="Calibri" w:eastAsia="Calibri" w:hAnsi="Calibri" w:cs="Calibri"/>
          <w:bCs/>
          <w:sz w:val="40"/>
          <w:szCs w:val="20"/>
        </w:rPr>
        <w:t>e</w:t>
      </w:r>
      <w:r w:rsidRPr="009079F7">
        <w:rPr>
          <w:rFonts w:ascii="Calibri" w:hAnsi="Calibri" w:cs="Calibri"/>
          <w:bCs/>
          <w:sz w:val="40"/>
          <w:szCs w:val="20"/>
        </w:rPr>
        <w:t xml:space="preserve"> </w:t>
      </w:r>
      <w:r w:rsidRPr="009079F7">
        <w:rPr>
          <w:rFonts w:ascii="Calibri" w:eastAsia="Calibri" w:hAnsi="Calibri" w:cs="Calibri"/>
          <w:bCs/>
          <w:sz w:val="40"/>
          <w:szCs w:val="20"/>
        </w:rPr>
        <w:t>os</w:t>
      </w:r>
      <w:r w:rsidRPr="009079F7">
        <w:rPr>
          <w:rFonts w:ascii="Calibri" w:hAnsi="Calibri" w:cs="Calibri"/>
          <w:bCs/>
          <w:sz w:val="40"/>
          <w:szCs w:val="20"/>
        </w:rPr>
        <w:t xml:space="preserve"> </w:t>
      </w:r>
      <w:r w:rsidRPr="009079F7">
        <w:rPr>
          <w:rFonts w:ascii="Calibri" w:eastAsia="Calibri" w:hAnsi="Calibri" w:cs="Calibri"/>
          <w:bCs/>
          <w:sz w:val="40"/>
          <w:szCs w:val="20"/>
        </w:rPr>
        <w:t>custos</w:t>
      </w:r>
      <w:r w:rsidRPr="009079F7">
        <w:rPr>
          <w:rFonts w:ascii="Calibri" w:hAnsi="Calibri" w:cs="Calibri"/>
          <w:bCs/>
          <w:sz w:val="40"/>
          <w:szCs w:val="20"/>
        </w:rPr>
        <w:t xml:space="preserve"> </w:t>
      </w:r>
      <w:r w:rsidRPr="009079F7">
        <w:rPr>
          <w:rFonts w:ascii="Calibri" w:eastAsia="Calibri" w:hAnsi="Calibri" w:cs="Calibri"/>
          <w:bCs/>
          <w:sz w:val="40"/>
          <w:szCs w:val="20"/>
        </w:rPr>
        <w:t>de</w:t>
      </w:r>
      <w:r w:rsidRPr="009079F7">
        <w:rPr>
          <w:rFonts w:ascii="Calibri" w:hAnsi="Calibri" w:cs="Calibri"/>
          <w:bCs/>
          <w:sz w:val="40"/>
          <w:szCs w:val="20"/>
        </w:rPr>
        <w:t xml:space="preserve"> </w:t>
      </w:r>
      <w:r w:rsidRPr="009079F7">
        <w:rPr>
          <w:rFonts w:ascii="Calibri" w:eastAsia="Calibri" w:hAnsi="Calibri" w:cs="Calibri"/>
          <w:bCs/>
          <w:sz w:val="40"/>
          <w:szCs w:val="20"/>
        </w:rPr>
        <w:t>implantação</w:t>
      </w:r>
      <w:r w:rsidRPr="009079F7">
        <w:rPr>
          <w:rFonts w:ascii="Calibri" w:hAnsi="Calibri" w:cs="Calibri"/>
          <w:bCs/>
          <w:sz w:val="40"/>
          <w:szCs w:val="20"/>
        </w:rPr>
        <w:t xml:space="preserve"> </w:t>
      </w:r>
      <w:r w:rsidRPr="009079F7">
        <w:rPr>
          <w:rFonts w:ascii="Calibri" w:eastAsia="Calibri" w:hAnsi="Calibri" w:cs="Calibri"/>
          <w:bCs/>
          <w:sz w:val="40"/>
          <w:szCs w:val="20"/>
        </w:rPr>
        <w:t>de</w:t>
      </w:r>
      <w:r w:rsidRPr="009079F7">
        <w:rPr>
          <w:rFonts w:ascii="Calibri" w:hAnsi="Calibri" w:cs="Calibri"/>
          <w:bCs/>
          <w:sz w:val="40"/>
          <w:szCs w:val="20"/>
        </w:rPr>
        <w:t xml:space="preserve"> </w:t>
      </w:r>
      <w:r w:rsidRPr="009079F7">
        <w:rPr>
          <w:rFonts w:ascii="Calibri" w:eastAsia="Calibri" w:hAnsi="Calibri" w:cs="Calibri"/>
          <w:bCs/>
          <w:sz w:val="40"/>
          <w:szCs w:val="20"/>
        </w:rPr>
        <w:t>uma</w:t>
      </w:r>
      <w:r w:rsidRPr="009079F7">
        <w:rPr>
          <w:rFonts w:ascii="Calibri" w:hAnsi="Calibri" w:cs="Calibri"/>
          <w:bCs/>
          <w:sz w:val="40"/>
          <w:szCs w:val="20"/>
        </w:rPr>
        <w:t xml:space="preserve"> </w:t>
      </w:r>
      <w:r w:rsidRPr="009079F7">
        <w:rPr>
          <w:rFonts w:ascii="Calibri" w:eastAsia="Calibri" w:hAnsi="Calibri" w:cs="Calibri"/>
          <w:bCs/>
          <w:sz w:val="40"/>
          <w:szCs w:val="20"/>
        </w:rPr>
        <w:t>Universidade</w:t>
      </w:r>
      <w:r w:rsidRPr="009079F7">
        <w:rPr>
          <w:rFonts w:ascii="Calibri" w:hAnsi="Calibri" w:cs="Calibri"/>
          <w:bCs/>
          <w:sz w:val="40"/>
          <w:szCs w:val="20"/>
        </w:rPr>
        <w:t xml:space="preserve"> </w:t>
      </w:r>
      <w:r w:rsidRPr="009079F7">
        <w:rPr>
          <w:rFonts w:ascii="Calibri" w:eastAsia="Calibri" w:hAnsi="Calibri" w:cs="Calibri"/>
          <w:bCs/>
          <w:sz w:val="40"/>
          <w:szCs w:val="20"/>
        </w:rPr>
        <w:t>Distrital</w:t>
      </w:r>
    </w:p>
    <w:bookmarkEnd w:id="5"/>
    <w:p w14:paraId="620B8006" w14:textId="77777777" w:rsidR="007402EB" w:rsidRPr="009079F7" w:rsidRDefault="007402EB" w:rsidP="00E52811">
      <w:pPr>
        <w:spacing w:after="160"/>
        <w:rPr>
          <w:rFonts w:ascii="Calibri" w:hAnsi="Calibri" w:cs="Calibri"/>
        </w:rPr>
      </w:pPr>
    </w:p>
    <w:tbl>
      <w:tblPr>
        <w:tblStyle w:val="Tabelacomgrade"/>
        <w:tblpPr w:leftFromText="141" w:rightFromText="141" w:vertAnchor="text" w:horzAnchor="page" w:tblpX="1658"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7402EB" w:rsidRPr="009079F7" w14:paraId="063EEE48" w14:textId="77777777" w:rsidTr="009079F7">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103CC42F" w14:textId="77777777" w:rsidR="007402EB" w:rsidRPr="009079F7" w:rsidRDefault="007402EB" w:rsidP="00E52811">
            <w:pPr>
              <w:jc w:val="center"/>
              <w:rPr>
                <w:rFonts w:ascii="Calibri" w:hAnsi="Calibri" w:cs="Calibri"/>
                <w:b/>
                <w:bCs/>
                <w:sz w:val="28"/>
                <w:szCs w:val="28"/>
              </w:rPr>
            </w:pPr>
            <w:r w:rsidRPr="009079F7">
              <w:rPr>
                <w:rFonts w:ascii="Calibri" w:hAnsi="Calibri" w:cs="Calibri"/>
                <w:b/>
                <w:bCs/>
                <w:sz w:val="28"/>
                <w:szCs w:val="28"/>
              </w:rPr>
              <w:t>Identificação do Projeto</w:t>
            </w:r>
          </w:p>
        </w:tc>
      </w:tr>
      <w:tr w:rsidR="007402EB" w:rsidRPr="009079F7" w14:paraId="6D1F44CB" w14:textId="77777777" w:rsidTr="009079F7">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480444" w14:textId="77777777" w:rsidR="007402EB" w:rsidRPr="009079F7" w:rsidRDefault="007402EB" w:rsidP="00E52811">
            <w:pPr>
              <w:rPr>
                <w:rFonts w:ascii="Calibri" w:hAnsi="Calibri" w:cs="Calibr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D882D0" w14:textId="77777777" w:rsidR="007402EB" w:rsidRPr="009079F7" w:rsidRDefault="007402EB" w:rsidP="00E52811">
            <w:pPr>
              <w:spacing w:line="276" w:lineRule="auto"/>
              <w:rPr>
                <w:rFonts w:ascii="Calibri" w:eastAsia="Calibri" w:hAnsi="Calibri" w:cs="Calibri"/>
              </w:rPr>
            </w:pPr>
          </w:p>
        </w:tc>
      </w:tr>
      <w:tr w:rsidR="007402EB" w:rsidRPr="009079F7" w14:paraId="64B33EF3"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9F1AC7"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9D32805" w14:textId="3F00C3C6" w:rsidR="007402EB" w:rsidRPr="009079F7" w:rsidRDefault="007402EB" w:rsidP="00E52811">
            <w:pPr>
              <w:rPr>
                <w:rFonts w:ascii="Calibri" w:eastAsia="Calibri" w:hAnsi="Calibri" w:cs="Calibri"/>
                <w:sz w:val="22"/>
                <w:szCs w:val="22"/>
              </w:rPr>
            </w:pPr>
            <w:r w:rsidRPr="009079F7">
              <w:rPr>
                <w:rFonts w:ascii="Calibri" w:hAnsi="Calibri" w:cs="Calibri"/>
                <w:sz w:val="22"/>
                <w:szCs w:val="22"/>
              </w:rPr>
              <w:t>Projeto de Pesquisa de uma universidade distrital - 1.3 Realização de pesquisa sobre a oferta de educação superior - pública e privada - no DF e RIDE, identificando, especialmente cursos voltados para o desenvolvimento científico, tecnológico e/ou de inovação</w:t>
            </w:r>
          </w:p>
        </w:tc>
      </w:tr>
      <w:tr w:rsidR="007402EB" w:rsidRPr="009079F7" w14:paraId="66FEA329"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B82E923"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836BD07" w14:textId="4B6F7FD2" w:rsidR="007402EB" w:rsidRPr="009079F7" w:rsidRDefault="007402EB" w:rsidP="00E52811">
            <w:pPr>
              <w:rPr>
                <w:rFonts w:ascii="Calibri" w:hAnsi="Calibri" w:cs="Calibri"/>
                <w:sz w:val="22"/>
                <w:szCs w:val="22"/>
              </w:rPr>
            </w:pPr>
            <w:r w:rsidRPr="009079F7">
              <w:rPr>
                <w:rFonts w:ascii="Calibri" w:hAnsi="Calibri" w:cs="Calibri"/>
                <w:sz w:val="22"/>
                <w:szCs w:val="22"/>
              </w:rPr>
              <w:t>Relatório técnico - Parte 2</w:t>
            </w:r>
          </w:p>
        </w:tc>
      </w:tr>
      <w:tr w:rsidR="007402EB" w:rsidRPr="009079F7" w14:paraId="53E9B7EF"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C65235"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Representante legal</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04C8DD3"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 xml:space="preserve">Adriana </w:t>
            </w:r>
            <w:proofErr w:type="spellStart"/>
            <w:r w:rsidRPr="009079F7">
              <w:rPr>
                <w:rFonts w:ascii="Calibri" w:hAnsi="Calibri" w:cs="Calibri"/>
                <w:sz w:val="22"/>
                <w:szCs w:val="22"/>
              </w:rPr>
              <w:t>Rigon</w:t>
            </w:r>
            <w:proofErr w:type="spellEnd"/>
            <w:r w:rsidRPr="009079F7">
              <w:rPr>
                <w:rFonts w:ascii="Calibri" w:hAnsi="Calibri" w:cs="Calibri"/>
                <w:sz w:val="22"/>
                <w:szCs w:val="22"/>
              </w:rPr>
              <w:t xml:space="preserve"> </w:t>
            </w:r>
            <w:proofErr w:type="spellStart"/>
            <w:r w:rsidRPr="009079F7">
              <w:rPr>
                <w:rFonts w:ascii="Calibri" w:hAnsi="Calibri" w:cs="Calibri"/>
                <w:sz w:val="22"/>
                <w:szCs w:val="22"/>
              </w:rPr>
              <w:t>Weska</w:t>
            </w:r>
            <w:proofErr w:type="spellEnd"/>
          </w:p>
        </w:tc>
      </w:tr>
      <w:tr w:rsidR="007402EB" w:rsidRPr="009079F7" w14:paraId="5AE5147F"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423553"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Coordenadora Técnica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048167" w14:textId="77777777" w:rsidR="007402EB" w:rsidRPr="009079F7" w:rsidRDefault="007402EB" w:rsidP="00E52811">
            <w:pPr>
              <w:spacing w:line="276" w:lineRule="auto"/>
              <w:rPr>
                <w:rFonts w:ascii="Calibri" w:eastAsia="Calibri" w:hAnsi="Calibri" w:cs="Calibri"/>
                <w:sz w:val="22"/>
                <w:szCs w:val="22"/>
              </w:rPr>
            </w:pPr>
            <w:r w:rsidRPr="009079F7">
              <w:rPr>
                <w:rFonts w:ascii="Calibri" w:eastAsia="Calibri" w:hAnsi="Calibri" w:cs="Calibri"/>
                <w:sz w:val="22"/>
                <w:szCs w:val="22"/>
              </w:rPr>
              <w:t xml:space="preserve">Claudia </w:t>
            </w:r>
            <w:proofErr w:type="spellStart"/>
            <w:r w:rsidRPr="009079F7">
              <w:rPr>
                <w:rFonts w:ascii="Calibri" w:eastAsia="Calibri" w:hAnsi="Calibri" w:cs="Calibri"/>
                <w:sz w:val="22"/>
                <w:szCs w:val="22"/>
              </w:rPr>
              <w:t>Maffini</w:t>
            </w:r>
            <w:proofErr w:type="spellEnd"/>
            <w:r w:rsidRPr="009079F7">
              <w:rPr>
                <w:rFonts w:ascii="Calibri" w:eastAsia="Calibri" w:hAnsi="Calibri" w:cs="Calibri"/>
                <w:sz w:val="22"/>
                <w:szCs w:val="22"/>
              </w:rPr>
              <w:t xml:space="preserve"> </w:t>
            </w:r>
            <w:proofErr w:type="spellStart"/>
            <w:r w:rsidRPr="009079F7">
              <w:rPr>
                <w:rFonts w:ascii="Calibri" w:eastAsia="Calibri" w:hAnsi="Calibri" w:cs="Calibri"/>
                <w:sz w:val="22"/>
                <w:szCs w:val="22"/>
              </w:rPr>
              <w:t>Griboski</w:t>
            </w:r>
            <w:proofErr w:type="spellEnd"/>
          </w:p>
        </w:tc>
      </w:tr>
      <w:tr w:rsidR="007402EB" w:rsidRPr="009079F7" w14:paraId="354A4AD6"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50424D"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Subcoordenadora Técnica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0C489C" w14:textId="77777777" w:rsidR="007402EB" w:rsidRPr="009079F7" w:rsidRDefault="007402EB" w:rsidP="00E52811">
            <w:pPr>
              <w:spacing w:line="276" w:lineRule="auto"/>
              <w:rPr>
                <w:rFonts w:ascii="Calibri" w:eastAsia="Calibri" w:hAnsi="Calibri" w:cs="Calibri"/>
                <w:sz w:val="22"/>
                <w:szCs w:val="22"/>
              </w:rPr>
            </w:pPr>
            <w:r w:rsidRPr="009079F7">
              <w:rPr>
                <w:rFonts w:ascii="Calibri" w:eastAsia="Calibri" w:hAnsi="Calibri" w:cs="Calibri"/>
                <w:sz w:val="22"/>
                <w:szCs w:val="22"/>
              </w:rPr>
              <w:t>Camila Gomes Diógenes</w:t>
            </w:r>
          </w:p>
        </w:tc>
      </w:tr>
      <w:tr w:rsidR="007402EB" w:rsidRPr="009079F7" w14:paraId="415D8029"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E25B620" w14:textId="77777777" w:rsidR="007402EB" w:rsidRPr="009079F7" w:rsidRDefault="007402EB" w:rsidP="00E52811">
            <w:pPr>
              <w:jc w:val="both"/>
              <w:rPr>
                <w:rFonts w:ascii="Calibri" w:hAnsi="Calibri" w:cs="Calibri"/>
                <w:sz w:val="22"/>
                <w:szCs w:val="22"/>
              </w:rPr>
            </w:pPr>
            <w:r w:rsidRPr="009079F7">
              <w:rPr>
                <w:rFonts w:ascii="Calibri" w:hAnsi="Calibri" w:cs="Calibri"/>
                <w:sz w:val="22"/>
                <w:szCs w:val="22"/>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C8E749" w14:textId="77777777" w:rsidR="007402EB" w:rsidRPr="009079F7" w:rsidRDefault="007402EB" w:rsidP="00E52811">
            <w:pPr>
              <w:spacing w:line="276" w:lineRule="auto"/>
              <w:rPr>
                <w:rFonts w:ascii="Calibri" w:eastAsia="Calibri" w:hAnsi="Calibri" w:cs="Calibri"/>
                <w:sz w:val="22"/>
                <w:szCs w:val="22"/>
              </w:rPr>
            </w:pPr>
            <w:r w:rsidRPr="009079F7">
              <w:rPr>
                <w:rFonts w:ascii="Calibri" w:hAnsi="Calibri" w:cs="Calibri"/>
                <w:sz w:val="22"/>
                <w:szCs w:val="22"/>
              </w:rPr>
              <w:t xml:space="preserve">Fabiane </w:t>
            </w:r>
            <w:proofErr w:type="spellStart"/>
            <w:r w:rsidRPr="009079F7">
              <w:rPr>
                <w:rFonts w:ascii="Calibri" w:hAnsi="Calibri" w:cs="Calibri"/>
                <w:sz w:val="22"/>
                <w:szCs w:val="22"/>
              </w:rPr>
              <w:t>Robl</w:t>
            </w:r>
            <w:proofErr w:type="spellEnd"/>
          </w:p>
        </w:tc>
      </w:tr>
      <w:tr w:rsidR="007402EB" w:rsidRPr="009079F7" w14:paraId="77DF366E" w14:textId="77777777" w:rsidTr="009079F7">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B0A77EA" w14:textId="77777777" w:rsidR="007402EB" w:rsidRPr="009079F7" w:rsidRDefault="007402EB" w:rsidP="00E52811">
            <w:pPr>
              <w:rPr>
                <w:rFonts w:ascii="Calibri" w:hAnsi="Calibri" w:cs="Calibri"/>
                <w:sz w:val="22"/>
                <w:szCs w:val="22"/>
              </w:rPr>
            </w:pPr>
            <w:r w:rsidRPr="009079F7">
              <w:rPr>
                <w:rFonts w:ascii="Calibri" w:hAnsi="Calibri" w:cs="Calibri"/>
                <w:sz w:val="22"/>
                <w:szCs w:val="22"/>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BA72FBD" w14:textId="0E6D5310" w:rsidR="007402EB" w:rsidRPr="009079F7" w:rsidRDefault="00240F14" w:rsidP="00E52811">
            <w:pPr>
              <w:spacing w:line="276" w:lineRule="auto"/>
              <w:rPr>
                <w:rFonts w:ascii="Calibri" w:eastAsia="Calibri" w:hAnsi="Calibri" w:cs="Calibri"/>
                <w:sz w:val="22"/>
                <w:szCs w:val="22"/>
              </w:rPr>
            </w:pPr>
            <w:r>
              <w:rPr>
                <w:rFonts w:ascii="Calibri" w:eastAsia="Calibri" w:hAnsi="Calibri" w:cs="Calibri"/>
                <w:sz w:val="22"/>
                <w:szCs w:val="22"/>
              </w:rPr>
              <w:t>19</w:t>
            </w:r>
            <w:r w:rsidR="007402EB" w:rsidRPr="009079F7">
              <w:rPr>
                <w:rFonts w:ascii="Calibri" w:eastAsia="Calibri" w:hAnsi="Calibri" w:cs="Calibri"/>
                <w:sz w:val="22"/>
                <w:szCs w:val="22"/>
              </w:rPr>
              <w:t>/0</w:t>
            </w:r>
            <w:r>
              <w:rPr>
                <w:rFonts w:ascii="Calibri" w:eastAsia="Calibri" w:hAnsi="Calibri" w:cs="Calibri"/>
                <w:sz w:val="22"/>
                <w:szCs w:val="22"/>
              </w:rPr>
              <w:t>2</w:t>
            </w:r>
            <w:r w:rsidR="007402EB" w:rsidRPr="009079F7">
              <w:rPr>
                <w:rFonts w:ascii="Calibri" w:eastAsia="Calibri" w:hAnsi="Calibri" w:cs="Calibri"/>
                <w:sz w:val="22"/>
                <w:szCs w:val="22"/>
              </w:rPr>
              <w:t>/2021</w:t>
            </w:r>
          </w:p>
        </w:tc>
      </w:tr>
    </w:tbl>
    <w:p w14:paraId="725AFEA6" w14:textId="77777777" w:rsidR="007402EB" w:rsidRPr="009079F7" w:rsidRDefault="007402EB" w:rsidP="00E52811">
      <w:pPr>
        <w:rPr>
          <w:rFonts w:ascii="Calibri" w:hAnsi="Calibri" w:cs="Calibri"/>
        </w:rPr>
      </w:pPr>
    </w:p>
    <w:p w14:paraId="27E80D08" w14:textId="00AE8C16" w:rsidR="007402EB" w:rsidRDefault="007402EB" w:rsidP="00E52811">
      <w:pPr>
        <w:rPr>
          <w:rFonts w:ascii="Calibri" w:hAnsi="Calibri" w:cs="Calibri"/>
        </w:rPr>
      </w:pPr>
      <w:r w:rsidRPr="009079F7">
        <w:rPr>
          <w:rFonts w:ascii="Calibri" w:hAnsi="Calibri" w:cs="Calibri"/>
        </w:rPr>
        <w:br w:type="page"/>
      </w:r>
    </w:p>
    <w:p w14:paraId="40A05CA9" w14:textId="77777777" w:rsidR="009079F7" w:rsidRPr="004A6658" w:rsidRDefault="009079F7" w:rsidP="00E52811">
      <w:pPr>
        <w:pStyle w:val="PargrafodaLista"/>
        <w:ind w:left="0"/>
        <w:outlineLvl w:val="0"/>
        <w:rPr>
          <w:rFonts w:cstheme="minorHAnsi"/>
          <w:b/>
          <w:color w:val="4472C4" w:themeColor="accent1"/>
          <w:sz w:val="44"/>
          <w:szCs w:val="44"/>
        </w:rPr>
      </w:pPr>
      <w:r w:rsidRPr="004A6658">
        <w:rPr>
          <w:rFonts w:cstheme="minorHAnsi"/>
          <w:b/>
          <w:color w:val="4472C4" w:themeColor="accent1"/>
          <w:sz w:val="44"/>
          <w:szCs w:val="44"/>
        </w:rPr>
        <w:lastRenderedPageBreak/>
        <w:t>SUMÁRIO</w:t>
      </w:r>
    </w:p>
    <w:p w14:paraId="4340D2DA" w14:textId="77777777" w:rsidR="009079F7" w:rsidRPr="009079F7" w:rsidRDefault="009079F7" w:rsidP="00E52811">
      <w:pPr>
        <w:rPr>
          <w:rFonts w:ascii="Calibri" w:hAnsi="Calibri" w:cs="Calibri"/>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84"/>
        <w:gridCol w:w="708"/>
      </w:tblGrid>
      <w:tr w:rsidR="009079F7" w:rsidRPr="009079F7" w14:paraId="2E86771C" w14:textId="77777777" w:rsidTr="008F6C80">
        <w:trPr>
          <w:trHeight w:val="300"/>
        </w:trPr>
        <w:tc>
          <w:tcPr>
            <w:tcW w:w="8080" w:type="dxa"/>
          </w:tcPr>
          <w:p w14:paraId="7A85B761" w14:textId="3727473B" w:rsidR="009079F7" w:rsidRPr="00290E46" w:rsidRDefault="008F6C80" w:rsidP="00E52811">
            <w:pPr>
              <w:spacing w:line="360" w:lineRule="auto"/>
              <w:jc w:val="both"/>
              <w:rPr>
                <w:rFonts w:asciiTheme="minorHAnsi" w:eastAsia="Calibri Light" w:hAnsiTheme="minorHAnsi" w:cstheme="minorHAnsi"/>
                <w:sz w:val="22"/>
                <w:szCs w:val="22"/>
              </w:rPr>
            </w:pPr>
            <w:bookmarkStart w:id="6" w:name="_Toc68084621"/>
            <w:bookmarkEnd w:id="0"/>
            <w:bookmarkEnd w:id="1"/>
            <w:bookmarkEnd w:id="2"/>
            <w:r w:rsidRPr="00290E46">
              <w:rPr>
                <w:rFonts w:asciiTheme="minorHAnsi" w:hAnsiTheme="minorHAnsi" w:cstheme="minorHAnsi"/>
                <w:sz w:val="22"/>
                <w:szCs w:val="22"/>
              </w:rPr>
              <w:t>1. INTRODUÇÃO</w:t>
            </w:r>
          </w:p>
        </w:tc>
        <w:tc>
          <w:tcPr>
            <w:tcW w:w="284" w:type="dxa"/>
          </w:tcPr>
          <w:p w14:paraId="76D90988"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708" w:type="dxa"/>
          </w:tcPr>
          <w:p w14:paraId="7F4FAC00" w14:textId="445214F3"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4</w:t>
            </w:r>
          </w:p>
        </w:tc>
      </w:tr>
      <w:tr w:rsidR="00B716ED" w:rsidRPr="009079F7" w14:paraId="4D901644" w14:textId="77777777" w:rsidTr="008F6C80">
        <w:trPr>
          <w:trHeight w:val="300"/>
        </w:trPr>
        <w:tc>
          <w:tcPr>
            <w:tcW w:w="8080" w:type="dxa"/>
          </w:tcPr>
          <w:p w14:paraId="70883379" w14:textId="77777777" w:rsidR="00B716ED" w:rsidRPr="00290E46" w:rsidRDefault="00B716ED" w:rsidP="00E52811">
            <w:pPr>
              <w:spacing w:line="360" w:lineRule="auto"/>
              <w:jc w:val="both"/>
              <w:rPr>
                <w:rFonts w:asciiTheme="minorHAnsi" w:hAnsiTheme="minorHAnsi" w:cstheme="minorHAnsi"/>
                <w:sz w:val="22"/>
                <w:szCs w:val="22"/>
              </w:rPr>
            </w:pPr>
          </w:p>
        </w:tc>
        <w:tc>
          <w:tcPr>
            <w:tcW w:w="284" w:type="dxa"/>
          </w:tcPr>
          <w:p w14:paraId="342BA856" w14:textId="77777777" w:rsidR="00B716ED" w:rsidRPr="00290E46" w:rsidRDefault="00B716ED" w:rsidP="00E52811">
            <w:pPr>
              <w:spacing w:line="360" w:lineRule="auto"/>
              <w:jc w:val="both"/>
              <w:rPr>
                <w:rFonts w:asciiTheme="minorHAnsi" w:eastAsia="Calibri Light" w:hAnsiTheme="minorHAnsi" w:cstheme="minorHAnsi"/>
                <w:sz w:val="22"/>
                <w:szCs w:val="22"/>
              </w:rPr>
            </w:pPr>
          </w:p>
        </w:tc>
        <w:tc>
          <w:tcPr>
            <w:tcW w:w="708" w:type="dxa"/>
          </w:tcPr>
          <w:p w14:paraId="09E5BCFE" w14:textId="77777777" w:rsidR="00B716ED" w:rsidRPr="00290E46" w:rsidRDefault="00B716ED" w:rsidP="00290E46">
            <w:pPr>
              <w:spacing w:line="360" w:lineRule="auto"/>
              <w:jc w:val="right"/>
              <w:rPr>
                <w:rFonts w:asciiTheme="minorHAnsi" w:eastAsia="Calibri Light" w:hAnsiTheme="minorHAnsi" w:cstheme="minorHAnsi"/>
                <w:sz w:val="22"/>
                <w:szCs w:val="22"/>
              </w:rPr>
            </w:pPr>
          </w:p>
        </w:tc>
      </w:tr>
      <w:tr w:rsidR="009079F7" w:rsidRPr="009079F7" w14:paraId="7A6F06A8" w14:textId="77777777" w:rsidTr="008F6C80">
        <w:trPr>
          <w:trHeight w:val="300"/>
        </w:trPr>
        <w:tc>
          <w:tcPr>
            <w:tcW w:w="8080" w:type="dxa"/>
          </w:tcPr>
          <w:p w14:paraId="0B393503" w14:textId="0E8B96C1" w:rsidR="009079F7" w:rsidRPr="00290E46" w:rsidRDefault="008F6C80" w:rsidP="00E52811">
            <w:pPr>
              <w:spacing w:line="360" w:lineRule="auto"/>
              <w:jc w:val="both"/>
              <w:rPr>
                <w:rFonts w:asciiTheme="minorHAnsi" w:eastAsia="Calibri Light" w:hAnsiTheme="minorHAnsi" w:cstheme="minorHAnsi"/>
                <w:sz w:val="22"/>
                <w:szCs w:val="22"/>
              </w:rPr>
            </w:pPr>
            <w:r w:rsidRPr="00290E46">
              <w:rPr>
                <w:rFonts w:asciiTheme="minorHAnsi" w:hAnsiTheme="minorHAnsi" w:cstheme="minorHAnsi"/>
                <w:sz w:val="22"/>
                <w:szCs w:val="22"/>
              </w:rPr>
              <w:t>2. CARACTERIZAÇÃO DO ENSINO MÉDIO E PERFIL DOS ESTUDANTES– RIDE E DF</w:t>
            </w:r>
          </w:p>
        </w:tc>
        <w:tc>
          <w:tcPr>
            <w:tcW w:w="284" w:type="dxa"/>
          </w:tcPr>
          <w:p w14:paraId="2CB364DF"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708" w:type="dxa"/>
          </w:tcPr>
          <w:p w14:paraId="79317C00" w14:textId="1BFA83FF"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6</w:t>
            </w:r>
          </w:p>
        </w:tc>
      </w:tr>
      <w:tr w:rsidR="009079F7" w:rsidRPr="009079F7" w14:paraId="5ED641B7" w14:textId="77777777" w:rsidTr="008F6C80">
        <w:trPr>
          <w:trHeight w:val="300"/>
        </w:trPr>
        <w:tc>
          <w:tcPr>
            <w:tcW w:w="8080" w:type="dxa"/>
          </w:tcPr>
          <w:p w14:paraId="317BC9BD" w14:textId="1756DC9A" w:rsidR="009079F7" w:rsidRPr="00290E46" w:rsidRDefault="008F6C80" w:rsidP="00E52811">
            <w:pPr>
              <w:spacing w:line="360" w:lineRule="auto"/>
              <w:jc w:val="both"/>
              <w:rPr>
                <w:rFonts w:asciiTheme="minorHAnsi" w:eastAsia="Calibri Light" w:hAnsiTheme="minorHAnsi" w:cstheme="minorHAnsi"/>
                <w:sz w:val="22"/>
                <w:szCs w:val="22"/>
              </w:rPr>
            </w:pPr>
            <w:r w:rsidRPr="00290E46">
              <w:rPr>
                <w:rFonts w:asciiTheme="minorHAnsi" w:hAnsiTheme="minorHAnsi" w:cstheme="minorHAnsi"/>
                <w:sz w:val="22"/>
                <w:szCs w:val="22"/>
              </w:rPr>
              <w:t>2.2. DADOS DO ENSINO MÉDIO – CENSO ESCOLAR</w:t>
            </w:r>
          </w:p>
        </w:tc>
        <w:tc>
          <w:tcPr>
            <w:tcW w:w="284" w:type="dxa"/>
          </w:tcPr>
          <w:p w14:paraId="74F7335F"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708" w:type="dxa"/>
          </w:tcPr>
          <w:p w14:paraId="4A7AA9F0" w14:textId="74A69FAE"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6</w:t>
            </w:r>
          </w:p>
        </w:tc>
      </w:tr>
      <w:tr w:rsidR="009079F7" w:rsidRPr="009079F7" w14:paraId="176BE2E5" w14:textId="77777777" w:rsidTr="008F6C80">
        <w:trPr>
          <w:trHeight w:val="300"/>
        </w:trPr>
        <w:tc>
          <w:tcPr>
            <w:tcW w:w="8080" w:type="dxa"/>
          </w:tcPr>
          <w:p w14:paraId="1709AA51" w14:textId="61A920D9" w:rsidR="009079F7" w:rsidRPr="00290E46" w:rsidRDefault="008F6C80" w:rsidP="00E52811">
            <w:pPr>
              <w:spacing w:line="360" w:lineRule="auto"/>
              <w:rPr>
                <w:rFonts w:asciiTheme="minorHAnsi" w:eastAsia="Calibri Light" w:hAnsiTheme="minorHAnsi" w:cstheme="minorHAnsi"/>
                <w:sz w:val="22"/>
                <w:szCs w:val="22"/>
              </w:rPr>
            </w:pPr>
            <w:r w:rsidRPr="00290E46">
              <w:rPr>
                <w:rFonts w:asciiTheme="minorHAnsi" w:hAnsiTheme="minorHAnsi" w:cstheme="minorHAnsi"/>
                <w:sz w:val="22"/>
                <w:szCs w:val="22"/>
              </w:rPr>
              <w:t>2.3. PERFIL DOS ESTUDANTES DO EM</w:t>
            </w:r>
          </w:p>
        </w:tc>
        <w:tc>
          <w:tcPr>
            <w:tcW w:w="284" w:type="dxa"/>
          </w:tcPr>
          <w:p w14:paraId="68D7A15E" w14:textId="77777777" w:rsidR="009079F7" w:rsidRPr="00290E46" w:rsidRDefault="009079F7" w:rsidP="00E52811">
            <w:pPr>
              <w:spacing w:line="360" w:lineRule="auto"/>
              <w:rPr>
                <w:rFonts w:asciiTheme="minorHAnsi" w:eastAsia="Calibri Light" w:hAnsiTheme="minorHAnsi" w:cstheme="minorHAnsi"/>
                <w:sz w:val="22"/>
                <w:szCs w:val="22"/>
              </w:rPr>
            </w:pPr>
          </w:p>
        </w:tc>
        <w:tc>
          <w:tcPr>
            <w:tcW w:w="708" w:type="dxa"/>
          </w:tcPr>
          <w:p w14:paraId="335678FA" w14:textId="3748D271"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7</w:t>
            </w:r>
          </w:p>
        </w:tc>
      </w:tr>
      <w:tr w:rsidR="009079F7" w:rsidRPr="009079F7" w14:paraId="103A55AB" w14:textId="77777777" w:rsidTr="008F6C80">
        <w:trPr>
          <w:trHeight w:val="300"/>
        </w:trPr>
        <w:tc>
          <w:tcPr>
            <w:tcW w:w="8080" w:type="dxa"/>
          </w:tcPr>
          <w:p w14:paraId="1C3C24FD" w14:textId="77777777" w:rsidR="009079F7" w:rsidRPr="00290E46" w:rsidRDefault="009079F7" w:rsidP="00E52811">
            <w:pPr>
              <w:spacing w:line="360" w:lineRule="auto"/>
              <w:rPr>
                <w:rFonts w:asciiTheme="minorHAnsi" w:eastAsia="Calibri Light" w:hAnsiTheme="minorHAnsi" w:cstheme="minorHAnsi"/>
                <w:sz w:val="22"/>
                <w:szCs w:val="22"/>
              </w:rPr>
            </w:pPr>
          </w:p>
        </w:tc>
        <w:tc>
          <w:tcPr>
            <w:tcW w:w="284" w:type="dxa"/>
          </w:tcPr>
          <w:p w14:paraId="4A63AF4A" w14:textId="77777777" w:rsidR="009079F7" w:rsidRPr="00290E46" w:rsidRDefault="009079F7" w:rsidP="00E52811">
            <w:pPr>
              <w:spacing w:line="360" w:lineRule="auto"/>
              <w:rPr>
                <w:rFonts w:asciiTheme="minorHAnsi" w:eastAsia="Calibri Light" w:hAnsiTheme="minorHAnsi" w:cstheme="minorHAnsi"/>
                <w:sz w:val="22"/>
                <w:szCs w:val="22"/>
              </w:rPr>
            </w:pPr>
          </w:p>
        </w:tc>
        <w:tc>
          <w:tcPr>
            <w:tcW w:w="708" w:type="dxa"/>
          </w:tcPr>
          <w:p w14:paraId="6D487841" w14:textId="77777777" w:rsidR="009079F7" w:rsidRPr="00290E46" w:rsidRDefault="009079F7" w:rsidP="00290E46">
            <w:pPr>
              <w:spacing w:line="360" w:lineRule="auto"/>
              <w:jc w:val="right"/>
              <w:rPr>
                <w:rFonts w:asciiTheme="minorHAnsi" w:eastAsia="Calibri Light" w:hAnsiTheme="minorHAnsi" w:cstheme="minorHAnsi"/>
                <w:sz w:val="22"/>
                <w:szCs w:val="22"/>
              </w:rPr>
            </w:pPr>
          </w:p>
        </w:tc>
      </w:tr>
      <w:tr w:rsidR="009079F7" w:rsidRPr="009079F7" w14:paraId="092616CC" w14:textId="77777777" w:rsidTr="008F6C80">
        <w:trPr>
          <w:trHeight w:val="300"/>
        </w:trPr>
        <w:tc>
          <w:tcPr>
            <w:tcW w:w="8080" w:type="dxa"/>
          </w:tcPr>
          <w:p w14:paraId="28F544EF" w14:textId="2424B9F2" w:rsidR="009079F7" w:rsidRPr="00290E46" w:rsidRDefault="008F6C80" w:rsidP="00E52811">
            <w:pPr>
              <w:spacing w:line="360" w:lineRule="auto"/>
              <w:jc w:val="both"/>
              <w:rPr>
                <w:rFonts w:asciiTheme="minorHAnsi" w:hAnsiTheme="minorHAnsi" w:cstheme="minorHAnsi"/>
                <w:sz w:val="22"/>
                <w:szCs w:val="22"/>
              </w:rPr>
            </w:pPr>
            <w:r w:rsidRPr="00290E46">
              <w:rPr>
                <w:rFonts w:asciiTheme="minorHAnsi" w:hAnsiTheme="minorHAnsi" w:cstheme="minorHAnsi"/>
                <w:sz w:val="22"/>
                <w:szCs w:val="22"/>
              </w:rPr>
              <w:t>3. CARACTERIZAÇÃO DA EDUCAÇÃO SUPERIOR E PERFIL DOS ESTUDANTES– RIDE E DISTRITO FEDERAL</w:t>
            </w:r>
          </w:p>
        </w:tc>
        <w:tc>
          <w:tcPr>
            <w:tcW w:w="284" w:type="dxa"/>
          </w:tcPr>
          <w:p w14:paraId="6462470F" w14:textId="77777777" w:rsidR="009079F7" w:rsidRPr="00290E46" w:rsidRDefault="009079F7" w:rsidP="00E52811">
            <w:pPr>
              <w:spacing w:line="360" w:lineRule="auto"/>
              <w:jc w:val="both"/>
              <w:rPr>
                <w:rStyle w:val="Forte"/>
                <w:rFonts w:asciiTheme="minorHAnsi" w:hAnsiTheme="minorHAnsi" w:cstheme="minorHAnsi"/>
                <w:sz w:val="22"/>
                <w:szCs w:val="22"/>
              </w:rPr>
            </w:pPr>
          </w:p>
        </w:tc>
        <w:tc>
          <w:tcPr>
            <w:tcW w:w="708" w:type="dxa"/>
          </w:tcPr>
          <w:p w14:paraId="294CFA2B" w14:textId="3AD8FBA3" w:rsidR="009079F7" w:rsidRPr="00290E46" w:rsidRDefault="008F6C80" w:rsidP="00290E46">
            <w:pPr>
              <w:spacing w:line="360" w:lineRule="auto"/>
              <w:jc w:val="right"/>
              <w:rPr>
                <w:rStyle w:val="Forte"/>
                <w:rFonts w:asciiTheme="minorHAnsi" w:hAnsiTheme="minorHAnsi" w:cstheme="minorHAnsi"/>
                <w:sz w:val="22"/>
                <w:szCs w:val="22"/>
              </w:rPr>
            </w:pPr>
            <w:r w:rsidRPr="00290E46">
              <w:rPr>
                <w:rStyle w:val="Forte"/>
                <w:rFonts w:asciiTheme="minorHAnsi" w:hAnsiTheme="minorHAnsi" w:cstheme="minorHAnsi"/>
                <w:sz w:val="22"/>
                <w:szCs w:val="22"/>
              </w:rPr>
              <w:t>13</w:t>
            </w:r>
          </w:p>
        </w:tc>
      </w:tr>
      <w:tr w:rsidR="009079F7" w:rsidRPr="009079F7" w14:paraId="1A21F632" w14:textId="77777777" w:rsidTr="008F6C80">
        <w:trPr>
          <w:trHeight w:val="300"/>
        </w:trPr>
        <w:tc>
          <w:tcPr>
            <w:tcW w:w="8080" w:type="dxa"/>
          </w:tcPr>
          <w:p w14:paraId="1545350D" w14:textId="4A354DBC" w:rsidR="009079F7" w:rsidRPr="00290E46" w:rsidRDefault="008F6C80" w:rsidP="00E52811">
            <w:pPr>
              <w:spacing w:line="360" w:lineRule="auto"/>
              <w:rPr>
                <w:rFonts w:asciiTheme="minorHAnsi" w:hAnsiTheme="minorHAnsi" w:cstheme="minorHAnsi"/>
                <w:sz w:val="22"/>
                <w:szCs w:val="22"/>
              </w:rPr>
            </w:pPr>
            <w:r w:rsidRPr="00290E46">
              <w:rPr>
                <w:rFonts w:asciiTheme="minorHAnsi" w:hAnsiTheme="minorHAnsi" w:cstheme="minorHAnsi"/>
                <w:sz w:val="22"/>
                <w:szCs w:val="22"/>
              </w:rPr>
              <w:t>3.1. A EDUCAÇÃO SUPERIOR NO DF E RIDE</w:t>
            </w:r>
          </w:p>
        </w:tc>
        <w:tc>
          <w:tcPr>
            <w:tcW w:w="284" w:type="dxa"/>
          </w:tcPr>
          <w:p w14:paraId="1B10FC41" w14:textId="77777777" w:rsidR="009079F7" w:rsidRPr="00290E46" w:rsidRDefault="009079F7" w:rsidP="00E52811">
            <w:pPr>
              <w:spacing w:line="360" w:lineRule="auto"/>
              <w:rPr>
                <w:rFonts w:asciiTheme="minorHAnsi" w:hAnsiTheme="minorHAnsi" w:cstheme="minorHAnsi"/>
                <w:sz w:val="22"/>
                <w:szCs w:val="22"/>
              </w:rPr>
            </w:pPr>
          </w:p>
        </w:tc>
        <w:tc>
          <w:tcPr>
            <w:tcW w:w="708" w:type="dxa"/>
          </w:tcPr>
          <w:p w14:paraId="75AA1CDB" w14:textId="2AA1CAD4" w:rsidR="009079F7" w:rsidRPr="00290E46" w:rsidRDefault="008F6C80" w:rsidP="00290E46">
            <w:pPr>
              <w:spacing w:line="360" w:lineRule="auto"/>
              <w:jc w:val="right"/>
              <w:rPr>
                <w:rFonts w:asciiTheme="minorHAnsi" w:hAnsiTheme="minorHAnsi" w:cstheme="minorHAnsi"/>
                <w:sz w:val="22"/>
                <w:szCs w:val="22"/>
              </w:rPr>
            </w:pPr>
            <w:r w:rsidRPr="00290E46">
              <w:rPr>
                <w:rFonts w:asciiTheme="minorHAnsi" w:hAnsiTheme="minorHAnsi" w:cstheme="minorHAnsi"/>
                <w:sz w:val="22"/>
                <w:szCs w:val="22"/>
              </w:rPr>
              <w:t>18</w:t>
            </w:r>
          </w:p>
        </w:tc>
      </w:tr>
      <w:tr w:rsidR="009079F7" w:rsidRPr="009079F7" w14:paraId="133EF694" w14:textId="77777777" w:rsidTr="008F6C80">
        <w:trPr>
          <w:trHeight w:val="300"/>
        </w:trPr>
        <w:tc>
          <w:tcPr>
            <w:tcW w:w="8080" w:type="dxa"/>
          </w:tcPr>
          <w:p w14:paraId="4241B7B6" w14:textId="4E6807BA" w:rsidR="009079F7" w:rsidRPr="00290E46" w:rsidRDefault="008F6C80" w:rsidP="00E52811">
            <w:pPr>
              <w:spacing w:line="360" w:lineRule="auto"/>
              <w:jc w:val="both"/>
              <w:rPr>
                <w:rFonts w:asciiTheme="minorHAnsi" w:eastAsia="Calibri Light" w:hAnsiTheme="minorHAnsi" w:cstheme="minorHAnsi"/>
                <w:sz w:val="22"/>
                <w:szCs w:val="22"/>
              </w:rPr>
            </w:pPr>
            <w:r w:rsidRPr="00290E46">
              <w:rPr>
                <w:rFonts w:asciiTheme="minorHAnsi" w:hAnsiTheme="minorHAnsi" w:cstheme="minorHAnsi"/>
                <w:sz w:val="22"/>
                <w:szCs w:val="22"/>
              </w:rPr>
              <w:t>3.2. PERFIL DO ESTUDANTE NO DF E RIDE</w:t>
            </w:r>
          </w:p>
        </w:tc>
        <w:tc>
          <w:tcPr>
            <w:tcW w:w="284" w:type="dxa"/>
          </w:tcPr>
          <w:p w14:paraId="6E319808" w14:textId="77777777" w:rsidR="009079F7" w:rsidRPr="00290E46" w:rsidRDefault="009079F7" w:rsidP="00E52811">
            <w:pPr>
              <w:spacing w:line="360" w:lineRule="auto"/>
              <w:jc w:val="both"/>
              <w:rPr>
                <w:rFonts w:asciiTheme="minorHAnsi" w:hAnsiTheme="minorHAnsi" w:cstheme="minorHAnsi"/>
                <w:sz w:val="22"/>
                <w:szCs w:val="22"/>
              </w:rPr>
            </w:pPr>
          </w:p>
        </w:tc>
        <w:tc>
          <w:tcPr>
            <w:tcW w:w="708" w:type="dxa"/>
          </w:tcPr>
          <w:p w14:paraId="7FA25FB7" w14:textId="244D5977" w:rsidR="009079F7" w:rsidRPr="00290E46" w:rsidRDefault="008F6C80" w:rsidP="00290E46">
            <w:pPr>
              <w:spacing w:line="360" w:lineRule="auto"/>
              <w:jc w:val="right"/>
              <w:rPr>
                <w:rFonts w:asciiTheme="minorHAnsi" w:hAnsiTheme="minorHAnsi" w:cstheme="minorHAnsi"/>
                <w:sz w:val="22"/>
                <w:szCs w:val="22"/>
              </w:rPr>
            </w:pPr>
            <w:r w:rsidRPr="00290E46">
              <w:rPr>
                <w:rFonts w:asciiTheme="minorHAnsi" w:hAnsiTheme="minorHAnsi" w:cstheme="minorHAnsi"/>
                <w:sz w:val="22"/>
                <w:szCs w:val="22"/>
              </w:rPr>
              <w:t>34</w:t>
            </w:r>
          </w:p>
        </w:tc>
      </w:tr>
      <w:tr w:rsidR="009079F7" w:rsidRPr="009079F7" w14:paraId="341591DC" w14:textId="77777777" w:rsidTr="008F6C80">
        <w:trPr>
          <w:trHeight w:val="300"/>
        </w:trPr>
        <w:tc>
          <w:tcPr>
            <w:tcW w:w="8080" w:type="dxa"/>
          </w:tcPr>
          <w:p w14:paraId="4098DEB7" w14:textId="55C81CDB" w:rsidR="009079F7" w:rsidRPr="00290E46" w:rsidRDefault="008F6C80" w:rsidP="00E52811">
            <w:pPr>
              <w:spacing w:line="360" w:lineRule="auto"/>
              <w:jc w:val="both"/>
              <w:rPr>
                <w:rFonts w:asciiTheme="minorHAnsi" w:eastAsia="Calibri Light" w:hAnsiTheme="minorHAnsi" w:cstheme="minorHAnsi"/>
                <w:sz w:val="22"/>
                <w:szCs w:val="22"/>
              </w:rPr>
            </w:pPr>
            <w:r w:rsidRPr="00290E46">
              <w:rPr>
                <w:rFonts w:asciiTheme="minorHAnsi" w:hAnsiTheme="minorHAnsi" w:cstheme="minorHAnsi"/>
                <w:sz w:val="22"/>
                <w:szCs w:val="22"/>
              </w:rPr>
              <w:t>3.2.1. PERFIL GERAL</w:t>
            </w:r>
          </w:p>
        </w:tc>
        <w:tc>
          <w:tcPr>
            <w:tcW w:w="284" w:type="dxa"/>
          </w:tcPr>
          <w:p w14:paraId="43A4DB76" w14:textId="77777777" w:rsidR="009079F7" w:rsidRPr="00290E46" w:rsidRDefault="009079F7" w:rsidP="00E52811">
            <w:pPr>
              <w:spacing w:line="360" w:lineRule="auto"/>
              <w:rPr>
                <w:rFonts w:asciiTheme="minorHAnsi" w:eastAsia="Calibri Light" w:hAnsiTheme="minorHAnsi" w:cstheme="minorHAnsi"/>
                <w:iCs/>
                <w:sz w:val="22"/>
                <w:szCs w:val="22"/>
              </w:rPr>
            </w:pPr>
          </w:p>
        </w:tc>
        <w:tc>
          <w:tcPr>
            <w:tcW w:w="708" w:type="dxa"/>
          </w:tcPr>
          <w:p w14:paraId="26841490" w14:textId="022F5FCA" w:rsidR="009079F7" w:rsidRPr="00290E46" w:rsidRDefault="008F6C80" w:rsidP="00290E46">
            <w:pPr>
              <w:spacing w:line="360" w:lineRule="auto"/>
              <w:jc w:val="right"/>
              <w:rPr>
                <w:rFonts w:asciiTheme="minorHAnsi" w:eastAsia="Calibri Light" w:hAnsiTheme="minorHAnsi" w:cstheme="minorHAnsi"/>
                <w:iCs/>
                <w:sz w:val="22"/>
                <w:szCs w:val="22"/>
              </w:rPr>
            </w:pPr>
            <w:r w:rsidRPr="00290E46">
              <w:rPr>
                <w:rFonts w:asciiTheme="minorHAnsi" w:eastAsia="Calibri Light" w:hAnsiTheme="minorHAnsi" w:cstheme="minorHAnsi"/>
                <w:iCs/>
                <w:sz w:val="22"/>
                <w:szCs w:val="22"/>
              </w:rPr>
              <w:t>35</w:t>
            </w:r>
          </w:p>
        </w:tc>
      </w:tr>
      <w:tr w:rsidR="009079F7" w:rsidRPr="009079F7" w14:paraId="384DD980" w14:textId="77777777" w:rsidTr="008F6C80">
        <w:trPr>
          <w:trHeight w:val="300"/>
        </w:trPr>
        <w:tc>
          <w:tcPr>
            <w:tcW w:w="8080" w:type="dxa"/>
          </w:tcPr>
          <w:p w14:paraId="3A896B94" w14:textId="40B6497F" w:rsidR="009079F7" w:rsidRPr="00290E46" w:rsidRDefault="008F6C80" w:rsidP="00E52811">
            <w:pPr>
              <w:spacing w:line="360" w:lineRule="auto"/>
              <w:rPr>
                <w:rFonts w:asciiTheme="minorHAnsi" w:eastAsia="Calibri Light" w:hAnsiTheme="minorHAnsi" w:cstheme="minorHAnsi"/>
                <w:sz w:val="22"/>
                <w:szCs w:val="22"/>
              </w:rPr>
            </w:pPr>
            <w:r w:rsidRPr="00290E46">
              <w:rPr>
                <w:rFonts w:asciiTheme="minorHAnsi" w:hAnsiTheme="minorHAnsi" w:cstheme="minorHAnsi"/>
                <w:sz w:val="22"/>
                <w:szCs w:val="22"/>
              </w:rPr>
              <w:t>3.2.2. PERFIL POR CURSOS SELECIONADOS</w:t>
            </w:r>
          </w:p>
        </w:tc>
        <w:tc>
          <w:tcPr>
            <w:tcW w:w="284" w:type="dxa"/>
          </w:tcPr>
          <w:p w14:paraId="44F0F19E" w14:textId="77777777" w:rsidR="009079F7" w:rsidRPr="00290E46" w:rsidRDefault="009079F7" w:rsidP="00E52811">
            <w:pPr>
              <w:spacing w:line="360" w:lineRule="auto"/>
              <w:rPr>
                <w:rFonts w:asciiTheme="minorHAnsi" w:eastAsia="Calibri Light" w:hAnsiTheme="minorHAnsi" w:cstheme="minorHAnsi"/>
                <w:sz w:val="22"/>
                <w:szCs w:val="22"/>
              </w:rPr>
            </w:pPr>
          </w:p>
        </w:tc>
        <w:tc>
          <w:tcPr>
            <w:tcW w:w="708" w:type="dxa"/>
          </w:tcPr>
          <w:p w14:paraId="6A7226F8" w14:textId="6B1F81E8"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47</w:t>
            </w:r>
          </w:p>
        </w:tc>
      </w:tr>
      <w:tr w:rsidR="009079F7" w:rsidRPr="009079F7" w14:paraId="135D38D2" w14:textId="77777777" w:rsidTr="008F6C80">
        <w:trPr>
          <w:trHeight w:val="300"/>
        </w:trPr>
        <w:tc>
          <w:tcPr>
            <w:tcW w:w="8080" w:type="dxa"/>
          </w:tcPr>
          <w:p w14:paraId="4D049B7C" w14:textId="77777777" w:rsidR="009079F7" w:rsidRPr="00290E46" w:rsidRDefault="009079F7" w:rsidP="00E52811">
            <w:pPr>
              <w:spacing w:line="360" w:lineRule="auto"/>
              <w:rPr>
                <w:rFonts w:asciiTheme="minorHAnsi" w:hAnsiTheme="minorHAnsi" w:cstheme="minorHAnsi"/>
                <w:sz w:val="22"/>
                <w:szCs w:val="22"/>
              </w:rPr>
            </w:pPr>
          </w:p>
        </w:tc>
        <w:tc>
          <w:tcPr>
            <w:tcW w:w="284" w:type="dxa"/>
          </w:tcPr>
          <w:p w14:paraId="44CDB1BF"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708" w:type="dxa"/>
          </w:tcPr>
          <w:p w14:paraId="2228D417" w14:textId="77777777" w:rsidR="009079F7" w:rsidRPr="00290E46" w:rsidRDefault="009079F7" w:rsidP="00290E46">
            <w:pPr>
              <w:spacing w:line="360" w:lineRule="auto"/>
              <w:jc w:val="right"/>
              <w:rPr>
                <w:rFonts w:asciiTheme="minorHAnsi" w:eastAsia="Calibri Light" w:hAnsiTheme="minorHAnsi" w:cstheme="minorHAnsi"/>
                <w:sz w:val="22"/>
                <w:szCs w:val="22"/>
              </w:rPr>
            </w:pPr>
          </w:p>
        </w:tc>
      </w:tr>
      <w:tr w:rsidR="009079F7" w:rsidRPr="009079F7" w14:paraId="62DD46DE" w14:textId="77777777" w:rsidTr="008F6C80">
        <w:trPr>
          <w:trHeight w:val="300"/>
        </w:trPr>
        <w:tc>
          <w:tcPr>
            <w:tcW w:w="8080" w:type="dxa"/>
          </w:tcPr>
          <w:p w14:paraId="36034A43" w14:textId="0CA145F1" w:rsidR="009079F7" w:rsidRPr="00290E46" w:rsidRDefault="008F6C80" w:rsidP="00E52811">
            <w:pPr>
              <w:spacing w:line="360" w:lineRule="auto"/>
              <w:rPr>
                <w:rFonts w:asciiTheme="minorHAnsi" w:eastAsia="Calibri Light" w:hAnsiTheme="minorHAnsi" w:cstheme="minorHAnsi"/>
                <w:sz w:val="22"/>
                <w:szCs w:val="22"/>
              </w:rPr>
            </w:pPr>
            <w:r w:rsidRPr="00290E46">
              <w:rPr>
                <w:rFonts w:asciiTheme="minorHAnsi" w:hAnsiTheme="minorHAnsi" w:cstheme="minorHAnsi"/>
                <w:sz w:val="22"/>
                <w:szCs w:val="22"/>
              </w:rPr>
              <w:t>4. CONSIDERAÇÕES FINAIS</w:t>
            </w:r>
          </w:p>
        </w:tc>
        <w:tc>
          <w:tcPr>
            <w:tcW w:w="284" w:type="dxa"/>
          </w:tcPr>
          <w:p w14:paraId="3744CA60" w14:textId="77777777" w:rsidR="009079F7" w:rsidRPr="00290E46" w:rsidRDefault="009079F7" w:rsidP="00E52811">
            <w:pPr>
              <w:spacing w:line="360" w:lineRule="auto"/>
              <w:rPr>
                <w:rFonts w:asciiTheme="minorHAnsi" w:eastAsia="Calibri Light" w:hAnsiTheme="minorHAnsi" w:cstheme="minorHAnsi"/>
                <w:sz w:val="22"/>
                <w:szCs w:val="22"/>
              </w:rPr>
            </w:pPr>
          </w:p>
        </w:tc>
        <w:tc>
          <w:tcPr>
            <w:tcW w:w="708" w:type="dxa"/>
          </w:tcPr>
          <w:p w14:paraId="65149D23" w14:textId="2BA8508B"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56</w:t>
            </w:r>
          </w:p>
        </w:tc>
      </w:tr>
      <w:tr w:rsidR="009079F7" w:rsidRPr="009079F7" w14:paraId="297835A9" w14:textId="77777777" w:rsidTr="008F6C80">
        <w:trPr>
          <w:trHeight w:val="300"/>
        </w:trPr>
        <w:tc>
          <w:tcPr>
            <w:tcW w:w="8080" w:type="dxa"/>
          </w:tcPr>
          <w:p w14:paraId="03D27C09" w14:textId="77777777" w:rsidR="009079F7" w:rsidRPr="00290E46" w:rsidRDefault="009079F7" w:rsidP="00E52811">
            <w:pPr>
              <w:spacing w:line="360" w:lineRule="auto"/>
              <w:rPr>
                <w:rFonts w:asciiTheme="minorHAnsi" w:hAnsiTheme="minorHAnsi" w:cstheme="minorHAnsi"/>
                <w:sz w:val="22"/>
                <w:szCs w:val="22"/>
              </w:rPr>
            </w:pPr>
          </w:p>
        </w:tc>
        <w:tc>
          <w:tcPr>
            <w:tcW w:w="284" w:type="dxa"/>
          </w:tcPr>
          <w:p w14:paraId="3CED23D6" w14:textId="77777777" w:rsidR="009079F7" w:rsidRPr="00290E46" w:rsidRDefault="009079F7" w:rsidP="00E52811">
            <w:pPr>
              <w:spacing w:line="360" w:lineRule="auto"/>
              <w:jc w:val="both"/>
              <w:rPr>
                <w:rFonts w:asciiTheme="minorHAnsi" w:hAnsiTheme="minorHAnsi" w:cstheme="minorHAnsi"/>
                <w:color w:val="000000" w:themeColor="text1"/>
                <w:sz w:val="22"/>
                <w:szCs w:val="22"/>
              </w:rPr>
            </w:pPr>
          </w:p>
        </w:tc>
        <w:tc>
          <w:tcPr>
            <w:tcW w:w="708" w:type="dxa"/>
          </w:tcPr>
          <w:p w14:paraId="708495EA" w14:textId="77777777" w:rsidR="009079F7" w:rsidRPr="00290E46" w:rsidRDefault="009079F7" w:rsidP="00290E46">
            <w:pPr>
              <w:spacing w:line="360" w:lineRule="auto"/>
              <w:jc w:val="right"/>
              <w:rPr>
                <w:rFonts w:asciiTheme="minorHAnsi" w:hAnsiTheme="minorHAnsi" w:cstheme="minorHAnsi"/>
                <w:color w:val="000000" w:themeColor="text1"/>
                <w:sz w:val="22"/>
                <w:szCs w:val="22"/>
              </w:rPr>
            </w:pPr>
          </w:p>
        </w:tc>
      </w:tr>
      <w:tr w:rsidR="009079F7" w:rsidRPr="009079F7" w14:paraId="6639D601" w14:textId="77777777" w:rsidTr="008F6C80">
        <w:trPr>
          <w:trHeight w:val="300"/>
        </w:trPr>
        <w:tc>
          <w:tcPr>
            <w:tcW w:w="8080" w:type="dxa"/>
          </w:tcPr>
          <w:p w14:paraId="7739BE1C" w14:textId="31BEA870" w:rsidR="009079F7" w:rsidRPr="00290E46" w:rsidRDefault="008F6C80" w:rsidP="00E52811">
            <w:pPr>
              <w:spacing w:line="360" w:lineRule="auto"/>
              <w:rPr>
                <w:rFonts w:asciiTheme="minorHAnsi" w:hAnsiTheme="minorHAnsi" w:cstheme="minorHAnsi"/>
                <w:sz w:val="22"/>
                <w:szCs w:val="22"/>
              </w:rPr>
            </w:pPr>
            <w:r w:rsidRPr="00290E46">
              <w:rPr>
                <w:rFonts w:asciiTheme="minorHAnsi" w:hAnsiTheme="minorHAnsi" w:cstheme="minorHAnsi"/>
                <w:sz w:val="22"/>
                <w:szCs w:val="22"/>
              </w:rPr>
              <w:t>5. REFERÊNCIAS</w:t>
            </w:r>
          </w:p>
        </w:tc>
        <w:tc>
          <w:tcPr>
            <w:tcW w:w="284" w:type="dxa"/>
          </w:tcPr>
          <w:p w14:paraId="7D3F39DF"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708" w:type="dxa"/>
          </w:tcPr>
          <w:p w14:paraId="7D9C0A08" w14:textId="2C9246C2" w:rsidR="009079F7" w:rsidRPr="00290E46" w:rsidRDefault="008F6C80" w:rsidP="00290E46">
            <w:pPr>
              <w:spacing w:line="360" w:lineRule="auto"/>
              <w:jc w:val="right"/>
              <w:rPr>
                <w:rFonts w:asciiTheme="minorHAnsi" w:eastAsia="Calibri Light" w:hAnsiTheme="minorHAnsi" w:cstheme="minorHAnsi"/>
                <w:sz w:val="22"/>
                <w:szCs w:val="22"/>
              </w:rPr>
            </w:pPr>
            <w:r w:rsidRPr="00290E46">
              <w:rPr>
                <w:rFonts w:asciiTheme="minorHAnsi" w:eastAsia="Calibri Light" w:hAnsiTheme="minorHAnsi" w:cstheme="minorHAnsi"/>
                <w:sz w:val="22"/>
                <w:szCs w:val="22"/>
              </w:rPr>
              <w:t>59</w:t>
            </w:r>
          </w:p>
        </w:tc>
      </w:tr>
      <w:tr w:rsidR="009079F7" w:rsidRPr="009079F7" w14:paraId="7E9FF730" w14:textId="77777777" w:rsidTr="008F6C80">
        <w:trPr>
          <w:trHeight w:val="300"/>
        </w:trPr>
        <w:tc>
          <w:tcPr>
            <w:tcW w:w="8080" w:type="dxa"/>
          </w:tcPr>
          <w:p w14:paraId="53D3E35E"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284" w:type="dxa"/>
          </w:tcPr>
          <w:p w14:paraId="02C6626C" w14:textId="77777777" w:rsidR="009079F7" w:rsidRPr="00290E46" w:rsidRDefault="009079F7" w:rsidP="00E52811">
            <w:pPr>
              <w:spacing w:line="360" w:lineRule="auto"/>
              <w:jc w:val="both"/>
              <w:rPr>
                <w:rFonts w:asciiTheme="minorHAnsi" w:eastAsia="Calibri Light" w:hAnsiTheme="minorHAnsi" w:cstheme="minorHAnsi"/>
                <w:sz w:val="22"/>
                <w:szCs w:val="22"/>
              </w:rPr>
            </w:pPr>
          </w:p>
        </w:tc>
        <w:tc>
          <w:tcPr>
            <w:tcW w:w="708" w:type="dxa"/>
          </w:tcPr>
          <w:p w14:paraId="0FBA7179" w14:textId="77777777" w:rsidR="009079F7" w:rsidRPr="00290E46" w:rsidRDefault="009079F7" w:rsidP="00290E46">
            <w:pPr>
              <w:spacing w:line="360" w:lineRule="auto"/>
              <w:jc w:val="right"/>
              <w:rPr>
                <w:rFonts w:asciiTheme="minorHAnsi" w:eastAsia="Calibri Light" w:hAnsiTheme="minorHAnsi" w:cstheme="minorHAnsi"/>
                <w:sz w:val="22"/>
                <w:szCs w:val="22"/>
              </w:rPr>
            </w:pPr>
          </w:p>
        </w:tc>
      </w:tr>
    </w:tbl>
    <w:p w14:paraId="0601C95D" w14:textId="77777777" w:rsidR="009079F7" w:rsidRDefault="009079F7" w:rsidP="00E52811">
      <w:pPr>
        <w:rPr>
          <w:rFonts w:ascii="Calibri" w:hAnsi="Calibri" w:cs="Calibri"/>
          <w:b/>
          <w:bCs/>
          <w:color w:val="4472C4" w:themeColor="accent1"/>
          <w:sz w:val="22"/>
          <w:szCs w:val="22"/>
        </w:rPr>
      </w:pPr>
    </w:p>
    <w:p w14:paraId="4E74B30D" w14:textId="02FB83F4" w:rsidR="00A86A09" w:rsidRPr="009079F7" w:rsidRDefault="00A86A09" w:rsidP="00E52811">
      <w:pPr>
        <w:rPr>
          <w:rFonts w:ascii="Calibri" w:hAnsi="Calibri" w:cs="Calibri"/>
          <w:b/>
          <w:bCs/>
          <w:color w:val="4472C4" w:themeColor="accent1"/>
          <w:sz w:val="22"/>
          <w:szCs w:val="22"/>
        </w:rPr>
      </w:pPr>
      <w:r w:rsidRPr="009079F7">
        <w:rPr>
          <w:rFonts w:ascii="Calibri" w:hAnsi="Calibri" w:cs="Calibri"/>
          <w:b/>
          <w:bCs/>
          <w:color w:val="4472C4" w:themeColor="accent1"/>
          <w:sz w:val="22"/>
          <w:szCs w:val="22"/>
        </w:rPr>
        <w:t>Lista de Tabelas</w:t>
      </w:r>
      <w:bookmarkEnd w:id="6"/>
    </w:p>
    <w:p w14:paraId="6E05E5EB" w14:textId="77777777" w:rsidR="00A86A09" w:rsidRPr="009079F7" w:rsidRDefault="00A86A09" w:rsidP="00E52811">
      <w:pPr>
        <w:rPr>
          <w:rFonts w:ascii="Calibri" w:hAnsi="Calibri" w:cs="Calibri"/>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84"/>
        <w:gridCol w:w="708"/>
      </w:tblGrid>
      <w:tr w:rsidR="00AA4C40" w:rsidRPr="009079F7" w14:paraId="514E7F09" w14:textId="19AC2E76" w:rsidTr="008F6C80">
        <w:tc>
          <w:tcPr>
            <w:tcW w:w="8080" w:type="dxa"/>
          </w:tcPr>
          <w:p w14:paraId="376C5039" w14:textId="2601B341"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1. Matrículas Ensino Médio – Público e Privado. Ride/DF</w:t>
            </w:r>
          </w:p>
        </w:tc>
        <w:tc>
          <w:tcPr>
            <w:tcW w:w="284" w:type="dxa"/>
          </w:tcPr>
          <w:p w14:paraId="58A32CC7" w14:textId="77777777" w:rsidR="00AA4C40" w:rsidRPr="00290E46" w:rsidRDefault="00AA4C40" w:rsidP="00AA4C40">
            <w:pPr>
              <w:spacing w:line="360" w:lineRule="auto"/>
              <w:jc w:val="both"/>
              <w:rPr>
                <w:rFonts w:ascii="Calibri" w:eastAsia="Calibri Light" w:hAnsi="Calibri" w:cs="Calibri"/>
                <w:sz w:val="22"/>
                <w:szCs w:val="22"/>
              </w:rPr>
            </w:pPr>
          </w:p>
        </w:tc>
        <w:tc>
          <w:tcPr>
            <w:tcW w:w="708" w:type="dxa"/>
          </w:tcPr>
          <w:p w14:paraId="7D7F3124" w14:textId="706DAE81"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7</w:t>
            </w:r>
          </w:p>
        </w:tc>
      </w:tr>
      <w:tr w:rsidR="00AA4C40" w:rsidRPr="009079F7" w14:paraId="24E2BEB9" w14:textId="138D2ED6" w:rsidTr="008F6C80">
        <w:tc>
          <w:tcPr>
            <w:tcW w:w="8080" w:type="dxa"/>
          </w:tcPr>
          <w:p w14:paraId="176F537E" w14:textId="4F42D37F"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 xml:space="preserve">Tabela 2. Distribuição de matrículas do Ensino Médio – Distrito Federal </w:t>
            </w:r>
            <w:r w:rsidRPr="00290E46">
              <w:rPr>
                <w:rFonts w:ascii="Calibri" w:hAnsi="Calibri" w:cs="Calibri"/>
                <w:sz w:val="22"/>
                <w:szCs w:val="22"/>
              </w:rPr>
              <w:t xml:space="preserve">(Brasília) </w:t>
            </w:r>
            <w:proofErr w:type="gramStart"/>
            <w:r w:rsidRPr="00290E46">
              <w:rPr>
                <w:rFonts w:ascii="Calibri" w:eastAsia="Calibri Light" w:hAnsi="Calibri" w:cs="Calibri"/>
                <w:sz w:val="22"/>
                <w:szCs w:val="22"/>
              </w:rPr>
              <w:t>e Ride</w:t>
            </w:r>
            <w:proofErr w:type="gramEnd"/>
            <w:r w:rsidRPr="00290E46">
              <w:rPr>
                <w:rFonts w:ascii="Calibri" w:eastAsia="Calibri Light" w:hAnsi="Calibri" w:cs="Calibri"/>
                <w:sz w:val="22"/>
                <w:szCs w:val="22"/>
              </w:rPr>
              <w:t xml:space="preserve"> – por faixa etária</w:t>
            </w:r>
          </w:p>
        </w:tc>
        <w:tc>
          <w:tcPr>
            <w:tcW w:w="284" w:type="dxa"/>
          </w:tcPr>
          <w:p w14:paraId="357FB1D2" w14:textId="77777777" w:rsidR="00AA4C40" w:rsidRPr="00290E46" w:rsidRDefault="00AA4C40" w:rsidP="00AA4C40">
            <w:pPr>
              <w:spacing w:line="360" w:lineRule="auto"/>
              <w:jc w:val="both"/>
              <w:rPr>
                <w:rFonts w:ascii="Calibri" w:eastAsia="Calibri Light" w:hAnsi="Calibri" w:cs="Calibri"/>
                <w:sz w:val="22"/>
                <w:szCs w:val="22"/>
              </w:rPr>
            </w:pPr>
          </w:p>
        </w:tc>
        <w:tc>
          <w:tcPr>
            <w:tcW w:w="708" w:type="dxa"/>
          </w:tcPr>
          <w:p w14:paraId="2A4A8BDB" w14:textId="324E6F42"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8</w:t>
            </w:r>
          </w:p>
        </w:tc>
      </w:tr>
      <w:tr w:rsidR="00AA4C40" w:rsidRPr="009079F7" w14:paraId="47433F8B" w14:textId="08E4084F" w:rsidTr="008F6C80">
        <w:tc>
          <w:tcPr>
            <w:tcW w:w="8080" w:type="dxa"/>
          </w:tcPr>
          <w:p w14:paraId="1BA94185" w14:textId="0775BC99"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3. Distribuição por sexo – DF e Ride. 2017 a 2020.</w:t>
            </w:r>
          </w:p>
        </w:tc>
        <w:tc>
          <w:tcPr>
            <w:tcW w:w="284" w:type="dxa"/>
          </w:tcPr>
          <w:p w14:paraId="65A816C0" w14:textId="77777777" w:rsidR="00AA4C40" w:rsidRPr="00290E46" w:rsidRDefault="00AA4C40" w:rsidP="00AA4C40">
            <w:pPr>
              <w:spacing w:line="360" w:lineRule="auto"/>
              <w:jc w:val="both"/>
              <w:rPr>
                <w:rFonts w:ascii="Calibri" w:eastAsia="Calibri Light" w:hAnsi="Calibri" w:cs="Calibri"/>
                <w:sz w:val="22"/>
                <w:szCs w:val="22"/>
              </w:rPr>
            </w:pPr>
          </w:p>
        </w:tc>
        <w:tc>
          <w:tcPr>
            <w:tcW w:w="708" w:type="dxa"/>
          </w:tcPr>
          <w:p w14:paraId="2F1F7792" w14:textId="4C5F8768"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9</w:t>
            </w:r>
          </w:p>
        </w:tc>
      </w:tr>
      <w:tr w:rsidR="00AA4C40" w:rsidRPr="009079F7" w14:paraId="29D82FAB" w14:textId="653AF0B5" w:rsidTr="008F6C80">
        <w:tc>
          <w:tcPr>
            <w:tcW w:w="8080" w:type="dxa"/>
          </w:tcPr>
          <w:p w14:paraId="0E31DC2C" w14:textId="62152926"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 xml:space="preserve">Tabela 4. Matrículas </w:t>
            </w:r>
            <w:proofErr w:type="gramStart"/>
            <w:r w:rsidRPr="00290E46">
              <w:rPr>
                <w:rFonts w:ascii="Calibri" w:eastAsia="Calibri Light" w:hAnsi="Calibri" w:cs="Calibri"/>
                <w:sz w:val="22"/>
                <w:szCs w:val="22"/>
              </w:rPr>
              <w:t>Ensino  Médio</w:t>
            </w:r>
            <w:proofErr w:type="gramEnd"/>
            <w:r w:rsidRPr="00290E46">
              <w:rPr>
                <w:rFonts w:ascii="Calibri" w:eastAsia="Calibri Light" w:hAnsi="Calibri" w:cs="Calibri"/>
                <w:sz w:val="22"/>
                <w:szCs w:val="22"/>
              </w:rPr>
              <w:t xml:space="preserve"> – Distrito Federal (Brasília) e Ride – por sexo (Feminino) e raça/cor</w:t>
            </w:r>
          </w:p>
        </w:tc>
        <w:tc>
          <w:tcPr>
            <w:tcW w:w="284" w:type="dxa"/>
          </w:tcPr>
          <w:p w14:paraId="7E8B880D"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21313356" w14:textId="6E73ECED"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10</w:t>
            </w:r>
          </w:p>
        </w:tc>
      </w:tr>
      <w:tr w:rsidR="00AA4C40" w:rsidRPr="009079F7" w14:paraId="79FBEBD0" w14:textId="778B2D13" w:rsidTr="008F6C80">
        <w:tc>
          <w:tcPr>
            <w:tcW w:w="8080" w:type="dxa"/>
          </w:tcPr>
          <w:p w14:paraId="33F931E5" w14:textId="0D04702D"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 xml:space="preserve">Tabela 5. Matrículas </w:t>
            </w:r>
            <w:proofErr w:type="gramStart"/>
            <w:r w:rsidRPr="00290E46">
              <w:rPr>
                <w:rFonts w:ascii="Calibri" w:eastAsia="Calibri Light" w:hAnsi="Calibri" w:cs="Calibri"/>
                <w:sz w:val="22"/>
                <w:szCs w:val="22"/>
              </w:rPr>
              <w:t>Ensino  Médio</w:t>
            </w:r>
            <w:proofErr w:type="gramEnd"/>
            <w:r w:rsidRPr="00290E46">
              <w:rPr>
                <w:rFonts w:ascii="Calibri" w:eastAsia="Calibri Light" w:hAnsi="Calibri" w:cs="Calibri"/>
                <w:sz w:val="22"/>
                <w:szCs w:val="22"/>
              </w:rPr>
              <w:t xml:space="preserve"> – Distrito Federal (Brasília) e Ride – por sexo (Masculino) e raça/cor</w:t>
            </w:r>
          </w:p>
        </w:tc>
        <w:tc>
          <w:tcPr>
            <w:tcW w:w="284" w:type="dxa"/>
          </w:tcPr>
          <w:p w14:paraId="7FD8F852"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314D3301" w14:textId="625F76A2"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11</w:t>
            </w:r>
          </w:p>
        </w:tc>
      </w:tr>
      <w:tr w:rsidR="00AA4C40" w:rsidRPr="009079F7" w14:paraId="21EAC70E" w14:textId="79AA8600" w:rsidTr="008F6C80">
        <w:trPr>
          <w:trHeight w:val="478"/>
        </w:trPr>
        <w:tc>
          <w:tcPr>
            <w:tcW w:w="8080" w:type="dxa"/>
          </w:tcPr>
          <w:p w14:paraId="509291A8" w14:textId="3FA2EDDD" w:rsidR="00AA4C40" w:rsidRPr="00290E46" w:rsidRDefault="00AA4C40" w:rsidP="00AA4C40">
            <w:pPr>
              <w:spacing w:line="360" w:lineRule="auto"/>
              <w:rPr>
                <w:rFonts w:ascii="Calibri" w:hAnsi="Calibri" w:cs="Calibri"/>
                <w:sz w:val="22"/>
                <w:szCs w:val="22"/>
              </w:rPr>
            </w:pPr>
            <w:r w:rsidRPr="00290E46">
              <w:rPr>
                <w:rStyle w:val="Forte"/>
                <w:rFonts w:ascii="Calibri" w:hAnsi="Calibri" w:cs="Calibri"/>
                <w:b w:val="0"/>
                <w:bCs w:val="0"/>
                <w:sz w:val="22"/>
                <w:szCs w:val="22"/>
              </w:rPr>
              <w:t xml:space="preserve">Tabela 6. Número de IES por Categoria Administrativa. Brasil e </w:t>
            </w:r>
            <w:proofErr w:type="spellStart"/>
            <w:r w:rsidRPr="00290E46">
              <w:rPr>
                <w:rStyle w:val="Forte"/>
                <w:rFonts w:ascii="Calibri" w:hAnsi="Calibri" w:cs="Calibri"/>
                <w:b w:val="0"/>
                <w:bCs w:val="0"/>
                <w:sz w:val="22"/>
                <w:szCs w:val="22"/>
              </w:rPr>
              <w:t>UFs</w:t>
            </w:r>
            <w:proofErr w:type="spellEnd"/>
            <w:r w:rsidRPr="00290E46">
              <w:rPr>
                <w:rStyle w:val="Forte"/>
                <w:rFonts w:ascii="Calibri" w:hAnsi="Calibri" w:cs="Calibri"/>
                <w:b w:val="0"/>
                <w:bCs w:val="0"/>
                <w:sz w:val="22"/>
                <w:szCs w:val="22"/>
              </w:rPr>
              <w:t xml:space="preserve"> selecionadas </w:t>
            </w:r>
          </w:p>
        </w:tc>
        <w:tc>
          <w:tcPr>
            <w:tcW w:w="284" w:type="dxa"/>
          </w:tcPr>
          <w:p w14:paraId="4E462C9A" w14:textId="77777777" w:rsidR="00AA4C40" w:rsidRPr="00290E46" w:rsidRDefault="00AA4C40" w:rsidP="00AA4C40">
            <w:pPr>
              <w:spacing w:line="360" w:lineRule="auto"/>
              <w:jc w:val="both"/>
              <w:rPr>
                <w:rStyle w:val="Forte"/>
                <w:rFonts w:ascii="Calibri" w:hAnsi="Calibri" w:cs="Calibri"/>
                <w:b w:val="0"/>
                <w:bCs w:val="0"/>
                <w:sz w:val="22"/>
                <w:szCs w:val="22"/>
              </w:rPr>
            </w:pPr>
          </w:p>
        </w:tc>
        <w:tc>
          <w:tcPr>
            <w:tcW w:w="708" w:type="dxa"/>
          </w:tcPr>
          <w:p w14:paraId="1DE3A9A2" w14:textId="60A2087C" w:rsidR="00AA4C40" w:rsidRPr="00290E46" w:rsidRDefault="00AA4C40" w:rsidP="00290E46">
            <w:pPr>
              <w:spacing w:line="360" w:lineRule="auto"/>
              <w:jc w:val="right"/>
              <w:rPr>
                <w:rStyle w:val="Forte"/>
                <w:rFonts w:ascii="Calibri" w:hAnsi="Calibri" w:cs="Calibri"/>
                <w:b w:val="0"/>
                <w:bCs w:val="0"/>
                <w:sz w:val="22"/>
                <w:szCs w:val="22"/>
              </w:rPr>
            </w:pPr>
            <w:r w:rsidRPr="00290E46">
              <w:rPr>
                <w:rStyle w:val="Forte"/>
                <w:rFonts w:ascii="Calibri" w:hAnsi="Calibri" w:cs="Calibri"/>
                <w:b w:val="0"/>
                <w:bCs w:val="0"/>
                <w:sz w:val="22"/>
                <w:szCs w:val="22"/>
              </w:rPr>
              <w:t>1</w:t>
            </w:r>
            <w:r w:rsidRPr="00290E46">
              <w:rPr>
                <w:rStyle w:val="Forte"/>
                <w:sz w:val="22"/>
                <w:szCs w:val="22"/>
              </w:rPr>
              <w:t>8</w:t>
            </w:r>
          </w:p>
        </w:tc>
      </w:tr>
      <w:tr w:rsidR="00AA4C40" w:rsidRPr="009079F7" w14:paraId="12B24DFA" w14:textId="41EF7A9A" w:rsidTr="008F6C80">
        <w:tc>
          <w:tcPr>
            <w:tcW w:w="8080" w:type="dxa"/>
          </w:tcPr>
          <w:p w14:paraId="46E32293" w14:textId="19D6F411" w:rsidR="00AA4C40" w:rsidRPr="00290E46" w:rsidRDefault="00AA4C40" w:rsidP="00AA4C40">
            <w:pPr>
              <w:spacing w:line="360" w:lineRule="auto"/>
              <w:rPr>
                <w:rFonts w:ascii="Calibri" w:hAnsi="Calibri" w:cs="Calibri"/>
                <w:sz w:val="22"/>
                <w:szCs w:val="22"/>
              </w:rPr>
            </w:pPr>
            <w:r w:rsidRPr="00290E46">
              <w:rPr>
                <w:rFonts w:ascii="Calibri" w:hAnsi="Calibri" w:cs="Calibri"/>
                <w:sz w:val="22"/>
                <w:szCs w:val="22"/>
              </w:rPr>
              <w:t xml:space="preserve">Tabela 7. Número de IES no DF e Ride – Por Categoria Administrativa. </w:t>
            </w:r>
            <w:r w:rsidRPr="00290E46">
              <w:rPr>
                <w:rFonts w:ascii="Calibri" w:hAnsi="Calibri" w:cs="Calibri"/>
                <w:sz w:val="22"/>
                <w:szCs w:val="22"/>
                <w:lang w:val="en-US"/>
              </w:rPr>
              <w:t>2010 a 2019</w:t>
            </w:r>
          </w:p>
        </w:tc>
        <w:tc>
          <w:tcPr>
            <w:tcW w:w="284" w:type="dxa"/>
          </w:tcPr>
          <w:p w14:paraId="63EC3656" w14:textId="77777777" w:rsidR="00AA4C40" w:rsidRPr="00290E46" w:rsidRDefault="00AA4C40" w:rsidP="00AA4C40">
            <w:pPr>
              <w:spacing w:line="360" w:lineRule="auto"/>
              <w:rPr>
                <w:rFonts w:ascii="Calibri" w:hAnsi="Calibri" w:cs="Calibri"/>
                <w:sz w:val="22"/>
                <w:szCs w:val="22"/>
              </w:rPr>
            </w:pPr>
          </w:p>
        </w:tc>
        <w:tc>
          <w:tcPr>
            <w:tcW w:w="708" w:type="dxa"/>
          </w:tcPr>
          <w:p w14:paraId="1B3F3C1E" w14:textId="3CF2F852" w:rsidR="00AA4C40" w:rsidRPr="00290E46" w:rsidRDefault="00AA4C40" w:rsidP="00290E46">
            <w:pPr>
              <w:spacing w:line="360" w:lineRule="auto"/>
              <w:jc w:val="right"/>
              <w:rPr>
                <w:rFonts w:ascii="Calibri" w:hAnsi="Calibri" w:cs="Calibri"/>
                <w:sz w:val="22"/>
                <w:szCs w:val="22"/>
              </w:rPr>
            </w:pPr>
            <w:r w:rsidRPr="00290E46">
              <w:rPr>
                <w:rFonts w:ascii="Calibri" w:hAnsi="Calibri" w:cs="Calibri"/>
                <w:sz w:val="22"/>
                <w:szCs w:val="22"/>
              </w:rPr>
              <w:t>21</w:t>
            </w:r>
          </w:p>
        </w:tc>
      </w:tr>
      <w:tr w:rsidR="00AA4C40" w:rsidRPr="009079F7" w14:paraId="697EF090" w14:textId="63F1FA07" w:rsidTr="008F6C80">
        <w:tc>
          <w:tcPr>
            <w:tcW w:w="8080" w:type="dxa"/>
          </w:tcPr>
          <w:p w14:paraId="66912680" w14:textId="7191E9F4" w:rsidR="00AA4C40" w:rsidRPr="00290E46" w:rsidRDefault="00AA4C40" w:rsidP="00AA4C40">
            <w:pPr>
              <w:spacing w:line="360" w:lineRule="auto"/>
              <w:rPr>
                <w:rFonts w:ascii="Calibri" w:hAnsi="Calibri" w:cs="Calibri"/>
                <w:sz w:val="22"/>
                <w:szCs w:val="22"/>
              </w:rPr>
            </w:pPr>
            <w:r w:rsidRPr="00290E46">
              <w:rPr>
                <w:rFonts w:ascii="Calibri" w:hAnsi="Calibri" w:cs="Calibri"/>
                <w:sz w:val="22"/>
                <w:szCs w:val="22"/>
              </w:rPr>
              <w:t xml:space="preserve">Tabela 8. Número de IES por Organização Acadêmica no Brasil e </w:t>
            </w:r>
            <w:proofErr w:type="spellStart"/>
            <w:r w:rsidRPr="00290E46">
              <w:rPr>
                <w:rFonts w:ascii="Calibri" w:hAnsi="Calibri" w:cs="Calibri"/>
                <w:sz w:val="22"/>
                <w:szCs w:val="22"/>
              </w:rPr>
              <w:t>UFs</w:t>
            </w:r>
            <w:proofErr w:type="spellEnd"/>
            <w:r w:rsidRPr="00290E46">
              <w:rPr>
                <w:rFonts w:ascii="Calibri" w:hAnsi="Calibri" w:cs="Calibri"/>
                <w:sz w:val="22"/>
                <w:szCs w:val="22"/>
              </w:rPr>
              <w:t xml:space="preserve"> selecionadas </w:t>
            </w:r>
          </w:p>
        </w:tc>
        <w:tc>
          <w:tcPr>
            <w:tcW w:w="284" w:type="dxa"/>
          </w:tcPr>
          <w:p w14:paraId="6AD42361" w14:textId="77777777" w:rsidR="00AA4C40" w:rsidRPr="00290E46" w:rsidRDefault="00AA4C40" w:rsidP="00AA4C40">
            <w:pPr>
              <w:spacing w:line="360" w:lineRule="auto"/>
              <w:jc w:val="both"/>
              <w:rPr>
                <w:rFonts w:ascii="Calibri" w:hAnsi="Calibri" w:cs="Calibri"/>
                <w:sz w:val="22"/>
                <w:szCs w:val="22"/>
              </w:rPr>
            </w:pPr>
          </w:p>
        </w:tc>
        <w:tc>
          <w:tcPr>
            <w:tcW w:w="708" w:type="dxa"/>
          </w:tcPr>
          <w:p w14:paraId="5511C20C" w14:textId="0F12E009" w:rsidR="00AA4C40" w:rsidRPr="00290E46" w:rsidRDefault="00AA4C40" w:rsidP="00290E46">
            <w:pPr>
              <w:spacing w:line="360" w:lineRule="auto"/>
              <w:jc w:val="right"/>
              <w:rPr>
                <w:rFonts w:ascii="Calibri" w:hAnsi="Calibri" w:cs="Calibri"/>
                <w:sz w:val="22"/>
                <w:szCs w:val="22"/>
              </w:rPr>
            </w:pPr>
            <w:r w:rsidRPr="00290E46">
              <w:rPr>
                <w:rFonts w:ascii="Calibri" w:hAnsi="Calibri" w:cs="Calibri"/>
                <w:sz w:val="22"/>
                <w:szCs w:val="22"/>
              </w:rPr>
              <w:t>22</w:t>
            </w:r>
          </w:p>
        </w:tc>
      </w:tr>
      <w:tr w:rsidR="00AA4C40" w:rsidRPr="009079F7" w14:paraId="7764BFDF" w14:textId="254E2898" w:rsidTr="008F6C80">
        <w:trPr>
          <w:trHeight w:val="286"/>
        </w:trPr>
        <w:tc>
          <w:tcPr>
            <w:tcW w:w="8080" w:type="dxa"/>
          </w:tcPr>
          <w:p w14:paraId="3D260A45" w14:textId="6A91094E"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 xml:space="preserve">Tabela 9. Número de Cursos, vagas </w:t>
            </w:r>
            <w:proofErr w:type="gramStart"/>
            <w:r w:rsidRPr="00290E46">
              <w:rPr>
                <w:rFonts w:ascii="Calibri" w:eastAsia="Calibri Light" w:hAnsi="Calibri" w:cs="Calibri"/>
                <w:sz w:val="22"/>
                <w:szCs w:val="22"/>
              </w:rPr>
              <w:t>e Ingressantes</w:t>
            </w:r>
            <w:proofErr w:type="gramEnd"/>
          </w:p>
        </w:tc>
        <w:tc>
          <w:tcPr>
            <w:tcW w:w="284" w:type="dxa"/>
          </w:tcPr>
          <w:p w14:paraId="25C401D6"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427807B7" w14:textId="1303A937"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27</w:t>
            </w:r>
          </w:p>
        </w:tc>
      </w:tr>
      <w:tr w:rsidR="00AA4C40" w:rsidRPr="009079F7" w14:paraId="4BEFE1E5" w14:textId="77777777" w:rsidTr="00AA4C40">
        <w:trPr>
          <w:trHeight w:val="141"/>
        </w:trPr>
        <w:tc>
          <w:tcPr>
            <w:tcW w:w="8080" w:type="dxa"/>
          </w:tcPr>
          <w:p w14:paraId="07713369" w14:textId="7353DFF8"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10 - Relação Oferta e Demanda de Cursos de Graduação– DF. 2010 a 2019</w:t>
            </w:r>
          </w:p>
        </w:tc>
        <w:tc>
          <w:tcPr>
            <w:tcW w:w="284" w:type="dxa"/>
          </w:tcPr>
          <w:p w14:paraId="1CCDE6BD"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22199EDA" w14:textId="73C41C22"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31</w:t>
            </w:r>
          </w:p>
        </w:tc>
      </w:tr>
      <w:tr w:rsidR="00AA4C40" w:rsidRPr="009079F7" w14:paraId="7F2A4C99" w14:textId="77777777" w:rsidTr="008F6C80">
        <w:trPr>
          <w:trHeight w:val="724"/>
        </w:trPr>
        <w:tc>
          <w:tcPr>
            <w:tcW w:w="8080" w:type="dxa"/>
          </w:tcPr>
          <w:p w14:paraId="39F50A03" w14:textId="45784C0C"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lastRenderedPageBreak/>
              <w:t>Tabela 11. Relação entre o número de vagas ofertadas e ingressantes – Por setor Público e Privado. DF 2010 a 2019</w:t>
            </w:r>
          </w:p>
        </w:tc>
        <w:tc>
          <w:tcPr>
            <w:tcW w:w="284" w:type="dxa"/>
          </w:tcPr>
          <w:p w14:paraId="088DF274"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489B0C0E" w14:textId="330A4067"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32</w:t>
            </w:r>
          </w:p>
        </w:tc>
      </w:tr>
      <w:tr w:rsidR="00AA4C40" w:rsidRPr="009079F7" w14:paraId="7CEE5CCC" w14:textId="11CCCFAD" w:rsidTr="008F6C80">
        <w:tc>
          <w:tcPr>
            <w:tcW w:w="8080" w:type="dxa"/>
          </w:tcPr>
          <w:p w14:paraId="6F21C0CD" w14:textId="0835408B"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12 Distribuição de matrículas presenciais, por Turno e Organização Acadêmica – DF. 2010 a 2019</w:t>
            </w:r>
          </w:p>
        </w:tc>
        <w:tc>
          <w:tcPr>
            <w:tcW w:w="284" w:type="dxa"/>
          </w:tcPr>
          <w:p w14:paraId="3A63AE14"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7947CB4E" w14:textId="7DF9D9BA"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33</w:t>
            </w:r>
          </w:p>
        </w:tc>
      </w:tr>
      <w:tr w:rsidR="00AA4C40" w:rsidRPr="009079F7" w14:paraId="4B187D50" w14:textId="524F56A9" w:rsidTr="008F6C80">
        <w:tc>
          <w:tcPr>
            <w:tcW w:w="8080" w:type="dxa"/>
          </w:tcPr>
          <w:p w14:paraId="27ED0654" w14:textId="4E8C6C8A"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 xml:space="preserve">Tabela 13. Distribuição de matrículas e concluintes por sexo. Brasil e </w:t>
            </w:r>
            <w:proofErr w:type="spellStart"/>
            <w:r w:rsidRPr="00290E46">
              <w:rPr>
                <w:rFonts w:ascii="Calibri" w:eastAsia="Calibri Light" w:hAnsi="Calibri" w:cs="Calibri"/>
                <w:sz w:val="22"/>
                <w:szCs w:val="22"/>
              </w:rPr>
              <w:t>UFs</w:t>
            </w:r>
            <w:proofErr w:type="spellEnd"/>
            <w:r w:rsidRPr="00290E46">
              <w:rPr>
                <w:rFonts w:ascii="Calibri" w:eastAsia="Calibri Light" w:hAnsi="Calibri" w:cs="Calibri"/>
                <w:sz w:val="22"/>
                <w:szCs w:val="22"/>
              </w:rPr>
              <w:t xml:space="preserve"> selecionadas -2010 a 2019</w:t>
            </w:r>
          </w:p>
        </w:tc>
        <w:tc>
          <w:tcPr>
            <w:tcW w:w="284" w:type="dxa"/>
          </w:tcPr>
          <w:p w14:paraId="0830399C" w14:textId="77777777" w:rsidR="00AA4C40" w:rsidRPr="00290E46" w:rsidRDefault="00AA4C40" w:rsidP="00AA4C40">
            <w:pPr>
              <w:spacing w:line="360" w:lineRule="auto"/>
              <w:jc w:val="both"/>
              <w:rPr>
                <w:rFonts w:ascii="Calibri" w:eastAsia="Calibri Light" w:hAnsi="Calibri" w:cs="Calibri"/>
                <w:sz w:val="22"/>
                <w:szCs w:val="22"/>
              </w:rPr>
            </w:pPr>
          </w:p>
        </w:tc>
        <w:tc>
          <w:tcPr>
            <w:tcW w:w="708" w:type="dxa"/>
          </w:tcPr>
          <w:p w14:paraId="48BC7DD1" w14:textId="7C2CCB76"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35</w:t>
            </w:r>
          </w:p>
        </w:tc>
      </w:tr>
      <w:tr w:rsidR="00AA4C40" w:rsidRPr="009079F7" w14:paraId="7C250161" w14:textId="02338E66" w:rsidTr="008F6C80">
        <w:trPr>
          <w:trHeight w:val="584"/>
        </w:trPr>
        <w:tc>
          <w:tcPr>
            <w:tcW w:w="8080" w:type="dxa"/>
          </w:tcPr>
          <w:p w14:paraId="6CF13256" w14:textId="08F19D99"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14. Distribuição de matrículas por Raça/cor- Cursos Presenciais e a Distância. Brasil e DF- 2011 a 2019</w:t>
            </w:r>
          </w:p>
        </w:tc>
        <w:tc>
          <w:tcPr>
            <w:tcW w:w="284" w:type="dxa"/>
          </w:tcPr>
          <w:p w14:paraId="61F1FEA5"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0EEA9FDF" w14:textId="3837AB7B"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39</w:t>
            </w:r>
          </w:p>
        </w:tc>
      </w:tr>
      <w:tr w:rsidR="00AA4C40" w:rsidRPr="009079F7" w14:paraId="131EA91D" w14:textId="77777777" w:rsidTr="008F6C80">
        <w:trPr>
          <w:trHeight w:val="584"/>
        </w:trPr>
        <w:tc>
          <w:tcPr>
            <w:tcW w:w="8080" w:type="dxa"/>
          </w:tcPr>
          <w:p w14:paraId="2EA9E4FF" w14:textId="6D810192"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15. Distribuição de matrículas por Faixa Etária – DF 2011 a 2019</w:t>
            </w:r>
          </w:p>
        </w:tc>
        <w:tc>
          <w:tcPr>
            <w:tcW w:w="284" w:type="dxa"/>
          </w:tcPr>
          <w:p w14:paraId="46C2D677"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3BAA662D" w14:textId="092639C0"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45</w:t>
            </w:r>
          </w:p>
        </w:tc>
      </w:tr>
      <w:tr w:rsidR="00AA4C40" w:rsidRPr="009079F7" w14:paraId="1822D738" w14:textId="77777777" w:rsidTr="008F6C80">
        <w:trPr>
          <w:trHeight w:val="584"/>
        </w:trPr>
        <w:tc>
          <w:tcPr>
            <w:tcW w:w="8080" w:type="dxa"/>
          </w:tcPr>
          <w:p w14:paraId="71B81B46" w14:textId="0E933FFD"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16. Comparação entre os Cursos Comuns na UnB e UCB – por perfil de Renda</w:t>
            </w:r>
          </w:p>
        </w:tc>
        <w:tc>
          <w:tcPr>
            <w:tcW w:w="284" w:type="dxa"/>
          </w:tcPr>
          <w:p w14:paraId="3EFB40CB" w14:textId="77777777" w:rsidR="00AA4C40" w:rsidRPr="00290E46" w:rsidRDefault="00AA4C40" w:rsidP="00AA4C40">
            <w:pPr>
              <w:spacing w:line="360" w:lineRule="auto"/>
              <w:rPr>
                <w:rFonts w:ascii="Calibri" w:eastAsia="Calibri Light" w:hAnsi="Calibri" w:cs="Calibri"/>
                <w:sz w:val="22"/>
                <w:szCs w:val="22"/>
              </w:rPr>
            </w:pPr>
          </w:p>
        </w:tc>
        <w:tc>
          <w:tcPr>
            <w:tcW w:w="708" w:type="dxa"/>
          </w:tcPr>
          <w:p w14:paraId="47F18908" w14:textId="420A8089"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48</w:t>
            </w:r>
          </w:p>
        </w:tc>
      </w:tr>
      <w:tr w:rsidR="00AA4C40" w:rsidRPr="009079F7" w14:paraId="6B1AE23E" w14:textId="5A03E60F" w:rsidTr="008F6C80">
        <w:tc>
          <w:tcPr>
            <w:tcW w:w="8080" w:type="dxa"/>
          </w:tcPr>
          <w:p w14:paraId="69FB5C90" w14:textId="4E879E02" w:rsidR="00AA4C40" w:rsidRPr="00290E46" w:rsidRDefault="00AA4C40" w:rsidP="00AA4C40">
            <w:pPr>
              <w:spacing w:line="360" w:lineRule="auto"/>
              <w:rPr>
                <w:rFonts w:ascii="Calibri" w:hAnsi="Calibri" w:cs="Calibri"/>
                <w:sz w:val="22"/>
                <w:szCs w:val="22"/>
              </w:rPr>
            </w:pPr>
            <w:r w:rsidRPr="00290E46">
              <w:rPr>
                <w:rFonts w:ascii="Calibri" w:hAnsi="Calibri" w:cs="Calibri"/>
                <w:color w:val="000000" w:themeColor="text1"/>
                <w:sz w:val="22"/>
                <w:szCs w:val="22"/>
              </w:rPr>
              <w:t xml:space="preserve">Tabela 17. Perfil médio de renda dos alunos dos cursos da Área de Engenharia das Universidades e Centros Universitários do Distrito Federal </w:t>
            </w:r>
          </w:p>
        </w:tc>
        <w:tc>
          <w:tcPr>
            <w:tcW w:w="284" w:type="dxa"/>
          </w:tcPr>
          <w:p w14:paraId="21E6A8C1" w14:textId="77777777" w:rsidR="00AA4C40" w:rsidRPr="00290E46" w:rsidRDefault="00AA4C40" w:rsidP="00AA4C40">
            <w:pPr>
              <w:spacing w:line="360" w:lineRule="auto"/>
              <w:jc w:val="both"/>
              <w:rPr>
                <w:rFonts w:ascii="Calibri" w:hAnsi="Calibri" w:cs="Calibri"/>
                <w:color w:val="000000" w:themeColor="text1"/>
                <w:sz w:val="22"/>
                <w:szCs w:val="22"/>
              </w:rPr>
            </w:pPr>
          </w:p>
        </w:tc>
        <w:tc>
          <w:tcPr>
            <w:tcW w:w="708" w:type="dxa"/>
          </w:tcPr>
          <w:p w14:paraId="629DB932" w14:textId="50E0B5F0" w:rsidR="00AA4C40" w:rsidRPr="00290E46" w:rsidRDefault="00AA4C40" w:rsidP="00290E46">
            <w:pPr>
              <w:spacing w:line="360" w:lineRule="auto"/>
              <w:jc w:val="right"/>
              <w:rPr>
                <w:rFonts w:ascii="Calibri" w:hAnsi="Calibri" w:cs="Calibri"/>
                <w:color w:val="000000" w:themeColor="text1"/>
                <w:sz w:val="22"/>
                <w:szCs w:val="22"/>
              </w:rPr>
            </w:pPr>
            <w:r w:rsidRPr="00290E46">
              <w:rPr>
                <w:rFonts w:ascii="Calibri" w:hAnsi="Calibri" w:cs="Calibri"/>
                <w:color w:val="000000" w:themeColor="text1"/>
                <w:sz w:val="22"/>
                <w:szCs w:val="22"/>
              </w:rPr>
              <w:t>48</w:t>
            </w:r>
          </w:p>
        </w:tc>
      </w:tr>
      <w:tr w:rsidR="00AA4C40" w:rsidRPr="009079F7" w14:paraId="4F475324" w14:textId="77777777" w:rsidTr="008F6C80">
        <w:tc>
          <w:tcPr>
            <w:tcW w:w="8080" w:type="dxa"/>
          </w:tcPr>
          <w:p w14:paraId="60B2D16D" w14:textId="2E740A79" w:rsidR="00AA4C40" w:rsidRPr="00290E46" w:rsidRDefault="00AA4C40" w:rsidP="00AA4C40">
            <w:pPr>
              <w:spacing w:line="360" w:lineRule="auto"/>
              <w:rPr>
                <w:rFonts w:ascii="Calibri" w:hAnsi="Calibri" w:cs="Calibri"/>
                <w:sz w:val="22"/>
                <w:szCs w:val="22"/>
                <w:shd w:val="clear" w:color="auto" w:fill="FFFFFF"/>
              </w:rPr>
            </w:pPr>
            <w:r w:rsidRPr="00290E46">
              <w:rPr>
                <w:rFonts w:ascii="Calibri" w:hAnsi="Calibri" w:cs="Calibri"/>
                <w:sz w:val="22"/>
                <w:szCs w:val="22"/>
                <w:shd w:val="clear" w:color="auto" w:fill="FFFFFF"/>
              </w:rPr>
              <w:t>Tabela 18. Distribuição da média de perfil de renda- por tipo de IES – DF/RIDE</w:t>
            </w:r>
          </w:p>
        </w:tc>
        <w:tc>
          <w:tcPr>
            <w:tcW w:w="284" w:type="dxa"/>
          </w:tcPr>
          <w:p w14:paraId="47191C36" w14:textId="77777777" w:rsidR="00AA4C40" w:rsidRPr="00290E46" w:rsidRDefault="00AA4C40" w:rsidP="00AA4C40">
            <w:pPr>
              <w:spacing w:line="360" w:lineRule="auto"/>
              <w:jc w:val="both"/>
              <w:rPr>
                <w:rFonts w:ascii="Calibri" w:hAnsi="Calibri" w:cs="Calibri"/>
                <w:color w:val="000000" w:themeColor="text1"/>
                <w:sz w:val="22"/>
                <w:szCs w:val="22"/>
              </w:rPr>
            </w:pPr>
          </w:p>
        </w:tc>
        <w:tc>
          <w:tcPr>
            <w:tcW w:w="708" w:type="dxa"/>
          </w:tcPr>
          <w:p w14:paraId="295C26C0" w14:textId="34C28239" w:rsidR="00AA4C40" w:rsidRPr="00290E46" w:rsidRDefault="00AA4C40" w:rsidP="00290E46">
            <w:pPr>
              <w:spacing w:line="360" w:lineRule="auto"/>
              <w:jc w:val="right"/>
              <w:rPr>
                <w:rFonts w:ascii="Calibri" w:hAnsi="Calibri" w:cs="Calibri"/>
                <w:color w:val="000000" w:themeColor="text1"/>
                <w:sz w:val="22"/>
                <w:szCs w:val="22"/>
              </w:rPr>
            </w:pPr>
            <w:r w:rsidRPr="00290E46">
              <w:rPr>
                <w:rFonts w:ascii="Calibri" w:hAnsi="Calibri" w:cs="Calibri"/>
                <w:color w:val="000000" w:themeColor="text1"/>
                <w:sz w:val="22"/>
                <w:szCs w:val="22"/>
              </w:rPr>
              <w:t>51</w:t>
            </w:r>
          </w:p>
        </w:tc>
      </w:tr>
      <w:tr w:rsidR="00AA4C40" w:rsidRPr="009079F7" w14:paraId="62CCA223" w14:textId="77777777" w:rsidTr="008F6C80">
        <w:tc>
          <w:tcPr>
            <w:tcW w:w="8080" w:type="dxa"/>
          </w:tcPr>
          <w:p w14:paraId="19538ECC" w14:textId="4487293C" w:rsidR="00AA4C40" w:rsidRPr="00290E46" w:rsidRDefault="00AA4C40" w:rsidP="00AA4C40">
            <w:pPr>
              <w:spacing w:line="360" w:lineRule="auto"/>
              <w:rPr>
                <w:rFonts w:ascii="Calibri" w:hAnsi="Calibri" w:cs="Calibri"/>
                <w:sz w:val="22"/>
                <w:szCs w:val="22"/>
                <w:shd w:val="clear" w:color="auto" w:fill="FFFFFF"/>
              </w:rPr>
            </w:pPr>
            <w:r w:rsidRPr="00290E46">
              <w:rPr>
                <w:rFonts w:ascii="Calibri" w:hAnsi="Calibri" w:cs="Calibri"/>
                <w:sz w:val="22"/>
                <w:szCs w:val="22"/>
                <w:shd w:val="clear" w:color="auto" w:fill="FFFFFF"/>
              </w:rPr>
              <w:t xml:space="preserve">Tabela 19. Comparação do perfil de Renda: Brasil e DF- </w:t>
            </w:r>
            <w:r w:rsidR="00DC01BF">
              <w:rPr>
                <w:rFonts w:ascii="Calibri" w:hAnsi="Calibri" w:cs="Calibri"/>
                <w:sz w:val="22"/>
                <w:szCs w:val="22"/>
                <w:shd w:val="clear" w:color="auto" w:fill="FFFFFF"/>
              </w:rPr>
              <w:t>e</w:t>
            </w:r>
            <w:r w:rsidRPr="00290E46">
              <w:rPr>
                <w:rFonts w:ascii="Calibri" w:hAnsi="Calibri" w:cs="Calibri"/>
                <w:sz w:val="22"/>
                <w:szCs w:val="22"/>
                <w:shd w:val="clear" w:color="auto" w:fill="FFFFFF"/>
              </w:rPr>
              <w:t>m cursos selecionados</w:t>
            </w:r>
          </w:p>
        </w:tc>
        <w:tc>
          <w:tcPr>
            <w:tcW w:w="284" w:type="dxa"/>
          </w:tcPr>
          <w:p w14:paraId="3599EBB2" w14:textId="77777777" w:rsidR="00AA4C40" w:rsidRPr="00290E46" w:rsidRDefault="00AA4C40" w:rsidP="00AA4C40">
            <w:pPr>
              <w:spacing w:line="360" w:lineRule="auto"/>
              <w:jc w:val="both"/>
              <w:rPr>
                <w:rFonts w:ascii="Calibri" w:hAnsi="Calibri" w:cs="Calibri"/>
                <w:color w:val="000000" w:themeColor="text1"/>
                <w:sz w:val="22"/>
                <w:szCs w:val="22"/>
              </w:rPr>
            </w:pPr>
          </w:p>
        </w:tc>
        <w:tc>
          <w:tcPr>
            <w:tcW w:w="708" w:type="dxa"/>
          </w:tcPr>
          <w:p w14:paraId="6CF3DF5B" w14:textId="4AB265F7" w:rsidR="00AA4C40" w:rsidRPr="00290E46" w:rsidRDefault="00AA4C40" w:rsidP="00290E46">
            <w:pPr>
              <w:spacing w:line="360" w:lineRule="auto"/>
              <w:jc w:val="right"/>
              <w:rPr>
                <w:rFonts w:ascii="Calibri" w:hAnsi="Calibri" w:cs="Calibri"/>
                <w:color w:val="000000" w:themeColor="text1"/>
                <w:sz w:val="22"/>
                <w:szCs w:val="22"/>
              </w:rPr>
            </w:pPr>
            <w:r w:rsidRPr="00290E46">
              <w:rPr>
                <w:rFonts w:ascii="Calibri" w:hAnsi="Calibri" w:cs="Calibri"/>
                <w:color w:val="000000" w:themeColor="text1"/>
                <w:sz w:val="22"/>
                <w:szCs w:val="22"/>
              </w:rPr>
              <w:t>53</w:t>
            </w:r>
          </w:p>
        </w:tc>
      </w:tr>
      <w:tr w:rsidR="00AA4C40" w:rsidRPr="009079F7" w14:paraId="6E7E8C00" w14:textId="57D694A5" w:rsidTr="008F6C80">
        <w:trPr>
          <w:trHeight w:val="877"/>
        </w:trPr>
        <w:tc>
          <w:tcPr>
            <w:tcW w:w="8080" w:type="dxa"/>
          </w:tcPr>
          <w:p w14:paraId="4CC64CD6" w14:textId="1B11AD4C" w:rsidR="00AA4C40" w:rsidRPr="00290E46" w:rsidRDefault="00AA4C40" w:rsidP="00AA4C40">
            <w:pPr>
              <w:spacing w:line="360" w:lineRule="auto"/>
              <w:rPr>
                <w:rFonts w:ascii="Calibri" w:eastAsia="Calibri Light" w:hAnsi="Calibri" w:cs="Calibri"/>
                <w:sz w:val="22"/>
                <w:szCs w:val="22"/>
              </w:rPr>
            </w:pPr>
            <w:r w:rsidRPr="00290E46">
              <w:rPr>
                <w:rFonts w:ascii="Calibri" w:eastAsia="Calibri Light" w:hAnsi="Calibri" w:cs="Calibri"/>
                <w:sz w:val="22"/>
                <w:szCs w:val="22"/>
              </w:rPr>
              <w:t>Tabela 20. Perfil geral médio de renda familiar dos alunos das áreas de Engenharia, de Bacharelados* e de Tecnologia (*Ciências da Computação, Física, Matemática e Sistemas de Informação)</w:t>
            </w:r>
          </w:p>
        </w:tc>
        <w:tc>
          <w:tcPr>
            <w:tcW w:w="284" w:type="dxa"/>
          </w:tcPr>
          <w:p w14:paraId="6AC3F212" w14:textId="77777777" w:rsidR="00AA4C40" w:rsidRPr="00290E46" w:rsidRDefault="00AA4C40" w:rsidP="00AA4C40">
            <w:pPr>
              <w:spacing w:line="360" w:lineRule="auto"/>
              <w:jc w:val="both"/>
              <w:rPr>
                <w:rFonts w:ascii="Calibri" w:eastAsia="Calibri Light" w:hAnsi="Calibri" w:cs="Calibri"/>
                <w:sz w:val="22"/>
                <w:szCs w:val="22"/>
              </w:rPr>
            </w:pPr>
          </w:p>
        </w:tc>
        <w:tc>
          <w:tcPr>
            <w:tcW w:w="708" w:type="dxa"/>
          </w:tcPr>
          <w:p w14:paraId="5E1163D8" w14:textId="1031F855" w:rsidR="00AA4C40" w:rsidRPr="00290E46" w:rsidRDefault="00AA4C40" w:rsidP="00290E46">
            <w:pPr>
              <w:spacing w:line="360" w:lineRule="auto"/>
              <w:jc w:val="right"/>
              <w:rPr>
                <w:rFonts w:ascii="Calibri" w:eastAsia="Calibri Light" w:hAnsi="Calibri" w:cs="Calibri"/>
                <w:sz w:val="22"/>
                <w:szCs w:val="22"/>
              </w:rPr>
            </w:pPr>
            <w:r w:rsidRPr="00290E46">
              <w:rPr>
                <w:rFonts w:ascii="Calibri" w:eastAsia="Calibri Light" w:hAnsi="Calibri" w:cs="Calibri"/>
                <w:sz w:val="22"/>
                <w:szCs w:val="22"/>
              </w:rPr>
              <w:t>55</w:t>
            </w:r>
          </w:p>
        </w:tc>
      </w:tr>
    </w:tbl>
    <w:p w14:paraId="63CA28F4" w14:textId="77777777" w:rsidR="009079F7" w:rsidRDefault="009079F7" w:rsidP="00E52811">
      <w:pPr>
        <w:rPr>
          <w:rFonts w:ascii="Calibri" w:hAnsi="Calibri" w:cs="Calibri"/>
          <w:b/>
          <w:bCs/>
          <w:color w:val="4472C4" w:themeColor="accent1"/>
          <w:sz w:val="22"/>
          <w:szCs w:val="22"/>
        </w:rPr>
      </w:pPr>
      <w:bookmarkStart w:id="7" w:name="_Toc68084622"/>
    </w:p>
    <w:p w14:paraId="4F885811" w14:textId="601A15FB" w:rsidR="00A86A09" w:rsidRPr="009079F7" w:rsidRDefault="00A86A09" w:rsidP="00E52811">
      <w:pPr>
        <w:rPr>
          <w:rFonts w:ascii="Calibri" w:hAnsi="Calibri" w:cs="Calibri"/>
          <w:b/>
          <w:bCs/>
          <w:color w:val="4472C4" w:themeColor="accent1"/>
          <w:sz w:val="22"/>
          <w:szCs w:val="22"/>
        </w:rPr>
      </w:pPr>
      <w:r w:rsidRPr="009079F7">
        <w:rPr>
          <w:rFonts w:ascii="Calibri" w:hAnsi="Calibri" w:cs="Calibri"/>
          <w:b/>
          <w:bCs/>
          <w:color w:val="4472C4" w:themeColor="accent1"/>
          <w:sz w:val="22"/>
          <w:szCs w:val="22"/>
        </w:rPr>
        <w:t>Lista de Figuras</w:t>
      </w:r>
      <w:bookmarkEnd w:id="7"/>
    </w:p>
    <w:p w14:paraId="3CA76908" w14:textId="77777777" w:rsidR="00A86A09" w:rsidRPr="009079F7" w:rsidRDefault="00A86A09" w:rsidP="00E52811">
      <w:pPr>
        <w:rPr>
          <w:rFonts w:ascii="Calibri" w:eastAsia="Calibri Light" w:hAnsi="Calibri" w:cs="Calibri"/>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84"/>
        <w:gridCol w:w="708"/>
      </w:tblGrid>
      <w:tr w:rsidR="00AA4C40" w:rsidRPr="008F6C80" w14:paraId="11111FF2" w14:textId="6F4A2297" w:rsidTr="008F6C80">
        <w:tc>
          <w:tcPr>
            <w:tcW w:w="8080" w:type="dxa"/>
          </w:tcPr>
          <w:p w14:paraId="7D751E1C" w14:textId="38A9FC0F" w:rsidR="00AA4C40" w:rsidRPr="00290E46" w:rsidRDefault="00290E46" w:rsidP="00AA4C40">
            <w:pPr>
              <w:spacing w:line="480" w:lineRule="auto"/>
              <w:rPr>
                <w:rFonts w:ascii="Calibri" w:eastAsia="Calibri Light" w:hAnsi="Calibri" w:cs="Calibri"/>
                <w:sz w:val="22"/>
                <w:szCs w:val="22"/>
              </w:rPr>
            </w:pPr>
            <w:r>
              <w:rPr>
                <w:rFonts w:ascii="Calibri" w:eastAsia="Calibri Light" w:hAnsi="Calibri" w:cs="Calibri"/>
                <w:sz w:val="22"/>
                <w:szCs w:val="22"/>
              </w:rPr>
              <w:tab/>
            </w:r>
          </w:p>
        </w:tc>
        <w:tc>
          <w:tcPr>
            <w:tcW w:w="284" w:type="dxa"/>
          </w:tcPr>
          <w:p w14:paraId="31AFA84D" w14:textId="77777777" w:rsidR="00AA4C40" w:rsidRPr="00290E46" w:rsidRDefault="00AA4C40" w:rsidP="00AA4C40">
            <w:pPr>
              <w:spacing w:line="480" w:lineRule="auto"/>
              <w:jc w:val="both"/>
              <w:rPr>
                <w:rFonts w:ascii="Calibri" w:eastAsia="Calibri Light" w:hAnsi="Calibri" w:cs="Calibri"/>
                <w:sz w:val="22"/>
                <w:szCs w:val="22"/>
              </w:rPr>
            </w:pPr>
          </w:p>
        </w:tc>
        <w:tc>
          <w:tcPr>
            <w:tcW w:w="708" w:type="dxa"/>
          </w:tcPr>
          <w:p w14:paraId="0A1E0075" w14:textId="420DCA40"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9</w:t>
            </w:r>
          </w:p>
        </w:tc>
      </w:tr>
      <w:tr w:rsidR="00AA4C40" w:rsidRPr="008F6C80" w14:paraId="6CA75734" w14:textId="3C0436E3" w:rsidTr="008F6C80">
        <w:tc>
          <w:tcPr>
            <w:tcW w:w="8080" w:type="dxa"/>
          </w:tcPr>
          <w:p w14:paraId="59033F7C" w14:textId="09040D22"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2. Distribuição do sexo feminino por raça/</w:t>
            </w:r>
            <w:proofErr w:type="gramStart"/>
            <w:r w:rsidRPr="00290E46">
              <w:rPr>
                <w:rFonts w:ascii="Calibri" w:eastAsia="Calibri Light" w:hAnsi="Calibri" w:cs="Calibri"/>
                <w:sz w:val="22"/>
                <w:szCs w:val="22"/>
              </w:rPr>
              <w:t>cor  EM</w:t>
            </w:r>
            <w:proofErr w:type="gramEnd"/>
            <w:r w:rsidRPr="00290E46">
              <w:rPr>
                <w:rFonts w:ascii="Calibri" w:eastAsia="Calibri Light" w:hAnsi="Calibri" w:cs="Calibri"/>
                <w:sz w:val="22"/>
                <w:szCs w:val="22"/>
              </w:rPr>
              <w:t>– DF e Ride 2017 a 2020</w:t>
            </w:r>
          </w:p>
        </w:tc>
        <w:tc>
          <w:tcPr>
            <w:tcW w:w="284" w:type="dxa"/>
          </w:tcPr>
          <w:p w14:paraId="19E3D0CD" w14:textId="77777777" w:rsidR="00AA4C40" w:rsidRPr="00290E46" w:rsidRDefault="00AA4C40" w:rsidP="00AA4C40">
            <w:pPr>
              <w:spacing w:line="480" w:lineRule="auto"/>
              <w:rPr>
                <w:rFonts w:ascii="Calibri" w:eastAsia="Calibri Light" w:hAnsi="Calibri" w:cs="Calibri"/>
                <w:sz w:val="22"/>
                <w:szCs w:val="22"/>
              </w:rPr>
            </w:pPr>
          </w:p>
        </w:tc>
        <w:tc>
          <w:tcPr>
            <w:tcW w:w="708" w:type="dxa"/>
          </w:tcPr>
          <w:p w14:paraId="08BA66A7" w14:textId="7B7877B6"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10</w:t>
            </w:r>
          </w:p>
        </w:tc>
      </w:tr>
      <w:tr w:rsidR="00AA4C40" w:rsidRPr="008F6C80" w14:paraId="498CCD6B" w14:textId="7200D361" w:rsidTr="008F6C80">
        <w:tc>
          <w:tcPr>
            <w:tcW w:w="8080" w:type="dxa"/>
          </w:tcPr>
          <w:p w14:paraId="6AC959F4" w14:textId="1D8EF88A"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3. Distribuição por Raça/</w:t>
            </w:r>
            <w:proofErr w:type="gramStart"/>
            <w:r w:rsidRPr="00290E46">
              <w:rPr>
                <w:rFonts w:ascii="Calibri" w:eastAsia="Calibri Light" w:hAnsi="Calibri" w:cs="Calibri"/>
                <w:sz w:val="22"/>
                <w:szCs w:val="22"/>
              </w:rPr>
              <w:t>cor  EM</w:t>
            </w:r>
            <w:proofErr w:type="gramEnd"/>
            <w:r w:rsidRPr="00290E46">
              <w:rPr>
                <w:rFonts w:ascii="Calibri" w:eastAsia="Calibri Light" w:hAnsi="Calibri" w:cs="Calibri"/>
                <w:sz w:val="22"/>
                <w:szCs w:val="22"/>
              </w:rPr>
              <w:t>– Feminino – Somatória da série.</w:t>
            </w:r>
          </w:p>
        </w:tc>
        <w:tc>
          <w:tcPr>
            <w:tcW w:w="284" w:type="dxa"/>
          </w:tcPr>
          <w:p w14:paraId="20AC066D" w14:textId="77777777" w:rsidR="00AA4C40" w:rsidRPr="00290E46" w:rsidRDefault="00AA4C40" w:rsidP="00AA4C40">
            <w:pPr>
              <w:spacing w:line="480" w:lineRule="auto"/>
              <w:rPr>
                <w:rFonts w:ascii="Calibri" w:eastAsia="Calibri Light" w:hAnsi="Calibri" w:cs="Calibri"/>
                <w:sz w:val="22"/>
                <w:szCs w:val="22"/>
              </w:rPr>
            </w:pPr>
          </w:p>
        </w:tc>
        <w:tc>
          <w:tcPr>
            <w:tcW w:w="708" w:type="dxa"/>
          </w:tcPr>
          <w:p w14:paraId="24BA31B7" w14:textId="10E18021"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11</w:t>
            </w:r>
          </w:p>
        </w:tc>
      </w:tr>
      <w:tr w:rsidR="00AA4C40" w:rsidRPr="008F6C80" w14:paraId="61A582FB" w14:textId="16120E87" w:rsidTr="008F6C80">
        <w:tc>
          <w:tcPr>
            <w:tcW w:w="8080" w:type="dxa"/>
          </w:tcPr>
          <w:p w14:paraId="39B14B60" w14:textId="4EF730D8"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4. Distribuição por Raça/cor EM – Masculino – Somatória da série.</w:t>
            </w:r>
          </w:p>
        </w:tc>
        <w:tc>
          <w:tcPr>
            <w:tcW w:w="284" w:type="dxa"/>
          </w:tcPr>
          <w:p w14:paraId="66C0F671" w14:textId="77777777" w:rsidR="00AA4C40" w:rsidRPr="00290E46" w:rsidRDefault="00AA4C40" w:rsidP="00AA4C40">
            <w:pPr>
              <w:spacing w:line="480" w:lineRule="auto"/>
              <w:jc w:val="both"/>
              <w:rPr>
                <w:rFonts w:ascii="Calibri" w:eastAsia="Calibri Light" w:hAnsi="Calibri" w:cs="Calibri"/>
                <w:sz w:val="22"/>
                <w:szCs w:val="22"/>
              </w:rPr>
            </w:pPr>
          </w:p>
        </w:tc>
        <w:tc>
          <w:tcPr>
            <w:tcW w:w="708" w:type="dxa"/>
          </w:tcPr>
          <w:p w14:paraId="4DC40ABD" w14:textId="7C19BD49"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12</w:t>
            </w:r>
          </w:p>
        </w:tc>
      </w:tr>
      <w:tr w:rsidR="00AA4C40" w:rsidRPr="008F6C80" w14:paraId="564FE9F3" w14:textId="74DCC940" w:rsidTr="008F6C80">
        <w:tc>
          <w:tcPr>
            <w:tcW w:w="8080" w:type="dxa"/>
          </w:tcPr>
          <w:p w14:paraId="259EC09C" w14:textId="7230D76F"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5. Jovens entre 18 e 24 anos na Educação Superior</w:t>
            </w:r>
          </w:p>
        </w:tc>
        <w:tc>
          <w:tcPr>
            <w:tcW w:w="284" w:type="dxa"/>
          </w:tcPr>
          <w:p w14:paraId="1039E5B3" w14:textId="77777777" w:rsidR="00AA4C40" w:rsidRPr="00290E46" w:rsidRDefault="00AA4C40" w:rsidP="00AA4C40">
            <w:pPr>
              <w:spacing w:line="480" w:lineRule="auto"/>
              <w:jc w:val="both"/>
              <w:rPr>
                <w:rFonts w:ascii="Calibri" w:eastAsia="Calibri Light" w:hAnsi="Calibri" w:cs="Calibri"/>
                <w:sz w:val="22"/>
                <w:szCs w:val="22"/>
              </w:rPr>
            </w:pPr>
          </w:p>
        </w:tc>
        <w:tc>
          <w:tcPr>
            <w:tcW w:w="708" w:type="dxa"/>
          </w:tcPr>
          <w:p w14:paraId="55219F39" w14:textId="56C5B5A9"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44</w:t>
            </w:r>
          </w:p>
        </w:tc>
      </w:tr>
      <w:tr w:rsidR="00AA4C40" w:rsidRPr="008F6C80" w14:paraId="6A868AE4" w14:textId="05E63B08" w:rsidTr="008F6C80">
        <w:tc>
          <w:tcPr>
            <w:tcW w:w="8080" w:type="dxa"/>
          </w:tcPr>
          <w:p w14:paraId="52CF01D8" w14:textId="474FF085"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6. Distribuição do perfil de renda entre as Universidades e Centros Universitários</w:t>
            </w:r>
          </w:p>
        </w:tc>
        <w:tc>
          <w:tcPr>
            <w:tcW w:w="284" w:type="dxa"/>
          </w:tcPr>
          <w:p w14:paraId="30AB7615" w14:textId="77777777" w:rsidR="00AA4C40" w:rsidRPr="00290E46" w:rsidRDefault="00AA4C40" w:rsidP="00AA4C40">
            <w:pPr>
              <w:spacing w:line="480" w:lineRule="auto"/>
              <w:jc w:val="both"/>
              <w:rPr>
                <w:rFonts w:ascii="Calibri" w:eastAsia="Calibri Light" w:hAnsi="Calibri" w:cs="Calibri"/>
                <w:sz w:val="22"/>
                <w:szCs w:val="22"/>
              </w:rPr>
            </w:pPr>
          </w:p>
        </w:tc>
        <w:tc>
          <w:tcPr>
            <w:tcW w:w="708" w:type="dxa"/>
          </w:tcPr>
          <w:p w14:paraId="6C7355E7" w14:textId="60CAE845"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52</w:t>
            </w:r>
          </w:p>
        </w:tc>
      </w:tr>
      <w:tr w:rsidR="00AA4C40" w:rsidRPr="008F6C80" w14:paraId="5E520CE7" w14:textId="1FB3815F" w:rsidTr="008F6C80">
        <w:trPr>
          <w:trHeight w:val="119"/>
        </w:trPr>
        <w:tc>
          <w:tcPr>
            <w:tcW w:w="8080" w:type="dxa"/>
          </w:tcPr>
          <w:p w14:paraId="092151F6" w14:textId="49EF3B76"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7. Distribuição do perfil de renda por tipo de IES</w:t>
            </w:r>
          </w:p>
        </w:tc>
        <w:tc>
          <w:tcPr>
            <w:tcW w:w="284" w:type="dxa"/>
          </w:tcPr>
          <w:p w14:paraId="25EADD40" w14:textId="77777777" w:rsidR="00AA4C40" w:rsidRPr="00290E46" w:rsidRDefault="00AA4C40" w:rsidP="00AA4C40">
            <w:pPr>
              <w:spacing w:line="480" w:lineRule="auto"/>
              <w:jc w:val="both"/>
              <w:rPr>
                <w:rFonts w:ascii="Calibri" w:eastAsia="Calibri Light" w:hAnsi="Calibri" w:cs="Calibri"/>
                <w:sz w:val="22"/>
                <w:szCs w:val="22"/>
              </w:rPr>
            </w:pPr>
          </w:p>
        </w:tc>
        <w:tc>
          <w:tcPr>
            <w:tcW w:w="708" w:type="dxa"/>
          </w:tcPr>
          <w:p w14:paraId="4476D621" w14:textId="79C8E964"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52</w:t>
            </w:r>
          </w:p>
        </w:tc>
      </w:tr>
      <w:tr w:rsidR="00AA4C40" w:rsidRPr="008F6C80" w14:paraId="13187A82" w14:textId="77777777" w:rsidTr="008F6C80">
        <w:trPr>
          <w:trHeight w:val="148"/>
        </w:trPr>
        <w:tc>
          <w:tcPr>
            <w:tcW w:w="8080" w:type="dxa"/>
          </w:tcPr>
          <w:p w14:paraId="11E20A40" w14:textId="6601A9F2" w:rsidR="00AA4C40" w:rsidRPr="00290E46" w:rsidRDefault="00AA4C40" w:rsidP="00AA4C40">
            <w:pPr>
              <w:spacing w:line="480" w:lineRule="auto"/>
              <w:rPr>
                <w:rFonts w:ascii="Calibri" w:eastAsia="Calibri Light" w:hAnsi="Calibri" w:cs="Calibri"/>
                <w:sz w:val="22"/>
                <w:szCs w:val="22"/>
              </w:rPr>
            </w:pPr>
            <w:r w:rsidRPr="00290E46">
              <w:rPr>
                <w:rFonts w:ascii="Calibri" w:eastAsia="Calibri Light" w:hAnsi="Calibri" w:cs="Calibri"/>
                <w:sz w:val="22"/>
                <w:szCs w:val="22"/>
              </w:rPr>
              <w:t>Figura. 8. Comparação perfil de renda; Brasil e DF- Cursos selecionados</w:t>
            </w:r>
          </w:p>
        </w:tc>
        <w:tc>
          <w:tcPr>
            <w:tcW w:w="284" w:type="dxa"/>
          </w:tcPr>
          <w:p w14:paraId="27B005AE" w14:textId="77777777" w:rsidR="00AA4C40" w:rsidRPr="00290E46" w:rsidRDefault="00AA4C40" w:rsidP="00AA4C40">
            <w:pPr>
              <w:spacing w:line="480" w:lineRule="auto"/>
              <w:jc w:val="both"/>
              <w:rPr>
                <w:rFonts w:ascii="Calibri" w:eastAsia="Calibri Light" w:hAnsi="Calibri" w:cs="Calibri"/>
                <w:sz w:val="22"/>
                <w:szCs w:val="22"/>
              </w:rPr>
            </w:pPr>
          </w:p>
        </w:tc>
        <w:tc>
          <w:tcPr>
            <w:tcW w:w="708" w:type="dxa"/>
          </w:tcPr>
          <w:p w14:paraId="26D6A22E" w14:textId="68E18347" w:rsidR="00AA4C40" w:rsidRPr="00290E46" w:rsidRDefault="00AA4C40" w:rsidP="00290E46">
            <w:pPr>
              <w:spacing w:line="480" w:lineRule="auto"/>
              <w:jc w:val="right"/>
              <w:rPr>
                <w:rFonts w:ascii="Calibri" w:eastAsia="Calibri Light" w:hAnsi="Calibri" w:cs="Calibri"/>
                <w:sz w:val="22"/>
                <w:szCs w:val="22"/>
              </w:rPr>
            </w:pPr>
            <w:r w:rsidRPr="00290E46">
              <w:rPr>
                <w:rFonts w:ascii="Calibri" w:eastAsia="Calibri Light" w:hAnsi="Calibri" w:cs="Calibri"/>
                <w:sz w:val="22"/>
                <w:szCs w:val="22"/>
              </w:rPr>
              <w:t>53</w:t>
            </w:r>
          </w:p>
        </w:tc>
      </w:tr>
    </w:tbl>
    <w:p w14:paraId="1EC91E2C" w14:textId="77777777" w:rsidR="00A86A09" w:rsidRPr="009079F7" w:rsidRDefault="00A86A09" w:rsidP="00E52811">
      <w:pPr>
        <w:spacing w:after="160"/>
        <w:rPr>
          <w:rFonts w:ascii="Calibri" w:eastAsia="Calibri Light" w:hAnsi="Calibri" w:cs="Calibri"/>
        </w:rPr>
      </w:pPr>
      <w:r w:rsidRPr="009079F7">
        <w:rPr>
          <w:rFonts w:ascii="Calibri" w:eastAsia="Calibri Light" w:hAnsi="Calibri" w:cs="Calibri"/>
        </w:rPr>
        <w:br w:type="page"/>
      </w:r>
    </w:p>
    <w:p w14:paraId="79AFAAAA" w14:textId="350650F9" w:rsidR="00F9705F" w:rsidRDefault="00F9705F" w:rsidP="00E52811">
      <w:pPr>
        <w:pStyle w:val="PargrafodaLista"/>
        <w:numPr>
          <w:ilvl w:val="0"/>
          <w:numId w:val="33"/>
        </w:numPr>
        <w:spacing w:before="240"/>
        <w:ind w:left="0" w:firstLine="0"/>
        <w:jc w:val="both"/>
        <w:rPr>
          <w:rFonts w:cstheme="minorHAnsi"/>
          <w:b/>
          <w:color w:val="4472C4" w:themeColor="accent1"/>
          <w:sz w:val="44"/>
          <w:szCs w:val="40"/>
        </w:rPr>
      </w:pPr>
      <w:bookmarkStart w:id="8" w:name="_Toc22823417"/>
      <w:bookmarkEnd w:id="3"/>
      <w:r w:rsidRPr="004A6658">
        <w:rPr>
          <w:rFonts w:cstheme="minorHAnsi"/>
          <w:b/>
          <w:color w:val="4472C4" w:themeColor="accent1"/>
          <w:sz w:val="44"/>
          <w:szCs w:val="40"/>
        </w:rPr>
        <w:lastRenderedPageBreak/>
        <w:t>INTRODUÇÃO</w:t>
      </w:r>
    </w:p>
    <w:p w14:paraId="76D216A1" w14:textId="4A8FC6D1" w:rsidR="00A86A09" w:rsidRPr="009079F7" w:rsidRDefault="00B716ED" w:rsidP="00E52811">
      <w:pPr>
        <w:spacing w:before="240" w:line="360" w:lineRule="auto"/>
        <w:jc w:val="both"/>
        <w:rPr>
          <w:rFonts w:ascii="Calibri" w:eastAsia="Calibri Light" w:hAnsi="Calibri" w:cs="Calibri"/>
        </w:rPr>
      </w:pPr>
      <w:r>
        <w:rPr>
          <w:rFonts w:ascii="Calibri" w:eastAsia="Calibri Light" w:hAnsi="Calibri" w:cs="Calibri"/>
        </w:rPr>
        <w:tab/>
      </w:r>
      <w:r w:rsidR="00A86A09" w:rsidRPr="009079F7">
        <w:rPr>
          <w:rFonts w:ascii="Calibri" w:eastAsia="Calibri Light" w:hAnsi="Calibri" w:cs="Calibri"/>
        </w:rPr>
        <w:t>Recentemente o CEBRASPE assumiu a tarefa de desenvolver, em parceria, com a Fundação de Amparo à Pesquisa do Distrito Federal (FAPDF) e a Fundação Universidade Aberta do Distrito Federal – FUNAB/DF um projeto para a instalação de uma Universidade Pública Distrital, visando o desenvolvimento social, econômico, tecnológico e científico do Distrito Federal (DF) e Região Integrada de Desenvolvimento do Distrito Federal e Entorno (RIDE)</w:t>
      </w:r>
      <w:r w:rsidR="00A86A09" w:rsidRPr="009079F7">
        <w:rPr>
          <w:rFonts w:ascii="Calibri" w:eastAsia="Calibri Light" w:hAnsi="Calibri" w:cs="Calibri"/>
          <w:vertAlign w:val="superscript"/>
        </w:rPr>
        <w:t xml:space="preserve"> </w:t>
      </w:r>
      <w:r w:rsidR="00A86A09" w:rsidRPr="009079F7">
        <w:rPr>
          <w:rFonts w:ascii="Calibri" w:eastAsia="Calibri Light" w:hAnsi="Calibri" w:cs="Calibri"/>
          <w:vertAlign w:val="superscript"/>
          <w:lang w:val="en-US"/>
        </w:rPr>
        <w:footnoteReference w:id="1"/>
      </w:r>
      <w:r w:rsidR="00A86A09" w:rsidRPr="009079F7">
        <w:rPr>
          <w:rFonts w:ascii="Calibri" w:eastAsia="Calibri Light" w:hAnsi="Calibri" w:cs="Calibri"/>
        </w:rPr>
        <w:t>.</w:t>
      </w:r>
    </w:p>
    <w:p w14:paraId="74BB12B3" w14:textId="3E9A9900" w:rsidR="00A86A09" w:rsidRPr="009079F7" w:rsidRDefault="00B716ED" w:rsidP="00E52811">
      <w:pPr>
        <w:spacing w:before="240" w:line="360" w:lineRule="auto"/>
        <w:jc w:val="both"/>
        <w:rPr>
          <w:rFonts w:ascii="Calibri" w:eastAsia="Calibri Light" w:hAnsi="Calibri" w:cs="Calibri"/>
        </w:rPr>
      </w:pPr>
      <w:r>
        <w:rPr>
          <w:rFonts w:ascii="Calibri" w:eastAsia="Calibri Light" w:hAnsi="Calibri" w:cs="Calibri"/>
        </w:rPr>
        <w:tab/>
      </w:r>
      <w:r w:rsidR="00A86A09" w:rsidRPr="009079F7">
        <w:rPr>
          <w:rFonts w:ascii="Calibri" w:eastAsia="Calibri Light" w:hAnsi="Calibri" w:cs="Calibri"/>
        </w:rPr>
        <w:t xml:space="preserve">Em um primeiro momento foram demandados estudos de viabilidade para a criação desta possível Universidade Distrital, sendo um destes estudos o publicado no Edital 2020-007. De acordo com </w:t>
      </w:r>
      <w:proofErr w:type="gramStart"/>
      <w:r w:rsidR="00A86A09" w:rsidRPr="009079F7">
        <w:rPr>
          <w:rFonts w:ascii="Calibri" w:eastAsia="Calibri Light" w:hAnsi="Calibri" w:cs="Calibri"/>
        </w:rPr>
        <w:t>o mesmo</w:t>
      </w:r>
      <w:proofErr w:type="gramEnd"/>
      <w:r w:rsidR="00A86A09" w:rsidRPr="009079F7">
        <w:rPr>
          <w:rFonts w:ascii="Calibri" w:eastAsia="Calibri Light" w:hAnsi="Calibri" w:cs="Calibri"/>
        </w:rPr>
        <w:t>, o objetivo é apresentar um estudo abrangente sobre a demanda por Educação Superior no DF e RIDE, caracterizando o perfil dos estudantes e do mercado de trabalho com ênfase nas áreas relativas à inovação, às tecnologias e às engenharias. Para tanto estão previstas as seguintes atividades:</w:t>
      </w:r>
    </w:p>
    <w:p w14:paraId="47C952BD" w14:textId="07FB1DB9"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i. </w:t>
      </w:r>
      <w:r w:rsidR="00B716ED">
        <w:rPr>
          <w:rFonts w:ascii="Calibri" w:eastAsia="Calibri Light" w:hAnsi="Calibri" w:cs="Calibri"/>
        </w:rPr>
        <w:tab/>
      </w:r>
      <w:r w:rsidRPr="009079F7">
        <w:rPr>
          <w:rFonts w:ascii="Calibri" w:eastAsia="Calibri Light" w:hAnsi="Calibri" w:cs="Calibri"/>
        </w:rPr>
        <w:t>Definir o plano de trabalho, cronograma e metodologia de para levantamento da demanda por educação superior no DF e RIDE;</w:t>
      </w:r>
    </w:p>
    <w:p w14:paraId="1178044A" w14:textId="47B008CA" w:rsidR="00A86A09" w:rsidRPr="009079F7" w:rsidRDefault="00A86A09" w:rsidP="00E52811">
      <w:pPr>
        <w:spacing w:before="240"/>
        <w:jc w:val="both"/>
        <w:rPr>
          <w:rFonts w:ascii="Calibri" w:eastAsia="Calibri Light" w:hAnsi="Calibri" w:cs="Calibri"/>
        </w:rPr>
      </w:pPr>
      <w:proofErr w:type="spellStart"/>
      <w:r w:rsidRPr="009079F7">
        <w:rPr>
          <w:rFonts w:ascii="Calibri" w:eastAsia="Calibri Light" w:hAnsi="Calibri" w:cs="Calibri"/>
        </w:rPr>
        <w:t>ii</w:t>
      </w:r>
      <w:proofErr w:type="spellEnd"/>
      <w:r w:rsidRPr="009079F7">
        <w:rPr>
          <w:rFonts w:ascii="Calibri" w:eastAsia="Calibri Light" w:hAnsi="Calibri" w:cs="Calibri"/>
        </w:rPr>
        <w:t xml:space="preserve">. </w:t>
      </w:r>
      <w:r w:rsidR="00B716ED">
        <w:rPr>
          <w:rFonts w:ascii="Calibri" w:eastAsia="Calibri Light" w:hAnsi="Calibri" w:cs="Calibri"/>
        </w:rPr>
        <w:tab/>
      </w:r>
      <w:r w:rsidRPr="009079F7">
        <w:rPr>
          <w:rFonts w:ascii="Calibri" w:eastAsia="Calibri Light" w:hAnsi="Calibri" w:cs="Calibri"/>
        </w:rPr>
        <w:t>Determinar áreas de interesse para a pesquisa;</w:t>
      </w:r>
    </w:p>
    <w:p w14:paraId="44494660" w14:textId="21B55586" w:rsidR="00A86A09" w:rsidRPr="009079F7" w:rsidRDefault="00A86A09" w:rsidP="00E52811">
      <w:pPr>
        <w:spacing w:before="240"/>
        <w:jc w:val="both"/>
        <w:rPr>
          <w:rFonts w:ascii="Calibri" w:eastAsia="Calibri Light" w:hAnsi="Calibri" w:cs="Calibri"/>
        </w:rPr>
      </w:pPr>
      <w:proofErr w:type="spellStart"/>
      <w:r w:rsidRPr="009079F7">
        <w:rPr>
          <w:rFonts w:ascii="Calibri" w:eastAsia="Calibri Light" w:hAnsi="Calibri" w:cs="Calibri"/>
        </w:rPr>
        <w:t>iii</w:t>
      </w:r>
      <w:proofErr w:type="spellEnd"/>
      <w:r w:rsidRPr="009079F7">
        <w:rPr>
          <w:rFonts w:ascii="Calibri" w:eastAsia="Calibri Light" w:hAnsi="Calibri" w:cs="Calibri"/>
        </w:rPr>
        <w:t xml:space="preserve">. </w:t>
      </w:r>
      <w:r w:rsidR="00B716ED">
        <w:rPr>
          <w:rFonts w:ascii="Calibri" w:eastAsia="Calibri Light" w:hAnsi="Calibri" w:cs="Calibri"/>
        </w:rPr>
        <w:tab/>
      </w:r>
      <w:r w:rsidRPr="009079F7">
        <w:rPr>
          <w:rFonts w:ascii="Calibri" w:eastAsia="Calibri Light" w:hAnsi="Calibri" w:cs="Calibri"/>
        </w:rPr>
        <w:t xml:space="preserve">Definir os indicadores e categorias que serão analisadas; </w:t>
      </w:r>
    </w:p>
    <w:p w14:paraId="4A1DB341" w14:textId="70EF26ED" w:rsidR="00A86A09" w:rsidRPr="009079F7" w:rsidRDefault="00A86A09" w:rsidP="00E52811">
      <w:pPr>
        <w:spacing w:before="240"/>
        <w:jc w:val="both"/>
        <w:rPr>
          <w:rFonts w:ascii="Calibri" w:eastAsia="Calibri Light" w:hAnsi="Calibri" w:cs="Calibri"/>
        </w:rPr>
      </w:pPr>
      <w:proofErr w:type="spellStart"/>
      <w:r w:rsidRPr="009079F7">
        <w:rPr>
          <w:rFonts w:ascii="Calibri" w:eastAsia="Calibri Light" w:hAnsi="Calibri" w:cs="Calibri"/>
        </w:rPr>
        <w:t>iv</w:t>
      </w:r>
      <w:proofErr w:type="spellEnd"/>
      <w:r w:rsidRPr="009079F7">
        <w:rPr>
          <w:rFonts w:ascii="Calibri" w:eastAsia="Calibri Light" w:hAnsi="Calibri" w:cs="Calibri"/>
        </w:rPr>
        <w:t xml:space="preserve">. </w:t>
      </w:r>
      <w:r w:rsidR="00B716ED">
        <w:rPr>
          <w:rFonts w:ascii="Calibri" w:eastAsia="Calibri Light" w:hAnsi="Calibri" w:cs="Calibri"/>
        </w:rPr>
        <w:tab/>
      </w:r>
      <w:r w:rsidRPr="009079F7">
        <w:rPr>
          <w:rFonts w:ascii="Calibri" w:eastAsia="Calibri Light" w:hAnsi="Calibri" w:cs="Calibri"/>
        </w:rPr>
        <w:t xml:space="preserve">Mapear as fontes de coletas de dados; </w:t>
      </w:r>
    </w:p>
    <w:p w14:paraId="7072B168" w14:textId="253EAFE8"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v. </w:t>
      </w:r>
      <w:r w:rsidR="00B716ED">
        <w:rPr>
          <w:rFonts w:ascii="Calibri" w:eastAsia="Calibri Light" w:hAnsi="Calibri" w:cs="Calibri"/>
        </w:rPr>
        <w:tab/>
      </w:r>
      <w:r w:rsidRPr="009079F7">
        <w:rPr>
          <w:rFonts w:ascii="Calibri" w:eastAsia="Calibri Light" w:hAnsi="Calibri" w:cs="Calibri"/>
        </w:rPr>
        <w:t>Determinar o método de coleta de dados;</w:t>
      </w:r>
    </w:p>
    <w:p w14:paraId="7B0CD917" w14:textId="73AF4032"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vi. </w:t>
      </w:r>
      <w:r w:rsidR="00B716ED">
        <w:rPr>
          <w:rFonts w:ascii="Calibri" w:eastAsia="Calibri Light" w:hAnsi="Calibri" w:cs="Calibri"/>
        </w:rPr>
        <w:tab/>
      </w:r>
      <w:r w:rsidRPr="009079F7">
        <w:rPr>
          <w:rFonts w:ascii="Calibri" w:eastAsia="Calibri Light" w:hAnsi="Calibri" w:cs="Calibri"/>
        </w:rPr>
        <w:t>Determinar os instrumentos de coleta de dados;</w:t>
      </w:r>
    </w:p>
    <w:p w14:paraId="36F1405E" w14:textId="46E253A2" w:rsidR="00A86A09" w:rsidRPr="009079F7" w:rsidRDefault="00A86A09" w:rsidP="00E52811">
      <w:pPr>
        <w:spacing w:before="240"/>
        <w:jc w:val="both"/>
        <w:rPr>
          <w:rFonts w:ascii="Calibri" w:eastAsia="Calibri Light" w:hAnsi="Calibri" w:cs="Calibri"/>
        </w:rPr>
      </w:pPr>
      <w:proofErr w:type="spellStart"/>
      <w:r w:rsidRPr="009079F7">
        <w:rPr>
          <w:rFonts w:ascii="Calibri" w:eastAsia="Calibri Light" w:hAnsi="Calibri" w:cs="Calibri"/>
        </w:rPr>
        <w:t>vii</w:t>
      </w:r>
      <w:proofErr w:type="spellEnd"/>
      <w:r w:rsidRPr="009079F7">
        <w:rPr>
          <w:rFonts w:ascii="Calibri" w:eastAsia="Calibri Light" w:hAnsi="Calibri" w:cs="Calibri"/>
        </w:rPr>
        <w:t xml:space="preserve">. </w:t>
      </w:r>
      <w:r w:rsidR="00B716ED">
        <w:rPr>
          <w:rFonts w:ascii="Calibri" w:eastAsia="Calibri Light" w:hAnsi="Calibri" w:cs="Calibri"/>
        </w:rPr>
        <w:tab/>
      </w:r>
      <w:r w:rsidRPr="009079F7">
        <w:rPr>
          <w:rFonts w:ascii="Calibri" w:eastAsia="Calibri Light" w:hAnsi="Calibri" w:cs="Calibri"/>
        </w:rPr>
        <w:t>Coletar dados;</w:t>
      </w:r>
    </w:p>
    <w:p w14:paraId="603F171C" w14:textId="565646AE" w:rsidR="00A86A09" w:rsidRPr="009079F7" w:rsidRDefault="00A86A09" w:rsidP="00E52811">
      <w:pPr>
        <w:spacing w:before="240"/>
        <w:jc w:val="both"/>
        <w:rPr>
          <w:rFonts w:ascii="Calibri" w:eastAsia="Calibri Light" w:hAnsi="Calibri" w:cs="Calibri"/>
        </w:rPr>
      </w:pPr>
      <w:proofErr w:type="spellStart"/>
      <w:r w:rsidRPr="009079F7">
        <w:rPr>
          <w:rFonts w:ascii="Calibri" w:eastAsia="Calibri Light" w:hAnsi="Calibri" w:cs="Calibri"/>
        </w:rPr>
        <w:t>viii</w:t>
      </w:r>
      <w:proofErr w:type="spellEnd"/>
      <w:r w:rsidRPr="009079F7">
        <w:rPr>
          <w:rFonts w:ascii="Calibri" w:eastAsia="Calibri Light" w:hAnsi="Calibri" w:cs="Calibri"/>
        </w:rPr>
        <w:t xml:space="preserve">. </w:t>
      </w:r>
      <w:r w:rsidR="00B716ED">
        <w:rPr>
          <w:rFonts w:ascii="Calibri" w:eastAsia="Calibri Light" w:hAnsi="Calibri" w:cs="Calibri"/>
        </w:rPr>
        <w:tab/>
      </w:r>
      <w:r w:rsidRPr="009079F7">
        <w:rPr>
          <w:rFonts w:ascii="Calibri" w:eastAsia="Calibri Light" w:hAnsi="Calibri" w:cs="Calibri"/>
        </w:rPr>
        <w:t>Compilar e analisar os dados para a realização do estudo;</w:t>
      </w:r>
    </w:p>
    <w:p w14:paraId="6F667984" w14:textId="5DD52E18" w:rsidR="00A86A09" w:rsidRPr="009079F7" w:rsidRDefault="00A86A09" w:rsidP="00E52811">
      <w:pPr>
        <w:spacing w:before="240"/>
        <w:jc w:val="both"/>
        <w:rPr>
          <w:rFonts w:ascii="Calibri" w:eastAsia="Calibri Light" w:hAnsi="Calibri" w:cs="Calibri"/>
        </w:rPr>
      </w:pPr>
      <w:proofErr w:type="spellStart"/>
      <w:r w:rsidRPr="009079F7">
        <w:rPr>
          <w:rFonts w:ascii="Calibri" w:eastAsia="Calibri Light" w:hAnsi="Calibri" w:cs="Calibri"/>
        </w:rPr>
        <w:t>ix</w:t>
      </w:r>
      <w:proofErr w:type="spellEnd"/>
      <w:r w:rsidRPr="009079F7">
        <w:rPr>
          <w:rFonts w:ascii="Calibri" w:eastAsia="Calibri Light" w:hAnsi="Calibri" w:cs="Calibri"/>
        </w:rPr>
        <w:t xml:space="preserve">. </w:t>
      </w:r>
      <w:r w:rsidR="00B716ED">
        <w:rPr>
          <w:rFonts w:ascii="Calibri" w:eastAsia="Calibri Light" w:hAnsi="Calibri" w:cs="Calibri"/>
        </w:rPr>
        <w:tab/>
      </w:r>
      <w:r w:rsidRPr="009079F7">
        <w:rPr>
          <w:rFonts w:ascii="Calibri" w:eastAsia="Calibri Light" w:hAnsi="Calibri" w:cs="Calibri"/>
        </w:rPr>
        <w:t xml:space="preserve">Desenvolver análise estatística, painéis e gráficos com os dados levantados; </w:t>
      </w:r>
    </w:p>
    <w:p w14:paraId="4950AFD1"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x. Elaborar relatório e apresentação da pesquisa sobre a oferta da educação superior no DF e RIDE.</w:t>
      </w:r>
    </w:p>
    <w:p w14:paraId="3775D04D" w14:textId="77777777" w:rsidR="00A86A09" w:rsidRPr="009079F7" w:rsidRDefault="00A86A09" w:rsidP="00E52811">
      <w:pPr>
        <w:widowControl w:val="0"/>
        <w:autoSpaceDE w:val="0"/>
        <w:autoSpaceDN w:val="0"/>
        <w:adjustRightInd w:val="0"/>
        <w:spacing w:before="240" w:line="360" w:lineRule="auto"/>
        <w:jc w:val="both"/>
        <w:rPr>
          <w:rFonts w:ascii="Calibri" w:eastAsia="Calibri Light" w:hAnsi="Calibri" w:cs="Calibri"/>
          <w:b/>
        </w:rPr>
      </w:pPr>
      <w:r w:rsidRPr="009079F7">
        <w:rPr>
          <w:rFonts w:ascii="Calibri" w:eastAsia="Calibri Light" w:hAnsi="Calibri" w:cs="Calibri"/>
        </w:rPr>
        <w:tab/>
        <w:t>O desenvolvimento das atividades descritas acima deverá resultar em quatro documentos técnicos, a saber</w:t>
      </w:r>
      <w:r w:rsidRPr="009079F7">
        <w:rPr>
          <w:rFonts w:ascii="Calibri" w:eastAsia="Calibri Light" w:hAnsi="Calibri" w:cs="Calibri"/>
          <w:b/>
        </w:rPr>
        <w:t>:</w:t>
      </w:r>
    </w:p>
    <w:p w14:paraId="43B6D32E" w14:textId="2374ADAF" w:rsidR="00A86A09" w:rsidRPr="009079F7" w:rsidRDefault="00E52811" w:rsidP="00E52811">
      <w:pPr>
        <w:spacing w:before="240"/>
        <w:jc w:val="both"/>
        <w:rPr>
          <w:rFonts w:ascii="Calibri" w:eastAsia="Calibri Light" w:hAnsi="Calibri" w:cs="Calibri"/>
          <w:b/>
        </w:rPr>
      </w:pPr>
      <w:r>
        <w:rPr>
          <w:rFonts w:ascii="Calibri" w:eastAsia="Calibri Light" w:hAnsi="Calibri" w:cs="Calibri"/>
          <w:b/>
        </w:rPr>
        <w:lastRenderedPageBreak/>
        <w:tab/>
      </w:r>
      <w:r w:rsidR="00A86A09" w:rsidRPr="009079F7">
        <w:rPr>
          <w:rFonts w:ascii="Calibri" w:eastAsia="Calibri Light" w:hAnsi="Calibri" w:cs="Calibri"/>
          <w:b/>
        </w:rPr>
        <w:t xml:space="preserve">Produto 1: </w:t>
      </w:r>
      <w:r w:rsidR="00A86A09" w:rsidRPr="009079F7">
        <w:rPr>
          <w:rFonts w:ascii="Calibri" w:eastAsia="Calibri Light" w:hAnsi="Calibri" w:cs="Calibri"/>
        </w:rPr>
        <w:t>Documento técnico contendo plano de trabalho com os indicadores, categorias, fontes e instrumentos de coleta de dados.</w:t>
      </w:r>
      <w:r w:rsidR="00A86A09" w:rsidRPr="009079F7">
        <w:rPr>
          <w:rFonts w:ascii="Calibri" w:eastAsia="Calibri Light" w:hAnsi="Calibri" w:cs="Calibri"/>
          <w:b/>
        </w:rPr>
        <w:t xml:space="preserve"> Entregue em 28/01</w:t>
      </w:r>
    </w:p>
    <w:p w14:paraId="70BAC50E" w14:textId="4ADEE6FE" w:rsidR="00A86A09" w:rsidRPr="009079F7" w:rsidRDefault="00B716ED" w:rsidP="00E52811">
      <w:pPr>
        <w:spacing w:before="240"/>
        <w:jc w:val="both"/>
        <w:rPr>
          <w:rFonts w:ascii="Calibri" w:eastAsia="Calibri Light" w:hAnsi="Calibri" w:cs="Calibri"/>
          <w:b/>
        </w:rPr>
      </w:pPr>
      <w:r>
        <w:rPr>
          <w:rFonts w:ascii="Calibri" w:eastAsia="Calibri Light" w:hAnsi="Calibri" w:cs="Calibri"/>
          <w:b/>
        </w:rPr>
        <w:tab/>
      </w:r>
      <w:r w:rsidR="00A86A09" w:rsidRPr="009079F7">
        <w:rPr>
          <w:rFonts w:ascii="Calibri" w:eastAsia="Calibri Light" w:hAnsi="Calibri" w:cs="Calibri"/>
          <w:b/>
        </w:rPr>
        <w:t xml:space="preserve">Produto 2: </w:t>
      </w:r>
      <w:r w:rsidR="00A86A09" w:rsidRPr="009079F7">
        <w:rPr>
          <w:rFonts w:ascii="Calibri" w:eastAsia="Calibri Light" w:hAnsi="Calibri" w:cs="Calibri"/>
        </w:rPr>
        <w:t>Pesquisa de estudos de perfil relacionado à demanda por educação superior.</w:t>
      </w:r>
      <w:r w:rsidR="00A86A09" w:rsidRPr="009079F7">
        <w:rPr>
          <w:rFonts w:ascii="Calibri" w:eastAsia="Calibri Light" w:hAnsi="Calibri" w:cs="Calibri"/>
          <w:b/>
        </w:rPr>
        <w:t xml:space="preserve"> </w:t>
      </w:r>
    </w:p>
    <w:p w14:paraId="0E1D8D88" w14:textId="7BDAFC33" w:rsidR="00A86A09" w:rsidRPr="009079F7" w:rsidRDefault="00B716ED" w:rsidP="00E52811">
      <w:pPr>
        <w:spacing w:before="240"/>
        <w:jc w:val="both"/>
        <w:rPr>
          <w:rFonts w:ascii="Calibri" w:eastAsia="Calibri Light" w:hAnsi="Calibri" w:cs="Calibri"/>
          <w:b/>
        </w:rPr>
      </w:pPr>
      <w:r>
        <w:rPr>
          <w:rFonts w:ascii="Calibri" w:eastAsia="Calibri Light" w:hAnsi="Calibri" w:cs="Calibri"/>
          <w:b/>
        </w:rPr>
        <w:tab/>
      </w:r>
      <w:r w:rsidR="00A86A09" w:rsidRPr="009079F7">
        <w:rPr>
          <w:rFonts w:ascii="Calibri" w:eastAsia="Calibri Light" w:hAnsi="Calibri" w:cs="Calibri"/>
          <w:b/>
        </w:rPr>
        <w:t xml:space="preserve">Produto 3: </w:t>
      </w:r>
      <w:r w:rsidR="00A86A09" w:rsidRPr="009079F7">
        <w:rPr>
          <w:rFonts w:ascii="Calibri" w:eastAsia="Calibri Light" w:hAnsi="Calibri" w:cs="Calibri"/>
        </w:rPr>
        <w:t>Documento técnico contendo estudos sobre a demanda por educação superior – pública e privada – no DF e RIDE, caracterizando o perfil dos estudantes e do mercado de trabalho com ênfase nas áreas relativas à inovação, às tecnologias e às engenharias.</w:t>
      </w:r>
      <w:r w:rsidR="00A86A09" w:rsidRPr="009079F7">
        <w:rPr>
          <w:rFonts w:ascii="Calibri" w:eastAsia="Calibri Light" w:hAnsi="Calibri" w:cs="Calibri"/>
          <w:b/>
        </w:rPr>
        <w:t xml:space="preserve"> </w:t>
      </w:r>
    </w:p>
    <w:p w14:paraId="7B1B2A61" w14:textId="6E924368" w:rsidR="00A86A09" w:rsidRPr="009079F7" w:rsidRDefault="00B716ED" w:rsidP="00E52811">
      <w:pPr>
        <w:spacing w:before="240"/>
        <w:jc w:val="both"/>
        <w:rPr>
          <w:rFonts w:ascii="Calibri" w:eastAsia="Calibri Light" w:hAnsi="Calibri" w:cs="Calibri"/>
        </w:rPr>
      </w:pPr>
      <w:r>
        <w:rPr>
          <w:rFonts w:ascii="Calibri" w:eastAsia="Calibri Light" w:hAnsi="Calibri" w:cs="Calibri"/>
          <w:b/>
        </w:rPr>
        <w:tab/>
      </w:r>
      <w:r w:rsidR="00A86A09" w:rsidRPr="009079F7">
        <w:rPr>
          <w:rFonts w:ascii="Calibri" w:eastAsia="Calibri Light" w:hAnsi="Calibri" w:cs="Calibri"/>
          <w:b/>
        </w:rPr>
        <w:t xml:space="preserve">Produto 4: </w:t>
      </w:r>
      <w:r w:rsidR="00A86A09" w:rsidRPr="009079F7">
        <w:rPr>
          <w:rFonts w:ascii="Calibri" w:eastAsia="Calibri Light" w:hAnsi="Calibri" w:cs="Calibri"/>
        </w:rPr>
        <w:t>Apresentação do estudo desenvolvido com painéis, infográficos e dados levantados.</w:t>
      </w:r>
    </w:p>
    <w:p w14:paraId="1551F0AB" w14:textId="7C7BEBCE" w:rsidR="00A86A09" w:rsidRPr="009079F7" w:rsidRDefault="00B716ED" w:rsidP="00E52811">
      <w:pPr>
        <w:spacing w:before="240" w:line="360" w:lineRule="auto"/>
        <w:jc w:val="both"/>
        <w:rPr>
          <w:rFonts w:ascii="Calibri" w:eastAsia="Calibri Light" w:hAnsi="Calibri" w:cs="Calibri"/>
        </w:rPr>
      </w:pPr>
      <w:r>
        <w:rPr>
          <w:rFonts w:ascii="Calibri" w:eastAsia="Calibri Light" w:hAnsi="Calibri" w:cs="Calibri"/>
        </w:rPr>
        <w:tab/>
      </w:r>
      <w:r w:rsidR="00A86A09" w:rsidRPr="009079F7">
        <w:rPr>
          <w:rFonts w:ascii="Calibri" w:eastAsia="Calibri Light" w:hAnsi="Calibri" w:cs="Calibri"/>
        </w:rPr>
        <w:t xml:space="preserve">O estudo de um modo geral está focado na demanda por Educação Superior no DF e RIDE, caracterizando o perfil dos estudantes e do mercado de trabalho com ênfase nas áreas relativas à inovação, às tecnologias e às engenharias. Assim, o segundo Produto, objeto deste documento, está estruturado em duas partes, a primeira abordará o perfil do estudante do Ensino Médio e a segunda, o perfil do estudante que já ingressou na Educação Superior. Então, temos duas situações bem claras: </w:t>
      </w:r>
      <w:r w:rsidR="00A86A09" w:rsidRPr="009079F7">
        <w:rPr>
          <w:rFonts w:ascii="Calibri" w:eastAsia="Calibri Light" w:hAnsi="Calibri" w:cs="Calibri"/>
          <w:b/>
        </w:rPr>
        <w:t xml:space="preserve">i) </w:t>
      </w:r>
      <w:proofErr w:type="gramStart"/>
      <w:r w:rsidR="00A86A09" w:rsidRPr="009079F7">
        <w:rPr>
          <w:rFonts w:ascii="Calibri" w:eastAsia="Calibri Light" w:hAnsi="Calibri" w:cs="Calibri"/>
        </w:rPr>
        <w:t>a principal demanda para as vagas na Educação Superior provem</w:t>
      </w:r>
      <w:proofErr w:type="gramEnd"/>
      <w:r w:rsidR="00A86A09" w:rsidRPr="009079F7">
        <w:rPr>
          <w:rFonts w:ascii="Calibri" w:eastAsia="Calibri Light" w:hAnsi="Calibri" w:cs="Calibri"/>
        </w:rPr>
        <w:t xml:space="preserve">, na sua grande maioria, dos egressos do ensino médio, por isso a importância em conhecer quem é este estudante, em termos de perfil por faixa etária, sexo, raça/cor e renda; </w:t>
      </w:r>
      <w:proofErr w:type="spellStart"/>
      <w:r w:rsidR="00A86A09" w:rsidRPr="009079F7">
        <w:rPr>
          <w:rFonts w:ascii="Calibri" w:eastAsia="Calibri Light" w:hAnsi="Calibri" w:cs="Calibri"/>
          <w:b/>
        </w:rPr>
        <w:t>ii</w:t>
      </w:r>
      <w:proofErr w:type="spellEnd"/>
      <w:r w:rsidR="00A86A09" w:rsidRPr="009079F7">
        <w:rPr>
          <w:rFonts w:ascii="Calibri" w:eastAsia="Calibri Light" w:hAnsi="Calibri" w:cs="Calibri"/>
          <w:b/>
        </w:rPr>
        <w:t>)</w:t>
      </w:r>
      <w:r w:rsidR="00A86A09" w:rsidRPr="009079F7">
        <w:rPr>
          <w:rFonts w:ascii="Calibri" w:eastAsia="Calibri Light" w:hAnsi="Calibri" w:cs="Calibri"/>
        </w:rPr>
        <w:t xml:space="preserve"> como está caracterizada a Educação Superior no DF e Ride, em termos do número e tipo de IES, cursos, vagas ofertadas, ingressantes e perfil do estudante. </w:t>
      </w:r>
    </w:p>
    <w:p w14:paraId="038A85EC" w14:textId="0A5BE8F9" w:rsidR="00A86A09" w:rsidRPr="009079F7" w:rsidRDefault="00B716ED" w:rsidP="00E52811">
      <w:pPr>
        <w:spacing w:before="240" w:line="360" w:lineRule="auto"/>
        <w:jc w:val="both"/>
        <w:rPr>
          <w:rFonts w:ascii="Calibri" w:eastAsia="Calibri Light" w:hAnsi="Calibri" w:cs="Calibri"/>
        </w:rPr>
      </w:pPr>
      <w:r>
        <w:rPr>
          <w:rFonts w:ascii="Calibri" w:eastAsia="Calibri Light" w:hAnsi="Calibri" w:cs="Calibri"/>
        </w:rPr>
        <w:tab/>
      </w:r>
      <w:r w:rsidR="00A86A09" w:rsidRPr="009079F7">
        <w:rPr>
          <w:rFonts w:ascii="Calibri" w:eastAsia="Calibri Light" w:hAnsi="Calibri" w:cs="Calibri"/>
        </w:rPr>
        <w:t>A partir dessas duas situações, espera-se, ao final do estudo, estabelecer as relações entre o perfil do estudante do EM e o perfil do estudante ingressante na ES.</w:t>
      </w:r>
    </w:p>
    <w:p w14:paraId="7440723E" w14:textId="7BFA101B" w:rsidR="00A86A09" w:rsidRPr="009079F7" w:rsidRDefault="00A86A09" w:rsidP="00E52811">
      <w:pPr>
        <w:spacing w:before="240" w:line="360" w:lineRule="auto"/>
        <w:jc w:val="both"/>
        <w:rPr>
          <w:rFonts w:ascii="Calibri" w:eastAsia="Calibri Light" w:hAnsi="Calibri" w:cs="Calibri"/>
        </w:rPr>
      </w:pPr>
    </w:p>
    <w:p w14:paraId="4DBE9CFA" w14:textId="77777777" w:rsidR="00B716ED" w:rsidRDefault="00B716ED" w:rsidP="00E52811">
      <w:pPr>
        <w:rPr>
          <w:rFonts w:ascii="Calibri" w:eastAsiaTheme="majorEastAsia" w:hAnsi="Calibri" w:cs="Calibri"/>
          <w:b/>
          <w:bCs/>
          <w:color w:val="4472C4" w:themeColor="accent1"/>
          <w:sz w:val="32"/>
          <w:szCs w:val="32"/>
        </w:rPr>
      </w:pPr>
      <w:bookmarkStart w:id="9" w:name="_Toc68084624"/>
      <w:bookmarkEnd w:id="8"/>
      <w:r>
        <w:rPr>
          <w:rFonts w:ascii="Calibri" w:hAnsi="Calibri" w:cs="Calibri"/>
          <w:sz w:val="32"/>
          <w:szCs w:val="32"/>
        </w:rPr>
        <w:br w:type="page"/>
      </w:r>
    </w:p>
    <w:p w14:paraId="676BA79C" w14:textId="347B94FE" w:rsidR="00A86A09" w:rsidRPr="001139FB" w:rsidRDefault="00B716ED" w:rsidP="00E52811">
      <w:pPr>
        <w:pStyle w:val="Ttulo2"/>
        <w:numPr>
          <w:ilvl w:val="0"/>
          <w:numId w:val="33"/>
        </w:numPr>
        <w:spacing w:before="240"/>
        <w:ind w:left="709" w:hanging="709"/>
        <w:rPr>
          <w:rFonts w:ascii="Calibri" w:hAnsi="Calibri" w:cs="Calibri"/>
          <w:sz w:val="44"/>
          <w:szCs w:val="44"/>
        </w:rPr>
      </w:pPr>
      <w:r w:rsidRPr="001139FB">
        <w:rPr>
          <w:rFonts w:ascii="Calibri" w:hAnsi="Calibri" w:cs="Calibri"/>
          <w:sz w:val="44"/>
          <w:szCs w:val="44"/>
        </w:rPr>
        <w:lastRenderedPageBreak/>
        <w:t>CARACTERIZAÇÃO DO ENSINO MÉDIO E PERFIL DOS ESTUDANTES– RIDE E DF</w:t>
      </w:r>
      <w:bookmarkEnd w:id="9"/>
    </w:p>
    <w:p w14:paraId="2476620D" w14:textId="74B1AFF4"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O Ensino Médio (EM) corresponde </w:t>
      </w:r>
      <w:r w:rsidR="00DC01BF">
        <w:rPr>
          <w:rFonts w:ascii="Calibri" w:eastAsia="Calibri Light" w:hAnsi="Calibri" w:cs="Calibri"/>
        </w:rPr>
        <w:t>a</w:t>
      </w:r>
      <w:r w:rsidRPr="009079F7">
        <w:rPr>
          <w:rFonts w:ascii="Calibri" w:eastAsia="Calibri Light" w:hAnsi="Calibri" w:cs="Calibri"/>
        </w:rPr>
        <w:t xml:space="preserve"> última etapa da</w:t>
      </w:r>
      <w:r w:rsidRPr="009079F7">
        <w:rPr>
          <w:rFonts w:ascii="Calibri" w:eastAsia="Calibri Light" w:hAnsi="Calibri" w:cs="Calibri"/>
          <w:b/>
        </w:rPr>
        <w:t xml:space="preserve"> </w:t>
      </w:r>
      <w:r w:rsidRPr="009079F7">
        <w:rPr>
          <w:rFonts w:ascii="Calibri" w:eastAsia="Calibri Light" w:hAnsi="Calibri" w:cs="Calibri"/>
        </w:rPr>
        <w:t>E</w:t>
      </w:r>
      <w:r w:rsidRPr="009079F7">
        <w:rPr>
          <w:rFonts w:ascii="Calibri" w:eastAsia="Calibri Light" w:hAnsi="Calibri" w:cs="Calibri"/>
          <w:iCs/>
        </w:rPr>
        <w:t>ducação básica</w:t>
      </w:r>
      <w:r w:rsidRPr="009079F7">
        <w:rPr>
          <w:rFonts w:ascii="Calibri" w:eastAsia="Calibri Light" w:hAnsi="Calibri" w:cs="Calibri"/>
        </w:rPr>
        <w:t xml:space="preserve"> e tem duração mínima de</w:t>
      </w:r>
      <w:r w:rsidRPr="009079F7">
        <w:rPr>
          <w:rFonts w:ascii="Calibri" w:eastAsia="Calibri Light" w:hAnsi="Calibri" w:cs="Calibri"/>
          <w:i/>
          <w:iCs/>
        </w:rPr>
        <w:t> </w:t>
      </w:r>
      <w:r w:rsidRPr="009079F7">
        <w:rPr>
          <w:rFonts w:ascii="Calibri" w:eastAsia="Calibri Light" w:hAnsi="Calibri" w:cs="Calibri"/>
          <w:iCs/>
        </w:rPr>
        <w:t>três anos</w:t>
      </w:r>
      <w:r w:rsidRPr="009079F7">
        <w:rPr>
          <w:rFonts w:ascii="Calibri" w:eastAsia="Calibri Light" w:hAnsi="Calibri" w:cs="Calibri"/>
        </w:rPr>
        <w:t>. Os concluintes deste nível de ensino são os principais demandantes das vagas na Educação Superior (ES). Assim, temos duas situações para análise. A primeira diz respeito ao total de matriculados no EM. E a segunda, o total de inscritos no Exame nacional do Ensino Médio (ENEM), sendo estes, na maioria dos casos, os demandantes diretos para ingresso na ES. Os dados do Censo Escolar, não abordam o perfil de renda, essa informação está disponível apenas nas planilhas do ENEM, as quais serão apresentadas no próximo documento técnico (Produto 3), juntamente com as análises da caracterização do mercado de trabalho no DF e na Ride.</w:t>
      </w:r>
    </w:p>
    <w:p w14:paraId="6C9C3FBF" w14:textId="325AA3C3" w:rsidR="00A86A09"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ab/>
        <w:t>Assim, este item traz os dados do EM, por município (Distrito Federal e a somatória da RIDE), considerando as seguintes variáveis: Matrículas (Pública e Privada), faixa etária, sexo e raça/ cor, tendo como fonte principal dos dados o Censo Escolar do INEP</w:t>
      </w:r>
      <w:r w:rsidRPr="009079F7">
        <w:rPr>
          <w:rStyle w:val="Refdenotaderodap"/>
          <w:rFonts w:ascii="Calibri" w:eastAsia="Calibri Light" w:hAnsi="Calibri" w:cs="Calibri"/>
        </w:rPr>
        <w:footnoteReference w:id="2"/>
      </w:r>
      <w:r w:rsidRPr="009079F7">
        <w:rPr>
          <w:rFonts w:ascii="Calibri" w:eastAsia="Calibri Light" w:hAnsi="Calibri" w:cs="Calibri"/>
        </w:rPr>
        <w:t>.</w:t>
      </w:r>
    </w:p>
    <w:p w14:paraId="5A494B2D" w14:textId="77777777" w:rsidR="00B716ED" w:rsidRPr="009079F7" w:rsidRDefault="00B716ED" w:rsidP="00E52811">
      <w:pPr>
        <w:spacing w:before="240" w:line="360" w:lineRule="auto"/>
        <w:jc w:val="both"/>
        <w:rPr>
          <w:rFonts w:ascii="Calibri" w:eastAsia="Calibri Light" w:hAnsi="Calibri" w:cs="Calibri"/>
          <w:color w:val="FF0000"/>
        </w:rPr>
      </w:pPr>
    </w:p>
    <w:p w14:paraId="414676FA" w14:textId="4884CA4A" w:rsidR="00A86A09" w:rsidRPr="00B716ED" w:rsidRDefault="00A86A09" w:rsidP="00E52811">
      <w:pPr>
        <w:pStyle w:val="Ttulo2"/>
        <w:numPr>
          <w:ilvl w:val="1"/>
          <w:numId w:val="34"/>
        </w:numPr>
        <w:spacing w:before="240"/>
        <w:rPr>
          <w:rFonts w:ascii="Calibri" w:hAnsi="Calibri" w:cs="Calibri"/>
          <w:sz w:val="32"/>
          <w:szCs w:val="32"/>
        </w:rPr>
      </w:pPr>
      <w:bookmarkStart w:id="10" w:name="_Toc68084625"/>
      <w:r w:rsidRPr="00B716ED">
        <w:rPr>
          <w:rFonts w:ascii="Calibri" w:hAnsi="Calibri" w:cs="Calibri"/>
          <w:sz w:val="32"/>
          <w:szCs w:val="32"/>
        </w:rPr>
        <w:t>Dados do Ensino Médio – Censo Escolar</w:t>
      </w:r>
      <w:bookmarkEnd w:id="10"/>
    </w:p>
    <w:p w14:paraId="41A17361" w14:textId="080B23D9" w:rsidR="00A86A09" w:rsidRPr="009079F7" w:rsidRDefault="00B716ED" w:rsidP="00E52811">
      <w:pPr>
        <w:spacing w:before="240" w:line="360" w:lineRule="auto"/>
        <w:jc w:val="both"/>
        <w:rPr>
          <w:rFonts w:ascii="Calibri" w:eastAsia="Calibri Light" w:hAnsi="Calibri" w:cs="Calibri"/>
        </w:rPr>
      </w:pPr>
      <w:r>
        <w:rPr>
          <w:rFonts w:ascii="Calibri" w:eastAsia="Calibri Light" w:hAnsi="Calibri" w:cs="Calibri"/>
        </w:rPr>
        <w:tab/>
      </w:r>
      <w:r w:rsidR="00A86A09" w:rsidRPr="009079F7">
        <w:rPr>
          <w:rFonts w:ascii="Calibri" w:eastAsia="Calibri Light" w:hAnsi="Calibri" w:cs="Calibri"/>
        </w:rPr>
        <w:t>Iniciamos com a Tabela 1, a qual traz o total de matrículas com a divisão pública e privada no DF e a somatória dos Municípios da Ride. Os dados mostram que o DF detém cerca de 66,3% do total de matrículas da região, restando 33,7% para a RIDE. Dentre os munícipios da Ride, destacamos Luziânia (7.327), Águas Lindas de Goiás (6.626), Valparaíso de Goiás (5.646) e Formosa (4.302), com representação de 4,5%; 4,1%; 3,5 e 2,6%, respectivamente. Obviamente que são estes os mais populosos da Região.</w:t>
      </w:r>
    </w:p>
    <w:p w14:paraId="00D8364F" w14:textId="77777777" w:rsidR="00E52811"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Com relação à oferta dos setores público e privado, podemos dizer que o EM </w:t>
      </w:r>
      <w:proofErr w:type="spellStart"/>
      <w:r w:rsidRPr="009079F7">
        <w:rPr>
          <w:rFonts w:ascii="Calibri" w:eastAsia="Calibri Light" w:hAnsi="Calibri" w:cs="Calibri"/>
        </w:rPr>
        <w:t>é</w:t>
      </w:r>
      <w:proofErr w:type="spellEnd"/>
      <w:r w:rsidRPr="009079F7">
        <w:rPr>
          <w:rFonts w:ascii="Calibri" w:eastAsia="Calibri Light" w:hAnsi="Calibri" w:cs="Calibri"/>
        </w:rPr>
        <w:t xml:space="preserve"> preponderantemente público, representando, entre 2017 e 2020, 81,9%. Enquanto o setor privado corresponde a apenas 18,1%.  Cabe destacar, que nos anos selecionados observamos uma redução de 6,8% nas matrículas do setor privado, as quais passaram de 31.149 em 2017 para 29.016 em </w:t>
      </w:r>
      <w:r w:rsidRPr="009079F7">
        <w:rPr>
          <w:rFonts w:ascii="Calibri" w:eastAsia="Calibri Light" w:hAnsi="Calibri" w:cs="Calibri"/>
        </w:rPr>
        <w:lastRenderedPageBreak/>
        <w:t xml:space="preserve">2020. Provavelmente essa redução deve-se a recessão econômica presente no país, especialmente a partir de 2018. </w:t>
      </w:r>
    </w:p>
    <w:p w14:paraId="0C6D46C9" w14:textId="6CA3C288"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Ainda com relação às matrículas no setor privado, cabe ressaltar que o DF representou em média 86% da ocupação das vagas privadas no EM. Tendo a Ride, portanto, apenas 14%.  Fato que, provavelmente, esteja relacionado à condição socioeconômica da população</w:t>
      </w:r>
      <w:r w:rsidRPr="009079F7">
        <w:rPr>
          <w:rStyle w:val="Refdenotaderodap"/>
          <w:rFonts w:ascii="Calibri" w:eastAsia="Calibri Light" w:hAnsi="Calibri" w:cs="Calibri"/>
        </w:rPr>
        <w:footnoteReference w:id="3"/>
      </w:r>
      <w:r w:rsidRPr="009079F7">
        <w:rPr>
          <w:rFonts w:ascii="Calibri" w:eastAsia="Calibri Light" w:hAnsi="Calibri" w:cs="Calibri"/>
        </w:rPr>
        <w:t xml:space="preserve"> e, por consequência a baixa oferta neste e deste tipo de Instituição, uma vez que o número de escolas privadas na Ride é bem inferior ao total do DF. </w:t>
      </w:r>
    </w:p>
    <w:p w14:paraId="7CB3210C"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Tabela 1. Matrículas Ensino Médio – Público e Privado. Ride/DF</w:t>
      </w:r>
    </w:p>
    <w:tbl>
      <w:tblPr>
        <w:tblStyle w:val="TabeladeGrade4-nfase1"/>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660"/>
        <w:gridCol w:w="2075"/>
        <w:gridCol w:w="2282"/>
        <w:gridCol w:w="2490"/>
      </w:tblGrid>
      <w:tr w:rsidR="00A86A09" w:rsidRPr="009079F7" w14:paraId="5A30FCB3" w14:textId="77777777" w:rsidTr="00B716ED">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043" w:type="dxa"/>
            <w:tcBorders>
              <w:top w:val="none" w:sz="0" w:space="0" w:color="auto"/>
              <w:left w:val="none" w:sz="0" w:space="0" w:color="auto"/>
              <w:bottom w:val="none" w:sz="0" w:space="0" w:color="auto"/>
              <w:right w:val="none" w:sz="0" w:space="0" w:color="auto"/>
            </w:tcBorders>
          </w:tcPr>
          <w:p w14:paraId="7F07C9B5" w14:textId="77777777" w:rsidR="00A86A09" w:rsidRPr="009079F7" w:rsidRDefault="00A86A09" w:rsidP="00E52811">
            <w:pPr>
              <w:spacing w:line="360" w:lineRule="auto"/>
              <w:jc w:val="right"/>
              <w:rPr>
                <w:rFonts w:ascii="Calibri" w:eastAsia="Times New Roman" w:hAnsi="Calibri" w:cs="Calibri"/>
                <w:color w:val="000000"/>
                <w:sz w:val="20"/>
                <w:szCs w:val="20"/>
                <w:lang w:eastAsia="pt-BR"/>
              </w:rPr>
            </w:pPr>
          </w:p>
        </w:tc>
        <w:tc>
          <w:tcPr>
            <w:tcW w:w="1660" w:type="dxa"/>
            <w:tcBorders>
              <w:top w:val="none" w:sz="0" w:space="0" w:color="auto"/>
              <w:left w:val="none" w:sz="0" w:space="0" w:color="auto"/>
              <w:bottom w:val="none" w:sz="0" w:space="0" w:color="auto"/>
              <w:right w:val="none" w:sz="0" w:space="0" w:color="auto"/>
            </w:tcBorders>
            <w:noWrap/>
            <w:hideMark/>
          </w:tcPr>
          <w:p w14:paraId="68D22ACC" w14:textId="77777777" w:rsidR="00A86A09" w:rsidRPr="009079F7" w:rsidRDefault="00A86A09" w:rsidP="00E52811">
            <w:pPr>
              <w:spacing w:line="36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p>
        </w:tc>
        <w:tc>
          <w:tcPr>
            <w:tcW w:w="2075" w:type="dxa"/>
            <w:tcBorders>
              <w:top w:val="none" w:sz="0" w:space="0" w:color="auto"/>
              <w:left w:val="none" w:sz="0" w:space="0" w:color="auto"/>
              <w:bottom w:val="none" w:sz="0" w:space="0" w:color="auto"/>
              <w:right w:val="none" w:sz="0" w:space="0" w:color="auto"/>
            </w:tcBorders>
            <w:hideMark/>
          </w:tcPr>
          <w:p w14:paraId="61C0D2A9"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pt-BR"/>
              </w:rPr>
            </w:pPr>
            <w:r w:rsidRPr="009079F7">
              <w:rPr>
                <w:rFonts w:ascii="Calibri" w:eastAsia="Times New Roman" w:hAnsi="Calibri" w:cs="Calibri"/>
                <w:sz w:val="20"/>
                <w:szCs w:val="20"/>
                <w:lang w:eastAsia="pt-BR"/>
              </w:rPr>
              <w:t>Total</w:t>
            </w:r>
          </w:p>
        </w:tc>
        <w:tc>
          <w:tcPr>
            <w:tcW w:w="2282" w:type="dxa"/>
            <w:tcBorders>
              <w:top w:val="none" w:sz="0" w:space="0" w:color="auto"/>
              <w:left w:val="none" w:sz="0" w:space="0" w:color="auto"/>
              <w:bottom w:val="none" w:sz="0" w:space="0" w:color="auto"/>
              <w:right w:val="none" w:sz="0" w:space="0" w:color="auto"/>
            </w:tcBorders>
            <w:hideMark/>
          </w:tcPr>
          <w:p w14:paraId="3D5E9594"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pt-BR"/>
              </w:rPr>
            </w:pPr>
            <w:r w:rsidRPr="009079F7">
              <w:rPr>
                <w:rFonts w:ascii="Calibri" w:eastAsia="Times New Roman" w:hAnsi="Calibri" w:cs="Calibri"/>
                <w:sz w:val="20"/>
                <w:szCs w:val="20"/>
                <w:lang w:eastAsia="pt-BR"/>
              </w:rPr>
              <w:t>Pública</w:t>
            </w:r>
          </w:p>
        </w:tc>
        <w:tc>
          <w:tcPr>
            <w:tcW w:w="2490" w:type="dxa"/>
            <w:tcBorders>
              <w:top w:val="none" w:sz="0" w:space="0" w:color="auto"/>
              <w:left w:val="none" w:sz="0" w:space="0" w:color="auto"/>
              <w:bottom w:val="none" w:sz="0" w:space="0" w:color="auto"/>
              <w:right w:val="none" w:sz="0" w:space="0" w:color="auto"/>
            </w:tcBorders>
            <w:hideMark/>
          </w:tcPr>
          <w:p w14:paraId="709D3617"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pt-BR"/>
              </w:rPr>
            </w:pPr>
            <w:r w:rsidRPr="009079F7">
              <w:rPr>
                <w:rFonts w:ascii="Calibri" w:eastAsia="Times New Roman" w:hAnsi="Calibri" w:cs="Calibri"/>
                <w:sz w:val="20"/>
                <w:szCs w:val="20"/>
                <w:lang w:eastAsia="pt-BR"/>
              </w:rPr>
              <w:t>Privada</w:t>
            </w:r>
          </w:p>
        </w:tc>
      </w:tr>
      <w:tr w:rsidR="00A86A09" w:rsidRPr="009079F7" w14:paraId="0EAE732C" w14:textId="77777777" w:rsidTr="00B716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3" w:type="dxa"/>
            <w:vMerge w:val="restart"/>
            <w:textDirection w:val="btLr"/>
          </w:tcPr>
          <w:p w14:paraId="245B520B" w14:textId="77777777" w:rsidR="00A86A09" w:rsidRPr="009079F7" w:rsidRDefault="00A86A09" w:rsidP="00E52811">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2020</w:t>
            </w:r>
          </w:p>
        </w:tc>
        <w:tc>
          <w:tcPr>
            <w:tcW w:w="1660" w:type="dxa"/>
            <w:noWrap/>
            <w:hideMark/>
          </w:tcPr>
          <w:p w14:paraId="5E6742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2075" w:type="dxa"/>
            <w:noWrap/>
          </w:tcPr>
          <w:p w14:paraId="3A7D147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111.860</w:t>
            </w:r>
          </w:p>
        </w:tc>
        <w:tc>
          <w:tcPr>
            <w:tcW w:w="2282" w:type="dxa"/>
            <w:noWrap/>
          </w:tcPr>
          <w:p w14:paraId="6B860C1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86.610</w:t>
            </w:r>
          </w:p>
        </w:tc>
        <w:tc>
          <w:tcPr>
            <w:tcW w:w="2490" w:type="dxa"/>
            <w:noWrap/>
          </w:tcPr>
          <w:p w14:paraId="1089B9E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25.250</w:t>
            </w:r>
          </w:p>
        </w:tc>
      </w:tr>
      <w:tr w:rsidR="00A86A09" w:rsidRPr="009079F7" w14:paraId="2E942032" w14:textId="77777777" w:rsidTr="00B716ED">
        <w:trPr>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558509B1"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hideMark/>
          </w:tcPr>
          <w:p w14:paraId="6BD1B9A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2075" w:type="dxa"/>
            <w:noWrap/>
          </w:tcPr>
          <w:p w14:paraId="67CCC45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59.788</w:t>
            </w:r>
          </w:p>
        </w:tc>
        <w:tc>
          <w:tcPr>
            <w:tcW w:w="2282" w:type="dxa"/>
            <w:noWrap/>
          </w:tcPr>
          <w:p w14:paraId="3594202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56.022</w:t>
            </w:r>
          </w:p>
        </w:tc>
        <w:tc>
          <w:tcPr>
            <w:tcW w:w="2490" w:type="dxa"/>
            <w:noWrap/>
          </w:tcPr>
          <w:p w14:paraId="0EA36CD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3.766</w:t>
            </w:r>
          </w:p>
        </w:tc>
      </w:tr>
      <w:tr w:rsidR="00A86A09" w:rsidRPr="009079F7" w14:paraId="53B67649" w14:textId="77777777" w:rsidTr="00B716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03A3E3B4"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hideMark/>
          </w:tcPr>
          <w:p w14:paraId="4163131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2075" w:type="dxa"/>
            <w:noWrap/>
          </w:tcPr>
          <w:p w14:paraId="10DFEA4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171.648</w:t>
            </w:r>
          </w:p>
        </w:tc>
        <w:tc>
          <w:tcPr>
            <w:tcW w:w="2282" w:type="dxa"/>
            <w:noWrap/>
          </w:tcPr>
          <w:p w14:paraId="792BF4A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sz w:val="20"/>
                <w:szCs w:val="20"/>
                <w:lang w:eastAsia="pt-BR"/>
              </w:rPr>
            </w:pPr>
            <w:r w:rsidRPr="009079F7">
              <w:rPr>
                <w:rFonts w:ascii="Calibri" w:eastAsia="Times New Roman" w:hAnsi="Calibri" w:cs="Calibri"/>
                <w:b/>
                <w:sz w:val="20"/>
                <w:szCs w:val="20"/>
                <w:lang w:eastAsia="pt-BR"/>
              </w:rPr>
              <w:t>142.632</w:t>
            </w:r>
          </w:p>
        </w:tc>
        <w:tc>
          <w:tcPr>
            <w:tcW w:w="2490" w:type="dxa"/>
            <w:noWrap/>
          </w:tcPr>
          <w:p w14:paraId="2656318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sz w:val="20"/>
                <w:szCs w:val="20"/>
                <w:lang w:eastAsia="pt-BR"/>
              </w:rPr>
            </w:pPr>
            <w:r w:rsidRPr="009079F7">
              <w:rPr>
                <w:rFonts w:ascii="Calibri" w:eastAsia="Times New Roman" w:hAnsi="Calibri" w:cs="Calibri"/>
                <w:b/>
                <w:sz w:val="20"/>
                <w:szCs w:val="20"/>
                <w:lang w:eastAsia="pt-BR"/>
              </w:rPr>
              <w:t>29.016</w:t>
            </w:r>
          </w:p>
        </w:tc>
      </w:tr>
      <w:tr w:rsidR="00A86A09" w:rsidRPr="009079F7" w14:paraId="7A3AD983" w14:textId="77777777" w:rsidTr="00B716ED">
        <w:trPr>
          <w:trHeight w:val="267"/>
        </w:trPr>
        <w:tc>
          <w:tcPr>
            <w:cnfStyle w:val="001000000000" w:firstRow="0" w:lastRow="0" w:firstColumn="1" w:lastColumn="0" w:oddVBand="0" w:evenVBand="0" w:oddHBand="0" w:evenHBand="0" w:firstRowFirstColumn="0" w:firstRowLastColumn="0" w:lastRowFirstColumn="0" w:lastRowLastColumn="0"/>
            <w:tcW w:w="1043" w:type="dxa"/>
            <w:vMerge w:val="restart"/>
            <w:textDirection w:val="btLr"/>
          </w:tcPr>
          <w:p w14:paraId="19E4A67D" w14:textId="77777777" w:rsidR="00A86A09" w:rsidRPr="009079F7" w:rsidRDefault="00A86A09" w:rsidP="00E52811">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2019</w:t>
            </w:r>
          </w:p>
        </w:tc>
        <w:tc>
          <w:tcPr>
            <w:tcW w:w="1660" w:type="dxa"/>
            <w:noWrap/>
          </w:tcPr>
          <w:p w14:paraId="73D3C6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2075" w:type="dxa"/>
            <w:noWrap/>
          </w:tcPr>
          <w:p w14:paraId="1E6C51D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110.020</w:t>
            </w:r>
          </w:p>
        </w:tc>
        <w:tc>
          <w:tcPr>
            <w:tcW w:w="2282" w:type="dxa"/>
            <w:noWrap/>
          </w:tcPr>
          <w:p w14:paraId="3C8C905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9079F7">
              <w:rPr>
                <w:rFonts w:ascii="Calibri" w:eastAsia="Times New Roman" w:hAnsi="Calibri" w:cs="Calibri"/>
                <w:sz w:val="20"/>
                <w:szCs w:val="20"/>
                <w:lang w:eastAsia="pt-BR"/>
              </w:rPr>
              <w:t>84.104</w:t>
            </w:r>
          </w:p>
        </w:tc>
        <w:tc>
          <w:tcPr>
            <w:tcW w:w="2490" w:type="dxa"/>
            <w:noWrap/>
          </w:tcPr>
          <w:p w14:paraId="7789BD9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9079F7">
              <w:rPr>
                <w:rFonts w:ascii="Calibri" w:eastAsia="Times New Roman" w:hAnsi="Calibri" w:cs="Calibri"/>
                <w:sz w:val="20"/>
                <w:szCs w:val="20"/>
                <w:lang w:eastAsia="pt-BR"/>
              </w:rPr>
              <w:t>25.916</w:t>
            </w:r>
          </w:p>
        </w:tc>
      </w:tr>
      <w:tr w:rsidR="00A86A09" w:rsidRPr="009079F7" w14:paraId="60DC25FD" w14:textId="77777777" w:rsidTr="00B716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3EB77572"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tcPr>
          <w:p w14:paraId="1F215D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2075" w:type="dxa"/>
            <w:noWrap/>
          </w:tcPr>
          <w:p w14:paraId="5E191F1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56.085</w:t>
            </w:r>
          </w:p>
        </w:tc>
        <w:tc>
          <w:tcPr>
            <w:tcW w:w="2282" w:type="dxa"/>
            <w:noWrap/>
          </w:tcPr>
          <w:p w14:paraId="04CAEBC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52.527</w:t>
            </w:r>
          </w:p>
        </w:tc>
        <w:tc>
          <w:tcPr>
            <w:tcW w:w="2490" w:type="dxa"/>
            <w:noWrap/>
          </w:tcPr>
          <w:p w14:paraId="77C522F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3.558</w:t>
            </w:r>
          </w:p>
        </w:tc>
      </w:tr>
      <w:tr w:rsidR="00A86A09" w:rsidRPr="009079F7" w14:paraId="198EC3E5" w14:textId="77777777" w:rsidTr="00B716ED">
        <w:trPr>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78AA5245"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tcPr>
          <w:p w14:paraId="392308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2075" w:type="dxa"/>
            <w:noWrap/>
          </w:tcPr>
          <w:p w14:paraId="1008B08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166.105</w:t>
            </w:r>
          </w:p>
        </w:tc>
        <w:tc>
          <w:tcPr>
            <w:tcW w:w="2282" w:type="dxa"/>
            <w:noWrap/>
          </w:tcPr>
          <w:p w14:paraId="3869B33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sz w:val="20"/>
                <w:szCs w:val="20"/>
                <w:lang w:eastAsia="pt-BR"/>
              </w:rPr>
            </w:pPr>
            <w:r w:rsidRPr="009079F7">
              <w:rPr>
                <w:rFonts w:ascii="Calibri" w:eastAsia="Times New Roman" w:hAnsi="Calibri" w:cs="Calibri"/>
                <w:b/>
                <w:sz w:val="20"/>
                <w:szCs w:val="20"/>
                <w:lang w:eastAsia="pt-BR"/>
              </w:rPr>
              <w:t>136.631</w:t>
            </w:r>
          </w:p>
        </w:tc>
        <w:tc>
          <w:tcPr>
            <w:tcW w:w="2490" w:type="dxa"/>
            <w:noWrap/>
          </w:tcPr>
          <w:p w14:paraId="4A0E16D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FF0000"/>
                <w:sz w:val="20"/>
                <w:szCs w:val="20"/>
                <w:lang w:eastAsia="pt-BR"/>
              </w:rPr>
            </w:pPr>
            <w:r w:rsidRPr="009079F7">
              <w:rPr>
                <w:rFonts w:ascii="Calibri" w:eastAsia="Times New Roman" w:hAnsi="Calibri" w:cs="Calibri"/>
                <w:b/>
                <w:sz w:val="20"/>
                <w:szCs w:val="20"/>
                <w:lang w:eastAsia="pt-BR"/>
              </w:rPr>
              <w:t>29.474</w:t>
            </w:r>
          </w:p>
        </w:tc>
      </w:tr>
      <w:tr w:rsidR="00A86A09" w:rsidRPr="009079F7" w14:paraId="777ADB12" w14:textId="77777777" w:rsidTr="00B716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3" w:type="dxa"/>
            <w:vMerge w:val="restart"/>
            <w:textDirection w:val="btLr"/>
          </w:tcPr>
          <w:p w14:paraId="14FDEBDB" w14:textId="77777777" w:rsidR="00A86A09" w:rsidRPr="009079F7" w:rsidRDefault="00A86A09" w:rsidP="00E52811">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2018</w:t>
            </w:r>
          </w:p>
        </w:tc>
        <w:tc>
          <w:tcPr>
            <w:tcW w:w="1660" w:type="dxa"/>
            <w:noWrap/>
          </w:tcPr>
          <w:p w14:paraId="6C4DE4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2075" w:type="dxa"/>
            <w:noWrap/>
          </w:tcPr>
          <w:p w14:paraId="03519D8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109.938</w:t>
            </w:r>
          </w:p>
        </w:tc>
        <w:tc>
          <w:tcPr>
            <w:tcW w:w="2282" w:type="dxa"/>
            <w:noWrap/>
          </w:tcPr>
          <w:p w14:paraId="6D14C9C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83.333</w:t>
            </w:r>
          </w:p>
        </w:tc>
        <w:tc>
          <w:tcPr>
            <w:tcW w:w="2490" w:type="dxa"/>
            <w:noWrap/>
          </w:tcPr>
          <w:p w14:paraId="518F09E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26.605</w:t>
            </w:r>
          </w:p>
        </w:tc>
      </w:tr>
      <w:tr w:rsidR="00A86A09" w:rsidRPr="009079F7" w14:paraId="762CF4B3" w14:textId="77777777" w:rsidTr="00B716ED">
        <w:trPr>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3F3335AE"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tcPr>
          <w:p w14:paraId="2A9F1CA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2075" w:type="dxa"/>
            <w:noWrap/>
          </w:tcPr>
          <w:p w14:paraId="351B986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55.733</w:t>
            </w:r>
          </w:p>
        </w:tc>
        <w:tc>
          <w:tcPr>
            <w:tcW w:w="2282" w:type="dxa"/>
            <w:noWrap/>
          </w:tcPr>
          <w:p w14:paraId="7EB2577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51.638</w:t>
            </w:r>
          </w:p>
        </w:tc>
        <w:tc>
          <w:tcPr>
            <w:tcW w:w="2490" w:type="dxa"/>
            <w:noWrap/>
          </w:tcPr>
          <w:p w14:paraId="1AD19AD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20"/>
                <w:szCs w:val="20"/>
                <w:lang w:eastAsia="pt-BR"/>
              </w:rPr>
            </w:pPr>
            <w:r w:rsidRPr="009079F7">
              <w:rPr>
                <w:rFonts w:ascii="Calibri" w:eastAsia="Times New Roman" w:hAnsi="Calibri" w:cs="Calibri"/>
                <w:sz w:val="20"/>
                <w:szCs w:val="20"/>
                <w:lang w:eastAsia="pt-BR"/>
              </w:rPr>
              <w:t>4.095</w:t>
            </w:r>
          </w:p>
        </w:tc>
      </w:tr>
      <w:tr w:rsidR="00A86A09" w:rsidRPr="009079F7" w14:paraId="1A148A7C" w14:textId="77777777" w:rsidTr="00B716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35B480BF"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tcPr>
          <w:p w14:paraId="68BBF3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2075" w:type="dxa"/>
            <w:noWrap/>
          </w:tcPr>
          <w:p w14:paraId="0D86010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165.671</w:t>
            </w:r>
          </w:p>
        </w:tc>
        <w:tc>
          <w:tcPr>
            <w:tcW w:w="2282" w:type="dxa"/>
            <w:noWrap/>
          </w:tcPr>
          <w:p w14:paraId="68E3454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sz w:val="20"/>
                <w:szCs w:val="20"/>
                <w:lang w:eastAsia="pt-BR"/>
              </w:rPr>
            </w:pPr>
            <w:r w:rsidRPr="009079F7">
              <w:rPr>
                <w:rFonts w:ascii="Calibri" w:eastAsia="Times New Roman" w:hAnsi="Calibri" w:cs="Calibri"/>
                <w:b/>
                <w:sz w:val="20"/>
                <w:szCs w:val="20"/>
                <w:lang w:eastAsia="pt-BR"/>
              </w:rPr>
              <w:t>134.971</w:t>
            </w:r>
          </w:p>
        </w:tc>
        <w:tc>
          <w:tcPr>
            <w:tcW w:w="2490" w:type="dxa"/>
            <w:noWrap/>
          </w:tcPr>
          <w:p w14:paraId="71E5DB2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sz w:val="20"/>
                <w:szCs w:val="20"/>
                <w:lang w:eastAsia="pt-BR"/>
              </w:rPr>
            </w:pPr>
            <w:r w:rsidRPr="009079F7">
              <w:rPr>
                <w:rFonts w:ascii="Calibri" w:eastAsia="Times New Roman" w:hAnsi="Calibri" w:cs="Calibri"/>
                <w:b/>
                <w:sz w:val="20"/>
                <w:szCs w:val="20"/>
                <w:lang w:eastAsia="pt-BR"/>
              </w:rPr>
              <w:t>30.700</w:t>
            </w:r>
          </w:p>
        </w:tc>
      </w:tr>
      <w:tr w:rsidR="00A86A09" w:rsidRPr="009079F7" w14:paraId="71B3CC16" w14:textId="77777777" w:rsidTr="00B716ED">
        <w:trPr>
          <w:trHeight w:val="267"/>
        </w:trPr>
        <w:tc>
          <w:tcPr>
            <w:cnfStyle w:val="001000000000" w:firstRow="0" w:lastRow="0" w:firstColumn="1" w:lastColumn="0" w:oddVBand="0" w:evenVBand="0" w:oddHBand="0" w:evenHBand="0" w:firstRowFirstColumn="0" w:firstRowLastColumn="0" w:lastRowFirstColumn="0" w:lastRowLastColumn="0"/>
            <w:tcW w:w="1043" w:type="dxa"/>
            <w:vMerge w:val="restart"/>
            <w:textDirection w:val="btLr"/>
          </w:tcPr>
          <w:p w14:paraId="21117683" w14:textId="77777777" w:rsidR="00A86A09" w:rsidRPr="009079F7" w:rsidRDefault="00A86A09" w:rsidP="00E52811">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2017</w:t>
            </w:r>
          </w:p>
        </w:tc>
        <w:tc>
          <w:tcPr>
            <w:tcW w:w="1660" w:type="dxa"/>
            <w:noWrap/>
          </w:tcPr>
          <w:p w14:paraId="35FC53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2075" w:type="dxa"/>
            <w:noWrap/>
          </w:tcPr>
          <w:p w14:paraId="2C224C9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109.143</w:t>
            </w:r>
          </w:p>
        </w:tc>
        <w:tc>
          <w:tcPr>
            <w:tcW w:w="2282" w:type="dxa"/>
            <w:noWrap/>
          </w:tcPr>
          <w:p w14:paraId="3AE120A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82.014</w:t>
            </w:r>
          </w:p>
        </w:tc>
        <w:tc>
          <w:tcPr>
            <w:tcW w:w="2490" w:type="dxa"/>
            <w:noWrap/>
          </w:tcPr>
          <w:p w14:paraId="69AECB2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27.129</w:t>
            </w:r>
          </w:p>
        </w:tc>
      </w:tr>
      <w:tr w:rsidR="00A86A09" w:rsidRPr="009079F7" w14:paraId="018674DB" w14:textId="77777777" w:rsidTr="00B716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19A9680C"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tcPr>
          <w:p w14:paraId="130958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2075" w:type="dxa"/>
            <w:noWrap/>
          </w:tcPr>
          <w:p w14:paraId="6888523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53.583</w:t>
            </w:r>
          </w:p>
        </w:tc>
        <w:tc>
          <w:tcPr>
            <w:tcW w:w="2282" w:type="dxa"/>
            <w:noWrap/>
          </w:tcPr>
          <w:p w14:paraId="50C71E1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49.563</w:t>
            </w:r>
          </w:p>
        </w:tc>
        <w:tc>
          <w:tcPr>
            <w:tcW w:w="2490" w:type="dxa"/>
            <w:noWrap/>
          </w:tcPr>
          <w:p w14:paraId="01D91EF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4.020</w:t>
            </w:r>
          </w:p>
        </w:tc>
      </w:tr>
      <w:tr w:rsidR="00A86A09" w:rsidRPr="009079F7" w14:paraId="15E04CAA" w14:textId="77777777" w:rsidTr="00B716ED">
        <w:trPr>
          <w:trHeight w:val="267"/>
        </w:trPr>
        <w:tc>
          <w:tcPr>
            <w:cnfStyle w:val="001000000000" w:firstRow="0" w:lastRow="0" w:firstColumn="1" w:lastColumn="0" w:oddVBand="0" w:evenVBand="0" w:oddHBand="0" w:evenHBand="0" w:firstRowFirstColumn="0" w:firstRowLastColumn="0" w:lastRowFirstColumn="0" w:lastRowLastColumn="0"/>
            <w:tcW w:w="1043" w:type="dxa"/>
            <w:vMerge/>
          </w:tcPr>
          <w:p w14:paraId="1E3D97BB" w14:textId="77777777" w:rsidR="00A86A09" w:rsidRPr="009079F7" w:rsidRDefault="00A86A09" w:rsidP="00E52811">
            <w:pPr>
              <w:spacing w:line="360" w:lineRule="auto"/>
              <w:rPr>
                <w:rFonts w:ascii="Calibri" w:eastAsia="Times New Roman" w:hAnsi="Calibri" w:cs="Calibri"/>
                <w:color w:val="000000"/>
                <w:sz w:val="20"/>
                <w:szCs w:val="20"/>
                <w:lang w:eastAsia="pt-BR"/>
              </w:rPr>
            </w:pPr>
          </w:p>
        </w:tc>
        <w:tc>
          <w:tcPr>
            <w:tcW w:w="1660" w:type="dxa"/>
            <w:noWrap/>
          </w:tcPr>
          <w:p w14:paraId="3BF2A4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2075" w:type="dxa"/>
            <w:noWrap/>
          </w:tcPr>
          <w:p w14:paraId="66A99BF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162.726</w:t>
            </w:r>
          </w:p>
        </w:tc>
        <w:tc>
          <w:tcPr>
            <w:tcW w:w="2282" w:type="dxa"/>
            <w:noWrap/>
          </w:tcPr>
          <w:p w14:paraId="13D2019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131.577</w:t>
            </w:r>
          </w:p>
        </w:tc>
        <w:tc>
          <w:tcPr>
            <w:tcW w:w="2490" w:type="dxa"/>
            <w:noWrap/>
          </w:tcPr>
          <w:p w14:paraId="7A93DF0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31.149</w:t>
            </w:r>
          </w:p>
        </w:tc>
      </w:tr>
    </w:tbl>
    <w:p w14:paraId="58E9DAEA" w14:textId="359996AD" w:rsidR="00A86A09" w:rsidRDefault="00A86A09" w:rsidP="00E52811">
      <w:pPr>
        <w:spacing w:line="360" w:lineRule="auto"/>
        <w:jc w:val="both"/>
        <w:rPr>
          <w:rFonts w:ascii="Calibri" w:hAnsi="Calibri" w:cs="Calibri"/>
          <w:sz w:val="20"/>
          <w:szCs w:val="20"/>
        </w:rPr>
      </w:pPr>
      <w:r w:rsidRPr="009079F7">
        <w:rPr>
          <w:rFonts w:ascii="Calibri" w:hAnsi="Calibri" w:cs="Calibri"/>
          <w:sz w:val="20"/>
          <w:szCs w:val="20"/>
        </w:rPr>
        <w:t>Fonte: Censo Escolar. Elaboração da autora</w:t>
      </w:r>
    </w:p>
    <w:p w14:paraId="1E13868B" w14:textId="77777777" w:rsidR="00B716ED" w:rsidRPr="009079F7" w:rsidRDefault="00B716ED" w:rsidP="00E52811">
      <w:pPr>
        <w:spacing w:before="240" w:line="360" w:lineRule="auto"/>
        <w:jc w:val="both"/>
        <w:rPr>
          <w:rFonts w:ascii="Calibri" w:hAnsi="Calibri" w:cs="Calibri"/>
          <w:sz w:val="20"/>
          <w:szCs w:val="20"/>
        </w:rPr>
      </w:pPr>
    </w:p>
    <w:p w14:paraId="1E8035F3" w14:textId="6892FF71" w:rsidR="00A86A09" w:rsidRPr="00B716ED" w:rsidRDefault="00A86A09" w:rsidP="00E52811">
      <w:pPr>
        <w:pStyle w:val="Ttulo2"/>
        <w:numPr>
          <w:ilvl w:val="1"/>
          <w:numId w:val="34"/>
        </w:numPr>
        <w:spacing w:before="240"/>
        <w:rPr>
          <w:rFonts w:ascii="Calibri" w:hAnsi="Calibri" w:cs="Calibri"/>
          <w:sz w:val="32"/>
          <w:szCs w:val="32"/>
        </w:rPr>
      </w:pPr>
      <w:bookmarkStart w:id="11" w:name="_Toc68084626"/>
      <w:r w:rsidRPr="00B716ED">
        <w:rPr>
          <w:rFonts w:ascii="Calibri" w:hAnsi="Calibri" w:cs="Calibri"/>
          <w:sz w:val="32"/>
          <w:szCs w:val="32"/>
        </w:rPr>
        <w:t>Perfil dos Estudantes do EM</w:t>
      </w:r>
      <w:bookmarkEnd w:id="11"/>
    </w:p>
    <w:p w14:paraId="6EC2F99F" w14:textId="2B6D6EF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ab/>
        <w:t xml:space="preserve">A Tabela 2 traz o quantitativo das matrículas do EM no DF e Ride por faixa etária. De acordo com a LDB, é dever do Estado, assegurar a educação básica obrigatória e gratuita dos 04 aos 17 anos de idade, organizada da seguinte forma: pré-escola; ensino fundamental e ensino médio. Embora não exista uma definição clara e exclusiva para a faixa etária do EM, comumente esta ocorre entre 14 e 17 anos. Os dados da Tabela 2 mostram que do total de matrículas, em 2020, 86,3% dos </w:t>
      </w:r>
      <w:r w:rsidRPr="009079F7">
        <w:rPr>
          <w:rFonts w:ascii="Calibri" w:eastAsia="Calibri Light" w:hAnsi="Calibri" w:cs="Calibri"/>
        </w:rPr>
        <w:lastRenderedPageBreak/>
        <w:t>estudantes tem entre 14 e 17 anos, 12% na faixa entre 18 e 19 anos, 1,3% entre 20 e 24 anos e apenas 0,4% com 25 anos ou mais. Destaca-se que a Ride, apresenta percentual maior nas faixas mais elevadas. Na média dos anos selecionados, os estudantes com 25 anos ou mais, somaram 3.618, sendo que 2.737 estavam matriculados em escolas da Ride, representando cerca de 75%.</w:t>
      </w:r>
      <w:r w:rsidR="006A1BAB" w:rsidRPr="009079F7">
        <w:rPr>
          <w:rFonts w:ascii="Calibri" w:eastAsia="Calibri Light" w:hAnsi="Calibri" w:cs="Calibri"/>
        </w:rPr>
        <w:t xml:space="preserve"> </w:t>
      </w:r>
      <w:r w:rsidRPr="009079F7">
        <w:rPr>
          <w:rFonts w:ascii="Calibri" w:eastAsia="Calibri Light" w:hAnsi="Calibri" w:cs="Calibri"/>
        </w:rPr>
        <w:t>Ou seja, a distorção série idade é bem maior em pequenos municípios e, também não podemos deixar de considerar as matrículas em EJA.</w:t>
      </w:r>
    </w:p>
    <w:p w14:paraId="1EA0FF8C"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Tabela 2. Distribuição de matrículas do Ensino Médio – Distrito Federal </w:t>
      </w:r>
      <w:r w:rsidRPr="009079F7">
        <w:rPr>
          <w:rFonts w:ascii="Calibri" w:hAnsi="Calibri" w:cs="Calibri"/>
        </w:rPr>
        <w:t xml:space="preserve">(Brasília) </w:t>
      </w:r>
      <w:proofErr w:type="gramStart"/>
      <w:r w:rsidRPr="009079F7">
        <w:rPr>
          <w:rFonts w:ascii="Calibri" w:eastAsia="Calibri Light" w:hAnsi="Calibri" w:cs="Calibri"/>
        </w:rPr>
        <w:t>e Ride</w:t>
      </w:r>
      <w:proofErr w:type="gramEnd"/>
      <w:r w:rsidRPr="009079F7">
        <w:rPr>
          <w:rFonts w:ascii="Calibri" w:eastAsia="Calibri Light" w:hAnsi="Calibri" w:cs="Calibri"/>
        </w:rPr>
        <w:t xml:space="preserve"> – por faixa etária</w:t>
      </w:r>
    </w:p>
    <w:tbl>
      <w:tblPr>
        <w:tblStyle w:val="TabeladeGrade4-nfase1"/>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025"/>
        <w:gridCol w:w="1097"/>
        <w:gridCol w:w="1411"/>
        <w:gridCol w:w="1254"/>
        <w:gridCol w:w="1254"/>
        <w:gridCol w:w="1254"/>
        <w:gridCol w:w="1568"/>
      </w:tblGrid>
      <w:tr w:rsidR="00A86A09" w:rsidRPr="009079F7" w14:paraId="09E718CE" w14:textId="77777777" w:rsidTr="00B716ED">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val="restart"/>
            <w:tcBorders>
              <w:top w:val="none" w:sz="0" w:space="0" w:color="auto"/>
              <w:left w:val="none" w:sz="0" w:space="0" w:color="auto"/>
              <w:bottom w:val="none" w:sz="0" w:space="0" w:color="auto"/>
              <w:right w:val="none" w:sz="0" w:space="0" w:color="auto"/>
            </w:tcBorders>
          </w:tcPr>
          <w:p w14:paraId="2178736E" w14:textId="77777777" w:rsidR="00A86A09" w:rsidRPr="009079F7" w:rsidRDefault="00A86A09" w:rsidP="00E52811">
            <w:pPr>
              <w:spacing w:before="240"/>
              <w:jc w:val="right"/>
              <w:rPr>
                <w:rFonts w:ascii="Calibri" w:eastAsia="Times New Roman" w:hAnsi="Calibri" w:cs="Calibri"/>
                <w:color w:val="000000"/>
                <w:sz w:val="20"/>
                <w:szCs w:val="20"/>
                <w:lang w:eastAsia="pt-BR"/>
              </w:rPr>
            </w:pPr>
          </w:p>
        </w:tc>
        <w:tc>
          <w:tcPr>
            <w:tcW w:w="1025" w:type="dxa"/>
            <w:vMerge w:val="restart"/>
            <w:tcBorders>
              <w:top w:val="none" w:sz="0" w:space="0" w:color="auto"/>
              <w:left w:val="none" w:sz="0" w:space="0" w:color="auto"/>
              <w:bottom w:val="none" w:sz="0" w:space="0" w:color="auto"/>
              <w:right w:val="none" w:sz="0" w:space="0" w:color="auto"/>
            </w:tcBorders>
            <w:noWrap/>
            <w:hideMark/>
          </w:tcPr>
          <w:p w14:paraId="24F10713" w14:textId="77777777" w:rsidR="00A86A09" w:rsidRPr="009079F7" w:rsidRDefault="00A86A09" w:rsidP="00E52811">
            <w:pPr>
              <w:spacing w:before="24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D21FD">
              <w:rPr>
                <w:rFonts w:ascii="Calibri" w:eastAsia="Times New Roman" w:hAnsi="Calibri" w:cs="Calibri"/>
                <w:sz w:val="20"/>
                <w:szCs w:val="20"/>
                <w:lang w:eastAsia="pt-BR"/>
              </w:rPr>
              <w:t>Cidade</w:t>
            </w:r>
          </w:p>
        </w:tc>
        <w:tc>
          <w:tcPr>
            <w:tcW w:w="1097" w:type="dxa"/>
            <w:vMerge w:val="restart"/>
            <w:tcBorders>
              <w:top w:val="none" w:sz="0" w:space="0" w:color="auto"/>
              <w:left w:val="none" w:sz="0" w:space="0" w:color="auto"/>
              <w:bottom w:val="none" w:sz="0" w:space="0" w:color="auto"/>
              <w:right w:val="none" w:sz="0" w:space="0" w:color="auto"/>
            </w:tcBorders>
            <w:hideMark/>
          </w:tcPr>
          <w:p w14:paraId="4DA91BA6" w14:textId="77777777" w:rsidR="00A86A09" w:rsidRPr="009079F7" w:rsidRDefault="00A86A09" w:rsidP="00E52811">
            <w:pPr>
              <w:spacing w:before="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pt-BR"/>
              </w:rPr>
            </w:pPr>
            <w:r w:rsidRPr="009079F7">
              <w:rPr>
                <w:rFonts w:ascii="Calibri" w:eastAsia="Times New Roman" w:hAnsi="Calibri" w:cs="Calibri"/>
                <w:sz w:val="20"/>
                <w:szCs w:val="20"/>
                <w:lang w:eastAsia="pt-BR"/>
              </w:rPr>
              <w:t>Total</w:t>
            </w:r>
          </w:p>
        </w:tc>
        <w:tc>
          <w:tcPr>
            <w:tcW w:w="6741" w:type="dxa"/>
            <w:gridSpan w:val="5"/>
            <w:tcBorders>
              <w:top w:val="none" w:sz="0" w:space="0" w:color="auto"/>
              <w:left w:val="none" w:sz="0" w:space="0" w:color="auto"/>
              <w:bottom w:val="none" w:sz="0" w:space="0" w:color="auto"/>
              <w:right w:val="none" w:sz="0" w:space="0" w:color="auto"/>
            </w:tcBorders>
            <w:hideMark/>
          </w:tcPr>
          <w:p w14:paraId="6B968E89" w14:textId="77777777" w:rsidR="00A86A09" w:rsidRPr="009079F7"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pt-BR"/>
              </w:rPr>
            </w:pPr>
            <w:r w:rsidRPr="009079F7">
              <w:rPr>
                <w:rFonts w:ascii="Calibri" w:eastAsia="Times New Roman" w:hAnsi="Calibri" w:cs="Calibri"/>
                <w:sz w:val="20"/>
                <w:szCs w:val="20"/>
                <w:lang w:eastAsia="pt-BR"/>
              </w:rPr>
              <w:t xml:space="preserve">                                         Faixa Etária</w:t>
            </w:r>
          </w:p>
        </w:tc>
      </w:tr>
      <w:tr w:rsidR="00A86A09" w:rsidRPr="009079F7" w14:paraId="52F591B2" w14:textId="77777777" w:rsidTr="00B716ED">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788" w:type="dxa"/>
            <w:vMerge/>
          </w:tcPr>
          <w:p w14:paraId="01AF5435" w14:textId="77777777" w:rsidR="00A86A09" w:rsidRPr="009079F7" w:rsidRDefault="00A86A09" w:rsidP="00E52811">
            <w:pPr>
              <w:spacing w:before="240"/>
              <w:jc w:val="right"/>
              <w:rPr>
                <w:rFonts w:ascii="Calibri" w:eastAsia="Times New Roman" w:hAnsi="Calibri" w:cs="Calibri"/>
                <w:color w:val="000000"/>
                <w:sz w:val="20"/>
                <w:szCs w:val="20"/>
                <w:lang w:eastAsia="pt-BR"/>
              </w:rPr>
            </w:pPr>
          </w:p>
        </w:tc>
        <w:tc>
          <w:tcPr>
            <w:tcW w:w="1025" w:type="dxa"/>
            <w:vMerge/>
            <w:noWrap/>
            <w:hideMark/>
          </w:tcPr>
          <w:p w14:paraId="3E3E1FA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p>
        </w:tc>
        <w:tc>
          <w:tcPr>
            <w:tcW w:w="1097" w:type="dxa"/>
            <w:vMerge/>
            <w:hideMark/>
          </w:tcPr>
          <w:p w14:paraId="70518F41"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pt-BR"/>
              </w:rPr>
            </w:pPr>
          </w:p>
        </w:tc>
        <w:tc>
          <w:tcPr>
            <w:tcW w:w="1411" w:type="dxa"/>
            <w:hideMark/>
          </w:tcPr>
          <w:p w14:paraId="03F1A0EF"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pt-BR"/>
              </w:rPr>
            </w:pPr>
            <w:r w:rsidRPr="009079F7">
              <w:rPr>
                <w:rFonts w:ascii="Calibri" w:eastAsia="Times New Roman" w:hAnsi="Calibri" w:cs="Calibri"/>
                <w:b/>
                <w:sz w:val="20"/>
                <w:szCs w:val="20"/>
                <w:lang w:eastAsia="pt-BR"/>
              </w:rPr>
              <w:t>Até 14 anos</w:t>
            </w:r>
          </w:p>
        </w:tc>
        <w:tc>
          <w:tcPr>
            <w:tcW w:w="1254" w:type="dxa"/>
            <w:hideMark/>
          </w:tcPr>
          <w:p w14:paraId="67B7AF16"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pt-BR"/>
              </w:rPr>
            </w:pPr>
            <w:r w:rsidRPr="009079F7">
              <w:rPr>
                <w:rFonts w:ascii="Calibri" w:eastAsia="Times New Roman" w:hAnsi="Calibri" w:cs="Calibri"/>
                <w:b/>
                <w:sz w:val="20"/>
                <w:szCs w:val="20"/>
                <w:lang w:eastAsia="pt-BR"/>
              </w:rPr>
              <w:t>15 a 17 anos</w:t>
            </w:r>
          </w:p>
        </w:tc>
        <w:tc>
          <w:tcPr>
            <w:tcW w:w="1254" w:type="dxa"/>
            <w:hideMark/>
          </w:tcPr>
          <w:p w14:paraId="0CC4DD06"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pt-BR"/>
              </w:rPr>
            </w:pPr>
            <w:r w:rsidRPr="009079F7">
              <w:rPr>
                <w:rFonts w:ascii="Calibri" w:eastAsia="Times New Roman" w:hAnsi="Calibri" w:cs="Calibri"/>
                <w:b/>
                <w:sz w:val="20"/>
                <w:szCs w:val="20"/>
                <w:lang w:eastAsia="pt-BR"/>
              </w:rPr>
              <w:t>18 a 19 anos</w:t>
            </w:r>
          </w:p>
        </w:tc>
        <w:tc>
          <w:tcPr>
            <w:tcW w:w="1254" w:type="dxa"/>
            <w:hideMark/>
          </w:tcPr>
          <w:p w14:paraId="775FF695"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pt-BR"/>
              </w:rPr>
            </w:pPr>
            <w:r w:rsidRPr="009079F7">
              <w:rPr>
                <w:rFonts w:ascii="Calibri" w:eastAsia="Times New Roman" w:hAnsi="Calibri" w:cs="Calibri"/>
                <w:b/>
                <w:sz w:val="20"/>
                <w:szCs w:val="20"/>
                <w:lang w:eastAsia="pt-BR"/>
              </w:rPr>
              <w:t>20 a 24 anos</w:t>
            </w:r>
          </w:p>
        </w:tc>
        <w:tc>
          <w:tcPr>
            <w:tcW w:w="1568" w:type="dxa"/>
            <w:hideMark/>
          </w:tcPr>
          <w:p w14:paraId="3783B64E"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pt-BR"/>
              </w:rPr>
            </w:pPr>
            <w:r w:rsidRPr="009079F7">
              <w:rPr>
                <w:rFonts w:ascii="Calibri" w:eastAsia="Times New Roman" w:hAnsi="Calibri" w:cs="Calibri"/>
                <w:b/>
                <w:sz w:val="20"/>
                <w:szCs w:val="20"/>
                <w:lang w:eastAsia="pt-BR"/>
              </w:rPr>
              <w:t xml:space="preserve">25 anos ou mais </w:t>
            </w:r>
          </w:p>
        </w:tc>
      </w:tr>
      <w:tr w:rsidR="00A86A09" w:rsidRPr="009079F7" w14:paraId="554DF5EA" w14:textId="77777777" w:rsidTr="00B716ED">
        <w:trPr>
          <w:trHeight w:val="299"/>
        </w:trPr>
        <w:tc>
          <w:tcPr>
            <w:cnfStyle w:val="001000000000" w:firstRow="0" w:lastRow="0" w:firstColumn="1" w:lastColumn="0" w:oddVBand="0" w:evenVBand="0" w:oddHBand="0" w:evenHBand="0" w:firstRowFirstColumn="0" w:firstRowLastColumn="0" w:lastRowFirstColumn="0" w:lastRowLastColumn="0"/>
            <w:tcW w:w="788" w:type="dxa"/>
            <w:vMerge w:val="restart"/>
            <w:textDirection w:val="btLr"/>
          </w:tcPr>
          <w:p w14:paraId="31E33ED2" w14:textId="77777777" w:rsidR="00A86A09" w:rsidRPr="009079F7" w:rsidRDefault="00A86A09" w:rsidP="00E52811">
            <w:pPr>
              <w:spacing w:before="24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2020</w:t>
            </w:r>
          </w:p>
        </w:tc>
        <w:tc>
          <w:tcPr>
            <w:tcW w:w="1025" w:type="dxa"/>
            <w:noWrap/>
            <w:hideMark/>
          </w:tcPr>
          <w:p w14:paraId="75EDBA01"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097" w:type="dxa"/>
            <w:noWrap/>
            <w:hideMark/>
          </w:tcPr>
          <w:p w14:paraId="3C05AFA6"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111.860</w:t>
            </w:r>
          </w:p>
        </w:tc>
        <w:tc>
          <w:tcPr>
            <w:tcW w:w="1411" w:type="dxa"/>
            <w:noWrap/>
            <w:hideMark/>
          </w:tcPr>
          <w:p w14:paraId="413053BD"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3.153</w:t>
            </w:r>
          </w:p>
        </w:tc>
        <w:tc>
          <w:tcPr>
            <w:tcW w:w="1254" w:type="dxa"/>
            <w:noWrap/>
            <w:hideMark/>
          </w:tcPr>
          <w:p w14:paraId="76094ABB"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94.612</w:t>
            </w:r>
          </w:p>
        </w:tc>
        <w:tc>
          <w:tcPr>
            <w:tcW w:w="1254" w:type="dxa"/>
            <w:noWrap/>
            <w:hideMark/>
          </w:tcPr>
          <w:p w14:paraId="5D84D64D"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12.968</w:t>
            </w:r>
          </w:p>
        </w:tc>
        <w:tc>
          <w:tcPr>
            <w:tcW w:w="1254" w:type="dxa"/>
            <w:noWrap/>
            <w:hideMark/>
          </w:tcPr>
          <w:p w14:paraId="4C1E373E"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960</w:t>
            </w:r>
          </w:p>
        </w:tc>
        <w:tc>
          <w:tcPr>
            <w:tcW w:w="1568" w:type="dxa"/>
            <w:noWrap/>
            <w:hideMark/>
          </w:tcPr>
          <w:p w14:paraId="3E3A153F"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r w:rsidRPr="009079F7">
              <w:rPr>
                <w:rFonts w:ascii="Calibri" w:eastAsia="Times New Roman" w:hAnsi="Calibri" w:cs="Calibri"/>
                <w:bCs/>
                <w:sz w:val="20"/>
                <w:szCs w:val="20"/>
                <w:lang w:eastAsia="pt-BR"/>
              </w:rPr>
              <w:t>167</w:t>
            </w:r>
          </w:p>
        </w:tc>
      </w:tr>
      <w:tr w:rsidR="00A86A09" w:rsidRPr="009079F7" w14:paraId="6AA9E90A" w14:textId="77777777" w:rsidTr="00B716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2ADFFEA8"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hideMark/>
          </w:tcPr>
          <w:p w14:paraId="6E39350A"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097" w:type="dxa"/>
            <w:noWrap/>
            <w:hideMark/>
          </w:tcPr>
          <w:p w14:paraId="23B4C1D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59.788</w:t>
            </w:r>
          </w:p>
        </w:tc>
        <w:tc>
          <w:tcPr>
            <w:tcW w:w="1411" w:type="dxa"/>
            <w:noWrap/>
            <w:hideMark/>
          </w:tcPr>
          <w:p w14:paraId="687C01BB"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1.357</w:t>
            </w:r>
          </w:p>
        </w:tc>
        <w:tc>
          <w:tcPr>
            <w:tcW w:w="1254" w:type="dxa"/>
            <w:noWrap/>
            <w:hideMark/>
          </w:tcPr>
          <w:p w14:paraId="785B5379"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48.852</w:t>
            </w:r>
          </w:p>
        </w:tc>
        <w:tc>
          <w:tcPr>
            <w:tcW w:w="1254" w:type="dxa"/>
            <w:noWrap/>
            <w:hideMark/>
          </w:tcPr>
          <w:p w14:paraId="629E426A"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7.739</w:t>
            </w:r>
          </w:p>
        </w:tc>
        <w:tc>
          <w:tcPr>
            <w:tcW w:w="1254" w:type="dxa"/>
            <w:noWrap/>
            <w:hideMark/>
          </w:tcPr>
          <w:p w14:paraId="6C66C747"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1.390</w:t>
            </w:r>
          </w:p>
        </w:tc>
        <w:tc>
          <w:tcPr>
            <w:tcW w:w="1568" w:type="dxa"/>
            <w:noWrap/>
            <w:hideMark/>
          </w:tcPr>
          <w:p w14:paraId="3DF7E8C7"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450</w:t>
            </w:r>
          </w:p>
        </w:tc>
      </w:tr>
      <w:tr w:rsidR="00A86A09" w:rsidRPr="009079F7" w14:paraId="19F282EB" w14:textId="77777777" w:rsidTr="00B716ED">
        <w:trPr>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135E212B"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hideMark/>
          </w:tcPr>
          <w:p w14:paraId="1D2B1DC1"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1097" w:type="dxa"/>
            <w:noWrap/>
          </w:tcPr>
          <w:p w14:paraId="1A213242"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171.648</w:t>
            </w:r>
          </w:p>
        </w:tc>
        <w:tc>
          <w:tcPr>
            <w:tcW w:w="1411" w:type="dxa"/>
            <w:noWrap/>
          </w:tcPr>
          <w:p w14:paraId="0691C9D9"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4.510</w:t>
            </w:r>
          </w:p>
        </w:tc>
        <w:tc>
          <w:tcPr>
            <w:tcW w:w="1254" w:type="dxa"/>
            <w:noWrap/>
          </w:tcPr>
          <w:p w14:paraId="21F94255"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143.764</w:t>
            </w:r>
          </w:p>
        </w:tc>
        <w:tc>
          <w:tcPr>
            <w:tcW w:w="1254" w:type="dxa"/>
            <w:noWrap/>
          </w:tcPr>
          <w:p w14:paraId="727268B4"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20.707</w:t>
            </w:r>
          </w:p>
        </w:tc>
        <w:tc>
          <w:tcPr>
            <w:tcW w:w="1254" w:type="dxa"/>
            <w:noWrap/>
          </w:tcPr>
          <w:p w14:paraId="2A27B994"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2.350</w:t>
            </w:r>
          </w:p>
        </w:tc>
        <w:tc>
          <w:tcPr>
            <w:tcW w:w="1568" w:type="dxa"/>
            <w:noWrap/>
          </w:tcPr>
          <w:p w14:paraId="510723BA"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617</w:t>
            </w:r>
          </w:p>
        </w:tc>
      </w:tr>
      <w:tr w:rsidR="00A86A09" w:rsidRPr="009079F7" w14:paraId="622EC865" w14:textId="77777777" w:rsidTr="00B716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val="restart"/>
            <w:textDirection w:val="btLr"/>
          </w:tcPr>
          <w:p w14:paraId="07953DE0" w14:textId="77777777" w:rsidR="00A86A09" w:rsidRPr="009079F7" w:rsidRDefault="00A86A09" w:rsidP="00E52811">
            <w:pPr>
              <w:spacing w:before="24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2019</w:t>
            </w:r>
          </w:p>
        </w:tc>
        <w:tc>
          <w:tcPr>
            <w:tcW w:w="1025" w:type="dxa"/>
            <w:noWrap/>
          </w:tcPr>
          <w:p w14:paraId="03737F50"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097" w:type="dxa"/>
            <w:noWrap/>
          </w:tcPr>
          <w:p w14:paraId="00E7D7BD"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110.020</w:t>
            </w:r>
          </w:p>
        </w:tc>
        <w:tc>
          <w:tcPr>
            <w:tcW w:w="1411" w:type="dxa"/>
            <w:noWrap/>
          </w:tcPr>
          <w:p w14:paraId="594C1F9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3.538</w:t>
            </w:r>
          </w:p>
        </w:tc>
        <w:tc>
          <w:tcPr>
            <w:tcW w:w="1254" w:type="dxa"/>
            <w:noWrap/>
          </w:tcPr>
          <w:p w14:paraId="5863B01A"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92.950</w:t>
            </w:r>
          </w:p>
        </w:tc>
        <w:tc>
          <w:tcPr>
            <w:tcW w:w="1254" w:type="dxa"/>
            <w:noWrap/>
          </w:tcPr>
          <w:p w14:paraId="0367C41E"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12.383</w:t>
            </w:r>
          </w:p>
        </w:tc>
        <w:tc>
          <w:tcPr>
            <w:tcW w:w="1254" w:type="dxa"/>
            <w:noWrap/>
          </w:tcPr>
          <w:p w14:paraId="3EDB713D"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974</w:t>
            </w:r>
          </w:p>
        </w:tc>
        <w:tc>
          <w:tcPr>
            <w:tcW w:w="1568" w:type="dxa"/>
            <w:noWrap/>
          </w:tcPr>
          <w:p w14:paraId="03940FCC"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175</w:t>
            </w:r>
          </w:p>
        </w:tc>
      </w:tr>
      <w:tr w:rsidR="00A86A09" w:rsidRPr="009079F7" w14:paraId="7EA1F18A" w14:textId="77777777" w:rsidTr="00B716ED">
        <w:trPr>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37CAA8E1"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tcPr>
          <w:p w14:paraId="74BD7F93"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097" w:type="dxa"/>
            <w:noWrap/>
          </w:tcPr>
          <w:p w14:paraId="24D42151"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56.085</w:t>
            </w:r>
          </w:p>
        </w:tc>
        <w:tc>
          <w:tcPr>
            <w:tcW w:w="1411" w:type="dxa"/>
            <w:noWrap/>
          </w:tcPr>
          <w:p w14:paraId="790EDE17"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1.691</w:t>
            </w:r>
          </w:p>
        </w:tc>
        <w:tc>
          <w:tcPr>
            <w:tcW w:w="1254" w:type="dxa"/>
            <w:noWrap/>
          </w:tcPr>
          <w:p w14:paraId="4A6B0500"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45.509</w:t>
            </w:r>
          </w:p>
        </w:tc>
        <w:tc>
          <w:tcPr>
            <w:tcW w:w="1254" w:type="dxa"/>
            <w:noWrap/>
          </w:tcPr>
          <w:p w14:paraId="06ABB987"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6.240</w:t>
            </w:r>
          </w:p>
        </w:tc>
        <w:tc>
          <w:tcPr>
            <w:tcW w:w="1254" w:type="dxa"/>
            <w:noWrap/>
          </w:tcPr>
          <w:p w14:paraId="04F9326F"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1.185</w:t>
            </w:r>
          </w:p>
        </w:tc>
        <w:tc>
          <w:tcPr>
            <w:tcW w:w="1568" w:type="dxa"/>
            <w:noWrap/>
          </w:tcPr>
          <w:p w14:paraId="67107D40"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460</w:t>
            </w:r>
          </w:p>
        </w:tc>
      </w:tr>
      <w:tr w:rsidR="00A86A09" w:rsidRPr="009079F7" w14:paraId="4EAD27B5" w14:textId="77777777" w:rsidTr="00B716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25BC2D8D"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tcPr>
          <w:p w14:paraId="3F2C3BC9"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1097" w:type="dxa"/>
            <w:noWrap/>
          </w:tcPr>
          <w:p w14:paraId="1EFE6563"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166.105</w:t>
            </w:r>
          </w:p>
        </w:tc>
        <w:tc>
          <w:tcPr>
            <w:tcW w:w="1411" w:type="dxa"/>
            <w:noWrap/>
          </w:tcPr>
          <w:p w14:paraId="208458DD"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5.229</w:t>
            </w:r>
          </w:p>
        </w:tc>
        <w:tc>
          <w:tcPr>
            <w:tcW w:w="1254" w:type="dxa"/>
            <w:noWrap/>
          </w:tcPr>
          <w:p w14:paraId="1051DE38"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138.459</w:t>
            </w:r>
          </w:p>
        </w:tc>
        <w:tc>
          <w:tcPr>
            <w:tcW w:w="1254" w:type="dxa"/>
            <w:noWrap/>
          </w:tcPr>
          <w:p w14:paraId="2FC6CC35"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18.623</w:t>
            </w:r>
          </w:p>
        </w:tc>
        <w:tc>
          <w:tcPr>
            <w:tcW w:w="1254" w:type="dxa"/>
            <w:noWrap/>
          </w:tcPr>
          <w:p w14:paraId="7894DA21"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2.159</w:t>
            </w:r>
          </w:p>
        </w:tc>
        <w:tc>
          <w:tcPr>
            <w:tcW w:w="1568" w:type="dxa"/>
            <w:noWrap/>
          </w:tcPr>
          <w:p w14:paraId="01810BC5"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635</w:t>
            </w:r>
          </w:p>
        </w:tc>
      </w:tr>
      <w:tr w:rsidR="00A86A09" w:rsidRPr="009079F7" w14:paraId="28E473A5" w14:textId="77777777" w:rsidTr="00B716ED">
        <w:trPr>
          <w:trHeight w:val="299"/>
        </w:trPr>
        <w:tc>
          <w:tcPr>
            <w:cnfStyle w:val="001000000000" w:firstRow="0" w:lastRow="0" w:firstColumn="1" w:lastColumn="0" w:oddVBand="0" w:evenVBand="0" w:oddHBand="0" w:evenHBand="0" w:firstRowFirstColumn="0" w:firstRowLastColumn="0" w:lastRowFirstColumn="0" w:lastRowLastColumn="0"/>
            <w:tcW w:w="788" w:type="dxa"/>
            <w:vMerge w:val="restart"/>
            <w:textDirection w:val="btLr"/>
          </w:tcPr>
          <w:p w14:paraId="63D92BDC" w14:textId="77777777" w:rsidR="00A86A09" w:rsidRPr="009079F7" w:rsidRDefault="00A86A09" w:rsidP="00E52811">
            <w:pPr>
              <w:spacing w:before="24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2018</w:t>
            </w:r>
          </w:p>
        </w:tc>
        <w:tc>
          <w:tcPr>
            <w:tcW w:w="1025" w:type="dxa"/>
            <w:noWrap/>
          </w:tcPr>
          <w:p w14:paraId="1D748BD0"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097" w:type="dxa"/>
            <w:noWrap/>
          </w:tcPr>
          <w:p w14:paraId="1B246BD4"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109.938</w:t>
            </w:r>
          </w:p>
        </w:tc>
        <w:tc>
          <w:tcPr>
            <w:tcW w:w="1411" w:type="dxa"/>
            <w:noWrap/>
          </w:tcPr>
          <w:p w14:paraId="5F495F82"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4.052</w:t>
            </w:r>
          </w:p>
        </w:tc>
        <w:tc>
          <w:tcPr>
            <w:tcW w:w="1254" w:type="dxa"/>
            <w:noWrap/>
          </w:tcPr>
          <w:p w14:paraId="1CE1E09C"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91.923</w:t>
            </w:r>
          </w:p>
        </w:tc>
        <w:tc>
          <w:tcPr>
            <w:tcW w:w="1254" w:type="dxa"/>
            <w:noWrap/>
          </w:tcPr>
          <w:p w14:paraId="2072871B"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12.502</w:t>
            </w:r>
          </w:p>
        </w:tc>
        <w:tc>
          <w:tcPr>
            <w:tcW w:w="1254" w:type="dxa"/>
            <w:noWrap/>
          </w:tcPr>
          <w:p w14:paraId="64B5E6C1"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1.160</w:t>
            </w:r>
          </w:p>
        </w:tc>
        <w:tc>
          <w:tcPr>
            <w:tcW w:w="1568" w:type="dxa"/>
            <w:noWrap/>
          </w:tcPr>
          <w:p w14:paraId="3162730C"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301</w:t>
            </w:r>
          </w:p>
        </w:tc>
      </w:tr>
      <w:tr w:rsidR="00A86A09" w:rsidRPr="009079F7" w14:paraId="330EE93A" w14:textId="77777777" w:rsidTr="00B716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5F354413"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tcPr>
          <w:p w14:paraId="19818384"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097" w:type="dxa"/>
            <w:noWrap/>
          </w:tcPr>
          <w:p w14:paraId="189F2709"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55.733</w:t>
            </w:r>
          </w:p>
        </w:tc>
        <w:tc>
          <w:tcPr>
            <w:tcW w:w="1411" w:type="dxa"/>
            <w:noWrap/>
          </w:tcPr>
          <w:p w14:paraId="2CA95412"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1.617</w:t>
            </w:r>
          </w:p>
        </w:tc>
        <w:tc>
          <w:tcPr>
            <w:tcW w:w="1254" w:type="dxa"/>
            <w:noWrap/>
          </w:tcPr>
          <w:p w14:paraId="770AFB2C"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43.633</w:t>
            </w:r>
          </w:p>
        </w:tc>
        <w:tc>
          <w:tcPr>
            <w:tcW w:w="1254" w:type="dxa"/>
            <w:noWrap/>
          </w:tcPr>
          <w:p w14:paraId="7B52AF82"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7.608</w:t>
            </w:r>
          </w:p>
        </w:tc>
        <w:tc>
          <w:tcPr>
            <w:tcW w:w="1254" w:type="dxa"/>
            <w:noWrap/>
          </w:tcPr>
          <w:p w14:paraId="2E23F70D"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1.922</w:t>
            </w:r>
          </w:p>
        </w:tc>
        <w:tc>
          <w:tcPr>
            <w:tcW w:w="1568" w:type="dxa"/>
            <w:noWrap/>
          </w:tcPr>
          <w:p w14:paraId="34C98C0F"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946</w:t>
            </w:r>
          </w:p>
        </w:tc>
      </w:tr>
      <w:tr w:rsidR="00A86A09" w:rsidRPr="009079F7" w14:paraId="6C82716A" w14:textId="77777777" w:rsidTr="00B716ED">
        <w:trPr>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5E161E60"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tcPr>
          <w:p w14:paraId="11982D95"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1097" w:type="dxa"/>
            <w:noWrap/>
          </w:tcPr>
          <w:p w14:paraId="16196567"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165.671</w:t>
            </w:r>
          </w:p>
        </w:tc>
        <w:tc>
          <w:tcPr>
            <w:tcW w:w="1411" w:type="dxa"/>
            <w:noWrap/>
          </w:tcPr>
          <w:p w14:paraId="6753E3B4"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5.669</w:t>
            </w:r>
          </w:p>
        </w:tc>
        <w:tc>
          <w:tcPr>
            <w:tcW w:w="1254" w:type="dxa"/>
            <w:noWrap/>
          </w:tcPr>
          <w:p w14:paraId="18534E94"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135.556</w:t>
            </w:r>
          </w:p>
        </w:tc>
        <w:tc>
          <w:tcPr>
            <w:tcW w:w="1254" w:type="dxa"/>
            <w:noWrap/>
          </w:tcPr>
          <w:p w14:paraId="4EFA439B"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20.110</w:t>
            </w:r>
          </w:p>
        </w:tc>
        <w:tc>
          <w:tcPr>
            <w:tcW w:w="1254" w:type="dxa"/>
            <w:noWrap/>
          </w:tcPr>
          <w:p w14:paraId="720061DB"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3.082</w:t>
            </w:r>
          </w:p>
        </w:tc>
        <w:tc>
          <w:tcPr>
            <w:tcW w:w="1568" w:type="dxa"/>
            <w:noWrap/>
          </w:tcPr>
          <w:p w14:paraId="13B6F284"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1.247</w:t>
            </w:r>
          </w:p>
        </w:tc>
      </w:tr>
      <w:tr w:rsidR="00A86A09" w:rsidRPr="009079F7" w14:paraId="01BC514E" w14:textId="77777777" w:rsidTr="00B716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val="restart"/>
            <w:textDirection w:val="btLr"/>
          </w:tcPr>
          <w:p w14:paraId="6345E9F0" w14:textId="77777777" w:rsidR="00A86A09" w:rsidRPr="009079F7" w:rsidRDefault="00A86A09" w:rsidP="00E52811">
            <w:pPr>
              <w:spacing w:before="24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2017</w:t>
            </w:r>
          </w:p>
        </w:tc>
        <w:tc>
          <w:tcPr>
            <w:tcW w:w="1025" w:type="dxa"/>
            <w:noWrap/>
          </w:tcPr>
          <w:p w14:paraId="0C2C94E7"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097" w:type="dxa"/>
            <w:noWrap/>
          </w:tcPr>
          <w:p w14:paraId="255906EF"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109.143</w:t>
            </w:r>
          </w:p>
        </w:tc>
        <w:tc>
          <w:tcPr>
            <w:tcW w:w="1411" w:type="dxa"/>
            <w:noWrap/>
          </w:tcPr>
          <w:p w14:paraId="636BCE52"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4.308</w:t>
            </w:r>
          </w:p>
        </w:tc>
        <w:tc>
          <w:tcPr>
            <w:tcW w:w="1254" w:type="dxa"/>
            <w:noWrap/>
          </w:tcPr>
          <w:p w14:paraId="39D71547"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90.874</w:t>
            </w:r>
          </w:p>
        </w:tc>
        <w:tc>
          <w:tcPr>
            <w:tcW w:w="1254" w:type="dxa"/>
            <w:noWrap/>
          </w:tcPr>
          <w:p w14:paraId="0B581771"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12.557</w:t>
            </w:r>
          </w:p>
        </w:tc>
        <w:tc>
          <w:tcPr>
            <w:tcW w:w="1254" w:type="dxa"/>
            <w:noWrap/>
          </w:tcPr>
          <w:p w14:paraId="4D880AF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1.166</w:t>
            </w:r>
          </w:p>
        </w:tc>
        <w:tc>
          <w:tcPr>
            <w:tcW w:w="1568" w:type="dxa"/>
            <w:noWrap/>
          </w:tcPr>
          <w:p w14:paraId="77187E9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238</w:t>
            </w:r>
          </w:p>
        </w:tc>
      </w:tr>
      <w:tr w:rsidR="00A86A09" w:rsidRPr="009079F7" w14:paraId="66C81812" w14:textId="77777777" w:rsidTr="00B716ED">
        <w:trPr>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3087BB89"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tcPr>
          <w:p w14:paraId="623231F7"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097" w:type="dxa"/>
            <w:noWrap/>
          </w:tcPr>
          <w:p w14:paraId="3AB3AE3E"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53.583</w:t>
            </w:r>
          </w:p>
        </w:tc>
        <w:tc>
          <w:tcPr>
            <w:tcW w:w="1411" w:type="dxa"/>
            <w:noWrap/>
          </w:tcPr>
          <w:p w14:paraId="1A304E60"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1.561</w:t>
            </w:r>
          </w:p>
        </w:tc>
        <w:tc>
          <w:tcPr>
            <w:tcW w:w="1254" w:type="dxa"/>
            <w:noWrap/>
          </w:tcPr>
          <w:p w14:paraId="4A3B8826"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41.732</w:t>
            </w:r>
          </w:p>
        </w:tc>
        <w:tc>
          <w:tcPr>
            <w:tcW w:w="1254" w:type="dxa"/>
            <w:noWrap/>
          </w:tcPr>
          <w:p w14:paraId="68E2FA63"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7.479</w:t>
            </w:r>
          </w:p>
        </w:tc>
        <w:tc>
          <w:tcPr>
            <w:tcW w:w="1254" w:type="dxa"/>
            <w:noWrap/>
          </w:tcPr>
          <w:p w14:paraId="66AC86F9"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1.930</w:t>
            </w:r>
          </w:p>
        </w:tc>
        <w:tc>
          <w:tcPr>
            <w:tcW w:w="1568" w:type="dxa"/>
            <w:noWrap/>
          </w:tcPr>
          <w:p w14:paraId="03C2E497" w14:textId="77777777" w:rsidR="00A86A09" w:rsidRPr="009079F7" w:rsidRDefault="00A86A09" w:rsidP="00E52811">
            <w:pPr>
              <w:spacing w:before="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881</w:t>
            </w:r>
          </w:p>
        </w:tc>
      </w:tr>
      <w:tr w:rsidR="00A86A09" w:rsidRPr="009079F7" w14:paraId="38E32B04" w14:textId="77777777" w:rsidTr="00B716E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88" w:type="dxa"/>
            <w:vMerge/>
          </w:tcPr>
          <w:p w14:paraId="2550529E"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025" w:type="dxa"/>
            <w:noWrap/>
          </w:tcPr>
          <w:p w14:paraId="157E3657"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Total</w:t>
            </w:r>
          </w:p>
        </w:tc>
        <w:tc>
          <w:tcPr>
            <w:tcW w:w="1097" w:type="dxa"/>
            <w:noWrap/>
          </w:tcPr>
          <w:p w14:paraId="25F77143"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162.726</w:t>
            </w:r>
          </w:p>
        </w:tc>
        <w:tc>
          <w:tcPr>
            <w:tcW w:w="1411" w:type="dxa"/>
            <w:noWrap/>
          </w:tcPr>
          <w:p w14:paraId="20C0E006"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5.869</w:t>
            </w:r>
          </w:p>
        </w:tc>
        <w:tc>
          <w:tcPr>
            <w:tcW w:w="1254" w:type="dxa"/>
            <w:noWrap/>
          </w:tcPr>
          <w:p w14:paraId="225F010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132.606</w:t>
            </w:r>
          </w:p>
        </w:tc>
        <w:tc>
          <w:tcPr>
            <w:tcW w:w="1254" w:type="dxa"/>
            <w:noWrap/>
          </w:tcPr>
          <w:p w14:paraId="31B62708"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20.036</w:t>
            </w:r>
          </w:p>
        </w:tc>
        <w:tc>
          <w:tcPr>
            <w:tcW w:w="1254" w:type="dxa"/>
            <w:noWrap/>
          </w:tcPr>
          <w:p w14:paraId="34042311"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3.096</w:t>
            </w:r>
          </w:p>
        </w:tc>
        <w:tc>
          <w:tcPr>
            <w:tcW w:w="1568" w:type="dxa"/>
            <w:noWrap/>
          </w:tcPr>
          <w:p w14:paraId="1DC20FC1"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1.119</w:t>
            </w:r>
          </w:p>
        </w:tc>
      </w:tr>
    </w:tbl>
    <w:p w14:paraId="7DF6125D" w14:textId="5D5D0C99" w:rsidR="00A86A09" w:rsidRPr="009079F7" w:rsidRDefault="00A86A09" w:rsidP="00E52811">
      <w:pPr>
        <w:spacing w:line="360" w:lineRule="auto"/>
        <w:jc w:val="both"/>
        <w:rPr>
          <w:rFonts w:ascii="Calibri" w:hAnsi="Calibri" w:cs="Calibri"/>
          <w:sz w:val="20"/>
          <w:szCs w:val="20"/>
        </w:rPr>
      </w:pPr>
      <w:r w:rsidRPr="009079F7">
        <w:rPr>
          <w:rFonts w:ascii="Calibri" w:hAnsi="Calibri" w:cs="Calibri"/>
          <w:sz w:val="20"/>
          <w:szCs w:val="20"/>
        </w:rPr>
        <w:t>Fonte: Censo Escolar. Elaboração da autora</w:t>
      </w:r>
    </w:p>
    <w:p w14:paraId="642B78C9"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ab/>
        <w:t xml:space="preserve">Na Tabela 3 e Figura 1, a seguir, temos a distribuição das matrículas no EM por sexo. Na somatória da série, o sexo feminino representou 53% e o masculino 47%, não havendo variação significativa entre os anos. Em 2017 o percentual masculino foi de 46,85% e em 2020, chegou a 47,7%. </w:t>
      </w:r>
    </w:p>
    <w:p w14:paraId="72C5B2B9" w14:textId="3047A5FF" w:rsidR="00A86A09" w:rsidRDefault="00A86A09" w:rsidP="00E52811">
      <w:pPr>
        <w:spacing w:before="240" w:line="360" w:lineRule="auto"/>
        <w:jc w:val="both"/>
        <w:rPr>
          <w:rFonts w:ascii="Calibri" w:eastAsia="Calibri Light" w:hAnsi="Calibri" w:cs="Calibri"/>
        </w:rPr>
      </w:pPr>
    </w:p>
    <w:p w14:paraId="47B7FE07" w14:textId="77777777" w:rsidR="00B716ED" w:rsidRPr="009079F7" w:rsidRDefault="00B716ED" w:rsidP="00E52811">
      <w:pPr>
        <w:spacing w:before="240" w:line="360" w:lineRule="auto"/>
        <w:jc w:val="both"/>
        <w:rPr>
          <w:rFonts w:ascii="Calibri" w:eastAsia="Calibri Light" w:hAnsi="Calibri" w:cs="Calibri"/>
        </w:rPr>
      </w:pPr>
    </w:p>
    <w:p w14:paraId="25665F24" w14:textId="7477894F"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lastRenderedPageBreak/>
        <w:t>Tabela 3. Distribuição por sexo – DF e Ride. 2017 a 2020.</w:t>
      </w:r>
    </w:p>
    <w:tbl>
      <w:tblPr>
        <w:tblStyle w:val="TabeladeGrade4-nfase1"/>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839"/>
        <w:gridCol w:w="1927"/>
        <w:gridCol w:w="2013"/>
        <w:gridCol w:w="1927"/>
      </w:tblGrid>
      <w:tr w:rsidR="00B716ED" w:rsidRPr="00B716ED" w14:paraId="6C993466" w14:textId="77777777" w:rsidTr="00B716ED">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05" w:type="dxa"/>
            <w:tcBorders>
              <w:top w:val="none" w:sz="0" w:space="0" w:color="auto"/>
              <w:left w:val="none" w:sz="0" w:space="0" w:color="auto"/>
              <w:bottom w:val="none" w:sz="0" w:space="0" w:color="auto"/>
              <w:right w:val="none" w:sz="0" w:space="0" w:color="auto"/>
            </w:tcBorders>
            <w:hideMark/>
          </w:tcPr>
          <w:p w14:paraId="635CAC56" w14:textId="77777777" w:rsidR="00A86A09" w:rsidRPr="00B716ED" w:rsidRDefault="00A86A09" w:rsidP="00E52811">
            <w:pPr>
              <w:spacing w:before="240"/>
              <w:jc w:val="center"/>
              <w:rPr>
                <w:rFonts w:ascii="Calibri" w:eastAsia="Times New Roman" w:hAnsi="Calibri" w:cs="Calibri"/>
                <w:sz w:val="20"/>
                <w:szCs w:val="20"/>
                <w:lang w:eastAsia="pt-BR"/>
              </w:rPr>
            </w:pPr>
            <w:r w:rsidRPr="00B716ED">
              <w:rPr>
                <w:rFonts w:ascii="Calibri" w:eastAsia="Times New Roman" w:hAnsi="Calibri" w:cs="Calibri"/>
                <w:sz w:val="20"/>
                <w:szCs w:val="20"/>
                <w:lang w:eastAsia="pt-BR"/>
              </w:rPr>
              <w:t>Ano</w:t>
            </w:r>
          </w:p>
        </w:tc>
        <w:tc>
          <w:tcPr>
            <w:tcW w:w="1839" w:type="dxa"/>
            <w:tcBorders>
              <w:top w:val="none" w:sz="0" w:space="0" w:color="auto"/>
              <w:left w:val="none" w:sz="0" w:space="0" w:color="auto"/>
              <w:bottom w:val="none" w:sz="0" w:space="0" w:color="auto"/>
              <w:right w:val="none" w:sz="0" w:space="0" w:color="auto"/>
            </w:tcBorders>
            <w:hideMark/>
          </w:tcPr>
          <w:p w14:paraId="754C4B49" w14:textId="77777777" w:rsidR="00A86A09" w:rsidRPr="00B716ED"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B716ED">
              <w:rPr>
                <w:rFonts w:ascii="Calibri" w:eastAsia="Times New Roman" w:hAnsi="Calibri" w:cs="Calibri"/>
                <w:sz w:val="20"/>
                <w:szCs w:val="20"/>
                <w:lang w:eastAsia="pt-BR"/>
              </w:rPr>
              <w:t>UF</w:t>
            </w:r>
          </w:p>
        </w:tc>
        <w:tc>
          <w:tcPr>
            <w:tcW w:w="1927" w:type="dxa"/>
            <w:tcBorders>
              <w:top w:val="none" w:sz="0" w:space="0" w:color="auto"/>
              <w:left w:val="none" w:sz="0" w:space="0" w:color="auto"/>
              <w:bottom w:val="none" w:sz="0" w:space="0" w:color="auto"/>
              <w:right w:val="none" w:sz="0" w:space="0" w:color="auto"/>
            </w:tcBorders>
            <w:hideMark/>
          </w:tcPr>
          <w:p w14:paraId="0AF12CE1" w14:textId="77777777" w:rsidR="00A86A09" w:rsidRPr="00B716ED"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B716ED">
              <w:rPr>
                <w:rFonts w:ascii="Calibri" w:eastAsia="Times New Roman" w:hAnsi="Calibri" w:cs="Calibri"/>
                <w:sz w:val="20"/>
                <w:szCs w:val="20"/>
                <w:lang w:eastAsia="pt-BR"/>
              </w:rPr>
              <w:t>Feminino</w:t>
            </w:r>
          </w:p>
        </w:tc>
        <w:tc>
          <w:tcPr>
            <w:tcW w:w="2013" w:type="dxa"/>
            <w:tcBorders>
              <w:top w:val="none" w:sz="0" w:space="0" w:color="auto"/>
              <w:left w:val="none" w:sz="0" w:space="0" w:color="auto"/>
              <w:bottom w:val="none" w:sz="0" w:space="0" w:color="auto"/>
              <w:right w:val="none" w:sz="0" w:space="0" w:color="auto"/>
            </w:tcBorders>
            <w:hideMark/>
          </w:tcPr>
          <w:p w14:paraId="615362DE" w14:textId="77777777" w:rsidR="00A86A09" w:rsidRPr="00B716ED"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B716ED">
              <w:rPr>
                <w:rFonts w:ascii="Calibri" w:eastAsia="Times New Roman" w:hAnsi="Calibri" w:cs="Calibri"/>
                <w:sz w:val="20"/>
                <w:szCs w:val="20"/>
                <w:lang w:eastAsia="pt-BR"/>
              </w:rPr>
              <w:t>Masculino</w:t>
            </w:r>
          </w:p>
        </w:tc>
        <w:tc>
          <w:tcPr>
            <w:tcW w:w="1927" w:type="dxa"/>
            <w:tcBorders>
              <w:top w:val="none" w:sz="0" w:space="0" w:color="auto"/>
              <w:left w:val="none" w:sz="0" w:space="0" w:color="auto"/>
              <w:bottom w:val="none" w:sz="0" w:space="0" w:color="auto"/>
              <w:right w:val="none" w:sz="0" w:space="0" w:color="auto"/>
            </w:tcBorders>
            <w:hideMark/>
          </w:tcPr>
          <w:p w14:paraId="5704C227" w14:textId="77777777" w:rsidR="00A86A09" w:rsidRPr="00B716ED"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B716ED">
              <w:rPr>
                <w:rFonts w:ascii="Calibri" w:eastAsia="Times New Roman" w:hAnsi="Calibri" w:cs="Calibri"/>
                <w:sz w:val="20"/>
                <w:szCs w:val="20"/>
                <w:lang w:eastAsia="pt-BR"/>
              </w:rPr>
              <w:t>Total</w:t>
            </w:r>
          </w:p>
        </w:tc>
      </w:tr>
      <w:tr w:rsidR="00A86A09" w:rsidRPr="009079F7" w14:paraId="15EC945A" w14:textId="77777777" w:rsidTr="00B716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05" w:type="dxa"/>
            <w:vMerge w:val="restart"/>
            <w:hideMark/>
          </w:tcPr>
          <w:p w14:paraId="4C7C0BEA" w14:textId="77777777" w:rsidR="00A86A09" w:rsidRPr="009079F7" w:rsidRDefault="00A86A09" w:rsidP="00E52811">
            <w:pPr>
              <w:spacing w:before="240"/>
              <w:jc w:val="center"/>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2020</w:t>
            </w:r>
          </w:p>
        </w:tc>
        <w:tc>
          <w:tcPr>
            <w:tcW w:w="1839" w:type="dxa"/>
            <w:hideMark/>
          </w:tcPr>
          <w:p w14:paraId="4DE1E859"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927" w:type="dxa"/>
            <w:hideMark/>
          </w:tcPr>
          <w:p w14:paraId="6E9B7E1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58.457</w:t>
            </w:r>
          </w:p>
        </w:tc>
        <w:tc>
          <w:tcPr>
            <w:tcW w:w="2013" w:type="dxa"/>
            <w:hideMark/>
          </w:tcPr>
          <w:p w14:paraId="5E41177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53.403</w:t>
            </w:r>
          </w:p>
        </w:tc>
        <w:tc>
          <w:tcPr>
            <w:tcW w:w="1927" w:type="dxa"/>
            <w:noWrap/>
            <w:hideMark/>
          </w:tcPr>
          <w:p w14:paraId="022D10D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111.860</w:t>
            </w:r>
          </w:p>
        </w:tc>
      </w:tr>
      <w:tr w:rsidR="00A86A09" w:rsidRPr="009079F7" w14:paraId="650C2EEC" w14:textId="77777777" w:rsidTr="00B716ED">
        <w:trPr>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3003FEAA" w14:textId="77777777" w:rsidR="00A86A09" w:rsidRPr="009079F7" w:rsidRDefault="00A86A09" w:rsidP="00E52811">
            <w:pPr>
              <w:spacing w:before="240"/>
              <w:jc w:val="center"/>
              <w:rPr>
                <w:rFonts w:ascii="Calibri" w:eastAsia="Times New Roman" w:hAnsi="Calibri" w:cs="Calibri"/>
                <w:color w:val="000000"/>
                <w:sz w:val="20"/>
                <w:szCs w:val="20"/>
                <w:lang w:eastAsia="pt-BR"/>
              </w:rPr>
            </w:pPr>
          </w:p>
        </w:tc>
        <w:tc>
          <w:tcPr>
            <w:tcW w:w="1839" w:type="dxa"/>
            <w:hideMark/>
          </w:tcPr>
          <w:p w14:paraId="244D928E"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927" w:type="dxa"/>
            <w:hideMark/>
          </w:tcPr>
          <w:p w14:paraId="4EFC206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31.238</w:t>
            </w:r>
          </w:p>
        </w:tc>
        <w:tc>
          <w:tcPr>
            <w:tcW w:w="2013" w:type="dxa"/>
            <w:hideMark/>
          </w:tcPr>
          <w:p w14:paraId="3974394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28.550</w:t>
            </w:r>
          </w:p>
        </w:tc>
        <w:tc>
          <w:tcPr>
            <w:tcW w:w="1927" w:type="dxa"/>
            <w:noWrap/>
            <w:hideMark/>
          </w:tcPr>
          <w:p w14:paraId="3AC6508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59.788</w:t>
            </w:r>
          </w:p>
        </w:tc>
      </w:tr>
      <w:tr w:rsidR="00A86A09" w:rsidRPr="009079F7" w14:paraId="1640D704" w14:textId="77777777" w:rsidTr="00B716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1F70F272" w14:textId="77777777" w:rsidR="00A86A09" w:rsidRPr="009079F7" w:rsidRDefault="00A86A09" w:rsidP="00E52811">
            <w:pPr>
              <w:spacing w:before="240"/>
              <w:jc w:val="center"/>
              <w:rPr>
                <w:rFonts w:ascii="Calibri" w:eastAsia="Times New Roman" w:hAnsi="Calibri" w:cs="Calibri"/>
                <w:color w:val="000000"/>
                <w:sz w:val="20"/>
                <w:szCs w:val="20"/>
                <w:lang w:eastAsia="pt-BR"/>
              </w:rPr>
            </w:pPr>
          </w:p>
        </w:tc>
        <w:tc>
          <w:tcPr>
            <w:tcW w:w="1839" w:type="dxa"/>
            <w:hideMark/>
          </w:tcPr>
          <w:p w14:paraId="4B11C9AB"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DF/RIDE</w:t>
            </w:r>
          </w:p>
        </w:tc>
        <w:tc>
          <w:tcPr>
            <w:tcW w:w="1927" w:type="dxa"/>
            <w:hideMark/>
          </w:tcPr>
          <w:p w14:paraId="04727F3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89.695</w:t>
            </w:r>
          </w:p>
        </w:tc>
        <w:tc>
          <w:tcPr>
            <w:tcW w:w="2013" w:type="dxa"/>
            <w:hideMark/>
          </w:tcPr>
          <w:p w14:paraId="378614A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81.953</w:t>
            </w:r>
          </w:p>
        </w:tc>
        <w:tc>
          <w:tcPr>
            <w:tcW w:w="1927" w:type="dxa"/>
            <w:noWrap/>
            <w:hideMark/>
          </w:tcPr>
          <w:p w14:paraId="2DD317B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171.648</w:t>
            </w:r>
          </w:p>
        </w:tc>
      </w:tr>
      <w:tr w:rsidR="00A86A09" w:rsidRPr="009079F7" w14:paraId="340DC838" w14:textId="77777777" w:rsidTr="00B716ED">
        <w:trPr>
          <w:trHeight w:val="261"/>
        </w:trPr>
        <w:tc>
          <w:tcPr>
            <w:cnfStyle w:val="001000000000" w:firstRow="0" w:lastRow="0" w:firstColumn="1" w:lastColumn="0" w:oddVBand="0" w:evenVBand="0" w:oddHBand="0" w:evenHBand="0" w:firstRowFirstColumn="0" w:firstRowLastColumn="0" w:lastRowFirstColumn="0" w:lastRowLastColumn="0"/>
            <w:tcW w:w="1905" w:type="dxa"/>
            <w:vMerge w:val="restart"/>
            <w:hideMark/>
          </w:tcPr>
          <w:p w14:paraId="508575A4" w14:textId="77777777" w:rsidR="00A86A09" w:rsidRPr="009079F7" w:rsidRDefault="00A86A09" w:rsidP="00E52811">
            <w:pPr>
              <w:spacing w:before="240"/>
              <w:jc w:val="center"/>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2019</w:t>
            </w:r>
          </w:p>
        </w:tc>
        <w:tc>
          <w:tcPr>
            <w:tcW w:w="1839" w:type="dxa"/>
            <w:hideMark/>
          </w:tcPr>
          <w:p w14:paraId="2AFEEF78"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927" w:type="dxa"/>
            <w:hideMark/>
          </w:tcPr>
          <w:p w14:paraId="11358EB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57.505</w:t>
            </w:r>
          </w:p>
        </w:tc>
        <w:tc>
          <w:tcPr>
            <w:tcW w:w="2013" w:type="dxa"/>
            <w:hideMark/>
          </w:tcPr>
          <w:p w14:paraId="4EB1885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52.515</w:t>
            </w:r>
          </w:p>
        </w:tc>
        <w:tc>
          <w:tcPr>
            <w:tcW w:w="1927" w:type="dxa"/>
            <w:noWrap/>
            <w:hideMark/>
          </w:tcPr>
          <w:p w14:paraId="0BC8DE8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110.020</w:t>
            </w:r>
          </w:p>
        </w:tc>
      </w:tr>
      <w:tr w:rsidR="00A86A09" w:rsidRPr="009079F7" w14:paraId="2CDC63AE" w14:textId="77777777" w:rsidTr="00B716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0FC6EAC2" w14:textId="77777777" w:rsidR="00A86A09" w:rsidRPr="009079F7" w:rsidRDefault="00A86A09" w:rsidP="00E52811">
            <w:pPr>
              <w:spacing w:before="240"/>
              <w:jc w:val="center"/>
              <w:rPr>
                <w:rFonts w:ascii="Calibri" w:eastAsia="Times New Roman" w:hAnsi="Calibri" w:cs="Calibri"/>
                <w:color w:val="000000"/>
                <w:sz w:val="20"/>
                <w:szCs w:val="20"/>
                <w:lang w:eastAsia="pt-BR"/>
              </w:rPr>
            </w:pPr>
          </w:p>
        </w:tc>
        <w:tc>
          <w:tcPr>
            <w:tcW w:w="1839" w:type="dxa"/>
            <w:hideMark/>
          </w:tcPr>
          <w:p w14:paraId="5D28C2DB"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927" w:type="dxa"/>
            <w:hideMark/>
          </w:tcPr>
          <w:p w14:paraId="7FC8361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29.544</w:t>
            </w:r>
          </w:p>
        </w:tc>
        <w:tc>
          <w:tcPr>
            <w:tcW w:w="2013" w:type="dxa"/>
            <w:hideMark/>
          </w:tcPr>
          <w:p w14:paraId="3ED08EE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26.541</w:t>
            </w:r>
          </w:p>
        </w:tc>
        <w:tc>
          <w:tcPr>
            <w:tcW w:w="1927" w:type="dxa"/>
            <w:noWrap/>
            <w:hideMark/>
          </w:tcPr>
          <w:p w14:paraId="620675A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56.085</w:t>
            </w:r>
          </w:p>
        </w:tc>
      </w:tr>
      <w:tr w:rsidR="00A86A09" w:rsidRPr="009079F7" w14:paraId="4E75F26B" w14:textId="77777777" w:rsidTr="00B716ED">
        <w:trPr>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1DE8E626" w14:textId="77777777" w:rsidR="00A86A09" w:rsidRPr="009079F7" w:rsidRDefault="00A86A09" w:rsidP="00E52811">
            <w:pPr>
              <w:spacing w:before="240"/>
              <w:jc w:val="center"/>
              <w:rPr>
                <w:rFonts w:ascii="Calibri" w:eastAsia="Times New Roman" w:hAnsi="Calibri" w:cs="Calibri"/>
                <w:color w:val="000000"/>
                <w:sz w:val="20"/>
                <w:szCs w:val="20"/>
                <w:lang w:eastAsia="pt-BR"/>
              </w:rPr>
            </w:pPr>
          </w:p>
        </w:tc>
        <w:tc>
          <w:tcPr>
            <w:tcW w:w="1839" w:type="dxa"/>
            <w:hideMark/>
          </w:tcPr>
          <w:p w14:paraId="0AD214C7"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DF/Ride</w:t>
            </w:r>
          </w:p>
        </w:tc>
        <w:tc>
          <w:tcPr>
            <w:tcW w:w="1927" w:type="dxa"/>
            <w:hideMark/>
          </w:tcPr>
          <w:p w14:paraId="3873C90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87.049</w:t>
            </w:r>
          </w:p>
        </w:tc>
        <w:tc>
          <w:tcPr>
            <w:tcW w:w="2013" w:type="dxa"/>
            <w:hideMark/>
          </w:tcPr>
          <w:p w14:paraId="4CF39D8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79.056</w:t>
            </w:r>
          </w:p>
        </w:tc>
        <w:tc>
          <w:tcPr>
            <w:tcW w:w="1927" w:type="dxa"/>
            <w:noWrap/>
            <w:hideMark/>
          </w:tcPr>
          <w:p w14:paraId="38EF46A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166.105</w:t>
            </w:r>
          </w:p>
        </w:tc>
      </w:tr>
      <w:tr w:rsidR="00A86A09" w:rsidRPr="009079F7" w14:paraId="625C3F01" w14:textId="77777777" w:rsidTr="00B716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05" w:type="dxa"/>
            <w:vMerge w:val="restart"/>
            <w:hideMark/>
          </w:tcPr>
          <w:p w14:paraId="1DE1E1D8" w14:textId="77777777" w:rsidR="00A86A09" w:rsidRPr="009079F7" w:rsidRDefault="00A86A09" w:rsidP="00E52811">
            <w:pPr>
              <w:spacing w:before="240"/>
              <w:jc w:val="center"/>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2018</w:t>
            </w:r>
          </w:p>
        </w:tc>
        <w:tc>
          <w:tcPr>
            <w:tcW w:w="1839" w:type="dxa"/>
            <w:hideMark/>
          </w:tcPr>
          <w:p w14:paraId="7DA1CF51"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927" w:type="dxa"/>
            <w:hideMark/>
          </w:tcPr>
          <w:p w14:paraId="439B4AF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57.990</w:t>
            </w:r>
          </w:p>
        </w:tc>
        <w:tc>
          <w:tcPr>
            <w:tcW w:w="2013" w:type="dxa"/>
            <w:hideMark/>
          </w:tcPr>
          <w:p w14:paraId="3796C46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51.948</w:t>
            </w:r>
          </w:p>
        </w:tc>
        <w:tc>
          <w:tcPr>
            <w:tcW w:w="1927" w:type="dxa"/>
            <w:noWrap/>
            <w:hideMark/>
          </w:tcPr>
          <w:p w14:paraId="2DF9C73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109.938</w:t>
            </w:r>
          </w:p>
        </w:tc>
      </w:tr>
      <w:tr w:rsidR="00A86A09" w:rsidRPr="009079F7" w14:paraId="357E84ED" w14:textId="77777777" w:rsidTr="00B716ED">
        <w:trPr>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07E9E1C8" w14:textId="77777777" w:rsidR="00A86A09" w:rsidRPr="009079F7" w:rsidRDefault="00A86A09" w:rsidP="00E52811">
            <w:pPr>
              <w:spacing w:before="240"/>
              <w:jc w:val="center"/>
              <w:rPr>
                <w:rFonts w:ascii="Calibri" w:eastAsia="Times New Roman" w:hAnsi="Calibri" w:cs="Calibri"/>
                <w:color w:val="000000"/>
                <w:sz w:val="20"/>
                <w:szCs w:val="20"/>
                <w:lang w:eastAsia="pt-BR"/>
              </w:rPr>
            </w:pPr>
          </w:p>
        </w:tc>
        <w:tc>
          <w:tcPr>
            <w:tcW w:w="1839" w:type="dxa"/>
            <w:hideMark/>
          </w:tcPr>
          <w:p w14:paraId="32877605"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927" w:type="dxa"/>
            <w:hideMark/>
          </w:tcPr>
          <w:p w14:paraId="11C778C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29.392</w:t>
            </w:r>
          </w:p>
        </w:tc>
        <w:tc>
          <w:tcPr>
            <w:tcW w:w="2013" w:type="dxa"/>
            <w:hideMark/>
          </w:tcPr>
          <w:p w14:paraId="2C7157C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26.341</w:t>
            </w:r>
          </w:p>
        </w:tc>
        <w:tc>
          <w:tcPr>
            <w:tcW w:w="1927" w:type="dxa"/>
            <w:noWrap/>
            <w:hideMark/>
          </w:tcPr>
          <w:p w14:paraId="1340BC2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55.733</w:t>
            </w:r>
          </w:p>
        </w:tc>
      </w:tr>
      <w:tr w:rsidR="00A86A09" w:rsidRPr="009079F7" w14:paraId="2FA87CFD" w14:textId="77777777" w:rsidTr="00B716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51BE3563" w14:textId="77777777" w:rsidR="00A86A09" w:rsidRPr="009079F7" w:rsidRDefault="00A86A09" w:rsidP="00E52811">
            <w:pPr>
              <w:spacing w:before="240"/>
              <w:jc w:val="center"/>
              <w:rPr>
                <w:rFonts w:ascii="Calibri" w:eastAsia="Times New Roman" w:hAnsi="Calibri" w:cs="Calibri"/>
                <w:color w:val="000000"/>
                <w:sz w:val="20"/>
                <w:szCs w:val="20"/>
                <w:lang w:eastAsia="pt-BR"/>
              </w:rPr>
            </w:pPr>
          </w:p>
        </w:tc>
        <w:tc>
          <w:tcPr>
            <w:tcW w:w="1839" w:type="dxa"/>
            <w:hideMark/>
          </w:tcPr>
          <w:p w14:paraId="09130723"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DF/Ride</w:t>
            </w:r>
          </w:p>
        </w:tc>
        <w:tc>
          <w:tcPr>
            <w:tcW w:w="1927" w:type="dxa"/>
            <w:hideMark/>
          </w:tcPr>
          <w:p w14:paraId="3A0579F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87.382</w:t>
            </w:r>
          </w:p>
        </w:tc>
        <w:tc>
          <w:tcPr>
            <w:tcW w:w="2013" w:type="dxa"/>
            <w:hideMark/>
          </w:tcPr>
          <w:p w14:paraId="7F24F80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78.289</w:t>
            </w:r>
          </w:p>
        </w:tc>
        <w:tc>
          <w:tcPr>
            <w:tcW w:w="1927" w:type="dxa"/>
            <w:noWrap/>
            <w:hideMark/>
          </w:tcPr>
          <w:p w14:paraId="484C3C0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165.671</w:t>
            </w:r>
          </w:p>
        </w:tc>
      </w:tr>
      <w:tr w:rsidR="00A86A09" w:rsidRPr="009079F7" w14:paraId="678705AB" w14:textId="77777777" w:rsidTr="00B716ED">
        <w:trPr>
          <w:trHeight w:val="261"/>
        </w:trPr>
        <w:tc>
          <w:tcPr>
            <w:cnfStyle w:val="001000000000" w:firstRow="0" w:lastRow="0" w:firstColumn="1" w:lastColumn="0" w:oddVBand="0" w:evenVBand="0" w:oddHBand="0" w:evenHBand="0" w:firstRowFirstColumn="0" w:firstRowLastColumn="0" w:lastRowFirstColumn="0" w:lastRowLastColumn="0"/>
            <w:tcW w:w="1905" w:type="dxa"/>
            <w:vMerge w:val="restart"/>
            <w:hideMark/>
          </w:tcPr>
          <w:p w14:paraId="6DCFCD93" w14:textId="77777777" w:rsidR="00A86A09" w:rsidRPr="009079F7" w:rsidRDefault="00A86A09" w:rsidP="00E52811">
            <w:pPr>
              <w:spacing w:before="240"/>
              <w:jc w:val="center"/>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2017</w:t>
            </w:r>
          </w:p>
        </w:tc>
        <w:tc>
          <w:tcPr>
            <w:tcW w:w="1839" w:type="dxa"/>
            <w:hideMark/>
          </w:tcPr>
          <w:p w14:paraId="580E6E2C"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Brasília</w:t>
            </w:r>
          </w:p>
        </w:tc>
        <w:tc>
          <w:tcPr>
            <w:tcW w:w="1927" w:type="dxa"/>
            <w:hideMark/>
          </w:tcPr>
          <w:p w14:paraId="3CA56BD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57.763</w:t>
            </w:r>
          </w:p>
        </w:tc>
        <w:tc>
          <w:tcPr>
            <w:tcW w:w="2013" w:type="dxa"/>
            <w:hideMark/>
          </w:tcPr>
          <w:p w14:paraId="3128145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51.380</w:t>
            </w:r>
          </w:p>
        </w:tc>
        <w:tc>
          <w:tcPr>
            <w:tcW w:w="1927" w:type="dxa"/>
            <w:noWrap/>
            <w:hideMark/>
          </w:tcPr>
          <w:p w14:paraId="69A12EA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109.143</w:t>
            </w:r>
          </w:p>
        </w:tc>
      </w:tr>
      <w:tr w:rsidR="00A86A09" w:rsidRPr="009079F7" w14:paraId="60357060" w14:textId="77777777" w:rsidTr="00B716E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41F164E3"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839" w:type="dxa"/>
            <w:hideMark/>
          </w:tcPr>
          <w:p w14:paraId="64B8244A"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Ride</w:t>
            </w:r>
          </w:p>
        </w:tc>
        <w:tc>
          <w:tcPr>
            <w:tcW w:w="1927" w:type="dxa"/>
            <w:hideMark/>
          </w:tcPr>
          <w:p w14:paraId="0755243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28.711</w:t>
            </w:r>
          </w:p>
        </w:tc>
        <w:tc>
          <w:tcPr>
            <w:tcW w:w="2013" w:type="dxa"/>
            <w:hideMark/>
          </w:tcPr>
          <w:p w14:paraId="685A488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24.872</w:t>
            </w:r>
          </w:p>
        </w:tc>
        <w:tc>
          <w:tcPr>
            <w:tcW w:w="1927" w:type="dxa"/>
            <w:noWrap/>
            <w:hideMark/>
          </w:tcPr>
          <w:p w14:paraId="6A9E913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53.583</w:t>
            </w:r>
          </w:p>
        </w:tc>
      </w:tr>
      <w:tr w:rsidR="00A86A09" w:rsidRPr="009079F7" w14:paraId="08569317" w14:textId="77777777" w:rsidTr="00B716ED">
        <w:trPr>
          <w:trHeight w:val="261"/>
        </w:trPr>
        <w:tc>
          <w:tcPr>
            <w:cnfStyle w:val="001000000000" w:firstRow="0" w:lastRow="0" w:firstColumn="1" w:lastColumn="0" w:oddVBand="0" w:evenVBand="0" w:oddHBand="0" w:evenHBand="0" w:firstRowFirstColumn="0" w:firstRowLastColumn="0" w:lastRowFirstColumn="0" w:lastRowLastColumn="0"/>
            <w:tcW w:w="1905" w:type="dxa"/>
            <w:vMerge/>
            <w:hideMark/>
          </w:tcPr>
          <w:p w14:paraId="7D24EFB5"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839" w:type="dxa"/>
            <w:hideMark/>
          </w:tcPr>
          <w:p w14:paraId="0D0CF4FC"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DF/Ride</w:t>
            </w:r>
          </w:p>
        </w:tc>
        <w:tc>
          <w:tcPr>
            <w:tcW w:w="1927" w:type="dxa"/>
            <w:hideMark/>
          </w:tcPr>
          <w:p w14:paraId="451F0F5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86.474</w:t>
            </w:r>
          </w:p>
        </w:tc>
        <w:tc>
          <w:tcPr>
            <w:tcW w:w="2013" w:type="dxa"/>
            <w:hideMark/>
          </w:tcPr>
          <w:p w14:paraId="539C1B0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76.252</w:t>
            </w:r>
          </w:p>
        </w:tc>
        <w:tc>
          <w:tcPr>
            <w:tcW w:w="1927" w:type="dxa"/>
            <w:noWrap/>
            <w:hideMark/>
          </w:tcPr>
          <w:p w14:paraId="26C5ABA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162.726</w:t>
            </w:r>
          </w:p>
        </w:tc>
      </w:tr>
    </w:tbl>
    <w:p w14:paraId="7C558B08" w14:textId="603640A4" w:rsidR="00A86A09" w:rsidRPr="009079F7" w:rsidRDefault="00A86A09" w:rsidP="00E52811">
      <w:pPr>
        <w:rPr>
          <w:rFonts w:ascii="Calibri" w:hAnsi="Calibri" w:cs="Calibri"/>
          <w:sz w:val="20"/>
          <w:szCs w:val="20"/>
        </w:rPr>
      </w:pPr>
      <w:r w:rsidRPr="009079F7">
        <w:rPr>
          <w:rFonts w:ascii="Calibri" w:hAnsi="Calibri" w:cs="Calibri"/>
          <w:sz w:val="20"/>
          <w:szCs w:val="20"/>
        </w:rPr>
        <w:t>Fonte: Censo Escolar. Elaboração da autora</w:t>
      </w:r>
    </w:p>
    <w:p w14:paraId="01671464" w14:textId="77777777" w:rsidR="00B716ED" w:rsidRDefault="00B716ED" w:rsidP="00E52811">
      <w:pPr>
        <w:spacing w:before="240" w:line="360" w:lineRule="auto"/>
        <w:jc w:val="both"/>
        <w:rPr>
          <w:rFonts w:ascii="Calibri" w:eastAsia="Calibri Light" w:hAnsi="Calibri" w:cs="Calibri"/>
        </w:rPr>
      </w:pPr>
    </w:p>
    <w:p w14:paraId="78C39C27" w14:textId="551AD4EB"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Figura 1. Distribuição por Sexo EM – 2017 a 2020 – DF e Ride</w:t>
      </w:r>
    </w:p>
    <w:p w14:paraId="034A73E4" w14:textId="77777777" w:rsidR="00A86A09" w:rsidRPr="009079F7" w:rsidRDefault="00A86A09" w:rsidP="00E52811">
      <w:pPr>
        <w:spacing w:before="240" w:line="360" w:lineRule="auto"/>
        <w:jc w:val="center"/>
        <w:rPr>
          <w:rFonts w:ascii="Calibri" w:eastAsia="Calibri Light" w:hAnsi="Calibri" w:cs="Calibri"/>
        </w:rPr>
      </w:pPr>
      <w:r w:rsidRPr="009079F7">
        <w:rPr>
          <w:rFonts w:ascii="Calibri" w:hAnsi="Calibri" w:cs="Calibri"/>
          <w:noProof/>
          <w:lang w:eastAsia="pt-BR"/>
        </w:rPr>
        <w:drawing>
          <wp:inline distT="0" distB="0" distL="0" distR="0" wp14:anchorId="7E33B937" wp14:editId="1780AC60">
            <wp:extent cx="6059170" cy="2593075"/>
            <wp:effectExtent l="0" t="0" r="1778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4C9EB5" w14:textId="65B9D3B0"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Fonte: Censo escolar. Elaboração da autora.</w:t>
      </w:r>
    </w:p>
    <w:p w14:paraId="48717E64" w14:textId="77777777" w:rsidR="00A86A09" w:rsidRPr="009079F7" w:rsidRDefault="00A86A09" w:rsidP="00E52811">
      <w:pPr>
        <w:spacing w:before="240" w:line="360" w:lineRule="auto"/>
        <w:jc w:val="both"/>
        <w:rPr>
          <w:rFonts w:ascii="Calibri" w:eastAsia="Calibri Light" w:hAnsi="Calibri" w:cs="Calibri"/>
        </w:rPr>
      </w:pPr>
    </w:p>
    <w:p w14:paraId="450A9DBE" w14:textId="2ACD0A1D"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lastRenderedPageBreak/>
        <w:tab/>
        <w:t>Além da distribuição por sexo, apresentamos nas Tabelas 4 e 5, a divisão por sexo e raça/cor, na mesma planilha. Ao considerarmos apenas os dados declarados, ou seja</w:t>
      </w:r>
      <w:r w:rsidR="00355CD9">
        <w:rPr>
          <w:rFonts w:ascii="Calibri" w:eastAsia="Calibri Light" w:hAnsi="Calibri" w:cs="Calibri"/>
        </w:rPr>
        <w:t>,</w:t>
      </w:r>
      <w:r w:rsidRPr="009079F7">
        <w:rPr>
          <w:rFonts w:ascii="Calibri" w:eastAsia="Calibri Light" w:hAnsi="Calibri" w:cs="Calibri"/>
        </w:rPr>
        <w:t xml:space="preserve"> Branca, Preta, </w:t>
      </w:r>
      <w:proofErr w:type="gramStart"/>
      <w:r w:rsidRPr="009079F7">
        <w:rPr>
          <w:rFonts w:ascii="Calibri" w:eastAsia="Calibri Light" w:hAnsi="Calibri" w:cs="Calibri"/>
        </w:rPr>
        <w:t>Parda, Amarela e indígena</w:t>
      </w:r>
      <w:proofErr w:type="gramEnd"/>
      <w:r w:rsidRPr="009079F7">
        <w:rPr>
          <w:rFonts w:ascii="Calibri" w:eastAsia="Calibri Light" w:hAnsi="Calibri" w:cs="Calibri"/>
        </w:rPr>
        <w:t>, podemos dizer que a população feminina do EM do DF e Ride é Parda (59%) e Branca (36%). A cor negra representou apenas 4%, a amarela cerca de 1% e indígena, totalizou apenas 308 indivíduos, chegando a 0,15% do total de declarados.</w:t>
      </w:r>
    </w:p>
    <w:p w14:paraId="7A1774B2" w14:textId="1709CAB6" w:rsidR="00A86A09" w:rsidRPr="009079F7" w:rsidRDefault="00A86A09" w:rsidP="00E52811">
      <w:pPr>
        <w:spacing w:before="240"/>
        <w:rPr>
          <w:rFonts w:ascii="Calibri" w:hAnsi="Calibri" w:cs="Calibri"/>
        </w:rPr>
      </w:pPr>
      <w:r w:rsidRPr="009079F7">
        <w:rPr>
          <w:rFonts w:ascii="Calibri" w:eastAsia="Calibri Light" w:hAnsi="Calibri" w:cs="Calibri"/>
        </w:rPr>
        <w:t xml:space="preserve">Tabela 4. Matrículas Ensino Médio – Distrito Federal (Brasília) </w:t>
      </w:r>
      <w:proofErr w:type="gramStart"/>
      <w:r w:rsidRPr="009079F7">
        <w:rPr>
          <w:rFonts w:ascii="Calibri" w:eastAsia="Calibri Light" w:hAnsi="Calibri" w:cs="Calibri"/>
        </w:rPr>
        <w:t>e Ride</w:t>
      </w:r>
      <w:proofErr w:type="gramEnd"/>
      <w:r w:rsidRPr="009079F7">
        <w:rPr>
          <w:rFonts w:ascii="Calibri" w:eastAsia="Calibri Light" w:hAnsi="Calibri" w:cs="Calibri"/>
        </w:rPr>
        <w:t xml:space="preserve"> – por sexo (Feminino) e raça/cor</w:t>
      </w:r>
    </w:p>
    <w:tbl>
      <w:tblPr>
        <w:tblStyle w:val="TabeladeGrade4-nfase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524"/>
        <w:gridCol w:w="1089"/>
        <w:gridCol w:w="934"/>
        <w:gridCol w:w="935"/>
        <w:gridCol w:w="934"/>
        <w:gridCol w:w="1090"/>
        <w:gridCol w:w="1089"/>
        <w:gridCol w:w="1092"/>
        <w:gridCol w:w="10"/>
      </w:tblGrid>
      <w:tr w:rsidR="00A86A09" w:rsidRPr="009079F7" w14:paraId="137B99DA" w14:textId="77777777" w:rsidTr="00B716ED">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480" w:type="dxa"/>
            <w:gridSpan w:val="10"/>
            <w:tcBorders>
              <w:top w:val="none" w:sz="0" w:space="0" w:color="auto"/>
              <w:left w:val="none" w:sz="0" w:space="0" w:color="auto"/>
              <w:bottom w:val="none" w:sz="0" w:space="0" w:color="auto"/>
              <w:right w:val="none" w:sz="0" w:space="0" w:color="auto"/>
            </w:tcBorders>
          </w:tcPr>
          <w:p w14:paraId="70E4C58D" w14:textId="77777777" w:rsidR="00A86A09" w:rsidRPr="009079F7" w:rsidRDefault="00A86A09" w:rsidP="00E52811">
            <w:pPr>
              <w:jc w:val="center"/>
              <w:rPr>
                <w:rFonts w:ascii="Calibri" w:hAnsi="Calibri" w:cs="Calibri"/>
                <w:sz w:val="20"/>
                <w:szCs w:val="20"/>
              </w:rPr>
            </w:pPr>
            <w:r w:rsidRPr="009079F7">
              <w:rPr>
                <w:rFonts w:ascii="Calibri" w:hAnsi="Calibri" w:cs="Calibri"/>
                <w:sz w:val="20"/>
                <w:szCs w:val="20"/>
              </w:rPr>
              <w:t>Feminino</w:t>
            </w:r>
          </w:p>
        </w:tc>
      </w:tr>
      <w:tr w:rsidR="00B716ED" w:rsidRPr="009079F7" w14:paraId="08E7C35E"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tcPr>
          <w:p w14:paraId="07C9FBC4" w14:textId="77777777" w:rsidR="00A86A09" w:rsidRPr="009079F7" w:rsidRDefault="00A86A09" w:rsidP="00E52811">
            <w:pPr>
              <w:rPr>
                <w:rFonts w:ascii="Calibri" w:hAnsi="Calibri" w:cs="Calibri"/>
                <w:sz w:val="20"/>
                <w:szCs w:val="20"/>
              </w:rPr>
            </w:pPr>
            <w:r w:rsidRPr="009079F7">
              <w:rPr>
                <w:rFonts w:ascii="Calibri" w:hAnsi="Calibri" w:cs="Calibri"/>
                <w:sz w:val="20"/>
                <w:szCs w:val="20"/>
              </w:rPr>
              <w:t>Ano</w:t>
            </w:r>
          </w:p>
        </w:tc>
        <w:tc>
          <w:tcPr>
            <w:tcW w:w="1524" w:type="dxa"/>
          </w:tcPr>
          <w:p w14:paraId="6ACC5130"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UF</w:t>
            </w:r>
          </w:p>
        </w:tc>
        <w:tc>
          <w:tcPr>
            <w:tcW w:w="1089" w:type="dxa"/>
          </w:tcPr>
          <w:p w14:paraId="3B53871D"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Total</w:t>
            </w:r>
          </w:p>
        </w:tc>
        <w:tc>
          <w:tcPr>
            <w:tcW w:w="934" w:type="dxa"/>
          </w:tcPr>
          <w:p w14:paraId="0E7333F0"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ND</w:t>
            </w:r>
          </w:p>
        </w:tc>
        <w:tc>
          <w:tcPr>
            <w:tcW w:w="935" w:type="dxa"/>
          </w:tcPr>
          <w:p w14:paraId="749C2DD7"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Branca</w:t>
            </w:r>
          </w:p>
        </w:tc>
        <w:tc>
          <w:tcPr>
            <w:tcW w:w="934" w:type="dxa"/>
          </w:tcPr>
          <w:p w14:paraId="26977F07"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Preta</w:t>
            </w:r>
          </w:p>
        </w:tc>
        <w:tc>
          <w:tcPr>
            <w:tcW w:w="1090" w:type="dxa"/>
          </w:tcPr>
          <w:p w14:paraId="1CF0F501"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Parda</w:t>
            </w:r>
          </w:p>
        </w:tc>
        <w:tc>
          <w:tcPr>
            <w:tcW w:w="1089" w:type="dxa"/>
          </w:tcPr>
          <w:p w14:paraId="62F3E973"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Amarela</w:t>
            </w:r>
          </w:p>
        </w:tc>
        <w:tc>
          <w:tcPr>
            <w:tcW w:w="1092" w:type="dxa"/>
          </w:tcPr>
          <w:p w14:paraId="424FC28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Indígena</w:t>
            </w:r>
          </w:p>
        </w:tc>
      </w:tr>
      <w:tr w:rsidR="00A86A09" w:rsidRPr="009079F7" w14:paraId="1A6C5BA5" w14:textId="77777777" w:rsidTr="00B716ED">
        <w:trPr>
          <w:gridAfter w:val="1"/>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val="restart"/>
            <w:textDirection w:val="btLr"/>
          </w:tcPr>
          <w:p w14:paraId="3E3E9157" w14:textId="77777777" w:rsidR="00A86A09" w:rsidRPr="009079F7" w:rsidRDefault="00A86A09" w:rsidP="00E52811">
            <w:pPr>
              <w:rPr>
                <w:rFonts w:ascii="Calibri" w:hAnsi="Calibri" w:cs="Calibri"/>
                <w:sz w:val="20"/>
                <w:szCs w:val="20"/>
              </w:rPr>
            </w:pPr>
            <w:r w:rsidRPr="009079F7">
              <w:rPr>
                <w:rFonts w:ascii="Calibri" w:hAnsi="Calibri" w:cs="Calibri"/>
                <w:sz w:val="20"/>
                <w:szCs w:val="20"/>
              </w:rPr>
              <w:t>2020</w:t>
            </w:r>
          </w:p>
        </w:tc>
        <w:tc>
          <w:tcPr>
            <w:tcW w:w="1524" w:type="dxa"/>
          </w:tcPr>
          <w:p w14:paraId="015A862F"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089" w:type="dxa"/>
          </w:tcPr>
          <w:p w14:paraId="08DA68CF"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sz w:val="20"/>
                <w:szCs w:val="20"/>
                <w:lang w:eastAsia="pt-BR"/>
              </w:rPr>
              <w:t>58.457</w:t>
            </w:r>
          </w:p>
        </w:tc>
        <w:tc>
          <w:tcPr>
            <w:tcW w:w="934" w:type="dxa"/>
          </w:tcPr>
          <w:p w14:paraId="3DF3755D"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sz w:val="20"/>
                <w:szCs w:val="20"/>
                <w:lang w:eastAsia="pt-BR"/>
              </w:rPr>
              <w:t>16.335</w:t>
            </w:r>
          </w:p>
        </w:tc>
        <w:tc>
          <w:tcPr>
            <w:tcW w:w="935" w:type="dxa"/>
          </w:tcPr>
          <w:p w14:paraId="3FEA3D8D"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sz w:val="20"/>
                <w:szCs w:val="20"/>
                <w:lang w:eastAsia="pt-BR"/>
              </w:rPr>
              <w:t>16.612</w:t>
            </w:r>
          </w:p>
        </w:tc>
        <w:tc>
          <w:tcPr>
            <w:tcW w:w="934" w:type="dxa"/>
          </w:tcPr>
          <w:p w14:paraId="18481468"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sz w:val="20"/>
                <w:szCs w:val="20"/>
                <w:lang w:eastAsia="pt-BR"/>
              </w:rPr>
              <w:t>1.727</w:t>
            </w:r>
          </w:p>
        </w:tc>
        <w:tc>
          <w:tcPr>
            <w:tcW w:w="1090" w:type="dxa"/>
          </w:tcPr>
          <w:p w14:paraId="20438684"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sz w:val="20"/>
                <w:szCs w:val="20"/>
                <w:lang w:eastAsia="pt-BR"/>
              </w:rPr>
              <w:t>23.448</w:t>
            </w:r>
          </w:p>
        </w:tc>
        <w:tc>
          <w:tcPr>
            <w:tcW w:w="1089" w:type="dxa"/>
          </w:tcPr>
          <w:p w14:paraId="598C3A49"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275</w:t>
            </w:r>
          </w:p>
        </w:tc>
        <w:tc>
          <w:tcPr>
            <w:tcW w:w="1092" w:type="dxa"/>
          </w:tcPr>
          <w:p w14:paraId="73A4F588"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60</w:t>
            </w:r>
          </w:p>
        </w:tc>
      </w:tr>
      <w:tr w:rsidR="00B716ED" w:rsidRPr="009079F7" w14:paraId="2F621434"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4A047885" w14:textId="77777777" w:rsidR="00A86A09" w:rsidRPr="009079F7" w:rsidRDefault="00A86A09" w:rsidP="00E52811">
            <w:pPr>
              <w:rPr>
                <w:rFonts w:ascii="Calibri" w:hAnsi="Calibri" w:cs="Calibri"/>
                <w:sz w:val="20"/>
                <w:szCs w:val="20"/>
              </w:rPr>
            </w:pPr>
          </w:p>
        </w:tc>
        <w:tc>
          <w:tcPr>
            <w:tcW w:w="1524" w:type="dxa"/>
          </w:tcPr>
          <w:p w14:paraId="28906D45"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089" w:type="dxa"/>
          </w:tcPr>
          <w:p w14:paraId="47BCB992"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31.238</w:t>
            </w:r>
          </w:p>
        </w:tc>
        <w:tc>
          <w:tcPr>
            <w:tcW w:w="934" w:type="dxa"/>
          </w:tcPr>
          <w:p w14:paraId="2E27F726"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19.922</w:t>
            </w:r>
          </w:p>
        </w:tc>
        <w:tc>
          <w:tcPr>
            <w:tcW w:w="935" w:type="dxa"/>
          </w:tcPr>
          <w:p w14:paraId="4E412FDD"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2.756</w:t>
            </w:r>
          </w:p>
        </w:tc>
        <w:tc>
          <w:tcPr>
            <w:tcW w:w="934" w:type="dxa"/>
          </w:tcPr>
          <w:p w14:paraId="35D620E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483</w:t>
            </w:r>
          </w:p>
        </w:tc>
        <w:tc>
          <w:tcPr>
            <w:tcW w:w="1090" w:type="dxa"/>
          </w:tcPr>
          <w:p w14:paraId="72BA16A9"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8.009</w:t>
            </w:r>
          </w:p>
        </w:tc>
        <w:tc>
          <w:tcPr>
            <w:tcW w:w="1089" w:type="dxa"/>
          </w:tcPr>
          <w:p w14:paraId="6804472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64</w:t>
            </w:r>
          </w:p>
        </w:tc>
        <w:tc>
          <w:tcPr>
            <w:tcW w:w="1092" w:type="dxa"/>
          </w:tcPr>
          <w:p w14:paraId="072B9E3C"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r>
      <w:tr w:rsidR="00B716ED" w:rsidRPr="009079F7" w14:paraId="7C4D074B" w14:textId="77777777" w:rsidTr="00B716ED">
        <w:trPr>
          <w:gridAfter w:val="1"/>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60ADCF67" w14:textId="77777777" w:rsidR="00A86A09" w:rsidRPr="009079F7" w:rsidRDefault="00A86A09" w:rsidP="00E52811">
            <w:pPr>
              <w:rPr>
                <w:rFonts w:ascii="Calibri" w:hAnsi="Calibri" w:cs="Calibri"/>
                <w:b w:val="0"/>
                <w:sz w:val="20"/>
                <w:szCs w:val="20"/>
              </w:rPr>
            </w:pPr>
          </w:p>
        </w:tc>
        <w:tc>
          <w:tcPr>
            <w:tcW w:w="1524" w:type="dxa"/>
          </w:tcPr>
          <w:p w14:paraId="06FA8B52"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089" w:type="dxa"/>
          </w:tcPr>
          <w:p w14:paraId="54BF87A7"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89.695</w:t>
            </w:r>
          </w:p>
        </w:tc>
        <w:tc>
          <w:tcPr>
            <w:tcW w:w="934" w:type="dxa"/>
          </w:tcPr>
          <w:p w14:paraId="52C3FAB7"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36.257</w:t>
            </w:r>
          </w:p>
        </w:tc>
        <w:tc>
          <w:tcPr>
            <w:tcW w:w="935" w:type="dxa"/>
          </w:tcPr>
          <w:p w14:paraId="437631A5"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19.368</w:t>
            </w:r>
          </w:p>
        </w:tc>
        <w:tc>
          <w:tcPr>
            <w:tcW w:w="934" w:type="dxa"/>
          </w:tcPr>
          <w:p w14:paraId="285B67C0"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2.210</w:t>
            </w:r>
          </w:p>
        </w:tc>
        <w:tc>
          <w:tcPr>
            <w:tcW w:w="1090" w:type="dxa"/>
          </w:tcPr>
          <w:p w14:paraId="55A7FE4D"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31.457</w:t>
            </w:r>
          </w:p>
        </w:tc>
        <w:tc>
          <w:tcPr>
            <w:tcW w:w="1089" w:type="dxa"/>
          </w:tcPr>
          <w:p w14:paraId="28D3A9BD"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339</w:t>
            </w:r>
          </w:p>
        </w:tc>
        <w:tc>
          <w:tcPr>
            <w:tcW w:w="1092" w:type="dxa"/>
          </w:tcPr>
          <w:p w14:paraId="5B23825D"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64</w:t>
            </w:r>
          </w:p>
        </w:tc>
      </w:tr>
      <w:tr w:rsidR="00B716ED" w:rsidRPr="009079F7" w14:paraId="13CCADDF"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val="restart"/>
            <w:textDirection w:val="btLr"/>
          </w:tcPr>
          <w:p w14:paraId="321DBC76" w14:textId="77777777" w:rsidR="00A86A09" w:rsidRPr="009079F7" w:rsidRDefault="00A86A09" w:rsidP="00E52811">
            <w:pPr>
              <w:rPr>
                <w:rFonts w:ascii="Calibri" w:hAnsi="Calibri" w:cs="Calibri"/>
                <w:sz w:val="20"/>
                <w:szCs w:val="20"/>
              </w:rPr>
            </w:pPr>
            <w:r w:rsidRPr="009079F7">
              <w:rPr>
                <w:rFonts w:ascii="Calibri" w:hAnsi="Calibri" w:cs="Calibri"/>
                <w:sz w:val="20"/>
                <w:szCs w:val="20"/>
              </w:rPr>
              <w:t>2019</w:t>
            </w:r>
          </w:p>
          <w:p w14:paraId="39D3CA38" w14:textId="77777777" w:rsidR="00A86A09" w:rsidRPr="009079F7" w:rsidRDefault="00A86A09" w:rsidP="00E52811">
            <w:pPr>
              <w:rPr>
                <w:rFonts w:ascii="Calibri" w:hAnsi="Calibri" w:cs="Calibri"/>
                <w:sz w:val="20"/>
                <w:szCs w:val="20"/>
              </w:rPr>
            </w:pPr>
          </w:p>
        </w:tc>
        <w:tc>
          <w:tcPr>
            <w:tcW w:w="1524" w:type="dxa"/>
          </w:tcPr>
          <w:p w14:paraId="0D018789"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089" w:type="dxa"/>
          </w:tcPr>
          <w:p w14:paraId="0EB9474C"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57.505</w:t>
            </w:r>
          </w:p>
        </w:tc>
        <w:tc>
          <w:tcPr>
            <w:tcW w:w="934" w:type="dxa"/>
          </w:tcPr>
          <w:p w14:paraId="74F0EEB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17.606</w:t>
            </w:r>
          </w:p>
        </w:tc>
        <w:tc>
          <w:tcPr>
            <w:tcW w:w="935" w:type="dxa"/>
          </w:tcPr>
          <w:p w14:paraId="5A0401C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15.660</w:t>
            </w:r>
          </w:p>
        </w:tc>
        <w:tc>
          <w:tcPr>
            <w:tcW w:w="934" w:type="dxa"/>
          </w:tcPr>
          <w:p w14:paraId="66C635B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1.674</w:t>
            </w:r>
          </w:p>
        </w:tc>
        <w:tc>
          <w:tcPr>
            <w:tcW w:w="1090" w:type="dxa"/>
          </w:tcPr>
          <w:p w14:paraId="5D08A82B"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22.286</w:t>
            </w:r>
          </w:p>
        </w:tc>
        <w:tc>
          <w:tcPr>
            <w:tcW w:w="1089" w:type="dxa"/>
          </w:tcPr>
          <w:p w14:paraId="302853E9"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222</w:t>
            </w:r>
          </w:p>
        </w:tc>
        <w:tc>
          <w:tcPr>
            <w:tcW w:w="1092" w:type="dxa"/>
          </w:tcPr>
          <w:p w14:paraId="1627E6C4"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w:t>
            </w:r>
          </w:p>
        </w:tc>
      </w:tr>
      <w:tr w:rsidR="00B716ED" w:rsidRPr="009079F7" w14:paraId="3D19D031" w14:textId="77777777" w:rsidTr="00B716ED">
        <w:trPr>
          <w:gridAfter w:val="1"/>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2E36EE1F" w14:textId="77777777" w:rsidR="00A86A09" w:rsidRPr="009079F7" w:rsidRDefault="00A86A09" w:rsidP="00E52811">
            <w:pPr>
              <w:rPr>
                <w:rFonts w:ascii="Calibri" w:hAnsi="Calibri" w:cs="Calibri"/>
                <w:sz w:val="20"/>
                <w:szCs w:val="20"/>
              </w:rPr>
            </w:pPr>
          </w:p>
        </w:tc>
        <w:tc>
          <w:tcPr>
            <w:tcW w:w="1524" w:type="dxa"/>
          </w:tcPr>
          <w:p w14:paraId="0C59F840"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089" w:type="dxa"/>
          </w:tcPr>
          <w:p w14:paraId="729572AF"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29.544</w:t>
            </w:r>
          </w:p>
        </w:tc>
        <w:tc>
          <w:tcPr>
            <w:tcW w:w="934" w:type="dxa"/>
          </w:tcPr>
          <w:p w14:paraId="6A5D8FB2"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17.720</w:t>
            </w:r>
          </w:p>
        </w:tc>
        <w:tc>
          <w:tcPr>
            <w:tcW w:w="935" w:type="dxa"/>
          </w:tcPr>
          <w:p w14:paraId="225E7DB4"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3.071</w:t>
            </w:r>
          </w:p>
        </w:tc>
        <w:tc>
          <w:tcPr>
            <w:tcW w:w="934" w:type="dxa"/>
          </w:tcPr>
          <w:p w14:paraId="1E09144C"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507</w:t>
            </w:r>
          </w:p>
        </w:tc>
        <w:tc>
          <w:tcPr>
            <w:tcW w:w="1090" w:type="dxa"/>
          </w:tcPr>
          <w:p w14:paraId="5D5C5A09"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8.152</w:t>
            </w:r>
          </w:p>
        </w:tc>
        <w:tc>
          <w:tcPr>
            <w:tcW w:w="1089" w:type="dxa"/>
          </w:tcPr>
          <w:p w14:paraId="3AF6EE7A"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81</w:t>
            </w:r>
          </w:p>
        </w:tc>
        <w:tc>
          <w:tcPr>
            <w:tcW w:w="1092" w:type="dxa"/>
          </w:tcPr>
          <w:p w14:paraId="2E2784AE"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r>
      <w:tr w:rsidR="00B716ED" w:rsidRPr="009079F7" w14:paraId="0AE412F9"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2254BE7F" w14:textId="77777777" w:rsidR="00A86A09" w:rsidRPr="009079F7" w:rsidRDefault="00A86A09" w:rsidP="00E52811">
            <w:pPr>
              <w:rPr>
                <w:rFonts w:ascii="Calibri" w:hAnsi="Calibri" w:cs="Calibri"/>
                <w:b w:val="0"/>
                <w:sz w:val="20"/>
                <w:szCs w:val="20"/>
              </w:rPr>
            </w:pPr>
          </w:p>
        </w:tc>
        <w:tc>
          <w:tcPr>
            <w:tcW w:w="1524" w:type="dxa"/>
          </w:tcPr>
          <w:p w14:paraId="281CC7A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089" w:type="dxa"/>
          </w:tcPr>
          <w:p w14:paraId="73254B3B"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87.049</w:t>
            </w:r>
          </w:p>
        </w:tc>
        <w:tc>
          <w:tcPr>
            <w:tcW w:w="934" w:type="dxa"/>
          </w:tcPr>
          <w:p w14:paraId="78C3FB49"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35.326</w:t>
            </w:r>
          </w:p>
        </w:tc>
        <w:tc>
          <w:tcPr>
            <w:tcW w:w="935" w:type="dxa"/>
          </w:tcPr>
          <w:p w14:paraId="118C0C3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18.731</w:t>
            </w:r>
          </w:p>
        </w:tc>
        <w:tc>
          <w:tcPr>
            <w:tcW w:w="934" w:type="dxa"/>
          </w:tcPr>
          <w:p w14:paraId="44BE6F94"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2.181</w:t>
            </w:r>
          </w:p>
        </w:tc>
        <w:tc>
          <w:tcPr>
            <w:tcW w:w="1090" w:type="dxa"/>
          </w:tcPr>
          <w:p w14:paraId="58CB5E6D"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30.438</w:t>
            </w:r>
          </w:p>
        </w:tc>
        <w:tc>
          <w:tcPr>
            <w:tcW w:w="1089" w:type="dxa"/>
          </w:tcPr>
          <w:p w14:paraId="0CF25763"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303</w:t>
            </w:r>
          </w:p>
        </w:tc>
        <w:tc>
          <w:tcPr>
            <w:tcW w:w="1092" w:type="dxa"/>
          </w:tcPr>
          <w:p w14:paraId="480F37F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70</w:t>
            </w:r>
          </w:p>
        </w:tc>
      </w:tr>
      <w:tr w:rsidR="00B716ED" w:rsidRPr="009079F7" w14:paraId="321D916F" w14:textId="77777777" w:rsidTr="00B716ED">
        <w:trPr>
          <w:gridAfter w:val="1"/>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val="restart"/>
            <w:textDirection w:val="btLr"/>
          </w:tcPr>
          <w:p w14:paraId="6AB88C0F" w14:textId="77777777" w:rsidR="00A86A09" w:rsidRPr="009079F7" w:rsidRDefault="00A86A09" w:rsidP="00E52811">
            <w:pPr>
              <w:rPr>
                <w:rFonts w:ascii="Calibri" w:hAnsi="Calibri" w:cs="Calibri"/>
                <w:sz w:val="20"/>
                <w:szCs w:val="20"/>
              </w:rPr>
            </w:pPr>
            <w:r w:rsidRPr="009079F7">
              <w:rPr>
                <w:rFonts w:ascii="Calibri" w:hAnsi="Calibri" w:cs="Calibri"/>
                <w:sz w:val="20"/>
                <w:szCs w:val="20"/>
              </w:rPr>
              <w:t>2018</w:t>
            </w:r>
          </w:p>
        </w:tc>
        <w:tc>
          <w:tcPr>
            <w:tcW w:w="1524" w:type="dxa"/>
          </w:tcPr>
          <w:p w14:paraId="44E1FEBB"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089" w:type="dxa"/>
          </w:tcPr>
          <w:p w14:paraId="2CF61943"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57.990</w:t>
            </w:r>
          </w:p>
        </w:tc>
        <w:tc>
          <w:tcPr>
            <w:tcW w:w="934" w:type="dxa"/>
          </w:tcPr>
          <w:p w14:paraId="7833E432"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20.340</w:t>
            </w:r>
          </w:p>
        </w:tc>
        <w:tc>
          <w:tcPr>
            <w:tcW w:w="935" w:type="dxa"/>
          </w:tcPr>
          <w:p w14:paraId="79C64F97"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14.658</w:t>
            </w:r>
          </w:p>
        </w:tc>
        <w:tc>
          <w:tcPr>
            <w:tcW w:w="934" w:type="dxa"/>
          </w:tcPr>
          <w:p w14:paraId="47E856C1"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1.596</w:t>
            </w:r>
          </w:p>
        </w:tc>
        <w:tc>
          <w:tcPr>
            <w:tcW w:w="1090" w:type="dxa"/>
          </w:tcPr>
          <w:p w14:paraId="3755108B"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21.100</w:t>
            </w:r>
          </w:p>
        </w:tc>
        <w:tc>
          <w:tcPr>
            <w:tcW w:w="1089" w:type="dxa"/>
          </w:tcPr>
          <w:p w14:paraId="55686396"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226</w:t>
            </w:r>
          </w:p>
        </w:tc>
        <w:tc>
          <w:tcPr>
            <w:tcW w:w="1092" w:type="dxa"/>
          </w:tcPr>
          <w:p w14:paraId="20C14916"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70</w:t>
            </w:r>
          </w:p>
        </w:tc>
      </w:tr>
      <w:tr w:rsidR="00B716ED" w:rsidRPr="009079F7" w14:paraId="6310857C"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33610AE5" w14:textId="77777777" w:rsidR="00A86A09" w:rsidRPr="009079F7" w:rsidRDefault="00A86A09" w:rsidP="00E52811">
            <w:pPr>
              <w:rPr>
                <w:rFonts w:ascii="Calibri" w:hAnsi="Calibri" w:cs="Calibri"/>
                <w:sz w:val="20"/>
                <w:szCs w:val="20"/>
              </w:rPr>
            </w:pPr>
          </w:p>
        </w:tc>
        <w:tc>
          <w:tcPr>
            <w:tcW w:w="1524" w:type="dxa"/>
          </w:tcPr>
          <w:p w14:paraId="2CEBB62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089" w:type="dxa"/>
          </w:tcPr>
          <w:p w14:paraId="69B8C505"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29.392</w:t>
            </w:r>
          </w:p>
        </w:tc>
        <w:tc>
          <w:tcPr>
            <w:tcW w:w="934" w:type="dxa"/>
          </w:tcPr>
          <w:p w14:paraId="706B4780"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15.948</w:t>
            </w:r>
          </w:p>
        </w:tc>
        <w:tc>
          <w:tcPr>
            <w:tcW w:w="935" w:type="dxa"/>
          </w:tcPr>
          <w:p w14:paraId="5EA2EEE9"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3.487</w:t>
            </w:r>
          </w:p>
        </w:tc>
        <w:tc>
          <w:tcPr>
            <w:tcW w:w="934" w:type="dxa"/>
          </w:tcPr>
          <w:p w14:paraId="2BB452C3"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630</w:t>
            </w:r>
          </w:p>
        </w:tc>
        <w:tc>
          <w:tcPr>
            <w:tcW w:w="1090" w:type="dxa"/>
          </w:tcPr>
          <w:p w14:paraId="3FD7CED1"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9.185</w:t>
            </w:r>
          </w:p>
        </w:tc>
        <w:tc>
          <w:tcPr>
            <w:tcW w:w="1089" w:type="dxa"/>
          </w:tcPr>
          <w:p w14:paraId="552608C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122</w:t>
            </w:r>
          </w:p>
        </w:tc>
        <w:tc>
          <w:tcPr>
            <w:tcW w:w="1092" w:type="dxa"/>
          </w:tcPr>
          <w:p w14:paraId="2F2CC1B8"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w:t>
            </w:r>
          </w:p>
        </w:tc>
      </w:tr>
      <w:tr w:rsidR="00B716ED" w:rsidRPr="009079F7" w14:paraId="76C96844" w14:textId="77777777" w:rsidTr="00B716ED">
        <w:trPr>
          <w:gridAfter w:val="1"/>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0BDDD77E" w14:textId="77777777" w:rsidR="00A86A09" w:rsidRPr="009079F7" w:rsidRDefault="00A86A09" w:rsidP="00E52811">
            <w:pPr>
              <w:rPr>
                <w:rFonts w:ascii="Calibri" w:hAnsi="Calibri" w:cs="Calibri"/>
                <w:sz w:val="20"/>
                <w:szCs w:val="20"/>
              </w:rPr>
            </w:pPr>
          </w:p>
        </w:tc>
        <w:tc>
          <w:tcPr>
            <w:tcW w:w="1524" w:type="dxa"/>
          </w:tcPr>
          <w:p w14:paraId="58A0B066"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089" w:type="dxa"/>
          </w:tcPr>
          <w:p w14:paraId="279C18AA"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87.382</w:t>
            </w:r>
          </w:p>
        </w:tc>
        <w:tc>
          <w:tcPr>
            <w:tcW w:w="934" w:type="dxa"/>
          </w:tcPr>
          <w:p w14:paraId="2A6B02E8"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36.288</w:t>
            </w:r>
          </w:p>
        </w:tc>
        <w:tc>
          <w:tcPr>
            <w:tcW w:w="935" w:type="dxa"/>
          </w:tcPr>
          <w:p w14:paraId="665B4D41"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18.145</w:t>
            </w:r>
          </w:p>
        </w:tc>
        <w:tc>
          <w:tcPr>
            <w:tcW w:w="934" w:type="dxa"/>
          </w:tcPr>
          <w:p w14:paraId="57AFA1AF"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2.226</w:t>
            </w:r>
          </w:p>
        </w:tc>
        <w:tc>
          <w:tcPr>
            <w:tcW w:w="1090" w:type="dxa"/>
          </w:tcPr>
          <w:p w14:paraId="07DAA612"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30.285</w:t>
            </w:r>
          </w:p>
        </w:tc>
        <w:tc>
          <w:tcPr>
            <w:tcW w:w="1089" w:type="dxa"/>
          </w:tcPr>
          <w:p w14:paraId="6A21BECD"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348</w:t>
            </w:r>
          </w:p>
        </w:tc>
        <w:tc>
          <w:tcPr>
            <w:tcW w:w="1092" w:type="dxa"/>
          </w:tcPr>
          <w:p w14:paraId="2BA1BC81"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90</w:t>
            </w:r>
          </w:p>
        </w:tc>
      </w:tr>
      <w:tr w:rsidR="00B716ED" w:rsidRPr="009079F7" w14:paraId="6ED7B65E"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val="restart"/>
            <w:textDirection w:val="btLr"/>
          </w:tcPr>
          <w:p w14:paraId="27B1FCE1" w14:textId="77777777" w:rsidR="00A86A09" w:rsidRPr="009079F7" w:rsidRDefault="00A86A09" w:rsidP="00E52811">
            <w:pPr>
              <w:rPr>
                <w:rFonts w:ascii="Calibri" w:hAnsi="Calibri" w:cs="Calibri"/>
                <w:sz w:val="20"/>
                <w:szCs w:val="20"/>
              </w:rPr>
            </w:pPr>
            <w:r w:rsidRPr="009079F7">
              <w:rPr>
                <w:rFonts w:ascii="Calibri" w:hAnsi="Calibri" w:cs="Calibri"/>
                <w:sz w:val="20"/>
                <w:szCs w:val="20"/>
              </w:rPr>
              <w:t>2017</w:t>
            </w:r>
          </w:p>
        </w:tc>
        <w:tc>
          <w:tcPr>
            <w:tcW w:w="1524" w:type="dxa"/>
          </w:tcPr>
          <w:p w14:paraId="723F0719"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089" w:type="dxa"/>
          </w:tcPr>
          <w:p w14:paraId="77002F3B"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57.763</w:t>
            </w:r>
          </w:p>
        </w:tc>
        <w:tc>
          <w:tcPr>
            <w:tcW w:w="934" w:type="dxa"/>
          </w:tcPr>
          <w:p w14:paraId="5D20F307"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23.285</w:t>
            </w:r>
          </w:p>
        </w:tc>
        <w:tc>
          <w:tcPr>
            <w:tcW w:w="935" w:type="dxa"/>
          </w:tcPr>
          <w:p w14:paraId="5418327A"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13.371</w:t>
            </w:r>
          </w:p>
        </w:tc>
        <w:tc>
          <w:tcPr>
            <w:tcW w:w="934" w:type="dxa"/>
          </w:tcPr>
          <w:p w14:paraId="3F55517B"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1.404</w:t>
            </w:r>
          </w:p>
        </w:tc>
        <w:tc>
          <w:tcPr>
            <w:tcW w:w="1090" w:type="dxa"/>
          </w:tcPr>
          <w:p w14:paraId="4723A962"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19.240</w:t>
            </w:r>
          </w:p>
        </w:tc>
        <w:tc>
          <w:tcPr>
            <w:tcW w:w="1089" w:type="dxa"/>
          </w:tcPr>
          <w:p w14:paraId="3E25FC4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219</w:t>
            </w:r>
          </w:p>
        </w:tc>
        <w:tc>
          <w:tcPr>
            <w:tcW w:w="1092" w:type="dxa"/>
          </w:tcPr>
          <w:p w14:paraId="524CFECC"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64</w:t>
            </w:r>
          </w:p>
        </w:tc>
      </w:tr>
      <w:tr w:rsidR="00B716ED" w:rsidRPr="009079F7" w14:paraId="0F82398A" w14:textId="77777777" w:rsidTr="00B716ED">
        <w:trPr>
          <w:gridAfter w:val="1"/>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647C2151" w14:textId="77777777" w:rsidR="00A86A09" w:rsidRPr="009079F7" w:rsidRDefault="00A86A09" w:rsidP="00E52811">
            <w:pPr>
              <w:rPr>
                <w:rFonts w:ascii="Calibri" w:hAnsi="Calibri" w:cs="Calibri"/>
                <w:sz w:val="20"/>
                <w:szCs w:val="20"/>
              </w:rPr>
            </w:pPr>
          </w:p>
        </w:tc>
        <w:tc>
          <w:tcPr>
            <w:tcW w:w="1524" w:type="dxa"/>
          </w:tcPr>
          <w:p w14:paraId="0917134B"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089" w:type="dxa"/>
          </w:tcPr>
          <w:p w14:paraId="554BE92E"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28.711</w:t>
            </w:r>
          </w:p>
        </w:tc>
        <w:tc>
          <w:tcPr>
            <w:tcW w:w="934" w:type="dxa"/>
          </w:tcPr>
          <w:p w14:paraId="5C3D67BF"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16.027</w:t>
            </w:r>
          </w:p>
        </w:tc>
        <w:tc>
          <w:tcPr>
            <w:tcW w:w="935" w:type="dxa"/>
          </w:tcPr>
          <w:p w14:paraId="3AC1E2A7"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3.328</w:t>
            </w:r>
          </w:p>
        </w:tc>
        <w:tc>
          <w:tcPr>
            <w:tcW w:w="934" w:type="dxa"/>
          </w:tcPr>
          <w:p w14:paraId="3B20F975"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593</w:t>
            </w:r>
          </w:p>
        </w:tc>
        <w:tc>
          <w:tcPr>
            <w:tcW w:w="1090" w:type="dxa"/>
          </w:tcPr>
          <w:p w14:paraId="7B0EE0B5"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8.596</w:t>
            </w:r>
          </w:p>
        </w:tc>
        <w:tc>
          <w:tcPr>
            <w:tcW w:w="1089" w:type="dxa"/>
          </w:tcPr>
          <w:p w14:paraId="04CF6C7B"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147</w:t>
            </w:r>
          </w:p>
        </w:tc>
        <w:tc>
          <w:tcPr>
            <w:tcW w:w="1092" w:type="dxa"/>
          </w:tcPr>
          <w:p w14:paraId="24814D61" w14:textId="77777777" w:rsidR="00A86A09" w:rsidRPr="009079F7" w:rsidRDefault="00A86A09" w:rsidP="00E5281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w:t>
            </w:r>
          </w:p>
        </w:tc>
      </w:tr>
      <w:tr w:rsidR="00B716ED" w:rsidRPr="009079F7" w14:paraId="56F082F3" w14:textId="77777777" w:rsidTr="00B716ED">
        <w:trPr>
          <w:gridAfter w:val="1"/>
          <w:cnfStyle w:val="000000100000" w:firstRow="0" w:lastRow="0" w:firstColumn="0" w:lastColumn="0" w:oddVBand="0" w:evenVBand="0" w:oddHBand="1" w:evenHBand="0" w:firstRowFirstColumn="0" w:firstRowLastColumn="0" w:lastRowFirstColumn="0" w:lastRowLastColumn="0"/>
          <w:wAfter w:w="10" w:type="dxa"/>
          <w:trHeight w:val="389"/>
        </w:trPr>
        <w:tc>
          <w:tcPr>
            <w:cnfStyle w:val="001000000000" w:firstRow="0" w:lastRow="0" w:firstColumn="1" w:lastColumn="0" w:oddVBand="0" w:evenVBand="0" w:oddHBand="0" w:evenHBand="0" w:firstRowFirstColumn="0" w:firstRowLastColumn="0" w:lastRowFirstColumn="0" w:lastRowLastColumn="0"/>
            <w:tcW w:w="783" w:type="dxa"/>
            <w:vMerge/>
          </w:tcPr>
          <w:p w14:paraId="11E6188F" w14:textId="77777777" w:rsidR="00A86A09" w:rsidRPr="009079F7" w:rsidRDefault="00A86A09" w:rsidP="00E52811">
            <w:pPr>
              <w:rPr>
                <w:rFonts w:ascii="Calibri" w:hAnsi="Calibri" w:cs="Calibri"/>
                <w:sz w:val="20"/>
                <w:szCs w:val="20"/>
              </w:rPr>
            </w:pPr>
          </w:p>
        </w:tc>
        <w:tc>
          <w:tcPr>
            <w:tcW w:w="1524" w:type="dxa"/>
          </w:tcPr>
          <w:p w14:paraId="4348ECFB"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089" w:type="dxa"/>
          </w:tcPr>
          <w:p w14:paraId="5FB83A84"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86.474</w:t>
            </w:r>
          </w:p>
        </w:tc>
        <w:tc>
          <w:tcPr>
            <w:tcW w:w="934" w:type="dxa"/>
          </w:tcPr>
          <w:p w14:paraId="39A9B1EB"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39.312</w:t>
            </w:r>
          </w:p>
        </w:tc>
        <w:tc>
          <w:tcPr>
            <w:tcW w:w="935" w:type="dxa"/>
          </w:tcPr>
          <w:p w14:paraId="3E1B67A7"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16.699</w:t>
            </w:r>
          </w:p>
        </w:tc>
        <w:tc>
          <w:tcPr>
            <w:tcW w:w="934" w:type="dxa"/>
          </w:tcPr>
          <w:p w14:paraId="3C643EFF"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1.997</w:t>
            </w:r>
          </w:p>
        </w:tc>
        <w:tc>
          <w:tcPr>
            <w:tcW w:w="1090" w:type="dxa"/>
          </w:tcPr>
          <w:p w14:paraId="6CD1817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27.836</w:t>
            </w:r>
          </w:p>
        </w:tc>
        <w:tc>
          <w:tcPr>
            <w:tcW w:w="1089" w:type="dxa"/>
          </w:tcPr>
          <w:p w14:paraId="3C61BC34"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366</w:t>
            </w:r>
          </w:p>
        </w:tc>
        <w:tc>
          <w:tcPr>
            <w:tcW w:w="1092" w:type="dxa"/>
          </w:tcPr>
          <w:p w14:paraId="0C7DF36E" w14:textId="77777777" w:rsidR="00A86A09" w:rsidRPr="009079F7" w:rsidRDefault="00A86A09" w:rsidP="00E52811">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84</w:t>
            </w:r>
          </w:p>
        </w:tc>
      </w:tr>
    </w:tbl>
    <w:p w14:paraId="63DC82C3" w14:textId="77777777" w:rsidR="00A86A09" w:rsidRPr="009079F7" w:rsidRDefault="00A86A09" w:rsidP="00E52811">
      <w:pPr>
        <w:rPr>
          <w:rFonts w:ascii="Calibri" w:hAnsi="Calibri" w:cs="Calibri"/>
          <w:sz w:val="20"/>
          <w:szCs w:val="20"/>
        </w:rPr>
      </w:pPr>
      <w:r w:rsidRPr="009079F7">
        <w:rPr>
          <w:rFonts w:ascii="Calibri" w:hAnsi="Calibri" w:cs="Calibri"/>
          <w:sz w:val="20"/>
          <w:szCs w:val="20"/>
        </w:rPr>
        <w:t>Fonte: Censo Escolar. Elaboração da autora</w:t>
      </w:r>
    </w:p>
    <w:p w14:paraId="56398F6D" w14:textId="77777777" w:rsidR="00B716ED" w:rsidRDefault="00B716ED" w:rsidP="00E52811">
      <w:pPr>
        <w:spacing w:before="240"/>
        <w:rPr>
          <w:rFonts w:ascii="Calibri" w:hAnsi="Calibri" w:cs="Calibri"/>
          <w:sz w:val="20"/>
          <w:szCs w:val="20"/>
        </w:rPr>
      </w:pPr>
    </w:p>
    <w:p w14:paraId="1D914E8E" w14:textId="3D4452CC" w:rsidR="00A86A09" w:rsidRPr="001139FB" w:rsidRDefault="00A86A09" w:rsidP="00E52811">
      <w:pPr>
        <w:spacing w:before="240"/>
        <w:rPr>
          <w:rFonts w:ascii="Calibri" w:hAnsi="Calibri" w:cs="Calibri"/>
        </w:rPr>
      </w:pPr>
      <w:r w:rsidRPr="001139FB">
        <w:rPr>
          <w:rFonts w:ascii="Calibri" w:hAnsi="Calibri" w:cs="Calibri"/>
        </w:rPr>
        <w:t>Figura 2. Distribuição do sexo feminino por raça/cor EM – DF e Ride 2017 a 2020</w:t>
      </w:r>
    </w:p>
    <w:p w14:paraId="6A7F5DA6" w14:textId="77777777" w:rsidR="00A86A09" w:rsidRPr="009079F7" w:rsidRDefault="00A86A09" w:rsidP="00E52811">
      <w:pPr>
        <w:spacing w:before="240"/>
        <w:rPr>
          <w:rFonts w:ascii="Calibri" w:hAnsi="Calibri" w:cs="Calibri"/>
        </w:rPr>
      </w:pPr>
      <w:r w:rsidRPr="009079F7">
        <w:rPr>
          <w:rFonts w:ascii="Calibri" w:hAnsi="Calibri" w:cs="Calibri"/>
          <w:noProof/>
          <w:lang w:eastAsia="pt-BR"/>
        </w:rPr>
        <w:drawing>
          <wp:inline distT="0" distB="0" distL="0" distR="0" wp14:anchorId="6495963D" wp14:editId="111E1A30">
            <wp:extent cx="5895833" cy="2128520"/>
            <wp:effectExtent l="0" t="0" r="10160" b="50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88EC2" w14:textId="1439DF1D" w:rsidR="00A86A09" w:rsidRPr="009079F7" w:rsidRDefault="00A86A09" w:rsidP="00E52811">
      <w:pPr>
        <w:spacing w:before="240"/>
        <w:rPr>
          <w:rFonts w:ascii="Calibri" w:hAnsi="Calibri" w:cs="Calibri"/>
          <w:sz w:val="20"/>
          <w:szCs w:val="20"/>
        </w:rPr>
      </w:pPr>
      <w:r w:rsidRPr="009079F7">
        <w:rPr>
          <w:rFonts w:ascii="Calibri" w:hAnsi="Calibri" w:cs="Calibri"/>
          <w:sz w:val="20"/>
          <w:szCs w:val="20"/>
        </w:rPr>
        <w:t>Fonte: Censo Escolar. Elaboração da autora.</w:t>
      </w:r>
    </w:p>
    <w:p w14:paraId="1C42F2FB" w14:textId="689CA078" w:rsidR="00A86A09" w:rsidRPr="009079F7" w:rsidRDefault="00A86A09" w:rsidP="00E52811">
      <w:pPr>
        <w:spacing w:before="240"/>
        <w:rPr>
          <w:rFonts w:ascii="Calibri" w:hAnsi="Calibri" w:cs="Calibri"/>
          <w:sz w:val="20"/>
          <w:szCs w:val="20"/>
        </w:rPr>
      </w:pPr>
      <w:r w:rsidRPr="009079F7">
        <w:rPr>
          <w:rFonts w:ascii="Calibri" w:eastAsia="Calibri Light" w:hAnsi="Calibri" w:cs="Calibri"/>
        </w:rPr>
        <w:lastRenderedPageBreak/>
        <w:t>Figura 3. Distribuição por Raça/cor EM – Feminino – Somatória da série</w:t>
      </w:r>
      <w:r w:rsidRPr="009079F7">
        <w:rPr>
          <w:rFonts w:ascii="Calibri" w:hAnsi="Calibri" w:cs="Calibri"/>
          <w:sz w:val="20"/>
          <w:szCs w:val="20"/>
        </w:rPr>
        <w:t>.</w:t>
      </w:r>
    </w:p>
    <w:p w14:paraId="4F7042C0" w14:textId="77777777" w:rsidR="00A86A09" w:rsidRPr="009079F7" w:rsidRDefault="00A86A09" w:rsidP="00E52811">
      <w:pPr>
        <w:spacing w:before="240"/>
        <w:jc w:val="center"/>
        <w:rPr>
          <w:rFonts w:ascii="Calibri" w:hAnsi="Calibri" w:cs="Calibri"/>
          <w:sz w:val="20"/>
          <w:szCs w:val="20"/>
        </w:rPr>
      </w:pPr>
      <w:r w:rsidRPr="009079F7">
        <w:rPr>
          <w:rFonts w:ascii="Calibri" w:hAnsi="Calibri" w:cs="Calibri"/>
          <w:noProof/>
          <w:lang w:eastAsia="pt-BR"/>
        </w:rPr>
        <w:drawing>
          <wp:inline distT="0" distB="0" distL="0" distR="0" wp14:anchorId="0AF16687" wp14:editId="36FB7AA3">
            <wp:extent cx="6148799" cy="2334260"/>
            <wp:effectExtent l="0" t="0" r="4445" b="889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BDA91A" w14:textId="77777777" w:rsidR="00A86A09" w:rsidRPr="009079F7" w:rsidRDefault="00A86A09" w:rsidP="00E52811">
      <w:pPr>
        <w:jc w:val="both"/>
        <w:rPr>
          <w:rFonts w:ascii="Calibri" w:hAnsi="Calibri" w:cs="Calibri"/>
          <w:sz w:val="20"/>
          <w:szCs w:val="20"/>
        </w:rPr>
      </w:pPr>
      <w:r w:rsidRPr="009079F7">
        <w:rPr>
          <w:rFonts w:ascii="Calibri" w:hAnsi="Calibri" w:cs="Calibri"/>
          <w:sz w:val="20"/>
          <w:szCs w:val="20"/>
        </w:rPr>
        <w:t>Fonte: Censo Escolar. Elaboração da autora</w:t>
      </w:r>
    </w:p>
    <w:p w14:paraId="2FBE0570" w14:textId="77777777" w:rsidR="00E7753A" w:rsidRPr="009079F7" w:rsidRDefault="00A86A09" w:rsidP="00E52811">
      <w:pPr>
        <w:spacing w:before="240"/>
        <w:jc w:val="both"/>
        <w:rPr>
          <w:rFonts w:ascii="Calibri" w:hAnsi="Calibri" w:cs="Calibri"/>
        </w:rPr>
      </w:pPr>
      <w:r w:rsidRPr="009079F7">
        <w:rPr>
          <w:rFonts w:ascii="Calibri" w:hAnsi="Calibri" w:cs="Calibri"/>
        </w:rPr>
        <w:tab/>
      </w:r>
      <w:r w:rsidRPr="009079F7">
        <w:rPr>
          <w:rFonts w:ascii="Calibri" w:hAnsi="Calibri" w:cs="Calibri"/>
        </w:rPr>
        <w:tab/>
      </w:r>
    </w:p>
    <w:p w14:paraId="270D0CC2" w14:textId="427ED463" w:rsidR="00A86A09" w:rsidRPr="009079F7" w:rsidRDefault="00A86A09" w:rsidP="00E52811">
      <w:pPr>
        <w:spacing w:before="240"/>
        <w:ind w:firstLine="720"/>
        <w:jc w:val="both"/>
        <w:rPr>
          <w:rFonts w:ascii="Calibri" w:eastAsia="Calibri Light" w:hAnsi="Calibri" w:cs="Calibri"/>
        </w:rPr>
      </w:pPr>
      <w:r w:rsidRPr="009079F7">
        <w:rPr>
          <w:rFonts w:ascii="Calibri" w:eastAsia="Calibri Light" w:hAnsi="Calibri" w:cs="Calibri"/>
        </w:rPr>
        <w:t>Na Tabela 5, os dados da população masculina demonstram que os pardos são 58%, brancos 37%, pretos 4%, amarelos 1% e indígenas 0,15%. Ou seja, sem diferença significativa, quando comparados aos dados da população feminina.</w:t>
      </w:r>
    </w:p>
    <w:p w14:paraId="3AAF3ECD" w14:textId="77777777" w:rsidR="00A86A09" w:rsidRPr="009079F7" w:rsidRDefault="00A86A09" w:rsidP="00E52811">
      <w:pPr>
        <w:spacing w:before="240"/>
        <w:rPr>
          <w:rFonts w:ascii="Calibri" w:eastAsia="Calibri Light" w:hAnsi="Calibri" w:cs="Calibri"/>
          <w:sz w:val="20"/>
          <w:szCs w:val="20"/>
        </w:rPr>
      </w:pPr>
      <w:r w:rsidRPr="009079F7">
        <w:rPr>
          <w:rFonts w:ascii="Calibri" w:eastAsia="Calibri Light" w:hAnsi="Calibri" w:cs="Calibri"/>
          <w:sz w:val="20"/>
          <w:szCs w:val="20"/>
        </w:rPr>
        <w:t xml:space="preserve">Tabela 5. Matrículas </w:t>
      </w:r>
      <w:proofErr w:type="gramStart"/>
      <w:r w:rsidRPr="009079F7">
        <w:rPr>
          <w:rFonts w:ascii="Calibri" w:eastAsia="Calibri Light" w:hAnsi="Calibri" w:cs="Calibri"/>
          <w:sz w:val="20"/>
          <w:szCs w:val="20"/>
        </w:rPr>
        <w:t>Ensino  Médio</w:t>
      </w:r>
      <w:proofErr w:type="gramEnd"/>
      <w:r w:rsidRPr="009079F7">
        <w:rPr>
          <w:rFonts w:ascii="Calibri" w:eastAsia="Calibri Light" w:hAnsi="Calibri" w:cs="Calibri"/>
          <w:sz w:val="20"/>
          <w:szCs w:val="20"/>
        </w:rPr>
        <w:t xml:space="preserve"> – Distrito Federal (Brasília) e Ride – por sexo (Masculino) e raça/cor</w:t>
      </w:r>
    </w:p>
    <w:tbl>
      <w:tblPr>
        <w:tblStyle w:val="TabeladeGrade4-nfase1"/>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277"/>
        <w:gridCol w:w="1117"/>
        <w:gridCol w:w="958"/>
        <w:gridCol w:w="1117"/>
        <w:gridCol w:w="1117"/>
        <w:gridCol w:w="1118"/>
        <w:gridCol w:w="1117"/>
        <w:gridCol w:w="1282"/>
      </w:tblGrid>
      <w:tr w:rsidR="00A86A09" w:rsidRPr="009079F7" w14:paraId="2658995C" w14:textId="77777777" w:rsidTr="001139F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41" w:type="dxa"/>
            <w:gridSpan w:val="9"/>
            <w:tcBorders>
              <w:top w:val="none" w:sz="0" w:space="0" w:color="auto"/>
              <w:left w:val="none" w:sz="0" w:space="0" w:color="auto"/>
              <w:bottom w:val="none" w:sz="0" w:space="0" w:color="auto"/>
              <w:right w:val="none" w:sz="0" w:space="0" w:color="auto"/>
            </w:tcBorders>
          </w:tcPr>
          <w:p w14:paraId="70090D85" w14:textId="77777777" w:rsidR="00A86A09" w:rsidRPr="009079F7" w:rsidRDefault="00A86A09" w:rsidP="00E52811">
            <w:pPr>
              <w:spacing w:line="360" w:lineRule="auto"/>
              <w:jc w:val="center"/>
              <w:rPr>
                <w:rFonts w:ascii="Calibri" w:hAnsi="Calibri" w:cs="Calibri"/>
                <w:sz w:val="20"/>
                <w:szCs w:val="20"/>
              </w:rPr>
            </w:pPr>
            <w:r w:rsidRPr="009079F7">
              <w:rPr>
                <w:rFonts w:ascii="Calibri" w:hAnsi="Calibri" w:cs="Calibri"/>
                <w:sz w:val="20"/>
                <w:szCs w:val="20"/>
              </w:rPr>
              <w:t>Masculino</w:t>
            </w:r>
          </w:p>
        </w:tc>
      </w:tr>
      <w:tr w:rsidR="00A86A09" w:rsidRPr="009079F7" w14:paraId="1ECA222E"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tcPr>
          <w:p w14:paraId="30002395"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Ano</w:t>
            </w:r>
          </w:p>
        </w:tc>
        <w:tc>
          <w:tcPr>
            <w:tcW w:w="1277" w:type="dxa"/>
          </w:tcPr>
          <w:p w14:paraId="1061D7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UF</w:t>
            </w:r>
          </w:p>
        </w:tc>
        <w:tc>
          <w:tcPr>
            <w:tcW w:w="1117" w:type="dxa"/>
          </w:tcPr>
          <w:p w14:paraId="149D06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Total</w:t>
            </w:r>
          </w:p>
        </w:tc>
        <w:tc>
          <w:tcPr>
            <w:tcW w:w="958" w:type="dxa"/>
          </w:tcPr>
          <w:p w14:paraId="671534F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ND</w:t>
            </w:r>
          </w:p>
        </w:tc>
        <w:tc>
          <w:tcPr>
            <w:tcW w:w="1117" w:type="dxa"/>
          </w:tcPr>
          <w:p w14:paraId="339D00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Branca</w:t>
            </w:r>
          </w:p>
        </w:tc>
        <w:tc>
          <w:tcPr>
            <w:tcW w:w="1117" w:type="dxa"/>
          </w:tcPr>
          <w:p w14:paraId="292B1C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Preta</w:t>
            </w:r>
          </w:p>
        </w:tc>
        <w:tc>
          <w:tcPr>
            <w:tcW w:w="1118" w:type="dxa"/>
          </w:tcPr>
          <w:p w14:paraId="75FECC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Parda</w:t>
            </w:r>
          </w:p>
        </w:tc>
        <w:tc>
          <w:tcPr>
            <w:tcW w:w="1117" w:type="dxa"/>
          </w:tcPr>
          <w:p w14:paraId="4AEB09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Amarela</w:t>
            </w:r>
          </w:p>
        </w:tc>
        <w:tc>
          <w:tcPr>
            <w:tcW w:w="1277" w:type="dxa"/>
          </w:tcPr>
          <w:p w14:paraId="35C9EE5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Indígena</w:t>
            </w:r>
          </w:p>
        </w:tc>
      </w:tr>
      <w:tr w:rsidR="00A86A09" w:rsidRPr="009079F7" w14:paraId="712E5FC9" w14:textId="77777777" w:rsidTr="001139FB">
        <w:trPr>
          <w:trHeight w:val="263"/>
        </w:trPr>
        <w:tc>
          <w:tcPr>
            <w:cnfStyle w:val="001000000000" w:firstRow="0" w:lastRow="0" w:firstColumn="1" w:lastColumn="0" w:oddVBand="0" w:evenVBand="0" w:oddHBand="0" w:evenHBand="0" w:firstRowFirstColumn="0" w:firstRowLastColumn="0" w:lastRowFirstColumn="0" w:lastRowLastColumn="0"/>
            <w:tcW w:w="638" w:type="dxa"/>
            <w:vMerge w:val="restart"/>
            <w:textDirection w:val="btLr"/>
          </w:tcPr>
          <w:p w14:paraId="4B8E019F"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2020</w:t>
            </w:r>
          </w:p>
        </w:tc>
        <w:tc>
          <w:tcPr>
            <w:tcW w:w="1277" w:type="dxa"/>
          </w:tcPr>
          <w:p w14:paraId="21E112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117" w:type="dxa"/>
          </w:tcPr>
          <w:p w14:paraId="528E5A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53.403</w:t>
            </w:r>
          </w:p>
        </w:tc>
        <w:tc>
          <w:tcPr>
            <w:tcW w:w="958" w:type="dxa"/>
          </w:tcPr>
          <w:p w14:paraId="3A2100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15.154</w:t>
            </w:r>
          </w:p>
        </w:tc>
        <w:tc>
          <w:tcPr>
            <w:tcW w:w="1117" w:type="dxa"/>
          </w:tcPr>
          <w:p w14:paraId="1F15A5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15.298</w:t>
            </w:r>
          </w:p>
        </w:tc>
        <w:tc>
          <w:tcPr>
            <w:tcW w:w="1117" w:type="dxa"/>
          </w:tcPr>
          <w:p w14:paraId="1C8A422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1.704</w:t>
            </w:r>
          </w:p>
        </w:tc>
        <w:tc>
          <w:tcPr>
            <w:tcW w:w="1118" w:type="dxa"/>
          </w:tcPr>
          <w:p w14:paraId="7F194E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20.912</w:t>
            </w:r>
          </w:p>
        </w:tc>
        <w:tc>
          <w:tcPr>
            <w:tcW w:w="1117" w:type="dxa"/>
          </w:tcPr>
          <w:p w14:paraId="08EF01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276</w:t>
            </w:r>
          </w:p>
        </w:tc>
        <w:tc>
          <w:tcPr>
            <w:tcW w:w="1277" w:type="dxa"/>
          </w:tcPr>
          <w:p w14:paraId="54197F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59</w:t>
            </w:r>
          </w:p>
        </w:tc>
      </w:tr>
      <w:tr w:rsidR="00A86A09" w:rsidRPr="009079F7" w14:paraId="75ECA8DC"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1B1DA393" w14:textId="77777777" w:rsidR="00A86A09" w:rsidRPr="009079F7" w:rsidRDefault="00A86A09" w:rsidP="00E52811">
            <w:pPr>
              <w:spacing w:line="360" w:lineRule="auto"/>
              <w:rPr>
                <w:rFonts w:ascii="Calibri" w:hAnsi="Calibri" w:cs="Calibri"/>
                <w:sz w:val="20"/>
                <w:szCs w:val="20"/>
              </w:rPr>
            </w:pPr>
          </w:p>
        </w:tc>
        <w:tc>
          <w:tcPr>
            <w:tcW w:w="1277" w:type="dxa"/>
          </w:tcPr>
          <w:p w14:paraId="5B18F4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117" w:type="dxa"/>
          </w:tcPr>
          <w:p w14:paraId="675A52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28.550</w:t>
            </w:r>
          </w:p>
        </w:tc>
        <w:tc>
          <w:tcPr>
            <w:tcW w:w="958" w:type="dxa"/>
          </w:tcPr>
          <w:p w14:paraId="0F1CFC4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18.069</w:t>
            </w:r>
          </w:p>
        </w:tc>
        <w:tc>
          <w:tcPr>
            <w:tcW w:w="1117" w:type="dxa"/>
          </w:tcPr>
          <w:p w14:paraId="660623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2.629</w:t>
            </w:r>
          </w:p>
        </w:tc>
        <w:tc>
          <w:tcPr>
            <w:tcW w:w="1117" w:type="dxa"/>
          </w:tcPr>
          <w:p w14:paraId="147C8B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518</w:t>
            </w:r>
          </w:p>
        </w:tc>
        <w:tc>
          <w:tcPr>
            <w:tcW w:w="1118" w:type="dxa"/>
          </w:tcPr>
          <w:p w14:paraId="08FEF5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color w:val="000000"/>
                <w:sz w:val="20"/>
                <w:szCs w:val="20"/>
                <w:lang w:eastAsia="pt-BR"/>
              </w:rPr>
              <w:t>7.278</w:t>
            </w:r>
          </w:p>
        </w:tc>
        <w:tc>
          <w:tcPr>
            <w:tcW w:w="1117" w:type="dxa"/>
          </w:tcPr>
          <w:p w14:paraId="381CFB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w:t>
            </w:r>
          </w:p>
        </w:tc>
        <w:tc>
          <w:tcPr>
            <w:tcW w:w="1277" w:type="dxa"/>
          </w:tcPr>
          <w:p w14:paraId="4AF6B7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r>
      <w:tr w:rsidR="00A86A09" w:rsidRPr="009079F7" w14:paraId="005821E0" w14:textId="77777777" w:rsidTr="001139FB">
        <w:trPr>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1316FDCE" w14:textId="77777777" w:rsidR="00A86A09" w:rsidRPr="009079F7" w:rsidRDefault="00A86A09" w:rsidP="00E52811">
            <w:pPr>
              <w:spacing w:line="360" w:lineRule="auto"/>
              <w:rPr>
                <w:rFonts w:ascii="Calibri" w:hAnsi="Calibri" w:cs="Calibri"/>
                <w:sz w:val="20"/>
                <w:szCs w:val="20"/>
              </w:rPr>
            </w:pPr>
          </w:p>
        </w:tc>
        <w:tc>
          <w:tcPr>
            <w:tcW w:w="1277" w:type="dxa"/>
          </w:tcPr>
          <w:p w14:paraId="741381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117" w:type="dxa"/>
          </w:tcPr>
          <w:p w14:paraId="2B5473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81.953</w:t>
            </w:r>
          </w:p>
        </w:tc>
        <w:tc>
          <w:tcPr>
            <w:tcW w:w="958" w:type="dxa"/>
          </w:tcPr>
          <w:p w14:paraId="61DB86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33.223</w:t>
            </w:r>
          </w:p>
        </w:tc>
        <w:tc>
          <w:tcPr>
            <w:tcW w:w="1117" w:type="dxa"/>
          </w:tcPr>
          <w:p w14:paraId="3DB3F4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17.927</w:t>
            </w:r>
          </w:p>
        </w:tc>
        <w:tc>
          <w:tcPr>
            <w:tcW w:w="1117" w:type="dxa"/>
          </w:tcPr>
          <w:p w14:paraId="3BA94C5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2.222</w:t>
            </w:r>
          </w:p>
        </w:tc>
        <w:tc>
          <w:tcPr>
            <w:tcW w:w="1118" w:type="dxa"/>
          </w:tcPr>
          <w:p w14:paraId="68E166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28.190</w:t>
            </w:r>
          </w:p>
        </w:tc>
        <w:tc>
          <w:tcPr>
            <w:tcW w:w="1117" w:type="dxa"/>
          </w:tcPr>
          <w:p w14:paraId="2A38CE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327</w:t>
            </w:r>
          </w:p>
        </w:tc>
        <w:tc>
          <w:tcPr>
            <w:tcW w:w="1277" w:type="dxa"/>
          </w:tcPr>
          <w:p w14:paraId="60498AA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64</w:t>
            </w:r>
          </w:p>
        </w:tc>
      </w:tr>
      <w:tr w:rsidR="00A86A09" w:rsidRPr="009079F7" w14:paraId="0C906D51"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vMerge w:val="restart"/>
            <w:textDirection w:val="btLr"/>
          </w:tcPr>
          <w:p w14:paraId="50184A9E"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2019</w:t>
            </w:r>
          </w:p>
          <w:p w14:paraId="4EF36ABD" w14:textId="77777777" w:rsidR="00A86A09" w:rsidRPr="009079F7" w:rsidRDefault="00A86A09" w:rsidP="00E52811">
            <w:pPr>
              <w:spacing w:line="360" w:lineRule="auto"/>
              <w:rPr>
                <w:rFonts w:ascii="Calibri" w:hAnsi="Calibri" w:cs="Calibri"/>
                <w:sz w:val="20"/>
                <w:szCs w:val="20"/>
              </w:rPr>
            </w:pPr>
          </w:p>
        </w:tc>
        <w:tc>
          <w:tcPr>
            <w:tcW w:w="1277" w:type="dxa"/>
          </w:tcPr>
          <w:p w14:paraId="6B52A6A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117" w:type="dxa"/>
          </w:tcPr>
          <w:p w14:paraId="5CCF63C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52.515</w:t>
            </w:r>
          </w:p>
        </w:tc>
        <w:tc>
          <w:tcPr>
            <w:tcW w:w="958" w:type="dxa"/>
          </w:tcPr>
          <w:p w14:paraId="1B32A0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16.521</w:t>
            </w:r>
          </w:p>
        </w:tc>
        <w:tc>
          <w:tcPr>
            <w:tcW w:w="1117" w:type="dxa"/>
          </w:tcPr>
          <w:p w14:paraId="00549E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14.408</w:t>
            </w:r>
          </w:p>
        </w:tc>
        <w:tc>
          <w:tcPr>
            <w:tcW w:w="1117" w:type="dxa"/>
          </w:tcPr>
          <w:p w14:paraId="4958595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1.623</w:t>
            </w:r>
          </w:p>
        </w:tc>
        <w:tc>
          <w:tcPr>
            <w:tcW w:w="1118" w:type="dxa"/>
          </w:tcPr>
          <w:p w14:paraId="5D6860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19.667</w:t>
            </w:r>
          </w:p>
        </w:tc>
        <w:tc>
          <w:tcPr>
            <w:tcW w:w="1117" w:type="dxa"/>
          </w:tcPr>
          <w:p w14:paraId="084C28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242</w:t>
            </w:r>
          </w:p>
        </w:tc>
        <w:tc>
          <w:tcPr>
            <w:tcW w:w="1277" w:type="dxa"/>
          </w:tcPr>
          <w:p w14:paraId="6CB23B0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54</w:t>
            </w:r>
          </w:p>
        </w:tc>
      </w:tr>
      <w:tr w:rsidR="00A86A09" w:rsidRPr="009079F7" w14:paraId="05F7B17B" w14:textId="77777777" w:rsidTr="001139FB">
        <w:trPr>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1BBE7F30" w14:textId="77777777" w:rsidR="00A86A09" w:rsidRPr="009079F7" w:rsidRDefault="00A86A09" w:rsidP="00E52811">
            <w:pPr>
              <w:spacing w:line="360" w:lineRule="auto"/>
              <w:rPr>
                <w:rFonts w:ascii="Calibri" w:hAnsi="Calibri" w:cs="Calibri"/>
                <w:sz w:val="20"/>
                <w:szCs w:val="20"/>
              </w:rPr>
            </w:pPr>
          </w:p>
        </w:tc>
        <w:tc>
          <w:tcPr>
            <w:tcW w:w="1277" w:type="dxa"/>
          </w:tcPr>
          <w:p w14:paraId="7622283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117" w:type="dxa"/>
          </w:tcPr>
          <w:p w14:paraId="176D55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26.541</w:t>
            </w:r>
          </w:p>
        </w:tc>
        <w:tc>
          <w:tcPr>
            <w:tcW w:w="958" w:type="dxa"/>
          </w:tcPr>
          <w:p w14:paraId="5886CC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15.833</w:t>
            </w:r>
          </w:p>
        </w:tc>
        <w:tc>
          <w:tcPr>
            <w:tcW w:w="1117" w:type="dxa"/>
          </w:tcPr>
          <w:p w14:paraId="46621A6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2.839</w:t>
            </w:r>
          </w:p>
        </w:tc>
        <w:tc>
          <w:tcPr>
            <w:tcW w:w="1117" w:type="dxa"/>
          </w:tcPr>
          <w:p w14:paraId="3C9CEC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515</w:t>
            </w:r>
          </w:p>
        </w:tc>
        <w:tc>
          <w:tcPr>
            <w:tcW w:w="1118" w:type="dxa"/>
          </w:tcPr>
          <w:p w14:paraId="6B3015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7.266</w:t>
            </w:r>
          </w:p>
        </w:tc>
        <w:tc>
          <w:tcPr>
            <w:tcW w:w="1117" w:type="dxa"/>
          </w:tcPr>
          <w:p w14:paraId="2EB648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80</w:t>
            </w:r>
          </w:p>
        </w:tc>
        <w:tc>
          <w:tcPr>
            <w:tcW w:w="1277" w:type="dxa"/>
          </w:tcPr>
          <w:p w14:paraId="21F66E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r>
      <w:tr w:rsidR="00A86A09" w:rsidRPr="009079F7" w14:paraId="63EBC640"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0A6079A7" w14:textId="77777777" w:rsidR="00A86A09" w:rsidRPr="009079F7" w:rsidRDefault="00A86A09" w:rsidP="00E52811">
            <w:pPr>
              <w:spacing w:line="360" w:lineRule="auto"/>
              <w:rPr>
                <w:rFonts w:ascii="Calibri" w:hAnsi="Calibri" w:cs="Calibri"/>
                <w:sz w:val="20"/>
                <w:szCs w:val="20"/>
              </w:rPr>
            </w:pPr>
          </w:p>
        </w:tc>
        <w:tc>
          <w:tcPr>
            <w:tcW w:w="1277" w:type="dxa"/>
          </w:tcPr>
          <w:p w14:paraId="3227B7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117" w:type="dxa"/>
          </w:tcPr>
          <w:p w14:paraId="38B601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79.056</w:t>
            </w:r>
          </w:p>
        </w:tc>
        <w:tc>
          <w:tcPr>
            <w:tcW w:w="958" w:type="dxa"/>
          </w:tcPr>
          <w:p w14:paraId="396E4B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32.354</w:t>
            </w:r>
          </w:p>
        </w:tc>
        <w:tc>
          <w:tcPr>
            <w:tcW w:w="1117" w:type="dxa"/>
          </w:tcPr>
          <w:p w14:paraId="575E55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17.247</w:t>
            </w:r>
          </w:p>
        </w:tc>
        <w:tc>
          <w:tcPr>
            <w:tcW w:w="1117" w:type="dxa"/>
          </w:tcPr>
          <w:p w14:paraId="590F90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2.138</w:t>
            </w:r>
          </w:p>
        </w:tc>
        <w:tc>
          <w:tcPr>
            <w:tcW w:w="1118" w:type="dxa"/>
          </w:tcPr>
          <w:p w14:paraId="453548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26.933</w:t>
            </w:r>
          </w:p>
        </w:tc>
        <w:tc>
          <w:tcPr>
            <w:tcW w:w="1117" w:type="dxa"/>
          </w:tcPr>
          <w:p w14:paraId="283984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322</w:t>
            </w:r>
          </w:p>
        </w:tc>
        <w:tc>
          <w:tcPr>
            <w:tcW w:w="1277" w:type="dxa"/>
          </w:tcPr>
          <w:p w14:paraId="4189F0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62</w:t>
            </w:r>
          </w:p>
        </w:tc>
      </w:tr>
      <w:tr w:rsidR="00A86A09" w:rsidRPr="009079F7" w14:paraId="7B88FFDA" w14:textId="77777777" w:rsidTr="001139FB">
        <w:trPr>
          <w:trHeight w:val="263"/>
        </w:trPr>
        <w:tc>
          <w:tcPr>
            <w:cnfStyle w:val="001000000000" w:firstRow="0" w:lastRow="0" w:firstColumn="1" w:lastColumn="0" w:oddVBand="0" w:evenVBand="0" w:oddHBand="0" w:evenHBand="0" w:firstRowFirstColumn="0" w:firstRowLastColumn="0" w:lastRowFirstColumn="0" w:lastRowLastColumn="0"/>
            <w:tcW w:w="638" w:type="dxa"/>
            <w:vMerge w:val="restart"/>
            <w:textDirection w:val="btLr"/>
          </w:tcPr>
          <w:p w14:paraId="67217A83"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2018</w:t>
            </w:r>
          </w:p>
        </w:tc>
        <w:tc>
          <w:tcPr>
            <w:tcW w:w="1277" w:type="dxa"/>
          </w:tcPr>
          <w:p w14:paraId="0A65D7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117" w:type="dxa"/>
          </w:tcPr>
          <w:p w14:paraId="001094E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51.948</w:t>
            </w:r>
          </w:p>
        </w:tc>
        <w:tc>
          <w:tcPr>
            <w:tcW w:w="958" w:type="dxa"/>
          </w:tcPr>
          <w:p w14:paraId="172DB9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18.985</w:t>
            </w:r>
          </w:p>
        </w:tc>
        <w:tc>
          <w:tcPr>
            <w:tcW w:w="1117" w:type="dxa"/>
          </w:tcPr>
          <w:p w14:paraId="50291A8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13.283</w:t>
            </w:r>
          </w:p>
        </w:tc>
        <w:tc>
          <w:tcPr>
            <w:tcW w:w="1117" w:type="dxa"/>
          </w:tcPr>
          <w:p w14:paraId="53EB96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1.484</w:t>
            </w:r>
          </w:p>
        </w:tc>
        <w:tc>
          <w:tcPr>
            <w:tcW w:w="1118" w:type="dxa"/>
          </w:tcPr>
          <w:p w14:paraId="10019A7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17.910</w:t>
            </w:r>
          </w:p>
        </w:tc>
        <w:tc>
          <w:tcPr>
            <w:tcW w:w="1117" w:type="dxa"/>
          </w:tcPr>
          <w:p w14:paraId="288E77C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231</w:t>
            </w:r>
          </w:p>
        </w:tc>
        <w:tc>
          <w:tcPr>
            <w:tcW w:w="1277" w:type="dxa"/>
          </w:tcPr>
          <w:p w14:paraId="7C95025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55</w:t>
            </w:r>
          </w:p>
        </w:tc>
      </w:tr>
      <w:tr w:rsidR="00A86A09" w:rsidRPr="009079F7" w14:paraId="6F13941D"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51CC4C73" w14:textId="77777777" w:rsidR="00A86A09" w:rsidRPr="009079F7" w:rsidRDefault="00A86A09" w:rsidP="00E52811">
            <w:pPr>
              <w:spacing w:line="360" w:lineRule="auto"/>
              <w:rPr>
                <w:rFonts w:ascii="Calibri" w:hAnsi="Calibri" w:cs="Calibri"/>
                <w:sz w:val="20"/>
                <w:szCs w:val="20"/>
              </w:rPr>
            </w:pPr>
          </w:p>
        </w:tc>
        <w:tc>
          <w:tcPr>
            <w:tcW w:w="1277" w:type="dxa"/>
          </w:tcPr>
          <w:p w14:paraId="259DB42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117" w:type="dxa"/>
          </w:tcPr>
          <w:p w14:paraId="2E1587A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26.341</w:t>
            </w:r>
          </w:p>
        </w:tc>
        <w:tc>
          <w:tcPr>
            <w:tcW w:w="958" w:type="dxa"/>
          </w:tcPr>
          <w:p w14:paraId="0B02B83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14.087</w:t>
            </w:r>
          </w:p>
        </w:tc>
        <w:tc>
          <w:tcPr>
            <w:tcW w:w="1117" w:type="dxa"/>
          </w:tcPr>
          <w:p w14:paraId="0261CA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3.121</w:t>
            </w:r>
          </w:p>
        </w:tc>
        <w:tc>
          <w:tcPr>
            <w:tcW w:w="1117" w:type="dxa"/>
          </w:tcPr>
          <w:p w14:paraId="7CA57D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637</w:t>
            </w:r>
          </w:p>
        </w:tc>
        <w:tc>
          <w:tcPr>
            <w:tcW w:w="1118" w:type="dxa"/>
          </w:tcPr>
          <w:p w14:paraId="73C24F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8.373</w:t>
            </w:r>
          </w:p>
        </w:tc>
        <w:tc>
          <w:tcPr>
            <w:tcW w:w="1117" w:type="dxa"/>
          </w:tcPr>
          <w:p w14:paraId="00615D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106</w:t>
            </w:r>
          </w:p>
        </w:tc>
        <w:tc>
          <w:tcPr>
            <w:tcW w:w="1277" w:type="dxa"/>
          </w:tcPr>
          <w:p w14:paraId="3239D0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w:t>
            </w:r>
          </w:p>
        </w:tc>
      </w:tr>
      <w:tr w:rsidR="00A86A09" w:rsidRPr="009079F7" w14:paraId="47DE3525" w14:textId="77777777" w:rsidTr="001139FB">
        <w:trPr>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5D25FDB7" w14:textId="77777777" w:rsidR="00A86A09" w:rsidRPr="009079F7" w:rsidRDefault="00A86A09" w:rsidP="00E52811">
            <w:pPr>
              <w:spacing w:line="360" w:lineRule="auto"/>
              <w:rPr>
                <w:rFonts w:ascii="Calibri" w:hAnsi="Calibri" w:cs="Calibri"/>
                <w:sz w:val="20"/>
                <w:szCs w:val="20"/>
              </w:rPr>
            </w:pPr>
          </w:p>
        </w:tc>
        <w:tc>
          <w:tcPr>
            <w:tcW w:w="1277" w:type="dxa"/>
          </w:tcPr>
          <w:p w14:paraId="158345F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117" w:type="dxa"/>
          </w:tcPr>
          <w:p w14:paraId="681F476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78.289</w:t>
            </w:r>
          </w:p>
        </w:tc>
        <w:tc>
          <w:tcPr>
            <w:tcW w:w="958" w:type="dxa"/>
          </w:tcPr>
          <w:p w14:paraId="1303293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33.072</w:t>
            </w:r>
          </w:p>
        </w:tc>
        <w:tc>
          <w:tcPr>
            <w:tcW w:w="1117" w:type="dxa"/>
          </w:tcPr>
          <w:p w14:paraId="7B51D56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16.404</w:t>
            </w:r>
          </w:p>
        </w:tc>
        <w:tc>
          <w:tcPr>
            <w:tcW w:w="1117" w:type="dxa"/>
          </w:tcPr>
          <w:p w14:paraId="0D7600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2.121</w:t>
            </w:r>
          </w:p>
        </w:tc>
        <w:tc>
          <w:tcPr>
            <w:tcW w:w="1118" w:type="dxa"/>
          </w:tcPr>
          <w:p w14:paraId="02EDE9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26.283</w:t>
            </w:r>
          </w:p>
        </w:tc>
        <w:tc>
          <w:tcPr>
            <w:tcW w:w="1117" w:type="dxa"/>
          </w:tcPr>
          <w:p w14:paraId="7C2CD5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337</w:t>
            </w:r>
          </w:p>
        </w:tc>
        <w:tc>
          <w:tcPr>
            <w:tcW w:w="1277" w:type="dxa"/>
          </w:tcPr>
          <w:p w14:paraId="5F11C5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72</w:t>
            </w:r>
          </w:p>
        </w:tc>
      </w:tr>
      <w:tr w:rsidR="00A86A09" w:rsidRPr="009079F7" w14:paraId="4B81761C"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vMerge w:val="restart"/>
            <w:textDirection w:val="btLr"/>
          </w:tcPr>
          <w:p w14:paraId="32A9A6F5"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2017</w:t>
            </w:r>
          </w:p>
        </w:tc>
        <w:tc>
          <w:tcPr>
            <w:tcW w:w="1277" w:type="dxa"/>
          </w:tcPr>
          <w:p w14:paraId="3176C8A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Brasília</w:t>
            </w:r>
          </w:p>
        </w:tc>
        <w:tc>
          <w:tcPr>
            <w:tcW w:w="1117" w:type="dxa"/>
          </w:tcPr>
          <w:p w14:paraId="34FCFC6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51.380</w:t>
            </w:r>
          </w:p>
        </w:tc>
        <w:tc>
          <w:tcPr>
            <w:tcW w:w="958" w:type="dxa"/>
          </w:tcPr>
          <w:p w14:paraId="686C8C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21.162</w:t>
            </w:r>
          </w:p>
        </w:tc>
        <w:tc>
          <w:tcPr>
            <w:tcW w:w="1117" w:type="dxa"/>
          </w:tcPr>
          <w:p w14:paraId="276399C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12.168</w:t>
            </w:r>
          </w:p>
        </w:tc>
        <w:tc>
          <w:tcPr>
            <w:tcW w:w="1117" w:type="dxa"/>
          </w:tcPr>
          <w:p w14:paraId="33101F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1.348</w:t>
            </w:r>
          </w:p>
        </w:tc>
        <w:tc>
          <w:tcPr>
            <w:tcW w:w="1118" w:type="dxa"/>
          </w:tcPr>
          <w:p w14:paraId="0CA186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16.448</w:t>
            </w:r>
          </w:p>
        </w:tc>
        <w:tc>
          <w:tcPr>
            <w:tcW w:w="1117" w:type="dxa"/>
          </w:tcPr>
          <w:p w14:paraId="2BB81D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197</w:t>
            </w:r>
          </w:p>
        </w:tc>
        <w:tc>
          <w:tcPr>
            <w:tcW w:w="1277" w:type="dxa"/>
          </w:tcPr>
          <w:p w14:paraId="51552BE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w:t>
            </w:r>
          </w:p>
        </w:tc>
      </w:tr>
      <w:tr w:rsidR="00A86A09" w:rsidRPr="009079F7" w14:paraId="284395DC" w14:textId="77777777" w:rsidTr="001139FB">
        <w:trPr>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409CF76C" w14:textId="77777777" w:rsidR="00A86A09" w:rsidRPr="009079F7" w:rsidRDefault="00A86A09" w:rsidP="00E52811">
            <w:pPr>
              <w:spacing w:line="360" w:lineRule="auto"/>
              <w:rPr>
                <w:rFonts w:ascii="Calibri" w:hAnsi="Calibri" w:cs="Calibri"/>
                <w:sz w:val="20"/>
                <w:szCs w:val="20"/>
              </w:rPr>
            </w:pPr>
          </w:p>
        </w:tc>
        <w:tc>
          <w:tcPr>
            <w:tcW w:w="1277" w:type="dxa"/>
          </w:tcPr>
          <w:p w14:paraId="60CCCF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Ride</w:t>
            </w:r>
          </w:p>
        </w:tc>
        <w:tc>
          <w:tcPr>
            <w:tcW w:w="1117" w:type="dxa"/>
          </w:tcPr>
          <w:p w14:paraId="2C458A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24.872</w:t>
            </w:r>
          </w:p>
        </w:tc>
        <w:tc>
          <w:tcPr>
            <w:tcW w:w="958" w:type="dxa"/>
          </w:tcPr>
          <w:p w14:paraId="02E539F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13.693</w:t>
            </w:r>
          </w:p>
        </w:tc>
        <w:tc>
          <w:tcPr>
            <w:tcW w:w="1117" w:type="dxa"/>
          </w:tcPr>
          <w:p w14:paraId="2EED273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3.035</w:t>
            </w:r>
          </w:p>
        </w:tc>
        <w:tc>
          <w:tcPr>
            <w:tcW w:w="1117" w:type="dxa"/>
          </w:tcPr>
          <w:p w14:paraId="5B0596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577</w:t>
            </w:r>
          </w:p>
        </w:tc>
        <w:tc>
          <w:tcPr>
            <w:tcW w:w="1118" w:type="dxa"/>
          </w:tcPr>
          <w:p w14:paraId="0059C5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7.437</w:t>
            </w:r>
          </w:p>
        </w:tc>
        <w:tc>
          <w:tcPr>
            <w:tcW w:w="1117" w:type="dxa"/>
          </w:tcPr>
          <w:p w14:paraId="0EEEAE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109</w:t>
            </w:r>
          </w:p>
        </w:tc>
        <w:tc>
          <w:tcPr>
            <w:tcW w:w="1277" w:type="dxa"/>
          </w:tcPr>
          <w:p w14:paraId="759D22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21</w:t>
            </w:r>
          </w:p>
        </w:tc>
      </w:tr>
      <w:tr w:rsidR="00A86A09" w:rsidRPr="009079F7" w14:paraId="6E19C635" w14:textId="77777777" w:rsidTr="001139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8" w:type="dxa"/>
            <w:vMerge/>
          </w:tcPr>
          <w:p w14:paraId="43D8D0BE" w14:textId="77777777" w:rsidR="00A86A09" w:rsidRPr="009079F7" w:rsidRDefault="00A86A09" w:rsidP="00E52811">
            <w:pPr>
              <w:spacing w:line="360" w:lineRule="auto"/>
              <w:rPr>
                <w:rFonts w:ascii="Calibri" w:hAnsi="Calibri" w:cs="Calibri"/>
                <w:sz w:val="20"/>
                <w:szCs w:val="20"/>
              </w:rPr>
            </w:pPr>
          </w:p>
        </w:tc>
        <w:tc>
          <w:tcPr>
            <w:tcW w:w="1277" w:type="dxa"/>
          </w:tcPr>
          <w:p w14:paraId="6FCCEF3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DF/Ride</w:t>
            </w:r>
          </w:p>
        </w:tc>
        <w:tc>
          <w:tcPr>
            <w:tcW w:w="1117" w:type="dxa"/>
          </w:tcPr>
          <w:p w14:paraId="240254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76.252</w:t>
            </w:r>
          </w:p>
        </w:tc>
        <w:tc>
          <w:tcPr>
            <w:tcW w:w="958" w:type="dxa"/>
          </w:tcPr>
          <w:p w14:paraId="087515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34.855</w:t>
            </w:r>
          </w:p>
        </w:tc>
        <w:tc>
          <w:tcPr>
            <w:tcW w:w="1117" w:type="dxa"/>
          </w:tcPr>
          <w:p w14:paraId="0EC3E3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15.203</w:t>
            </w:r>
          </w:p>
        </w:tc>
        <w:tc>
          <w:tcPr>
            <w:tcW w:w="1117" w:type="dxa"/>
          </w:tcPr>
          <w:p w14:paraId="0BF1A9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1.925</w:t>
            </w:r>
          </w:p>
        </w:tc>
        <w:tc>
          <w:tcPr>
            <w:tcW w:w="1118" w:type="dxa"/>
          </w:tcPr>
          <w:p w14:paraId="510FB7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23.885</w:t>
            </w:r>
          </w:p>
        </w:tc>
        <w:tc>
          <w:tcPr>
            <w:tcW w:w="1117" w:type="dxa"/>
          </w:tcPr>
          <w:p w14:paraId="62FA70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306</w:t>
            </w:r>
          </w:p>
        </w:tc>
        <w:tc>
          <w:tcPr>
            <w:tcW w:w="1277" w:type="dxa"/>
          </w:tcPr>
          <w:p w14:paraId="3CC1B3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9079F7">
              <w:rPr>
                <w:rFonts w:ascii="Calibri" w:hAnsi="Calibri" w:cs="Calibri"/>
                <w:b/>
                <w:sz w:val="20"/>
                <w:szCs w:val="20"/>
              </w:rPr>
              <w:t>78</w:t>
            </w:r>
          </w:p>
        </w:tc>
      </w:tr>
    </w:tbl>
    <w:p w14:paraId="6DD5C9F3" w14:textId="77777777" w:rsidR="00A86A09" w:rsidRPr="009079F7" w:rsidRDefault="00A86A09" w:rsidP="00E52811">
      <w:pPr>
        <w:spacing w:line="360" w:lineRule="auto"/>
        <w:jc w:val="both"/>
        <w:rPr>
          <w:rFonts w:ascii="Calibri" w:eastAsia="Calibri Light" w:hAnsi="Calibri" w:cs="Calibri"/>
        </w:rPr>
      </w:pPr>
      <w:r w:rsidRPr="009079F7">
        <w:rPr>
          <w:rFonts w:ascii="Calibri" w:hAnsi="Calibri" w:cs="Calibri"/>
          <w:sz w:val="20"/>
          <w:szCs w:val="20"/>
        </w:rPr>
        <w:t>Fonte: Censo Escolar. Elaboração da autora</w:t>
      </w:r>
    </w:p>
    <w:p w14:paraId="3DB1624B"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 xml:space="preserve">                  </w:t>
      </w:r>
    </w:p>
    <w:p w14:paraId="2338A467" w14:textId="77777777" w:rsidR="00AA4C40" w:rsidRDefault="00AA4C40" w:rsidP="00E52811">
      <w:pPr>
        <w:spacing w:before="240" w:line="360" w:lineRule="auto"/>
        <w:jc w:val="both"/>
        <w:rPr>
          <w:rFonts w:ascii="Calibri" w:eastAsia="Calibri Light" w:hAnsi="Calibri" w:cs="Calibri"/>
        </w:rPr>
      </w:pPr>
    </w:p>
    <w:p w14:paraId="707E33B3" w14:textId="542ED1EF"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lastRenderedPageBreak/>
        <w:t>Figura 4. Distribuição por Raça/cor EM – Masculino – Somatória da série.</w:t>
      </w:r>
    </w:p>
    <w:p w14:paraId="3492561C" w14:textId="77777777" w:rsidR="00A86A09" w:rsidRPr="009079F7" w:rsidRDefault="00A86A09" w:rsidP="00E52811">
      <w:pPr>
        <w:spacing w:before="240" w:line="360" w:lineRule="auto"/>
        <w:jc w:val="center"/>
        <w:rPr>
          <w:rFonts w:ascii="Calibri" w:eastAsia="Calibri Light" w:hAnsi="Calibri" w:cs="Calibri"/>
        </w:rPr>
      </w:pPr>
      <w:r w:rsidRPr="009079F7">
        <w:rPr>
          <w:rFonts w:ascii="Calibri" w:hAnsi="Calibri" w:cs="Calibri"/>
          <w:noProof/>
          <w:lang w:eastAsia="pt-BR"/>
        </w:rPr>
        <w:drawing>
          <wp:inline distT="0" distB="0" distL="0" distR="0" wp14:anchorId="41E0BBE5" wp14:editId="407746F2">
            <wp:extent cx="6067918" cy="27432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FE4237" w14:textId="3AE97B92" w:rsidR="00A86A09" w:rsidRPr="009079F7" w:rsidRDefault="00A86A09" w:rsidP="00E52811">
      <w:pPr>
        <w:spacing w:line="360" w:lineRule="auto"/>
        <w:jc w:val="both"/>
        <w:rPr>
          <w:rFonts w:ascii="Calibri" w:eastAsia="Calibri Light" w:hAnsi="Calibri" w:cs="Calibri"/>
        </w:rPr>
      </w:pPr>
      <w:r w:rsidRPr="009079F7">
        <w:rPr>
          <w:rFonts w:ascii="Calibri" w:hAnsi="Calibri" w:cs="Calibri"/>
          <w:sz w:val="20"/>
          <w:szCs w:val="20"/>
        </w:rPr>
        <w:t>Fonte: Censo Escolar. Elaboração da autora</w:t>
      </w:r>
    </w:p>
    <w:p w14:paraId="713F3435" w14:textId="77777777" w:rsidR="00A86A09" w:rsidRPr="009079F7" w:rsidRDefault="00A86A09" w:rsidP="00E52811">
      <w:pPr>
        <w:spacing w:before="240" w:line="360" w:lineRule="auto"/>
        <w:jc w:val="both"/>
        <w:rPr>
          <w:rFonts w:ascii="Calibri" w:eastAsia="Calibri Light" w:hAnsi="Calibri" w:cs="Calibri"/>
        </w:rPr>
      </w:pPr>
    </w:p>
    <w:p w14:paraId="20C2DBC1" w14:textId="386E5168" w:rsidR="00A86A09"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ab/>
        <w:t xml:space="preserve">De um modo geral, os estudantes do </w:t>
      </w:r>
      <w:proofErr w:type="gramStart"/>
      <w:r w:rsidRPr="009079F7">
        <w:rPr>
          <w:rFonts w:ascii="Calibri" w:eastAsia="Calibri Light" w:hAnsi="Calibri" w:cs="Calibri"/>
        </w:rPr>
        <w:t>EM, independente</w:t>
      </w:r>
      <w:proofErr w:type="gramEnd"/>
      <w:r w:rsidRPr="009079F7">
        <w:rPr>
          <w:rFonts w:ascii="Calibri" w:eastAsia="Calibri Light" w:hAnsi="Calibri" w:cs="Calibri"/>
        </w:rPr>
        <w:t xml:space="preserve"> do sexo, são, na sua maioria, pardos e brancos. Contudo, tivemos um percentual alto de “não declarados”, os quais representaram cerca de 42% na somatória da série.</w:t>
      </w:r>
    </w:p>
    <w:p w14:paraId="612C4FDD" w14:textId="77777777" w:rsidR="001139FB" w:rsidRDefault="001139FB" w:rsidP="00E52811">
      <w:pPr>
        <w:rPr>
          <w:rFonts w:ascii="Calibri" w:eastAsiaTheme="majorEastAsia" w:hAnsi="Calibri" w:cs="Calibri"/>
          <w:b/>
          <w:bCs/>
          <w:color w:val="2F5496" w:themeColor="accent1" w:themeShade="BF"/>
          <w:sz w:val="28"/>
          <w:szCs w:val="28"/>
        </w:rPr>
      </w:pPr>
      <w:bookmarkStart w:id="12" w:name="_Toc68084627"/>
      <w:r>
        <w:rPr>
          <w:rFonts w:ascii="Calibri" w:hAnsi="Calibri" w:cs="Calibri"/>
        </w:rPr>
        <w:br w:type="page"/>
      </w:r>
    </w:p>
    <w:p w14:paraId="6E753063" w14:textId="2244BBAC" w:rsidR="00A86A09" w:rsidRPr="001139FB" w:rsidRDefault="001139FB" w:rsidP="00E52811">
      <w:pPr>
        <w:pStyle w:val="Ttulo1"/>
        <w:numPr>
          <w:ilvl w:val="0"/>
          <w:numId w:val="33"/>
        </w:numPr>
        <w:spacing w:before="240"/>
        <w:ind w:hanging="720"/>
        <w:rPr>
          <w:rFonts w:ascii="Calibri" w:hAnsi="Calibri" w:cs="Calibri"/>
          <w:color w:val="4472C4" w:themeColor="accent1"/>
          <w:sz w:val="44"/>
          <w:szCs w:val="44"/>
        </w:rPr>
      </w:pPr>
      <w:r w:rsidRPr="001139FB">
        <w:rPr>
          <w:rFonts w:ascii="Calibri" w:hAnsi="Calibri" w:cs="Calibri"/>
          <w:color w:val="4472C4" w:themeColor="accent1"/>
          <w:sz w:val="44"/>
          <w:szCs w:val="44"/>
        </w:rPr>
        <w:lastRenderedPageBreak/>
        <w:t>CARACTERIZAÇÃO DA EDUCAÇÃO SUPERIOR E PERFIL DOS ESTUDANTES– RIDE E DISTRITO FEDERAL</w:t>
      </w:r>
      <w:bookmarkEnd w:id="12"/>
    </w:p>
    <w:p w14:paraId="1F7E89F6" w14:textId="6702B2B0" w:rsidR="00A86A09" w:rsidRPr="009079F7" w:rsidRDefault="001139FB" w:rsidP="00E52811">
      <w:pPr>
        <w:spacing w:before="240" w:line="360" w:lineRule="auto"/>
        <w:jc w:val="both"/>
        <w:rPr>
          <w:rFonts w:ascii="Calibri" w:eastAsia="Calibri Light" w:hAnsi="Calibri" w:cs="Calibri"/>
        </w:rPr>
      </w:pPr>
      <w:r>
        <w:rPr>
          <w:rFonts w:ascii="Calibri" w:eastAsia="Calibri Light" w:hAnsi="Calibri" w:cs="Calibri"/>
          <w:bCs/>
        </w:rPr>
        <w:tab/>
      </w:r>
      <w:r w:rsidR="00A86A09" w:rsidRPr="009079F7">
        <w:rPr>
          <w:rFonts w:ascii="Calibri" w:eastAsia="Calibri Light" w:hAnsi="Calibri" w:cs="Calibri"/>
          <w:bCs/>
        </w:rPr>
        <w:t xml:space="preserve">O sistema de Educação Superior no Brasil é caracterizado pela sua diversidade tanto em termos de organização acadêmica quanto de categoria administrativa ou natureza jurídica. </w:t>
      </w:r>
      <w:r w:rsidR="00A86A09" w:rsidRPr="009079F7">
        <w:rPr>
          <w:rFonts w:ascii="Calibri" w:eastAsia="Calibri Light" w:hAnsi="Calibri" w:cs="Calibri"/>
        </w:rPr>
        <w:t xml:space="preserve">Em linhas gerais, podemos dizer que as IES se distinguem pela organização acadêmica como universidades e instituições não-universitárias e pela natureza jurídica - públicas e privadas (sem fins lucrativos e com fins lucrativos). </w:t>
      </w:r>
    </w:p>
    <w:p w14:paraId="547F6128" w14:textId="4655E068"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Antes de apresentarmos os dados relativos à expansão e à caracterização da ES no DF e RIDE, torna-se necessário esclarecer alguns conceitos acerca da natureza das IES no Brasil. Antes mencionamos uma divisão em IES Universitárias e não-universitárias, a saber:</w:t>
      </w:r>
    </w:p>
    <w:p w14:paraId="35BF1D9D" w14:textId="77777777" w:rsidR="00A86A09" w:rsidRPr="009079F7" w:rsidRDefault="00A86A09" w:rsidP="00E52811">
      <w:pPr>
        <w:pStyle w:val="PargrafodaLista"/>
        <w:numPr>
          <w:ilvl w:val="0"/>
          <w:numId w:val="31"/>
        </w:numPr>
        <w:spacing w:before="240" w:line="360" w:lineRule="auto"/>
        <w:ind w:left="0" w:firstLine="0"/>
        <w:jc w:val="both"/>
        <w:rPr>
          <w:rFonts w:ascii="Calibri" w:eastAsia="Calibri Light" w:hAnsi="Calibri" w:cs="Calibri"/>
        </w:rPr>
      </w:pPr>
      <w:r w:rsidRPr="009079F7">
        <w:rPr>
          <w:rFonts w:ascii="Calibri" w:eastAsia="Calibri Light" w:hAnsi="Calibri" w:cs="Calibri"/>
        </w:rPr>
        <w:t xml:space="preserve">IES Universitárias: compreendem as Universidades; </w:t>
      </w:r>
    </w:p>
    <w:p w14:paraId="7FDFE0F4" w14:textId="77777777" w:rsidR="00A86A09" w:rsidRPr="009079F7" w:rsidRDefault="00A86A09" w:rsidP="00E52811">
      <w:pPr>
        <w:pStyle w:val="PargrafodaLista"/>
        <w:numPr>
          <w:ilvl w:val="0"/>
          <w:numId w:val="31"/>
        </w:numPr>
        <w:spacing w:before="240" w:line="360" w:lineRule="auto"/>
        <w:ind w:left="0" w:firstLine="0"/>
        <w:jc w:val="both"/>
        <w:rPr>
          <w:rFonts w:ascii="Calibri" w:eastAsia="Calibri Light" w:hAnsi="Calibri" w:cs="Calibri"/>
        </w:rPr>
      </w:pPr>
      <w:r w:rsidRPr="009079F7">
        <w:rPr>
          <w:rFonts w:ascii="Calibri" w:eastAsia="Calibri Light" w:hAnsi="Calibri" w:cs="Calibri"/>
        </w:rPr>
        <w:t>IES não-Universitárias: compreendem os Centros Universitários, as Faculdades e os Institutos de Tecnologia.</w:t>
      </w:r>
    </w:p>
    <w:p w14:paraId="4AC5F770" w14:textId="066FD077"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 xml:space="preserve">Do ponto de vista da divisão de IES pela categoria administrativa ou natureza jurídica, temos, </w:t>
      </w:r>
      <w:proofErr w:type="gramStart"/>
      <w:r w:rsidRPr="009079F7">
        <w:rPr>
          <w:rFonts w:ascii="Calibri" w:eastAsia="Calibri Light" w:hAnsi="Calibri" w:cs="Calibri"/>
        </w:rPr>
        <w:t>via de regra</w:t>
      </w:r>
      <w:proofErr w:type="gramEnd"/>
      <w:r w:rsidRPr="009079F7">
        <w:rPr>
          <w:rFonts w:ascii="Calibri" w:eastAsia="Calibri Light" w:hAnsi="Calibri" w:cs="Calibri"/>
        </w:rPr>
        <w:t xml:space="preserve">, as Públicas e as Privadas. Contudo, existe ainda uma subdivisão, de forma que o setor público pode ser classificado em Estatal e não- estatal e o Privado em com fins lucrativos e sem fins lucrativos. </w:t>
      </w:r>
    </w:p>
    <w:p w14:paraId="27B254D6" w14:textId="366346AD"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 xml:space="preserve">Como dissemos, o setor público pode </w:t>
      </w:r>
      <w:r w:rsidR="00410CDF">
        <w:rPr>
          <w:rFonts w:ascii="Calibri" w:eastAsia="Calibri Light" w:hAnsi="Calibri" w:cs="Calibri"/>
        </w:rPr>
        <w:t xml:space="preserve">ser </w:t>
      </w:r>
      <w:r w:rsidRPr="009079F7">
        <w:rPr>
          <w:rFonts w:ascii="Calibri" w:eastAsia="Calibri Light" w:hAnsi="Calibri" w:cs="Calibri"/>
        </w:rPr>
        <w:t xml:space="preserve">dividido em público estatal e público não-estatal. O primeiro detém o poder do Estado e/ou é subordinado ao aparato do Estado, enquanto o segundo não está vinculado ao poder do Estado, mas voltado para o interesse público. Contudo no Brasil, não adotamos essa nomenclatura, de forma que o público é apenas dividido em Federal, </w:t>
      </w:r>
      <w:proofErr w:type="gramStart"/>
      <w:r w:rsidRPr="009079F7">
        <w:rPr>
          <w:rFonts w:ascii="Calibri" w:eastAsia="Calibri Light" w:hAnsi="Calibri" w:cs="Calibri"/>
        </w:rPr>
        <w:t>Estadual</w:t>
      </w:r>
      <w:proofErr w:type="gramEnd"/>
      <w:r w:rsidRPr="009079F7">
        <w:rPr>
          <w:rFonts w:ascii="Calibri" w:eastAsia="Calibri Light" w:hAnsi="Calibri" w:cs="Calibri"/>
        </w:rPr>
        <w:t xml:space="preserve"> ou Municipal, ou seja</w:t>
      </w:r>
      <w:r w:rsidR="002C0515">
        <w:rPr>
          <w:rFonts w:ascii="Calibri" w:eastAsia="Calibri Light" w:hAnsi="Calibri" w:cs="Calibri"/>
        </w:rPr>
        <w:t>,</w:t>
      </w:r>
      <w:r w:rsidRPr="009079F7">
        <w:rPr>
          <w:rFonts w:ascii="Calibri" w:eastAsia="Calibri Light" w:hAnsi="Calibri" w:cs="Calibri"/>
        </w:rPr>
        <w:t xml:space="preserve"> corresponde a mantença pelo Governo Federal, Estadual ou Municipal. Embora reconheçamos que IES de direito privado, mas com função pública, possam ser categorizadas como sendo públicas não-estatais, como é o caso de muitas IES comunitárias presentes no Sul do Brasil, que sabidamente exercem função pública e que estão categorizadas como sendo privadas sem fins lucrativos, não podemos simplesmente chamá-las de públicas não-estatais, pois não existe uma conceituação jurídica para tal.  </w:t>
      </w:r>
    </w:p>
    <w:p w14:paraId="7F6D64B7"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hAnsi="Calibri" w:cs="Calibri"/>
        </w:rPr>
        <w:lastRenderedPageBreak/>
        <w:tab/>
      </w:r>
      <w:r w:rsidRPr="009079F7">
        <w:rPr>
          <w:rFonts w:ascii="Calibri" w:eastAsia="Calibri Light" w:hAnsi="Calibri" w:cs="Calibri"/>
        </w:rPr>
        <w:t xml:space="preserve">Com relação as IES privadas, existe uma subdivisão em: a) com fins lucrativos; e b) sem fins lucrativos. </w:t>
      </w:r>
    </w:p>
    <w:p w14:paraId="616B2FCA" w14:textId="77777777" w:rsidR="00A86A09" w:rsidRPr="009079F7" w:rsidRDefault="00A86A09" w:rsidP="00E52811">
      <w:pPr>
        <w:spacing w:before="240"/>
        <w:rPr>
          <w:rFonts w:ascii="Calibri" w:eastAsia="Calibri Light" w:hAnsi="Calibri" w:cs="Calibri"/>
          <w:b/>
        </w:rPr>
      </w:pPr>
      <w:r w:rsidRPr="009079F7">
        <w:rPr>
          <w:rFonts w:ascii="Calibri" w:eastAsia="Calibri Light" w:hAnsi="Calibri" w:cs="Calibri"/>
          <w:b/>
        </w:rPr>
        <w:t xml:space="preserve">a) Setor Privado com fins lucrativos </w:t>
      </w:r>
    </w:p>
    <w:p w14:paraId="681543FA" w14:textId="2B4DD5B2" w:rsidR="00A86A09" w:rsidRPr="009079F7" w:rsidRDefault="00A86A09" w:rsidP="00E5281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As IES privadas com fins lucrativos ou privadas em sentido estrito são instituídas e mantidas por uma ou mais pessoas físicas ou jurídicas de direito privado e sua finalidade principal é a obtenção de lucro.  Para </w:t>
      </w:r>
      <w:proofErr w:type="spellStart"/>
      <w:r w:rsidRPr="009079F7">
        <w:rPr>
          <w:rFonts w:ascii="Calibri" w:eastAsia="Calibri Light" w:hAnsi="Calibri" w:cs="Calibri"/>
        </w:rPr>
        <w:t>Sguissardi</w:t>
      </w:r>
      <w:proofErr w:type="spellEnd"/>
      <w:r w:rsidRPr="009079F7">
        <w:rPr>
          <w:rFonts w:ascii="Calibri" w:eastAsia="Calibri Light" w:hAnsi="Calibri" w:cs="Calibri"/>
        </w:rPr>
        <w:t xml:space="preserve"> (2008) esta categoria também é chamada de privada mercantil. </w:t>
      </w:r>
    </w:p>
    <w:p w14:paraId="12DDC7BB" w14:textId="04204E38" w:rsidR="00A86A09" w:rsidRPr="009079F7" w:rsidRDefault="00A86A09" w:rsidP="00E52811">
      <w:pPr>
        <w:widowControl w:val="0"/>
        <w:autoSpaceDE w:val="0"/>
        <w:autoSpaceDN w:val="0"/>
        <w:adjustRightInd w:val="0"/>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A crescente mercantilização da ES e a expansão desordenada das IES privadas nos anos 1990 levaram ao </w:t>
      </w:r>
      <w:r w:rsidR="00E5426E">
        <w:rPr>
          <w:rFonts w:ascii="Calibri" w:eastAsia="Calibri Light" w:hAnsi="Calibri" w:cs="Calibri"/>
        </w:rPr>
        <w:t>Sistema de Educação Superior (</w:t>
      </w:r>
      <w:r w:rsidRPr="009079F7">
        <w:rPr>
          <w:rFonts w:ascii="Calibri" w:eastAsia="Calibri Light" w:hAnsi="Calibri" w:cs="Calibri"/>
        </w:rPr>
        <w:t>SES</w:t>
      </w:r>
      <w:r w:rsidR="00E5426E">
        <w:rPr>
          <w:rFonts w:ascii="Calibri" w:eastAsia="Calibri Light" w:hAnsi="Calibri" w:cs="Calibri"/>
        </w:rPr>
        <w:t>)</w:t>
      </w:r>
      <w:r w:rsidRPr="009079F7">
        <w:rPr>
          <w:rFonts w:ascii="Calibri" w:eastAsia="Calibri Light" w:hAnsi="Calibri" w:cs="Calibri"/>
        </w:rPr>
        <w:t xml:space="preserve"> maior privatismo</w:t>
      </w:r>
      <w:r w:rsidR="00906051">
        <w:rPr>
          <w:rFonts w:ascii="Calibri" w:eastAsia="Calibri Light" w:hAnsi="Calibri" w:cs="Calibri"/>
        </w:rPr>
        <w:t>,</w:t>
      </w:r>
      <w:r w:rsidRPr="009079F7">
        <w:rPr>
          <w:rFonts w:ascii="Calibri" w:eastAsia="Calibri Light" w:hAnsi="Calibri" w:cs="Calibri"/>
        </w:rPr>
        <w:t xml:space="preserve"> paralelamente à má qualidade do ensino</w:t>
      </w:r>
      <w:r w:rsidR="00D14D20">
        <w:rPr>
          <w:rFonts w:ascii="Calibri" w:eastAsia="Calibri Light" w:hAnsi="Calibri" w:cs="Calibri"/>
        </w:rPr>
        <w:t>,</w:t>
      </w:r>
      <w:r w:rsidRPr="009079F7">
        <w:rPr>
          <w:rFonts w:ascii="Calibri" w:eastAsia="Calibri Light" w:hAnsi="Calibri" w:cs="Calibri"/>
        </w:rPr>
        <w:t xml:space="preserve"> vivenciada em unidades de ensino privadas baseadas na relação baixo custo de investimento e lucro máximo em prazos mínimos. Na lógica empresarial de lucro máximo pelo investimento mínimo, disseminada com a globalização, a qualidade da educação-mercadoria não constitui o valor primordial em sistema de IES de iniciativa particular e empresarial, o qual visa o lucro em larga escala (RODRIGUES, 2007).</w:t>
      </w:r>
    </w:p>
    <w:p w14:paraId="614418B7" w14:textId="3223719C" w:rsidR="00A86A09" w:rsidRPr="009079F7" w:rsidRDefault="00A86A09" w:rsidP="00E52811">
      <w:pPr>
        <w:widowControl w:val="0"/>
        <w:autoSpaceDE w:val="0"/>
        <w:autoSpaceDN w:val="0"/>
        <w:adjustRightInd w:val="0"/>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O grande apelo das IES privadas lançado ao aluno-consumidor, enquanto produto de um serviço vendido ou “mercadoria-educação”, é a inserção no mercado de trabalho. Contudo, para Moreira (2014), o que se tem observado após o término do curso de graduação, é a formação de uma massa semiqualificada, desempregada ou empregada em trabalhos precários e desiludida com o tempo e o investimento que despendeu para adquirir conhecimentos. </w:t>
      </w:r>
    </w:p>
    <w:p w14:paraId="0C74FEC6" w14:textId="2BD084AC" w:rsidR="00A86A09" w:rsidRPr="009079F7" w:rsidRDefault="00A86A09" w:rsidP="00E52811">
      <w:pPr>
        <w:widowControl w:val="0"/>
        <w:autoSpaceDE w:val="0"/>
        <w:autoSpaceDN w:val="0"/>
        <w:adjustRightInd w:val="0"/>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Para Rama (2012), a ES </w:t>
      </w:r>
      <w:r w:rsidRPr="00211292">
        <w:rPr>
          <w:rFonts w:ascii="Calibri" w:eastAsia="Calibri Light" w:hAnsi="Calibri" w:cs="Calibri"/>
          <w:i/>
          <w:iCs/>
        </w:rPr>
        <w:t>for</w:t>
      </w:r>
      <w:r w:rsidRPr="009079F7">
        <w:rPr>
          <w:rFonts w:ascii="Calibri" w:eastAsia="Calibri Light" w:hAnsi="Calibri" w:cs="Calibri"/>
        </w:rPr>
        <w:t xml:space="preserve"> </w:t>
      </w:r>
      <w:proofErr w:type="spellStart"/>
      <w:r w:rsidRPr="00211292">
        <w:rPr>
          <w:rFonts w:ascii="Calibri" w:eastAsia="Calibri Light" w:hAnsi="Calibri" w:cs="Calibri"/>
          <w:i/>
          <w:iCs/>
        </w:rPr>
        <w:t>profit</w:t>
      </w:r>
      <w:proofErr w:type="spellEnd"/>
      <w:r w:rsidRPr="009079F7">
        <w:rPr>
          <w:rFonts w:ascii="Calibri" w:eastAsia="Calibri Light" w:hAnsi="Calibri" w:cs="Calibri"/>
        </w:rPr>
        <w:t>, ou seja, a educação com lucro, é um fenômeno relativamente recente. No Brasil, passou a ocorrer principalmente a partir de 1996. A dinâmica para o lucro é uma das novas expressões de mercantilização e internacionalização da ES e que tem sido pouco discutida, embora em alguns países está rapidamente se tornando o setor mais dinâmico em termos de crescimento da matrícula universitária.</w:t>
      </w:r>
    </w:p>
    <w:p w14:paraId="7F5EA0AE" w14:textId="3999A6B1" w:rsidR="00A86A09" w:rsidRPr="009079F7" w:rsidRDefault="00A86A09" w:rsidP="00E52811">
      <w:pPr>
        <w:widowControl w:val="0"/>
        <w:autoSpaceDE w:val="0"/>
        <w:autoSpaceDN w:val="0"/>
        <w:adjustRightInd w:val="0"/>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Evidentemente, a introdução de dinâmicas </w:t>
      </w:r>
      <w:r w:rsidRPr="009079F7">
        <w:rPr>
          <w:rFonts w:ascii="Calibri" w:eastAsia="Calibri Light" w:hAnsi="Calibri" w:cs="Calibri"/>
          <w:i/>
        </w:rPr>
        <w:t xml:space="preserve">for </w:t>
      </w:r>
      <w:proofErr w:type="spellStart"/>
      <w:r w:rsidRPr="009079F7">
        <w:rPr>
          <w:rFonts w:ascii="Calibri" w:eastAsia="Calibri Light" w:hAnsi="Calibri" w:cs="Calibri"/>
          <w:i/>
        </w:rPr>
        <w:t>profit</w:t>
      </w:r>
      <w:proofErr w:type="spellEnd"/>
      <w:r w:rsidRPr="009079F7">
        <w:rPr>
          <w:rFonts w:ascii="Calibri" w:eastAsia="Calibri Light" w:hAnsi="Calibri" w:cs="Calibri"/>
        </w:rPr>
        <w:t xml:space="preserve"> não foram demandadas exclusivamente nos âmbitos locais, mas são, sobretudo, advindas ou guardam similaridades com as recomendações de organismos multilaterais, como o Banco Mundial (BM) e a </w:t>
      </w:r>
      <w:r w:rsidR="00C51DFC">
        <w:rPr>
          <w:rFonts w:ascii="Calibri" w:eastAsia="Calibri Light" w:hAnsi="Calibri" w:cs="Calibri"/>
        </w:rPr>
        <w:t>Organização Mundial do Comércio (</w:t>
      </w:r>
      <w:r w:rsidRPr="009079F7">
        <w:rPr>
          <w:rFonts w:ascii="Calibri" w:eastAsia="Calibri Light" w:hAnsi="Calibri" w:cs="Calibri"/>
        </w:rPr>
        <w:t>OMC</w:t>
      </w:r>
      <w:r w:rsidR="00C51DFC">
        <w:rPr>
          <w:rFonts w:ascii="Calibri" w:eastAsia="Calibri Light" w:hAnsi="Calibri" w:cs="Calibri"/>
        </w:rPr>
        <w:t>)</w:t>
      </w:r>
      <w:r w:rsidRPr="009079F7">
        <w:rPr>
          <w:rFonts w:ascii="Calibri" w:eastAsia="Calibri Light" w:hAnsi="Calibri" w:cs="Calibri"/>
        </w:rPr>
        <w:t xml:space="preserve">. Conforme </w:t>
      </w:r>
      <w:proofErr w:type="spellStart"/>
      <w:r w:rsidRPr="009079F7">
        <w:rPr>
          <w:rFonts w:ascii="Calibri" w:eastAsia="Calibri Light" w:hAnsi="Calibri" w:cs="Calibri"/>
        </w:rPr>
        <w:t>Sguissardi</w:t>
      </w:r>
      <w:proofErr w:type="spellEnd"/>
      <w:r w:rsidRPr="009079F7">
        <w:rPr>
          <w:rFonts w:ascii="Calibri" w:eastAsia="Calibri Light" w:hAnsi="Calibri" w:cs="Calibri"/>
        </w:rPr>
        <w:t xml:space="preserve"> (2008), no ano de 1994, o Banco Mundial apresentou as orientações-chave para reformar o sistema de Educação Superior dos países em desenvolvimento:</w:t>
      </w:r>
    </w:p>
    <w:p w14:paraId="6C474099" w14:textId="77777777" w:rsidR="00A86A09" w:rsidRPr="009079F7" w:rsidRDefault="00A86A09" w:rsidP="00E52811">
      <w:pPr>
        <w:numPr>
          <w:ilvl w:val="0"/>
          <w:numId w:val="30"/>
        </w:numPr>
        <w:tabs>
          <w:tab w:val="clear" w:pos="1440"/>
        </w:tabs>
        <w:spacing w:before="240" w:line="360" w:lineRule="auto"/>
        <w:ind w:left="0" w:hanging="180"/>
        <w:jc w:val="both"/>
        <w:rPr>
          <w:rFonts w:ascii="Calibri" w:eastAsia="Calibri Light" w:hAnsi="Calibri" w:cs="Calibri"/>
        </w:rPr>
      </w:pPr>
      <w:r w:rsidRPr="009079F7">
        <w:rPr>
          <w:rFonts w:ascii="Calibri" w:eastAsia="Calibri Light" w:hAnsi="Calibri" w:cs="Calibri"/>
        </w:rPr>
        <w:lastRenderedPageBreak/>
        <w:t>diferenciação das instituições, incluindo o desenvolvimento das de caráter privado;</w:t>
      </w:r>
    </w:p>
    <w:p w14:paraId="0486247F" w14:textId="77777777" w:rsidR="00A86A09" w:rsidRPr="009079F7" w:rsidRDefault="00A86A09" w:rsidP="00E52811">
      <w:pPr>
        <w:numPr>
          <w:ilvl w:val="0"/>
          <w:numId w:val="30"/>
        </w:numPr>
        <w:tabs>
          <w:tab w:val="clear" w:pos="1440"/>
        </w:tabs>
        <w:spacing w:before="240" w:line="360" w:lineRule="auto"/>
        <w:ind w:left="0" w:hanging="180"/>
        <w:jc w:val="both"/>
        <w:rPr>
          <w:rFonts w:ascii="Calibri" w:eastAsia="Calibri Light" w:hAnsi="Calibri" w:cs="Calibri"/>
        </w:rPr>
      </w:pPr>
      <w:r w:rsidRPr="009079F7">
        <w:rPr>
          <w:rFonts w:ascii="Calibri" w:eastAsia="Calibri Light" w:hAnsi="Calibri" w:cs="Calibri"/>
        </w:rPr>
        <w:t>incentivos para as universidades públicas diversificarem as fontes de financiamento por meio, por exemplo, da participação dos estudantes nos gastos e de recursos advindos da iniciativa privada;</w:t>
      </w:r>
    </w:p>
    <w:p w14:paraId="2932D9CE" w14:textId="77777777" w:rsidR="00A86A09" w:rsidRPr="009079F7" w:rsidRDefault="00A86A09" w:rsidP="00E52811">
      <w:pPr>
        <w:numPr>
          <w:ilvl w:val="0"/>
          <w:numId w:val="30"/>
        </w:numPr>
        <w:tabs>
          <w:tab w:val="clear" w:pos="1440"/>
        </w:tabs>
        <w:spacing w:before="240" w:line="360" w:lineRule="auto"/>
        <w:ind w:left="0" w:hanging="180"/>
        <w:jc w:val="both"/>
        <w:rPr>
          <w:rFonts w:ascii="Calibri" w:eastAsia="Calibri Light" w:hAnsi="Calibri" w:cs="Calibri"/>
        </w:rPr>
      </w:pPr>
      <w:r w:rsidRPr="009079F7">
        <w:rPr>
          <w:rFonts w:ascii="Calibri" w:eastAsia="Calibri Light" w:hAnsi="Calibri" w:cs="Calibri"/>
        </w:rPr>
        <w:t>redefinição da função do estado no ensino superior; e</w:t>
      </w:r>
    </w:p>
    <w:p w14:paraId="1EDA7A1F" w14:textId="77777777" w:rsidR="00A86A09" w:rsidRPr="009079F7" w:rsidRDefault="00A86A09" w:rsidP="00E52811">
      <w:pPr>
        <w:numPr>
          <w:ilvl w:val="0"/>
          <w:numId w:val="30"/>
        </w:numPr>
        <w:tabs>
          <w:tab w:val="clear" w:pos="1440"/>
        </w:tabs>
        <w:spacing w:before="240" w:line="360" w:lineRule="auto"/>
        <w:ind w:left="0" w:hanging="180"/>
        <w:jc w:val="both"/>
        <w:rPr>
          <w:rFonts w:ascii="Calibri" w:eastAsia="Calibri Light" w:hAnsi="Calibri" w:cs="Calibri"/>
        </w:rPr>
      </w:pPr>
      <w:r w:rsidRPr="009079F7">
        <w:rPr>
          <w:rFonts w:ascii="Calibri" w:eastAsia="Calibri Light" w:hAnsi="Calibri" w:cs="Calibri"/>
        </w:rPr>
        <w:t>adoção de políticas de qualificação do ensino concebida a partir do atendimento eficiente aos setores privados.</w:t>
      </w:r>
    </w:p>
    <w:p w14:paraId="3E8BB946" w14:textId="6AE1EAA6" w:rsidR="00A86A09" w:rsidRPr="009079F7" w:rsidRDefault="00A86A09" w:rsidP="00E5281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Outro documento do Banco Mundial, este de 2002 e intitulado "Construir sociedades de </w:t>
      </w:r>
      <w:proofErr w:type="spellStart"/>
      <w:r w:rsidRPr="009079F7">
        <w:rPr>
          <w:rFonts w:ascii="Calibri" w:eastAsia="Calibri Light" w:hAnsi="Calibri" w:cs="Calibri"/>
        </w:rPr>
        <w:t>conocimiento</w:t>
      </w:r>
      <w:proofErr w:type="spellEnd"/>
      <w:r w:rsidRPr="009079F7">
        <w:rPr>
          <w:rFonts w:ascii="Calibri" w:eastAsia="Calibri Light" w:hAnsi="Calibri" w:cs="Calibri"/>
        </w:rPr>
        <w:t xml:space="preserve">: </w:t>
      </w:r>
      <w:proofErr w:type="spellStart"/>
      <w:r w:rsidRPr="009079F7">
        <w:rPr>
          <w:rFonts w:ascii="Calibri" w:eastAsia="Calibri Light" w:hAnsi="Calibri" w:cs="Calibri"/>
        </w:rPr>
        <w:t>nuevos</w:t>
      </w:r>
      <w:proofErr w:type="spellEnd"/>
      <w:r w:rsidRPr="009079F7">
        <w:rPr>
          <w:rFonts w:ascii="Calibri" w:eastAsia="Calibri Light" w:hAnsi="Calibri" w:cs="Calibri"/>
        </w:rPr>
        <w:t xml:space="preserve"> </w:t>
      </w:r>
      <w:proofErr w:type="spellStart"/>
      <w:r w:rsidRPr="009079F7">
        <w:rPr>
          <w:rFonts w:ascii="Calibri" w:eastAsia="Calibri Light" w:hAnsi="Calibri" w:cs="Calibri"/>
        </w:rPr>
        <w:t>desafíos</w:t>
      </w:r>
      <w:proofErr w:type="spellEnd"/>
      <w:r w:rsidRPr="009079F7">
        <w:rPr>
          <w:rFonts w:ascii="Calibri" w:eastAsia="Calibri Light" w:hAnsi="Calibri" w:cs="Calibri"/>
        </w:rPr>
        <w:t xml:space="preserve"> para </w:t>
      </w:r>
      <w:proofErr w:type="spellStart"/>
      <w:r w:rsidRPr="009079F7">
        <w:rPr>
          <w:rFonts w:ascii="Calibri" w:eastAsia="Calibri Light" w:hAnsi="Calibri" w:cs="Calibri"/>
        </w:rPr>
        <w:t>la</w:t>
      </w:r>
      <w:proofErr w:type="spellEnd"/>
      <w:r w:rsidRPr="009079F7">
        <w:rPr>
          <w:rFonts w:ascii="Calibri" w:eastAsia="Calibri Light" w:hAnsi="Calibri" w:cs="Calibri"/>
        </w:rPr>
        <w:t xml:space="preserve"> </w:t>
      </w:r>
      <w:proofErr w:type="spellStart"/>
      <w:r w:rsidRPr="009079F7">
        <w:rPr>
          <w:rFonts w:ascii="Calibri" w:eastAsia="Calibri Light" w:hAnsi="Calibri" w:cs="Calibri"/>
        </w:rPr>
        <w:t>educación</w:t>
      </w:r>
      <w:proofErr w:type="spellEnd"/>
      <w:r w:rsidRPr="009079F7">
        <w:rPr>
          <w:rFonts w:ascii="Calibri" w:eastAsia="Calibri Light" w:hAnsi="Calibri" w:cs="Calibri"/>
        </w:rPr>
        <w:t xml:space="preserve"> terciaria", sugeriu novamente a diversificação de IES, de cursos e das fontes de financiamento, considerando que os governos dos países periféricos incrementem</w:t>
      </w:r>
    </w:p>
    <w:p w14:paraId="114F8D3F" w14:textId="51793886" w:rsidR="00A86A09" w:rsidRPr="009079F7" w:rsidRDefault="00A86A09" w:rsidP="000E6B09">
      <w:pPr>
        <w:spacing w:before="240"/>
        <w:ind w:left="4536"/>
        <w:jc w:val="both"/>
        <w:rPr>
          <w:rFonts w:ascii="Calibri" w:eastAsia="Calibri Light" w:hAnsi="Calibri" w:cs="Calibri"/>
          <w:sz w:val="20"/>
          <w:szCs w:val="20"/>
          <w:lang w:val="es-ES"/>
        </w:rPr>
      </w:pPr>
      <w:r w:rsidRPr="009079F7">
        <w:rPr>
          <w:rFonts w:ascii="Calibri" w:eastAsia="Calibri Light" w:hAnsi="Calibri" w:cs="Calibri"/>
          <w:sz w:val="20"/>
          <w:szCs w:val="20"/>
          <w:lang w:val="es-ES"/>
        </w:rPr>
        <w:t xml:space="preserve">la diversificación institucional (aumento del número de instituciones no universitarias y privadas) para ampliar la cobertura sobre una base financiera viable y para establecer un marco de formación continua con múltiples puntos de acceso y gran variedad de itinerarios formativos (BANCO MUNDIAL, 2002, p. 27). </w:t>
      </w:r>
    </w:p>
    <w:p w14:paraId="33EA630F" w14:textId="0016A1F4" w:rsidR="00A86A09" w:rsidRPr="009079F7" w:rsidRDefault="00A86A09" w:rsidP="00E52811">
      <w:pPr>
        <w:spacing w:before="240" w:line="360" w:lineRule="auto"/>
        <w:ind w:firstLine="720"/>
        <w:jc w:val="both"/>
        <w:rPr>
          <w:rFonts w:ascii="Calibri" w:eastAsia="Calibri Light" w:hAnsi="Calibri" w:cs="Calibri"/>
        </w:rPr>
      </w:pPr>
      <w:r w:rsidRPr="000E6B09">
        <w:rPr>
          <w:rFonts w:ascii="Calibri" w:hAnsi="Calibri" w:cs="Calibri"/>
        </w:rPr>
        <w:t xml:space="preserve"> </w:t>
      </w:r>
      <w:r w:rsidRPr="009079F7">
        <w:rPr>
          <w:rFonts w:ascii="Calibri" w:eastAsia="Calibri Light" w:hAnsi="Calibri" w:cs="Calibri"/>
        </w:rPr>
        <w:t>Essas orientações têm em comum a lógica mercantil na qual a educação é uma prestação de serviço e, por sua vez, deve submeter-se às leis de mercado. A ES passa a ser definida “como um bem antes privado que público, espécie de quase-mercadoria no quase mercado educacional”. (SGUISSARDI, 2006 p. 15)</w:t>
      </w:r>
    </w:p>
    <w:p w14:paraId="41E700A1" w14:textId="5BC4DA29"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ab/>
        <w:t xml:space="preserve">A ES voltada para o lucro na região latino-americana, incluindo o Brasil, é uma derivação do avanço da lógica mercantil de tratados de livre comércio estabelecidos com os EUA na década de 1990 e derivados também de uma dinâmica econômica mais competitiva. Na lógica mercantil de obtenção de lucro na ES, também se verifica, a partir dos anos 1990, a inserção de grandes grupos internacionais que adquirem as pequenas IES locais. De acordo com Rama (2012), o ingresso desses novos provedores é parte da crescente internacionalização da ES e acabam por gerar tensões nas IES tradicionais, pois estas precisam adotar novas estratégias de negócios para se manterem no sistema. Como muitas vezes não conseguem manter a estrutura tradicional, veem-se obrigadas a vender ou a constituírem sociedades com os grandes grupos educacionais. Assim, a introdução da </w:t>
      </w:r>
      <w:r w:rsidRPr="009079F7">
        <w:rPr>
          <w:rFonts w:ascii="Calibri" w:eastAsia="Calibri Light" w:hAnsi="Calibri" w:cs="Calibri"/>
        </w:rPr>
        <w:lastRenderedPageBreak/>
        <w:t>gestão de sociedades anônimas e, por consequência, voltadas para o lucro, tem sido um processo gradual e contínuo. (ROBL, 2015).</w:t>
      </w:r>
    </w:p>
    <w:p w14:paraId="560FF395" w14:textId="77777777" w:rsidR="00A86A09" w:rsidRPr="009079F7" w:rsidRDefault="00A86A09" w:rsidP="00E52811">
      <w:pPr>
        <w:spacing w:before="240"/>
        <w:rPr>
          <w:rFonts w:ascii="Calibri" w:eastAsia="Calibri Light" w:hAnsi="Calibri" w:cs="Calibri"/>
          <w:b/>
        </w:rPr>
      </w:pPr>
    </w:p>
    <w:p w14:paraId="3D0085D4" w14:textId="77777777" w:rsidR="00A86A09" w:rsidRPr="009079F7" w:rsidRDefault="00A86A09" w:rsidP="00E52811">
      <w:pPr>
        <w:spacing w:before="240"/>
        <w:rPr>
          <w:rFonts w:ascii="Calibri" w:eastAsia="Calibri Light" w:hAnsi="Calibri" w:cs="Calibri"/>
          <w:b/>
        </w:rPr>
      </w:pPr>
      <w:r w:rsidRPr="009079F7">
        <w:rPr>
          <w:rFonts w:ascii="Calibri" w:eastAsia="Calibri Light" w:hAnsi="Calibri" w:cs="Calibri"/>
          <w:b/>
        </w:rPr>
        <w:t>b) O Setor Privado sem fins lucrativos</w:t>
      </w:r>
    </w:p>
    <w:p w14:paraId="1A768CFF" w14:textId="327A60AC"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O conceito de instituição sem a finalidade de lucro é a pessoa jurídica de direito privado que não distribui entre os seus sócios ou associados eventuais excedentes operacionais, brutos ou líquidos, dividendos, bonificações, participações ou parcelas do seu patrimônio, auferidos mediante o exercício de suas atividades, e que os aplica integralmente na consecução do respectivo objeto social (DINIZ, 2008). No interior da categoria "sem fins lucrativos", temos pelo menos três divisões de IES: </w:t>
      </w:r>
    </w:p>
    <w:p w14:paraId="510BC211"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 xml:space="preserve">a) Confessionais, que são aquelas vinculadas a confissões religiosas legalmente constituídas ou a associações religiosas a elas ligadas, também reconhecidas legalmente. </w:t>
      </w:r>
    </w:p>
    <w:p w14:paraId="4B20DF31"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 xml:space="preserve">b) Filantrópicas, reconhecidas como tal pelo órgão competente, desde que se destinem exclusivamente a uma prestação de serviços educacionais em caráter complementar às atividades do Estado. </w:t>
      </w:r>
    </w:p>
    <w:p w14:paraId="471F2C8C" w14:textId="77777777"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c) Cooperativistas ou de economia solidária</w:t>
      </w:r>
      <w:r w:rsidRPr="009079F7">
        <w:rPr>
          <w:rStyle w:val="Refdenotaderodap"/>
          <w:rFonts w:ascii="Calibri" w:eastAsia="Calibri Light" w:hAnsi="Calibri" w:cs="Calibri"/>
          <w:lang w:val="en-US"/>
        </w:rPr>
        <w:footnoteReference w:id="4"/>
      </w:r>
      <w:r w:rsidRPr="009079F7">
        <w:rPr>
          <w:rFonts w:ascii="Calibri" w:eastAsia="Calibri Light" w:hAnsi="Calibri" w:cs="Calibri"/>
        </w:rPr>
        <w:t xml:space="preserve"> são regidas pelo modelo de cooperativas que buscam, mediante a ação coletiva dos cooperados, meios materiais para a valorização das pessoas e não do capital. Ou seja, o cooperativismo preconiza a colaboração e a associação de pessoas ou grupos com os mesmos interesses, a fim de obter vantagens comuns. </w:t>
      </w:r>
    </w:p>
    <w:p w14:paraId="11FCD738" w14:textId="1BDB6C52" w:rsidR="00A86A09" w:rsidRPr="009079F7" w:rsidRDefault="00A86A09" w:rsidP="00B843C1">
      <w:pPr>
        <w:widowControl w:val="0"/>
        <w:autoSpaceDE w:val="0"/>
        <w:autoSpaceDN w:val="0"/>
        <w:adjustRightInd w:val="0"/>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Levy (2013) atenta para uma realidade internacional em desenvolvimento: para o autor, enquanto a ES privada com fins lucrativos está crescendo, a ES sem fins lucrativos está diminuindo e sendo pressionada tanto pelo crescimento do setor privado com fins lucrativos como do setor público. Este último também vem crescendo, embora em menor proporção e adotando estratégias de cobranças de taxas e matrículas com custo inferior ao das IES sem fins lucrativos. Assim, durante </w:t>
      </w:r>
      <w:r w:rsidRPr="009079F7">
        <w:rPr>
          <w:rFonts w:ascii="Calibri" w:eastAsia="Calibri Light" w:hAnsi="Calibri" w:cs="Calibri"/>
        </w:rPr>
        <w:lastRenderedPageBreak/>
        <w:t xml:space="preserve">décadas, o setor sem fins lucrativos foi beneficiado pelo fracasso do setor público em atender uma demanda em aceleração, visto que o setor privado rapidamente alcançou em média 30% do total mundial de matrículas e, destes 30%, praticamente 25% estavam em IES sem fins lucrativos. Atualmente, essa fatia do mercado foi invertida, ou seja, a maioria das matrículas do setor privado está concentrada no setor privado com fins lucrativos. </w:t>
      </w:r>
    </w:p>
    <w:p w14:paraId="2BD94973" w14:textId="4BD7445B" w:rsidR="00A86A09" w:rsidRPr="009079F7" w:rsidRDefault="00A86A09" w:rsidP="00B843C1">
      <w:pPr>
        <w:widowControl w:val="0"/>
        <w:autoSpaceDE w:val="0"/>
        <w:autoSpaceDN w:val="0"/>
        <w:adjustRightInd w:val="0"/>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Para </w:t>
      </w:r>
      <w:proofErr w:type="spellStart"/>
      <w:r w:rsidRPr="009079F7">
        <w:rPr>
          <w:rFonts w:ascii="Calibri" w:eastAsia="Calibri Light" w:hAnsi="Calibri" w:cs="Calibri"/>
        </w:rPr>
        <w:t>Brunner</w:t>
      </w:r>
      <w:proofErr w:type="spellEnd"/>
      <w:r w:rsidRPr="009079F7">
        <w:rPr>
          <w:rFonts w:ascii="Calibri" w:eastAsia="Calibri Light" w:hAnsi="Calibri" w:cs="Calibri"/>
        </w:rPr>
        <w:t xml:space="preserve"> e Ferrada (2011), os dados de ampliação no número de IES e de matrículas na ES marcam uma ruptura radical com o conceito tradicional de universidade como uma instituição seletiva, elitista, centro de excelência, lugar de alta cultura e sede da inteligência acadêmica.  Para os autores, como resultado desse processo de ampliação, temos a multiplicação de instituições puramente de ensino e que levam a uma formação técnica padronizada, que é o caso das Faculdades especializadas.</w:t>
      </w:r>
    </w:p>
    <w:p w14:paraId="49E38CE7" w14:textId="1C66243D" w:rsidR="00A86A09" w:rsidRPr="009079F7" w:rsidRDefault="00A86A09" w:rsidP="00B843C1">
      <w:pPr>
        <w:widowControl w:val="0"/>
        <w:autoSpaceDE w:val="0"/>
        <w:autoSpaceDN w:val="0"/>
        <w:adjustRightInd w:val="0"/>
        <w:spacing w:before="240" w:line="360" w:lineRule="auto"/>
        <w:ind w:firstLine="708"/>
        <w:jc w:val="both"/>
        <w:rPr>
          <w:rFonts w:ascii="Calibri" w:eastAsia="Calibri Light" w:hAnsi="Calibri" w:cs="Calibri"/>
        </w:rPr>
      </w:pPr>
      <w:r w:rsidRPr="009079F7">
        <w:rPr>
          <w:rFonts w:ascii="Calibri" w:eastAsia="Calibri Light" w:hAnsi="Calibri" w:cs="Calibri"/>
        </w:rPr>
        <w:t>No entanto, não há qualquer surpresa no fato de que na era da massificação da ES e no processo de universalização, a maioria dos estudantes conclui seus estudos em instituições não-universitárias, públicas ou privadas; não é surpreendente, pois estas instituições são menos seletivas, de menor prestígio acadêmico e social e de menor custo unitário por aluno, as únicas em condições de garantir o acesso em massa e, eventualmente universal, para estudantes de famílias com menor capital econômico, social e cultural (BRUNNER e FERRADA, 2011).</w:t>
      </w:r>
    </w:p>
    <w:p w14:paraId="39A168BD" w14:textId="6853D49A" w:rsidR="00A86A09" w:rsidRDefault="00A86A09" w:rsidP="00B843C1">
      <w:pPr>
        <w:widowControl w:val="0"/>
        <w:autoSpaceDE w:val="0"/>
        <w:autoSpaceDN w:val="0"/>
        <w:adjustRightInd w:val="0"/>
        <w:spacing w:before="240" w:line="360" w:lineRule="auto"/>
        <w:ind w:firstLine="709"/>
        <w:jc w:val="both"/>
        <w:rPr>
          <w:rFonts w:ascii="Calibri" w:eastAsia="Calibri Light" w:hAnsi="Calibri" w:cs="Calibri"/>
        </w:rPr>
      </w:pPr>
      <w:r w:rsidRPr="009079F7">
        <w:rPr>
          <w:rFonts w:ascii="Calibri" w:eastAsia="Calibri Light" w:hAnsi="Calibri" w:cs="Calibri"/>
        </w:rPr>
        <w:t>Ressalta-se ainda, que diversidade do sistema brasileiro de ES tem características distintas também no que se refere à participação nos processos de regulação e avaliação. Universidades federais e privadas, integrantes do Sistema Federal de Educação Superior, são submetidas aos mesmos processos regulatórios, enquanto as estaduais e municipais têm regulamentação subordinada aos Conselhos Estaduais de Educação, da mesma forma as Distritais devem ser reguladas pelo sistema Distrital. Na avaliação, no entanto, o federalismo prevalece. Ao passo que as universidades federais se encontram integradas no SINAES, as instituições estaduais e municipais a isso não são obrigadas. Participam, na grande maioria dos casos apenas do ENADE, o que resulta em um processo avaliativo restrito aos seus cursos sem envolver a avaliação institucional.</w:t>
      </w:r>
    </w:p>
    <w:p w14:paraId="47AFCA97" w14:textId="0A4A37D6" w:rsidR="001139FB" w:rsidRDefault="001139FB" w:rsidP="00E52811">
      <w:pPr>
        <w:widowControl w:val="0"/>
        <w:autoSpaceDE w:val="0"/>
        <w:autoSpaceDN w:val="0"/>
        <w:adjustRightInd w:val="0"/>
        <w:spacing w:before="240" w:line="360" w:lineRule="auto"/>
        <w:ind w:firstLine="708"/>
        <w:jc w:val="both"/>
        <w:rPr>
          <w:rFonts w:ascii="Calibri" w:eastAsia="Calibri Light" w:hAnsi="Calibri" w:cs="Calibri"/>
        </w:rPr>
      </w:pPr>
    </w:p>
    <w:p w14:paraId="5C4CBB7F" w14:textId="06C1DE2B" w:rsidR="001139FB" w:rsidRDefault="001139FB" w:rsidP="00E52811">
      <w:pPr>
        <w:widowControl w:val="0"/>
        <w:autoSpaceDE w:val="0"/>
        <w:autoSpaceDN w:val="0"/>
        <w:adjustRightInd w:val="0"/>
        <w:spacing w:before="240" w:line="360" w:lineRule="auto"/>
        <w:ind w:firstLine="708"/>
        <w:jc w:val="both"/>
        <w:rPr>
          <w:rFonts w:ascii="Calibri" w:eastAsia="Calibri Light" w:hAnsi="Calibri" w:cs="Calibri"/>
        </w:rPr>
      </w:pPr>
    </w:p>
    <w:p w14:paraId="003BE6F1" w14:textId="2F3801D7" w:rsidR="00A86A09" w:rsidRPr="001139FB" w:rsidRDefault="00A86A09" w:rsidP="00E52811">
      <w:pPr>
        <w:pStyle w:val="Ttulo2"/>
        <w:numPr>
          <w:ilvl w:val="1"/>
          <w:numId w:val="33"/>
        </w:numPr>
        <w:spacing w:before="240"/>
        <w:ind w:left="709" w:hanging="709"/>
        <w:rPr>
          <w:rFonts w:ascii="Calibri" w:hAnsi="Calibri" w:cs="Calibri"/>
          <w:sz w:val="32"/>
          <w:szCs w:val="32"/>
        </w:rPr>
      </w:pPr>
      <w:bookmarkStart w:id="13" w:name="_Toc60666337"/>
      <w:bookmarkStart w:id="14" w:name="_Toc68084628"/>
      <w:r w:rsidRPr="001139FB">
        <w:rPr>
          <w:rFonts w:ascii="Calibri" w:hAnsi="Calibri" w:cs="Calibri"/>
          <w:sz w:val="32"/>
          <w:szCs w:val="32"/>
        </w:rPr>
        <w:lastRenderedPageBreak/>
        <w:t>A Educação Superior no DF e RIDE</w:t>
      </w:r>
      <w:bookmarkEnd w:id="13"/>
      <w:bookmarkEnd w:id="14"/>
    </w:p>
    <w:p w14:paraId="3C21272A" w14:textId="1E6B3194" w:rsidR="00A86A09" w:rsidRPr="009079F7" w:rsidRDefault="001139FB" w:rsidP="00E52811">
      <w:pPr>
        <w:spacing w:before="240" w:line="360" w:lineRule="auto"/>
        <w:jc w:val="both"/>
        <w:rPr>
          <w:rFonts w:ascii="Calibri" w:eastAsia="Calibri Light" w:hAnsi="Calibri" w:cs="Calibri"/>
        </w:rPr>
      </w:pPr>
      <w:r>
        <w:rPr>
          <w:rFonts w:ascii="Calibri" w:eastAsia="Calibri Light" w:hAnsi="Calibri" w:cs="Calibri"/>
        </w:rPr>
        <w:tab/>
      </w:r>
      <w:r w:rsidR="00A86A09" w:rsidRPr="009079F7">
        <w:rPr>
          <w:rFonts w:ascii="Calibri" w:eastAsia="Calibri Light" w:hAnsi="Calibri" w:cs="Calibri"/>
        </w:rPr>
        <w:t>Neste item são apresentados os dados da ES no Brasil, DF e Estados selecionados, contemplando o número e tipo de IES, cursos ofertados, matrículas, vagas, ingressantes e turno. O objetivo é caracterizar, historicamente, a relação entre a oferta e a demanda nos cursos da ES e verificar o grau de ociosidade das vagas ofertadas.</w:t>
      </w:r>
    </w:p>
    <w:p w14:paraId="5EE85BC4" w14:textId="77777777" w:rsidR="00A86A09" w:rsidRPr="009079F7" w:rsidRDefault="00A86A09" w:rsidP="00E52811">
      <w:pPr>
        <w:spacing w:before="240" w:line="360" w:lineRule="auto"/>
        <w:jc w:val="both"/>
        <w:rPr>
          <w:rStyle w:val="Forte"/>
          <w:rFonts w:ascii="Calibri" w:hAnsi="Calibri" w:cs="Calibri"/>
          <w:bCs w:val="0"/>
        </w:rPr>
      </w:pPr>
      <w:r w:rsidRPr="009079F7">
        <w:rPr>
          <w:rStyle w:val="Forte"/>
          <w:rFonts w:ascii="Calibri" w:hAnsi="Calibri" w:cs="Calibri"/>
        </w:rPr>
        <w:t xml:space="preserve">Tabela 6. Número de IES por Categoria Administrativa. Brasil e </w:t>
      </w:r>
      <w:proofErr w:type="spellStart"/>
      <w:r w:rsidRPr="009079F7">
        <w:rPr>
          <w:rStyle w:val="Forte"/>
          <w:rFonts w:ascii="Calibri" w:hAnsi="Calibri" w:cs="Calibri"/>
        </w:rPr>
        <w:t>UFs</w:t>
      </w:r>
      <w:proofErr w:type="spellEnd"/>
      <w:r w:rsidRPr="009079F7">
        <w:rPr>
          <w:rStyle w:val="Forte"/>
          <w:rFonts w:ascii="Calibri" w:hAnsi="Calibri" w:cs="Calibri"/>
        </w:rPr>
        <w:t xml:space="preserve"> selecionadas </w:t>
      </w:r>
    </w:p>
    <w:tbl>
      <w:tblPr>
        <w:tblStyle w:val="TabeladeGrade4-nfas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01"/>
        <w:gridCol w:w="936"/>
        <w:gridCol w:w="928"/>
        <w:gridCol w:w="1050"/>
        <w:gridCol w:w="1139"/>
        <w:gridCol w:w="1306"/>
        <w:gridCol w:w="1499"/>
      </w:tblGrid>
      <w:tr w:rsidR="001139FB" w:rsidRPr="001139FB" w14:paraId="41030940" w14:textId="77777777" w:rsidTr="001139F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4" w:space="0" w:color="auto"/>
              <w:left w:val="single" w:sz="4" w:space="0" w:color="auto"/>
              <w:bottom w:val="single" w:sz="4" w:space="0" w:color="auto"/>
              <w:right w:val="single" w:sz="4" w:space="0" w:color="auto"/>
            </w:tcBorders>
          </w:tcPr>
          <w:p w14:paraId="131554A2" w14:textId="77777777" w:rsidR="00A86A09" w:rsidRPr="001139FB" w:rsidRDefault="00A86A09" w:rsidP="00E52811">
            <w:pPr>
              <w:spacing w:line="360" w:lineRule="auto"/>
              <w:rPr>
                <w:rFonts w:ascii="Calibri" w:hAnsi="Calibri" w:cs="Calibri"/>
                <w:sz w:val="18"/>
                <w:szCs w:val="18"/>
              </w:rPr>
            </w:pPr>
            <w:r w:rsidRPr="001139FB">
              <w:rPr>
                <w:rFonts w:ascii="Calibri" w:eastAsia="Times New Roman" w:hAnsi="Calibri" w:cs="Calibri"/>
                <w:bCs w:val="0"/>
                <w:sz w:val="18"/>
                <w:szCs w:val="18"/>
                <w:lang w:eastAsia="pt-BR"/>
              </w:rPr>
              <w:t>Ano</w:t>
            </w:r>
          </w:p>
        </w:tc>
        <w:tc>
          <w:tcPr>
            <w:tcW w:w="1101" w:type="dxa"/>
            <w:vMerge w:val="restart"/>
            <w:tcBorders>
              <w:top w:val="single" w:sz="4" w:space="0" w:color="auto"/>
              <w:left w:val="single" w:sz="4" w:space="0" w:color="auto"/>
              <w:bottom w:val="single" w:sz="4" w:space="0" w:color="auto"/>
              <w:right w:val="single" w:sz="4" w:space="0" w:color="auto"/>
            </w:tcBorders>
          </w:tcPr>
          <w:p w14:paraId="345C89F1"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139FB">
              <w:rPr>
                <w:rFonts w:ascii="Calibri" w:eastAsia="Times New Roman" w:hAnsi="Calibri" w:cs="Calibri"/>
                <w:bCs w:val="0"/>
                <w:sz w:val="18"/>
                <w:szCs w:val="18"/>
                <w:lang w:eastAsia="pt-BR"/>
              </w:rPr>
              <w:t>Região</w:t>
            </w:r>
          </w:p>
        </w:tc>
        <w:tc>
          <w:tcPr>
            <w:tcW w:w="936" w:type="dxa"/>
            <w:vMerge w:val="restart"/>
            <w:tcBorders>
              <w:top w:val="single" w:sz="4" w:space="0" w:color="auto"/>
              <w:left w:val="single" w:sz="4" w:space="0" w:color="auto"/>
              <w:bottom w:val="single" w:sz="4" w:space="0" w:color="auto"/>
              <w:right w:val="single" w:sz="4" w:space="0" w:color="auto"/>
            </w:tcBorders>
          </w:tcPr>
          <w:p w14:paraId="5D24BA24"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139FB">
              <w:rPr>
                <w:rFonts w:ascii="Calibri" w:eastAsia="Times New Roman" w:hAnsi="Calibri" w:cs="Calibri"/>
                <w:bCs w:val="0"/>
                <w:sz w:val="18"/>
                <w:szCs w:val="18"/>
                <w:lang w:eastAsia="pt-BR"/>
              </w:rPr>
              <w:t>UF</w:t>
            </w:r>
          </w:p>
        </w:tc>
        <w:tc>
          <w:tcPr>
            <w:tcW w:w="3117" w:type="dxa"/>
            <w:gridSpan w:val="3"/>
            <w:tcBorders>
              <w:top w:val="single" w:sz="4" w:space="0" w:color="auto"/>
              <w:left w:val="single" w:sz="4" w:space="0" w:color="auto"/>
              <w:bottom w:val="single" w:sz="4" w:space="0" w:color="auto"/>
              <w:right w:val="single" w:sz="4" w:space="0" w:color="auto"/>
            </w:tcBorders>
          </w:tcPr>
          <w:p w14:paraId="6505DDE1"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139FB">
              <w:rPr>
                <w:rFonts w:ascii="Calibri" w:hAnsi="Calibri" w:cs="Calibri"/>
                <w:sz w:val="18"/>
                <w:szCs w:val="18"/>
              </w:rPr>
              <w:t>Públicas</w:t>
            </w:r>
          </w:p>
        </w:tc>
        <w:tc>
          <w:tcPr>
            <w:tcW w:w="1306" w:type="dxa"/>
            <w:vMerge w:val="restart"/>
            <w:tcBorders>
              <w:top w:val="single" w:sz="4" w:space="0" w:color="auto"/>
              <w:left w:val="single" w:sz="4" w:space="0" w:color="auto"/>
              <w:bottom w:val="single" w:sz="4" w:space="0" w:color="auto"/>
              <w:right w:val="single" w:sz="4" w:space="0" w:color="auto"/>
            </w:tcBorders>
          </w:tcPr>
          <w:p w14:paraId="2D1DE2AC"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6E8DA378"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139FB">
              <w:rPr>
                <w:rFonts w:ascii="Calibri" w:hAnsi="Calibri" w:cs="Calibri"/>
                <w:sz w:val="18"/>
                <w:szCs w:val="18"/>
              </w:rPr>
              <w:t>Privadas</w:t>
            </w:r>
          </w:p>
        </w:tc>
        <w:tc>
          <w:tcPr>
            <w:tcW w:w="1499" w:type="dxa"/>
            <w:vMerge w:val="restart"/>
            <w:tcBorders>
              <w:top w:val="single" w:sz="4" w:space="0" w:color="auto"/>
              <w:left w:val="single" w:sz="4" w:space="0" w:color="auto"/>
              <w:bottom w:val="single" w:sz="4" w:space="0" w:color="auto"/>
              <w:right w:val="single" w:sz="4" w:space="0" w:color="auto"/>
            </w:tcBorders>
          </w:tcPr>
          <w:p w14:paraId="4AC51B45"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06B3F678"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139FB">
              <w:rPr>
                <w:rFonts w:ascii="Calibri" w:hAnsi="Calibri" w:cs="Calibri"/>
                <w:sz w:val="18"/>
                <w:szCs w:val="18"/>
              </w:rPr>
              <w:t>Total</w:t>
            </w:r>
          </w:p>
        </w:tc>
      </w:tr>
      <w:tr w:rsidR="00A86A09" w:rsidRPr="009079F7" w14:paraId="7A26FA6B" w14:textId="77777777" w:rsidTr="001139F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61" w:type="dxa"/>
            <w:vMerge/>
            <w:tcBorders>
              <w:top w:val="single" w:sz="4" w:space="0" w:color="auto"/>
            </w:tcBorders>
          </w:tcPr>
          <w:p w14:paraId="2C86A3CF" w14:textId="77777777" w:rsidR="00A86A09" w:rsidRPr="009079F7" w:rsidRDefault="00A86A09" w:rsidP="00E52811">
            <w:pPr>
              <w:spacing w:line="360" w:lineRule="auto"/>
              <w:rPr>
                <w:rFonts w:ascii="Calibri" w:eastAsia="Times New Roman" w:hAnsi="Calibri" w:cs="Calibri"/>
                <w:bCs w:val="0"/>
                <w:color w:val="000000"/>
                <w:sz w:val="18"/>
                <w:szCs w:val="18"/>
                <w:lang w:eastAsia="pt-BR"/>
              </w:rPr>
            </w:pPr>
          </w:p>
        </w:tc>
        <w:tc>
          <w:tcPr>
            <w:tcW w:w="1101" w:type="dxa"/>
            <w:vMerge/>
            <w:tcBorders>
              <w:top w:val="single" w:sz="4" w:space="0" w:color="auto"/>
            </w:tcBorders>
          </w:tcPr>
          <w:p w14:paraId="444701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lang w:eastAsia="pt-BR"/>
              </w:rPr>
            </w:pPr>
          </w:p>
        </w:tc>
        <w:tc>
          <w:tcPr>
            <w:tcW w:w="936" w:type="dxa"/>
            <w:vMerge/>
            <w:tcBorders>
              <w:top w:val="single" w:sz="4" w:space="0" w:color="auto"/>
            </w:tcBorders>
          </w:tcPr>
          <w:p w14:paraId="731492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lang w:eastAsia="pt-BR"/>
              </w:rPr>
            </w:pPr>
          </w:p>
        </w:tc>
        <w:tc>
          <w:tcPr>
            <w:tcW w:w="928" w:type="dxa"/>
            <w:tcBorders>
              <w:top w:val="single" w:sz="4" w:space="0" w:color="auto"/>
            </w:tcBorders>
          </w:tcPr>
          <w:p w14:paraId="774950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Federal</w:t>
            </w:r>
          </w:p>
        </w:tc>
        <w:tc>
          <w:tcPr>
            <w:tcW w:w="1050" w:type="dxa"/>
            <w:tcBorders>
              <w:top w:val="single" w:sz="4" w:space="0" w:color="auto"/>
            </w:tcBorders>
          </w:tcPr>
          <w:p w14:paraId="52A4F2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Estadual</w:t>
            </w:r>
          </w:p>
        </w:tc>
        <w:tc>
          <w:tcPr>
            <w:tcW w:w="1139" w:type="dxa"/>
            <w:tcBorders>
              <w:top w:val="single" w:sz="4" w:space="0" w:color="auto"/>
            </w:tcBorders>
          </w:tcPr>
          <w:p w14:paraId="1CF5A7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Municipal</w:t>
            </w:r>
          </w:p>
        </w:tc>
        <w:tc>
          <w:tcPr>
            <w:tcW w:w="1306" w:type="dxa"/>
            <w:vMerge/>
            <w:tcBorders>
              <w:top w:val="single" w:sz="4" w:space="0" w:color="auto"/>
            </w:tcBorders>
          </w:tcPr>
          <w:p w14:paraId="171C3AA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99" w:type="dxa"/>
            <w:vMerge/>
            <w:tcBorders>
              <w:top w:val="single" w:sz="4" w:space="0" w:color="auto"/>
            </w:tcBorders>
          </w:tcPr>
          <w:p w14:paraId="3103CE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86A09" w:rsidRPr="009079F7" w14:paraId="3BF31B93" w14:textId="77777777" w:rsidTr="001139FB">
        <w:tc>
          <w:tcPr>
            <w:cnfStyle w:val="001000000000" w:firstRow="0" w:lastRow="0" w:firstColumn="1" w:lastColumn="0" w:oddVBand="0" w:evenVBand="0" w:oddHBand="0" w:evenHBand="0" w:firstRowFirstColumn="0" w:firstRowLastColumn="0" w:lastRowFirstColumn="0" w:lastRowLastColumn="0"/>
            <w:tcW w:w="761" w:type="dxa"/>
            <w:vMerge w:val="restart"/>
          </w:tcPr>
          <w:p w14:paraId="4461D946"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2010</w:t>
            </w:r>
          </w:p>
        </w:tc>
        <w:tc>
          <w:tcPr>
            <w:tcW w:w="2037" w:type="dxa"/>
            <w:gridSpan w:val="2"/>
          </w:tcPr>
          <w:p w14:paraId="78D93C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40FC88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99</w:t>
            </w:r>
          </w:p>
        </w:tc>
        <w:tc>
          <w:tcPr>
            <w:tcW w:w="1050" w:type="dxa"/>
          </w:tcPr>
          <w:p w14:paraId="3305402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w:t>
            </w:r>
          </w:p>
        </w:tc>
        <w:tc>
          <w:tcPr>
            <w:tcW w:w="1139" w:type="dxa"/>
          </w:tcPr>
          <w:p w14:paraId="6B7AAD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w:t>
            </w:r>
          </w:p>
        </w:tc>
        <w:tc>
          <w:tcPr>
            <w:tcW w:w="1306" w:type="dxa"/>
          </w:tcPr>
          <w:p w14:paraId="5C571E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2.100</w:t>
            </w:r>
          </w:p>
        </w:tc>
        <w:tc>
          <w:tcPr>
            <w:tcW w:w="1499" w:type="dxa"/>
          </w:tcPr>
          <w:p w14:paraId="154CBC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2.378</w:t>
            </w:r>
          </w:p>
        </w:tc>
      </w:tr>
      <w:tr w:rsidR="00A86A09" w:rsidRPr="009079F7" w14:paraId="4351FA9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875A4D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54421F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07CCD4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57FA3D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61F17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61C28D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FA9358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w:t>
            </w:r>
          </w:p>
        </w:tc>
        <w:tc>
          <w:tcPr>
            <w:tcW w:w="1499" w:type="dxa"/>
          </w:tcPr>
          <w:p w14:paraId="19789D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w:t>
            </w:r>
          </w:p>
        </w:tc>
      </w:tr>
      <w:tr w:rsidR="00A86A09" w:rsidRPr="009079F7" w14:paraId="74562160"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B07E446" w14:textId="77777777" w:rsidR="00A86A09" w:rsidRPr="009079F7" w:rsidRDefault="00A86A09" w:rsidP="00E52811">
            <w:pPr>
              <w:spacing w:line="360" w:lineRule="auto"/>
              <w:rPr>
                <w:rFonts w:ascii="Calibri" w:hAnsi="Calibri" w:cs="Calibri"/>
                <w:sz w:val="18"/>
                <w:szCs w:val="18"/>
              </w:rPr>
            </w:pPr>
          </w:p>
        </w:tc>
        <w:tc>
          <w:tcPr>
            <w:tcW w:w="1101" w:type="dxa"/>
            <w:vMerge/>
          </w:tcPr>
          <w:p w14:paraId="38CD34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36BF77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500095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416B75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28765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F4E9E1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w:t>
            </w:r>
          </w:p>
        </w:tc>
        <w:tc>
          <w:tcPr>
            <w:tcW w:w="1499" w:type="dxa"/>
          </w:tcPr>
          <w:p w14:paraId="7613E5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w:t>
            </w:r>
          </w:p>
        </w:tc>
      </w:tr>
      <w:tr w:rsidR="00A86A09" w:rsidRPr="009079F7" w14:paraId="1E42EE5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74B4D7F"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EE8D1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14AA0B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5A8A739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0C8177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DDA9E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26EFC6C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57AA76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w:t>
            </w:r>
          </w:p>
        </w:tc>
        <w:tc>
          <w:tcPr>
            <w:tcW w:w="1499" w:type="dxa"/>
          </w:tcPr>
          <w:p w14:paraId="4188201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w:t>
            </w:r>
          </w:p>
        </w:tc>
      </w:tr>
      <w:tr w:rsidR="00A86A09" w:rsidRPr="009079F7" w14:paraId="26463E67"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08BE41FF" w14:textId="77777777" w:rsidR="00A86A09" w:rsidRPr="009079F7" w:rsidRDefault="00A86A09" w:rsidP="00E52811">
            <w:pPr>
              <w:spacing w:line="360" w:lineRule="auto"/>
              <w:rPr>
                <w:rFonts w:ascii="Calibri" w:hAnsi="Calibri" w:cs="Calibri"/>
                <w:sz w:val="18"/>
                <w:szCs w:val="18"/>
              </w:rPr>
            </w:pPr>
          </w:p>
        </w:tc>
        <w:tc>
          <w:tcPr>
            <w:tcW w:w="1101" w:type="dxa"/>
            <w:vMerge/>
          </w:tcPr>
          <w:p w14:paraId="05F6849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D4879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406DFB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5650E0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77B8ADD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2F174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w:t>
            </w:r>
          </w:p>
        </w:tc>
        <w:tc>
          <w:tcPr>
            <w:tcW w:w="1499" w:type="dxa"/>
          </w:tcPr>
          <w:p w14:paraId="03FD44D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116</w:t>
            </w:r>
          </w:p>
        </w:tc>
      </w:tr>
      <w:tr w:rsidR="00A86A09" w:rsidRPr="009079F7" w14:paraId="56156C9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FD4C787"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50F779F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410FF5B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C5346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41B70EA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26B8DC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139" w:type="dxa"/>
          </w:tcPr>
          <w:p w14:paraId="1CEC31D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306" w:type="dxa"/>
          </w:tcPr>
          <w:p w14:paraId="2C3FBC9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342</w:t>
            </w:r>
          </w:p>
        </w:tc>
        <w:tc>
          <w:tcPr>
            <w:tcW w:w="1499" w:type="dxa"/>
          </w:tcPr>
          <w:p w14:paraId="243310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370</w:t>
            </w:r>
          </w:p>
        </w:tc>
      </w:tr>
      <w:tr w:rsidR="00A86A09" w:rsidRPr="009079F7" w14:paraId="69ED41E9"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0EF2A49C" w14:textId="77777777" w:rsidR="00A86A09" w:rsidRPr="009079F7" w:rsidRDefault="00A86A09" w:rsidP="00E52811">
            <w:pPr>
              <w:spacing w:line="360" w:lineRule="auto"/>
              <w:rPr>
                <w:rFonts w:ascii="Calibri" w:hAnsi="Calibri" w:cs="Calibri"/>
                <w:sz w:val="18"/>
                <w:szCs w:val="18"/>
              </w:rPr>
            </w:pPr>
          </w:p>
        </w:tc>
        <w:tc>
          <w:tcPr>
            <w:tcW w:w="1101" w:type="dxa"/>
            <w:vMerge/>
          </w:tcPr>
          <w:p w14:paraId="0DA1B56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FB954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53EED7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0CC8A8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08EAC8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3208CAA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84</w:t>
            </w:r>
          </w:p>
        </w:tc>
        <w:tc>
          <w:tcPr>
            <w:tcW w:w="1499" w:type="dxa"/>
          </w:tcPr>
          <w:p w14:paraId="16522F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w:t>
            </w:r>
          </w:p>
        </w:tc>
      </w:tr>
      <w:tr w:rsidR="00A86A09" w:rsidRPr="009079F7" w14:paraId="79CDFC6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E06768A"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8FE5F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019DDE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206E0C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38CF2F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w:t>
            </w:r>
          </w:p>
        </w:tc>
        <w:tc>
          <w:tcPr>
            <w:tcW w:w="1139" w:type="dxa"/>
          </w:tcPr>
          <w:p w14:paraId="7F62C1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0A9374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160</w:t>
            </w:r>
          </w:p>
        </w:tc>
        <w:tc>
          <w:tcPr>
            <w:tcW w:w="1499" w:type="dxa"/>
          </w:tcPr>
          <w:p w14:paraId="55FA2E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181</w:t>
            </w:r>
          </w:p>
        </w:tc>
      </w:tr>
      <w:tr w:rsidR="00A86A09" w:rsidRPr="009079F7" w14:paraId="734F97C0"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6E591ED6" w14:textId="77777777" w:rsidR="00A86A09" w:rsidRPr="009079F7" w:rsidRDefault="00A86A09" w:rsidP="00E52811">
            <w:pPr>
              <w:spacing w:line="360" w:lineRule="auto"/>
              <w:rPr>
                <w:rFonts w:ascii="Calibri" w:hAnsi="Calibri" w:cs="Calibri"/>
                <w:sz w:val="18"/>
                <w:szCs w:val="18"/>
              </w:rPr>
            </w:pPr>
          </w:p>
        </w:tc>
        <w:tc>
          <w:tcPr>
            <w:tcW w:w="1101" w:type="dxa"/>
            <w:vMerge/>
          </w:tcPr>
          <w:p w14:paraId="6C00D7B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760C8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56EFE6D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4C77B5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278CF2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306" w:type="dxa"/>
          </w:tcPr>
          <w:p w14:paraId="654267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w:t>
            </w:r>
          </w:p>
        </w:tc>
        <w:tc>
          <w:tcPr>
            <w:tcW w:w="1499" w:type="dxa"/>
          </w:tcPr>
          <w:p w14:paraId="3F9286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95</w:t>
            </w:r>
          </w:p>
        </w:tc>
      </w:tr>
      <w:tr w:rsidR="00A86A09" w:rsidRPr="009079F7" w14:paraId="38DEEF5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F7D968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2004F4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791C91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580C74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0D1F1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131B2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AA414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w:t>
            </w:r>
          </w:p>
        </w:tc>
        <w:tc>
          <w:tcPr>
            <w:tcW w:w="1499" w:type="dxa"/>
          </w:tcPr>
          <w:p w14:paraId="73B319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w:t>
            </w:r>
          </w:p>
        </w:tc>
      </w:tr>
      <w:tr w:rsidR="00A86A09" w:rsidRPr="009079F7" w14:paraId="58115022"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B9108B7" w14:textId="77777777" w:rsidR="00A86A09" w:rsidRPr="009079F7" w:rsidRDefault="00A86A09" w:rsidP="00E52811">
            <w:pPr>
              <w:spacing w:line="360" w:lineRule="auto"/>
              <w:rPr>
                <w:rFonts w:ascii="Calibri" w:hAnsi="Calibri" w:cs="Calibri"/>
                <w:sz w:val="18"/>
                <w:szCs w:val="18"/>
              </w:rPr>
            </w:pPr>
          </w:p>
        </w:tc>
        <w:tc>
          <w:tcPr>
            <w:tcW w:w="1101" w:type="dxa"/>
            <w:vMerge/>
          </w:tcPr>
          <w:p w14:paraId="660837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436225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0BCFDA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3FFCDA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2678B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396BA2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72</w:t>
            </w:r>
          </w:p>
        </w:tc>
        <w:tc>
          <w:tcPr>
            <w:tcW w:w="1499" w:type="dxa"/>
          </w:tcPr>
          <w:p w14:paraId="715800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80</w:t>
            </w:r>
          </w:p>
        </w:tc>
      </w:tr>
      <w:tr w:rsidR="00A86A09" w:rsidRPr="009079F7" w14:paraId="4EEE593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B3C1C6B" w14:textId="77777777" w:rsidR="00A86A09" w:rsidRPr="009079F7" w:rsidRDefault="00A86A09" w:rsidP="00E52811">
            <w:pPr>
              <w:spacing w:line="360" w:lineRule="auto"/>
              <w:rPr>
                <w:rFonts w:ascii="Calibri" w:hAnsi="Calibri" w:cs="Calibri"/>
                <w:sz w:val="18"/>
                <w:szCs w:val="18"/>
              </w:rPr>
            </w:pPr>
          </w:p>
        </w:tc>
        <w:tc>
          <w:tcPr>
            <w:tcW w:w="1101" w:type="dxa"/>
            <w:vMerge/>
          </w:tcPr>
          <w:p w14:paraId="3C1AF6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16438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2CC835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17BA43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FA9315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8D798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w:t>
            </w:r>
          </w:p>
        </w:tc>
        <w:tc>
          <w:tcPr>
            <w:tcW w:w="1499" w:type="dxa"/>
          </w:tcPr>
          <w:p w14:paraId="021085E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w:t>
            </w:r>
          </w:p>
        </w:tc>
      </w:tr>
      <w:tr w:rsidR="00A86A09" w:rsidRPr="009079F7" w14:paraId="70C9FB65" w14:textId="77777777" w:rsidTr="001139FB">
        <w:tc>
          <w:tcPr>
            <w:cnfStyle w:val="001000000000" w:firstRow="0" w:lastRow="0" w:firstColumn="1" w:lastColumn="0" w:oddVBand="0" w:evenVBand="0" w:oddHBand="0" w:evenHBand="0" w:firstRowFirstColumn="0" w:firstRowLastColumn="0" w:lastRowFirstColumn="0" w:lastRowLastColumn="0"/>
            <w:tcW w:w="8720" w:type="dxa"/>
            <w:gridSpan w:val="8"/>
          </w:tcPr>
          <w:p w14:paraId="28E192D0" w14:textId="77777777" w:rsidR="00A86A09" w:rsidRPr="009079F7" w:rsidRDefault="00A86A09" w:rsidP="00E52811">
            <w:pPr>
              <w:spacing w:line="360" w:lineRule="auto"/>
              <w:rPr>
                <w:rFonts w:ascii="Calibri" w:hAnsi="Calibri" w:cs="Calibri"/>
                <w:sz w:val="18"/>
                <w:szCs w:val="18"/>
              </w:rPr>
            </w:pPr>
          </w:p>
        </w:tc>
      </w:tr>
      <w:tr w:rsidR="00A86A09" w:rsidRPr="009079F7" w14:paraId="4369C08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0FBE36A0"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2011</w:t>
            </w:r>
          </w:p>
        </w:tc>
        <w:tc>
          <w:tcPr>
            <w:tcW w:w="2037" w:type="dxa"/>
            <w:gridSpan w:val="2"/>
          </w:tcPr>
          <w:p w14:paraId="0F423F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7B783A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w:t>
            </w:r>
          </w:p>
        </w:tc>
        <w:tc>
          <w:tcPr>
            <w:tcW w:w="1050" w:type="dxa"/>
          </w:tcPr>
          <w:p w14:paraId="4E631D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w:t>
            </w:r>
          </w:p>
        </w:tc>
        <w:tc>
          <w:tcPr>
            <w:tcW w:w="1139" w:type="dxa"/>
          </w:tcPr>
          <w:p w14:paraId="4B6263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w:t>
            </w:r>
          </w:p>
        </w:tc>
        <w:tc>
          <w:tcPr>
            <w:tcW w:w="1306" w:type="dxa"/>
          </w:tcPr>
          <w:p w14:paraId="189487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2.081</w:t>
            </w:r>
          </w:p>
        </w:tc>
        <w:tc>
          <w:tcPr>
            <w:tcW w:w="1499" w:type="dxa"/>
          </w:tcPr>
          <w:p w14:paraId="15178C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2.365</w:t>
            </w:r>
          </w:p>
        </w:tc>
      </w:tr>
      <w:tr w:rsidR="00A86A09" w:rsidRPr="009079F7" w14:paraId="43925881"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B0C4353"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307FB52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2E553F2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1764BE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0EFC17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780F3E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BD6D5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w:t>
            </w:r>
          </w:p>
        </w:tc>
        <w:tc>
          <w:tcPr>
            <w:tcW w:w="1499" w:type="dxa"/>
          </w:tcPr>
          <w:p w14:paraId="7BDC0AA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w:t>
            </w:r>
          </w:p>
        </w:tc>
      </w:tr>
      <w:tr w:rsidR="00A86A09" w:rsidRPr="009079F7" w14:paraId="6DA294A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05A159E" w14:textId="77777777" w:rsidR="00A86A09" w:rsidRPr="009079F7" w:rsidRDefault="00A86A09" w:rsidP="00E52811">
            <w:pPr>
              <w:spacing w:line="360" w:lineRule="auto"/>
              <w:rPr>
                <w:rFonts w:ascii="Calibri" w:hAnsi="Calibri" w:cs="Calibri"/>
                <w:sz w:val="18"/>
                <w:szCs w:val="18"/>
              </w:rPr>
            </w:pPr>
          </w:p>
        </w:tc>
        <w:tc>
          <w:tcPr>
            <w:tcW w:w="1101" w:type="dxa"/>
            <w:vMerge/>
          </w:tcPr>
          <w:p w14:paraId="7AFC36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8C5852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0C912E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38C363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3AC8CC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4683CC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w:t>
            </w:r>
          </w:p>
        </w:tc>
        <w:tc>
          <w:tcPr>
            <w:tcW w:w="1499" w:type="dxa"/>
          </w:tcPr>
          <w:p w14:paraId="6DF1BB1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w:t>
            </w:r>
          </w:p>
        </w:tc>
      </w:tr>
      <w:tr w:rsidR="00A86A09" w:rsidRPr="009079F7" w14:paraId="201A6D1D"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112CBE55"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C8E6E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7F28E0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5E40FD4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7E418D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3D663C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42BF2B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3B00352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w:t>
            </w:r>
          </w:p>
        </w:tc>
        <w:tc>
          <w:tcPr>
            <w:tcW w:w="1499" w:type="dxa"/>
          </w:tcPr>
          <w:p w14:paraId="120335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w:t>
            </w:r>
          </w:p>
        </w:tc>
      </w:tr>
      <w:tr w:rsidR="00A86A09" w:rsidRPr="009079F7" w14:paraId="3426274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0D8AC81" w14:textId="77777777" w:rsidR="00A86A09" w:rsidRPr="009079F7" w:rsidRDefault="00A86A09" w:rsidP="00E52811">
            <w:pPr>
              <w:spacing w:line="360" w:lineRule="auto"/>
              <w:rPr>
                <w:rFonts w:ascii="Calibri" w:hAnsi="Calibri" w:cs="Calibri"/>
                <w:sz w:val="18"/>
                <w:szCs w:val="18"/>
              </w:rPr>
            </w:pPr>
          </w:p>
        </w:tc>
        <w:tc>
          <w:tcPr>
            <w:tcW w:w="1101" w:type="dxa"/>
            <w:vMerge/>
          </w:tcPr>
          <w:p w14:paraId="035EA8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617FB0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7A9B20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2C4B5C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62170F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9BA84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107</w:t>
            </w:r>
          </w:p>
        </w:tc>
        <w:tc>
          <w:tcPr>
            <w:tcW w:w="1499" w:type="dxa"/>
          </w:tcPr>
          <w:p w14:paraId="738799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115</w:t>
            </w:r>
          </w:p>
        </w:tc>
      </w:tr>
      <w:tr w:rsidR="00A86A09" w:rsidRPr="009079F7" w14:paraId="69D30D9D"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6BE660D"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415DD99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487139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ABE17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2992ED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04B8BE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139" w:type="dxa"/>
          </w:tcPr>
          <w:p w14:paraId="3E6FA6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306" w:type="dxa"/>
          </w:tcPr>
          <w:p w14:paraId="5C549E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327</w:t>
            </w:r>
          </w:p>
        </w:tc>
        <w:tc>
          <w:tcPr>
            <w:tcW w:w="1499" w:type="dxa"/>
          </w:tcPr>
          <w:p w14:paraId="3549C3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355</w:t>
            </w:r>
          </w:p>
        </w:tc>
      </w:tr>
      <w:tr w:rsidR="00A86A09" w:rsidRPr="009079F7" w14:paraId="1B4FCBE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0BE2ACE" w14:textId="77777777" w:rsidR="00A86A09" w:rsidRPr="009079F7" w:rsidRDefault="00A86A09" w:rsidP="00E52811">
            <w:pPr>
              <w:spacing w:line="360" w:lineRule="auto"/>
              <w:rPr>
                <w:rFonts w:ascii="Calibri" w:hAnsi="Calibri" w:cs="Calibri"/>
                <w:sz w:val="18"/>
                <w:szCs w:val="18"/>
              </w:rPr>
            </w:pPr>
          </w:p>
        </w:tc>
        <w:tc>
          <w:tcPr>
            <w:tcW w:w="1101" w:type="dxa"/>
            <w:vMerge/>
          </w:tcPr>
          <w:p w14:paraId="7A7D1A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C7AB9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7B198A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1DF18F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727E44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306D41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84</w:t>
            </w:r>
          </w:p>
        </w:tc>
        <w:tc>
          <w:tcPr>
            <w:tcW w:w="1499" w:type="dxa"/>
          </w:tcPr>
          <w:p w14:paraId="6A88C0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w:t>
            </w:r>
          </w:p>
        </w:tc>
      </w:tr>
      <w:tr w:rsidR="00A86A09" w:rsidRPr="009079F7" w14:paraId="1403FCBC"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F4EE962"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15C4DD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7D22E0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3E0CC0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0A4F90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w:t>
            </w:r>
          </w:p>
        </w:tc>
        <w:tc>
          <w:tcPr>
            <w:tcW w:w="1139" w:type="dxa"/>
          </w:tcPr>
          <w:p w14:paraId="296F79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348E2B8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164</w:t>
            </w:r>
          </w:p>
        </w:tc>
        <w:tc>
          <w:tcPr>
            <w:tcW w:w="1499" w:type="dxa"/>
          </w:tcPr>
          <w:p w14:paraId="4D28099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185</w:t>
            </w:r>
          </w:p>
        </w:tc>
      </w:tr>
      <w:tr w:rsidR="00A86A09" w:rsidRPr="009079F7" w14:paraId="1A2A57E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80371D7" w14:textId="77777777" w:rsidR="00A86A09" w:rsidRPr="009079F7" w:rsidRDefault="00A86A09" w:rsidP="00E52811">
            <w:pPr>
              <w:spacing w:line="360" w:lineRule="auto"/>
              <w:rPr>
                <w:rFonts w:ascii="Calibri" w:hAnsi="Calibri" w:cs="Calibri"/>
                <w:sz w:val="18"/>
                <w:szCs w:val="18"/>
              </w:rPr>
            </w:pPr>
          </w:p>
        </w:tc>
        <w:tc>
          <w:tcPr>
            <w:tcW w:w="1101" w:type="dxa"/>
            <w:vMerge/>
          </w:tcPr>
          <w:p w14:paraId="3733322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216DA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01CB46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6E6684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DE79E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306" w:type="dxa"/>
          </w:tcPr>
          <w:p w14:paraId="69C9298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82</w:t>
            </w:r>
          </w:p>
        </w:tc>
        <w:tc>
          <w:tcPr>
            <w:tcW w:w="1499" w:type="dxa"/>
          </w:tcPr>
          <w:p w14:paraId="654B70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93</w:t>
            </w:r>
          </w:p>
        </w:tc>
      </w:tr>
      <w:tr w:rsidR="00A86A09" w:rsidRPr="009079F7" w14:paraId="0D7C0843"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657BCC21"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5952EE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5D88D6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65A13F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5FC03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03161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61687B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54</w:t>
            </w:r>
          </w:p>
        </w:tc>
        <w:tc>
          <w:tcPr>
            <w:tcW w:w="1499" w:type="dxa"/>
          </w:tcPr>
          <w:p w14:paraId="004FB9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w:t>
            </w:r>
          </w:p>
        </w:tc>
      </w:tr>
      <w:tr w:rsidR="00A86A09" w:rsidRPr="009079F7" w14:paraId="7843CC3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A55BD91" w14:textId="77777777" w:rsidR="00A86A09" w:rsidRPr="009079F7" w:rsidRDefault="00A86A09" w:rsidP="00E52811">
            <w:pPr>
              <w:spacing w:line="360" w:lineRule="auto"/>
              <w:rPr>
                <w:rFonts w:ascii="Calibri" w:hAnsi="Calibri" w:cs="Calibri"/>
                <w:sz w:val="18"/>
                <w:szCs w:val="18"/>
              </w:rPr>
            </w:pPr>
          </w:p>
        </w:tc>
        <w:tc>
          <w:tcPr>
            <w:tcW w:w="1101" w:type="dxa"/>
            <w:vMerge/>
          </w:tcPr>
          <w:p w14:paraId="765659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69C659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796599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49C0028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62D9B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7EC3DDB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w:t>
            </w:r>
          </w:p>
        </w:tc>
        <w:tc>
          <w:tcPr>
            <w:tcW w:w="1499" w:type="dxa"/>
          </w:tcPr>
          <w:p w14:paraId="3B1D90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82</w:t>
            </w:r>
          </w:p>
        </w:tc>
      </w:tr>
      <w:tr w:rsidR="00A86A09" w:rsidRPr="009079F7" w14:paraId="46F5F80E"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BFDF028" w14:textId="77777777" w:rsidR="00A86A09" w:rsidRPr="009079F7" w:rsidRDefault="00A86A09" w:rsidP="00E52811">
            <w:pPr>
              <w:spacing w:line="360" w:lineRule="auto"/>
              <w:rPr>
                <w:rFonts w:ascii="Calibri" w:hAnsi="Calibri" w:cs="Calibri"/>
                <w:sz w:val="18"/>
                <w:szCs w:val="18"/>
              </w:rPr>
            </w:pPr>
          </w:p>
        </w:tc>
        <w:tc>
          <w:tcPr>
            <w:tcW w:w="1101" w:type="dxa"/>
            <w:vMerge/>
          </w:tcPr>
          <w:p w14:paraId="37F325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5FBC3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268767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39E6C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139" w:type="dxa"/>
          </w:tcPr>
          <w:p w14:paraId="5FC625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FA8EC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w:t>
            </w:r>
          </w:p>
        </w:tc>
        <w:tc>
          <w:tcPr>
            <w:tcW w:w="1499" w:type="dxa"/>
          </w:tcPr>
          <w:p w14:paraId="1E7D46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w:t>
            </w:r>
          </w:p>
        </w:tc>
      </w:tr>
      <w:tr w:rsidR="00A86A09" w:rsidRPr="009079F7" w14:paraId="7FA7ED6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653A10EB" w14:textId="77777777" w:rsidR="00A86A09" w:rsidRPr="009079F7" w:rsidRDefault="00A86A09" w:rsidP="00E52811">
            <w:pPr>
              <w:spacing w:line="360" w:lineRule="auto"/>
              <w:rPr>
                <w:rFonts w:ascii="Calibri" w:hAnsi="Calibri" w:cs="Calibri"/>
                <w:sz w:val="18"/>
                <w:szCs w:val="18"/>
              </w:rPr>
            </w:pPr>
          </w:p>
        </w:tc>
      </w:tr>
      <w:tr w:rsidR="00A86A09" w:rsidRPr="009079F7" w14:paraId="30A60896" w14:textId="77777777" w:rsidTr="001139FB">
        <w:tc>
          <w:tcPr>
            <w:cnfStyle w:val="001000000000" w:firstRow="0" w:lastRow="0" w:firstColumn="1" w:lastColumn="0" w:oddVBand="0" w:evenVBand="0" w:oddHBand="0" w:evenHBand="0" w:firstRowFirstColumn="0" w:firstRowLastColumn="0" w:lastRowFirstColumn="0" w:lastRowLastColumn="0"/>
            <w:tcW w:w="761" w:type="dxa"/>
            <w:vMerge w:val="restart"/>
          </w:tcPr>
          <w:p w14:paraId="684C3135"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2012</w:t>
            </w:r>
          </w:p>
        </w:tc>
        <w:tc>
          <w:tcPr>
            <w:tcW w:w="2037" w:type="dxa"/>
            <w:gridSpan w:val="2"/>
          </w:tcPr>
          <w:p w14:paraId="4E08AA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3D82C2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w:t>
            </w:r>
          </w:p>
        </w:tc>
        <w:tc>
          <w:tcPr>
            <w:tcW w:w="1050" w:type="dxa"/>
          </w:tcPr>
          <w:p w14:paraId="5C6F70D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116</w:t>
            </w:r>
          </w:p>
        </w:tc>
        <w:tc>
          <w:tcPr>
            <w:tcW w:w="1139" w:type="dxa"/>
          </w:tcPr>
          <w:p w14:paraId="3A4805F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w:t>
            </w:r>
          </w:p>
        </w:tc>
        <w:tc>
          <w:tcPr>
            <w:tcW w:w="1306" w:type="dxa"/>
          </w:tcPr>
          <w:p w14:paraId="7819171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2.112</w:t>
            </w:r>
          </w:p>
        </w:tc>
        <w:tc>
          <w:tcPr>
            <w:tcW w:w="1499" w:type="dxa"/>
          </w:tcPr>
          <w:p w14:paraId="7596AE3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2.416</w:t>
            </w:r>
          </w:p>
        </w:tc>
      </w:tr>
      <w:tr w:rsidR="00A86A09" w:rsidRPr="009079F7" w14:paraId="0EA3A5F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CA43A8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3665DA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3923BF6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2B720C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14B45E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4FC5003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53A6F7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w:t>
            </w:r>
          </w:p>
        </w:tc>
        <w:tc>
          <w:tcPr>
            <w:tcW w:w="1499" w:type="dxa"/>
          </w:tcPr>
          <w:p w14:paraId="477C82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w:t>
            </w:r>
          </w:p>
        </w:tc>
      </w:tr>
      <w:tr w:rsidR="00A86A09" w:rsidRPr="009079F7" w14:paraId="0BC16C2C"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72230C5" w14:textId="77777777" w:rsidR="00A86A09" w:rsidRPr="009079F7" w:rsidRDefault="00A86A09" w:rsidP="00E52811">
            <w:pPr>
              <w:spacing w:line="360" w:lineRule="auto"/>
              <w:rPr>
                <w:rFonts w:ascii="Calibri" w:hAnsi="Calibri" w:cs="Calibri"/>
                <w:sz w:val="18"/>
                <w:szCs w:val="18"/>
              </w:rPr>
            </w:pPr>
          </w:p>
        </w:tc>
        <w:tc>
          <w:tcPr>
            <w:tcW w:w="1101" w:type="dxa"/>
            <w:vMerge/>
          </w:tcPr>
          <w:p w14:paraId="35B5D91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C5569C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13C789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68EFF2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842013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7350F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w:t>
            </w:r>
          </w:p>
        </w:tc>
        <w:tc>
          <w:tcPr>
            <w:tcW w:w="1499" w:type="dxa"/>
          </w:tcPr>
          <w:p w14:paraId="49959D5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w:t>
            </w:r>
          </w:p>
        </w:tc>
      </w:tr>
      <w:tr w:rsidR="00A86A09" w:rsidRPr="009079F7" w14:paraId="7CEA411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65F807F"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8D137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3D4D8E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lastRenderedPageBreak/>
              <w:t>Nordeste</w:t>
            </w:r>
          </w:p>
        </w:tc>
        <w:tc>
          <w:tcPr>
            <w:tcW w:w="936" w:type="dxa"/>
          </w:tcPr>
          <w:p w14:paraId="6367EE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lastRenderedPageBreak/>
              <w:t>SE</w:t>
            </w:r>
          </w:p>
        </w:tc>
        <w:tc>
          <w:tcPr>
            <w:tcW w:w="928" w:type="dxa"/>
          </w:tcPr>
          <w:p w14:paraId="252422B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654B6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2AFB54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6E1E2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w:t>
            </w:r>
          </w:p>
        </w:tc>
        <w:tc>
          <w:tcPr>
            <w:tcW w:w="1499" w:type="dxa"/>
          </w:tcPr>
          <w:p w14:paraId="22B10A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w:t>
            </w:r>
          </w:p>
        </w:tc>
      </w:tr>
      <w:tr w:rsidR="00A86A09" w:rsidRPr="009079F7" w14:paraId="39C034BA"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1CF86AA" w14:textId="77777777" w:rsidR="00A86A09" w:rsidRPr="009079F7" w:rsidRDefault="00A86A09" w:rsidP="00E52811">
            <w:pPr>
              <w:spacing w:line="360" w:lineRule="auto"/>
              <w:rPr>
                <w:rFonts w:ascii="Calibri" w:hAnsi="Calibri" w:cs="Calibri"/>
                <w:sz w:val="18"/>
                <w:szCs w:val="18"/>
              </w:rPr>
            </w:pPr>
          </w:p>
        </w:tc>
        <w:tc>
          <w:tcPr>
            <w:tcW w:w="1101" w:type="dxa"/>
            <w:vMerge/>
          </w:tcPr>
          <w:p w14:paraId="516DFEE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3D8A0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28A1DE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64F284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46C9E2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9FC630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w:t>
            </w:r>
          </w:p>
        </w:tc>
        <w:tc>
          <w:tcPr>
            <w:tcW w:w="1499" w:type="dxa"/>
          </w:tcPr>
          <w:p w14:paraId="726F7AA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116</w:t>
            </w:r>
          </w:p>
        </w:tc>
      </w:tr>
      <w:tr w:rsidR="00A86A09" w:rsidRPr="009079F7" w14:paraId="36A7D05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DB38CED"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C32334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7CE5A9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19F6A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2BB3FB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32BA4BC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139" w:type="dxa"/>
          </w:tcPr>
          <w:p w14:paraId="2FFA958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306" w:type="dxa"/>
          </w:tcPr>
          <w:p w14:paraId="3B46E2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317</w:t>
            </w:r>
          </w:p>
        </w:tc>
        <w:tc>
          <w:tcPr>
            <w:tcW w:w="1499" w:type="dxa"/>
          </w:tcPr>
          <w:p w14:paraId="297CDF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346</w:t>
            </w:r>
          </w:p>
        </w:tc>
      </w:tr>
      <w:tr w:rsidR="00A86A09" w:rsidRPr="009079F7" w14:paraId="64B18F89"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EF1088D" w14:textId="77777777" w:rsidR="00A86A09" w:rsidRPr="009079F7" w:rsidRDefault="00A86A09" w:rsidP="00E52811">
            <w:pPr>
              <w:spacing w:line="360" w:lineRule="auto"/>
              <w:rPr>
                <w:rFonts w:ascii="Calibri" w:hAnsi="Calibri" w:cs="Calibri"/>
                <w:sz w:val="18"/>
                <w:szCs w:val="18"/>
              </w:rPr>
            </w:pPr>
          </w:p>
        </w:tc>
        <w:tc>
          <w:tcPr>
            <w:tcW w:w="1101" w:type="dxa"/>
            <w:vMerge/>
          </w:tcPr>
          <w:p w14:paraId="5FE1ECB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9437D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2D3E005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E9F95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0B2C651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412F75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84</w:t>
            </w:r>
          </w:p>
        </w:tc>
        <w:tc>
          <w:tcPr>
            <w:tcW w:w="1499" w:type="dxa"/>
          </w:tcPr>
          <w:p w14:paraId="54BCA9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w:t>
            </w:r>
          </w:p>
        </w:tc>
      </w:tr>
      <w:tr w:rsidR="00A86A09" w:rsidRPr="009079F7" w14:paraId="06FEA51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ADC633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43D73D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3350D0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3E49DA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324433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w:t>
            </w:r>
          </w:p>
        </w:tc>
        <w:tc>
          <w:tcPr>
            <w:tcW w:w="1139" w:type="dxa"/>
          </w:tcPr>
          <w:p w14:paraId="7D65D0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45F0699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174</w:t>
            </w:r>
          </w:p>
        </w:tc>
        <w:tc>
          <w:tcPr>
            <w:tcW w:w="1499" w:type="dxa"/>
          </w:tcPr>
          <w:p w14:paraId="330FFA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195</w:t>
            </w:r>
          </w:p>
        </w:tc>
      </w:tr>
      <w:tr w:rsidR="00A86A09" w:rsidRPr="009079F7" w14:paraId="1E307A5C"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211058D" w14:textId="77777777" w:rsidR="00A86A09" w:rsidRPr="009079F7" w:rsidRDefault="00A86A09" w:rsidP="00E52811">
            <w:pPr>
              <w:spacing w:line="360" w:lineRule="auto"/>
              <w:rPr>
                <w:rFonts w:ascii="Calibri" w:hAnsi="Calibri" w:cs="Calibri"/>
                <w:sz w:val="18"/>
                <w:szCs w:val="18"/>
              </w:rPr>
            </w:pPr>
          </w:p>
        </w:tc>
        <w:tc>
          <w:tcPr>
            <w:tcW w:w="1101" w:type="dxa"/>
            <w:vMerge/>
          </w:tcPr>
          <w:p w14:paraId="120EDF0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F8E92C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7BA13BC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737EFB3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97830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w:t>
            </w:r>
          </w:p>
        </w:tc>
        <w:tc>
          <w:tcPr>
            <w:tcW w:w="1306" w:type="dxa"/>
          </w:tcPr>
          <w:p w14:paraId="42DD9F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c>
          <w:tcPr>
            <w:tcW w:w="1499" w:type="dxa"/>
          </w:tcPr>
          <w:p w14:paraId="4B2D26A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99</w:t>
            </w:r>
          </w:p>
        </w:tc>
      </w:tr>
      <w:tr w:rsidR="00A86A09" w:rsidRPr="009079F7" w14:paraId="2FA3A6A3"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4D2DCE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871A7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6B2227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183F8C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8EB14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D8027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4870E37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w:t>
            </w:r>
          </w:p>
        </w:tc>
        <w:tc>
          <w:tcPr>
            <w:tcW w:w="1499" w:type="dxa"/>
          </w:tcPr>
          <w:p w14:paraId="2DD3C1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w:t>
            </w:r>
          </w:p>
        </w:tc>
      </w:tr>
      <w:tr w:rsidR="00A86A09" w:rsidRPr="009079F7" w14:paraId="66A7F854"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43C8ACA" w14:textId="77777777" w:rsidR="00A86A09" w:rsidRPr="009079F7" w:rsidRDefault="00A86A09" w:rsidP="00E52811">
            <w:pPr>
              <w:spacing w:line="360" w:lineRule="auto"/>
              <w:rPr>
                <w:rFonts w:ascii="Calibri" w:hAnsi="Calibri" w:cs="Calibri"/>
                <w:sz w:val="18"/>
                <w:szCs w:val="18"/>
              </w:rPr>
            </w:pPr>
          </w:p>
        </w:tc>
        <w:tc>
          <w:tcPr>
            <w:tcW w:w="1101" w:type="dxa"/>
            <w:vMerge/>
          </w:tcPr>
          <w:p w14:paraId="11A53D7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B343F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6E8229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126F5F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5B26C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3909E1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w:t>
            </w:r>
          </w:p>
        </w:tc>
        <w:tc>
          <w:tcPr>
            <w:tcW w:w="1499" w:type="dxa"/>
          </w:tcPr>
          <w:p w14:paraId="4B1102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r>
      <w:tr w:rsidR="00A86A09" w:rsidRPr="009079F7" w14:paraId="01F4C7C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4EEAE1E" w14:textId="77777777" w:rsidR="00A86A09" w:rsidRPr="009079F7" w:rsidRDefault="00A86A09" w:rsidP="00E52811">
            <w:pPr>
              <w:spacing w:line="360" w:lineRule="auto"/>
              <w:rPr>
                <w:rFonts w:ascii="Calibri" w:hAnsi="Calibri" w:cs="Calibri"/>
                <w:sz w:val="18"/>
                <w:szCs w:val="18"/>
              </w:rPr>
            </w:pPr>
          </w:p>
        </w:tc>
        <w:tc>
          <w:tcPr>
            <w:tcW w:w="1101" w:type="dxa"/>
            <w:vMerge/>
          </w:tcPr>
          <w:p w14:paraId="639A9B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D4E443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7E9BE3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D763F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7C80BE2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20C76D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w:t>
            </w:r>
          </w:p>
        </w:tc>
        <w:tc>
          <w:tcPr>
            <w:tcW w:w="1499" w:type="dxa"/>
          </w:tcPr>
          <w:p w14:paraId="63384D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w:t>
            </w:r>
          </w:p>
        </w:tc>
      </w:tr>
      <w:tr w:rsidR="00A86A09" w:rsidRPr="009079F7" w14:paraId="3B14C2C5" w14:textId="77777777" w:rsidTr="001139FB">
        <w:tc>
          <w:tcPr>
            <w:cnfStyle w:val="001000000000" w:firstRow="0" w:lastRow="0" w:firstColumn="1" w:lastColumn="0" w:oddVBand="0" w:evenVBand="0" w:oddHBand="0" w:evenHBand="0" w:firstRowFirstColumn="0" w:firstRowLastColumn="0" w:lastRowFirstColumn="0" w:lastRowLastColumn="0"/>
            <w:tcW w:w="761" w:type="dxa"/>
          </w:tcPr>
          <w:p w14:paraId="26A10BBD" w14:textId="77777777" w:rsidR="00A86A09" w:rsidRPr="009079F7" w:rsidRDefault="00A86A09" w:rsidP="00E52811">
            <w:pPr>
              <w:spacing w:line="360" w:lineRule="auto"/>
              <w:rPr>
                <w:rFonts w:ascii="Calibri" w:hAnsi="Calibri" w:cs="Calibri"/>
                <w:sz w:val="18"/>
                <w:szCs w:val="18"/>
              </w:rPr>
            </w:pPr>
          </w:p>
        </w:tc>
        <w:tc>
          <w:tcPr>
            <w:tcW w:w="1101" w:type="dxa"/>
          </w:tcPr>
          <w:p w14:paraId="0B4C21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2AC87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28" w:type="dxa"/>
          </w:tcPr>
          <w:p w14:paraId="2FD73F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50" w:type="dxa"/>
          </w:tcPr>
          <w:p w14:paraId="6FA516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9" w:type="dxa"/>
          </w:tcPr>
          <w:p w14:paraId="2B57DC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06" w:type="dxa"/>
          </w:tcPr>
          <w:p w14:paraId="649FF3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99" w:type="dxa"/>
          </w:tcPr>
          <w:p w14:paraId="6754CBA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86A09" w:rsidRPr="009079F7" w14:paraId="2DAB9CF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2680CCE5"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2013</w:t>
            </w:r>
          </w:p>
        </w:tc>
        <w:tc>
          <w:tcPr>
            <w:tcW w:w="2037" w:type="dxa"/>
            <w:gridSpan w:val="2"/>
          </w:tcPr>
          <w:p w14:paraId="3641320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7E29F3C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106</w:t>
            </w:r>
          </w:p>
        </w:tc>
        <w:tc>
          <w:tcPr>
            <w:tcW w:w="1050" w:type="dxa"/>
          </w:tcPr>
          <w:p w14:paraId="2A7A68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119</w:t>
            </w:r>
          </w:p>
        </w:tc>
        <w:tc>
          <w:tcPr>
            <w:tcW w:w="1139" w:type="dxa"/>
          </w:tcPr>
          <w:p w14:paraId="3512260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w:t>
            </w:r>
          </w:p>
        </w:tc>
        <w:tc>
          <w:tcPr>
            <w:tcW w:w="1306" w:type="dxa"/>
          </w:tcPr>
          <w:p w14:paraId="144AD4C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2.090</w:t>
            </w:r>
          </w:p>
        </w:tc>
        <w:tc>
          <w:tcPr>
            <w:tcW w:w="1499" w:type="dxa"/>
          </w:tcPr>
          <w:p w14:paraId="15D1D3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2.391</w:t>
            </w:r>
          </w:p>
        </w:tc>
      </w:tr>
      <w:tr w:rsidR="00A86A09" w:rsidRPr="009079F7" w14:paraId="4B172C96"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2BB22DF7"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D9A1BF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4C2FDE9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637C58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45804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2FAB5BC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5BED3A9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w:t>
            </w:r>
          </w:p>
        </w:tc>
        <w:tc>
          <w:tcPr>
            <w:tcW w:w="1499" w:type="dxa"/>
          </w:tcPr>
          <w:p w14:paraId="36ED5D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w:t>
            </w:r>
          </w:p>
        </w:tc>
      </w:tr>
      <w:tr w:rsidR="00A86A09" w:rsidRPr="009079F7" w14:paraId="44BDD5F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3165C2B" w14:textId="77777777" w:rsidR="00A86A09" w:rsidRPr="009079F7" w:rsidRDefault="00A86A09" w:rsidP="00E52811">
            <w:pPr>
              <w:spacing w:line="360" w:lineRule="auto"/>
              <w:rPr>
                <w:rFonts w:ascii="Calibri" w:hAnsi="Calibri" w:cs="Calibri"/>
                <w:sz w:val="18"/>
                <w:szCs w:val="18"/>
              </w:rPr>
            </w:pPr>
          </w:p>
        </w:tc>
        <w:tc>
          <w:tcPr>
            <w:tcW w:w="1101" w:type="dxa"/>
            <w:vMerge/>
          </w:tcPr>
          <w:p w14:paraId="1BDACA1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388BB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1F87B54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3443036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09E60AE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593D88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w:t>
            </w:r>
          </w:p>
        </w:tc>
        <w:tc>
          <w:tcPr>
            <w:tcW w:w="1499" w:type="dxa"/>
          </w:tcPr>
          <w:p w14:paraId="28BBB9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w:t>
            </w:r>
          </w:p>
        </w:tc>
      </w:tr>
      <w:tr w:rsidR="00A86A09" w:rsidRPr="009079F7" w14:paraId="31F16436"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1C5394B"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4633DBA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4E7F1E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7DCC116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18C492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4829C36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053A69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CFDF6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w:t>
            </w:r>
          </w:p>
        </w:tc>
        <w:tc>
          <w:tcPr>
            <w:tcW w:w="1499" w:type="dxa"/>
          </w:tcPr>
          <w:p w14:paraId="25E735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w:t>
            </w:r>
          </w:p>
        </w:tc>
      </w:tr>
      <w:tr w:rsidR="00A86A09" w:rsidRPr="009079F7" w14:paraId="58BACB7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49E2E4E" w14:textId="77777777" w:rsidR="00A86A09" w:rsidRPr="009079F7" w:rsidRDefault="00A86A09" w:rsidP="00E52811">
            <w:pPr>
              <w:spacing w:line="360" w:lineRule="auto"/>
              <w:rPr>
                <w:rFonts w:ascii="Calibri" w:hAnsi="Calibri" w:cs="Calibri"/>
                <w:sz w:val="18"/>
                <w:szCs w:val="18"/>
              </w:rPr>
            </w:pPr>
          </w:p>
        </w:tc>
        <w:tc>
          <w:tcPr>
            <w:tcW w:w="1101" w:type="dxa"/>
            <w:vMerge/>
          </w:tcPr>
          <w:p w14:paraId="136333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FADA68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23DA30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047921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35FB6C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973F0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w:t>
            </w:r>
          </w:p>
        </w:tc>
        <w:tc>
          <w:tcPr>
            <w:tcW w:w="1499" w:type="dxa"/>
          </w:tcPr>
          <w:p w14:paraId="3FEF41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w:t>
            </w:r>
          </w:p>
        </w:tc>
      </w:tr>
      <w:tr w:rsidR="00A86A09" w:rsidRPr="009079F7" w14:paraId="76B1807B"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111CE7E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1CF967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2714D5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544DBA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1DAB576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514409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139" w:type="dxa"/>
          </w:tcPr>
          <w:p w14:paraId="3A2EE3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33CD17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315</w:t>
            </w:r>
          </w:p>
        </w:tc>
        <w:tc>
          <w:tcPr>
            <w:tcW w:w="1499" w:type="dxa"/>
          </w:tcPr>
          <w:p w14:paraId="5E18C1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338</w:t>
            </w:r>
          </w:p>
        </w:tc>
      </w:tr>
      <w:tr w:rsidR="00A86A09" w:rsidRPr="009079F7" w14:paraId="6BDD75F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29ADA35" w14:textId="77777777" w:rsidR="00A86A09" w:rsidRPr="009079F7" w:rsidRDefault="00A86A09" w:rsidP="00E52811">
            <w:pPr>
              <w:spacing w:line="360" w:lineRule="auto"/>
              <w:rPr>
                <w:rFonts w:ascii="Calibri" w:hAnsi="Calibri" w:cs="Calibri"/>
                <w:sz w:val="18"/>
                <w:szCs w:val="18"/>
              </w:rPr>
            </w:pPr>
          </w:p>
        </w:tc>
        <w:tc>
          <w:tcPr>
            <w:tcW w:w="1101" w:type="dxa"/>
            <w:vMerge/>
          </w:tcPr>
          <w:p w14:paraId="59B1EF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A4D6A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26EE2FF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1AB2C9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7E486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7502E4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79</w:t>
            </w:r>
          </w:p>
        </w:tc>
        <w:tc>
          <w:tcPr>
            <w:tcW w:w="1499" w:type="dxa"/>
          </w:tcPr>
          <w:p w14:paraId="0B0C246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83</w:t>
            </w:r>
          </w:p>
        </w:tc>
      </w:tr>
      <w:tr w:rsidR="00A86A09" w:rsidRPr="009079F7" w14:paraId="380C28AD"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2A0413F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97EFF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182100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45289F8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427BC1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w:t>
            </w:r>
          </w:p>
        </w:tc>
        <w:tc>
          <w:tcPr>
            <w:tcW w:w="1139" w:type="dxa"/>
          </w:tcPr>
          <w:p w14:paraId="20CD4A7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7EADBA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176</w:t>
            </w:r>
          </w:p>
        </w:tc>
        <w:tc>
          <w:tcPr>
            <w:tcW w:w="1499" w:type="dxa"/>
          </w:tcPr>
          <w:p w14:paraId="69E602F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196</w:t>
            </w:r>
          </w:p>
        </w:tc>
      </w:tr>
      <w:tr w:rsidR="00A86A09" w:rsidRPr="009079F7" w14:paraId="70F3BEB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5814D1D" w14:textId="77777777" w:rsidR="00A86A09" w:rsidRPr="009079F7" w:rsidRDefault="00A86A09" w:rsidP="00E52811">
            <w:pPr>
              <w:spacing w:line="360" w:lineRule="auto"/>
              <w:rPr>
                <w:rFonts w:ascii="Calibri" w:hAnsi="Calibri" w:cs="Calibri"/>
                <w:sz w:val="18"/>
                <w:szCs w:val="18"/>
              </w:rPr>
            </w:pPr>
          </w:p>
        </w:tc>
        <w:tc>
          <w:tcPr>
            <w:tcW w:w="1101" w:type="dxa"/>
            <w:vMerge/>
          </w:tcPr>
          <w:p w14:paraId="0C782A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8FC95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0CFAB0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085CB1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71A70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w:t>
            </w:r>
          </w:p>
        </w:tc>
        <w:tc>
          <w:tcPr>
            <w:tcW w:w="1306" w:type="dxa"/>
          </w:tcPr>
          <w:p w14:paraId="7C655E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c>
          <w:tcPr>
            <w:tcW w:w="1499" w:type="dxa"/>
          </w:tcPr>
          <w:p w14:paraId="57D712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98</w:t>
            </w:r>
          </w:p>
        </w:tc>
      </w:tr>
      <w:tr w:rsidR="00A86A09" w:rsidRPr="009079F7" w14:paraId="38C01067"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1E8BD8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8BC14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125FC3C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7EE6FF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EDF6A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C096B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7065CB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w:t>
            </w:r>
          </w:p>
        </w:tc>
        <w:tc>
          <w:tcPr>
            <w:tcW w:w="1499" w:type="dxa"/>
          </w:tcPr>
          <w:p w14:paraId="0C3DC5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w:t>
            </w:r>
          </w:p>
        </w:tc>
      </w:tr>
      <w:tr w:rsidR="00A86A09" w:rsidRPr="009079F7" w14:paraId="0B82D34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B42069A" w14:textId="77777777" w:rsidR="00A86A09" w:rsidRPr="009079F7" w:rsidRDefault="00A86A09" w:rsidP="00E52811">
            <w:pPr>
              <w:spacing w:line="360" w:lineRule="auto"/>
              <w:rPr>
                <w:rFonts w:ascii="Calibri" w:hAnsi="Calibri" w:cs="Calibri"/>
                <w:sz w:val="18"/>
                <w:szCs w:val="18"/>
              </w:rPr>
            </w:pPr>
          </w:p>
        </w:tc>
        <w:tc>
          <w:tcPr>
            <w:tcW w:w="1101" w:type="dxa"/>
            <w:vMerge/>
          </w:tcPr>
          <w:p w14:paraId="6F040AD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9211CE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565F47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204300B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57EBB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29E839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w:t>
            </w:r>
          </w:p>
        </w:tc>
        <w:tc>
          <w:tcPr>
            <w:tcW w:w="1499" w:type="dxa"/>
          </w:tcPr>
          <w:p w14:paraId="4CE86B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r>
      <w:tr w:rsidR="00A86A09" w:rsidRPr="009079F7" w14:paraId="1E87A8AF"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4EFF787" w14:textId="77777777" w:rsidR="00A86A09" w:rsidRPr="009079F7" w:rsidRDefault="00A86A09" w:rsidP="00E52811">
            <w:pPr>
              <w:spacing w:line="360" w:lineRule="auto"/>
              <w:rPr>
                <w:rFonts w:ascii="Calibri" w:hAnsi="Calibri" w:cs="Calibri"/>
                <w:sz w:val="18"/>
                <w:szCs w:val="18"/>
              </w:rPr>
            </w:pPr>
          </w:p>
        </w:tc>
        <w:tc>
          <w:tcPr>
            <w:tcW w:w="1101" w:type="dxa"/>
            <w:vMerge/>
          </w:tcPr>
          <w:p w14:paraId="74F7BA6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EB5E7E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038DE8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627D0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707DEB3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9B4AF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w:t>
            </w:r>
          </w:p>
        </w:tc>
        <w:tc>
          <w:tcPr>
            <w:tcW w:w="1499" w:type="dxa"/>
          </w:tcPr>
          <w:p w14:paraId="13B840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w:t>
            </w:r>
          </w:p>
        </w:tc>
      </w:tr>
      <w:tr w:rsidR="00A86A09" w:rsidRPr="009079F7" w14:paraId="3A559E1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555F0BD4" w14:textId="77777777" w:rsidR="00A86A09" w:rsidRPr="009079F7" w:rsidRDefault="00A86A09" w:rsidP="00E52811">
            <w:pPr>
              <w:spacing w:line="360" w:lineRule="auto"/>
              <w:rPr>
                <w:rFonts w:ascii="Calibri" w:hAnsi="Calibri" w:cs="Calibri"/>
                <w:sz w:val="18"/>
                <w:szCs w:val="18"/>
              </w:rPr>
            </w:pPr>
          </w:p>
        </w:tc>
      </w:tr>
      <w:tr w:rsidR="00A86A09" w:rsidRPr="009079F7" w14:paraId="421B5F7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val="restart"/>
          </w:tcPr>
          <w:p w14:paraId="019E4BD9"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2014</w:t>
            </w:r>
          </w:p>
        </w:tc>
        <w:tc>
          <w:tcPr>
            <w:tcW w:w="2037" w:type="dxa"/>
            <w:gridSpan w:val="2"/>
          </w:tcPr>
          <w:p w14:paraId="30D06A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469259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107</w:t>
            </w:r>
          </w:p>
        </w:tc>
        <w:tc>
          <w:tcPr>
            <w:tcW w:w="1050" w:type="dxa"/>
          </w:tcPr>
          <w:p w14:paraId="777FDD1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w:t>
            </w:r>
          </w:p>
        </w:tc>
        <w:tc>
          <w:tcPr>
            <w:tcW w:w="1139" w:type="dxa"/>
          </w:tcPr>
          <w:p w14:paraId="7F51F1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w:t>
            </w:r>
          </w:p>
        </w:tc>
        <w:tc>
          <w:tcPr>
            <w:tcW w:w="1306" w:type="dxa"/>
          </w:tcPr>
          <w:p w14:paraId="05ADB16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2.070</w:t>
            </w:r>
          </w:p>
        </w:tc>
        <w:tc>
          <w:tcPr>
            <w:tcW w:w="1499" w:type="dxa"/>
          </w:tcPr>
          <w:p w14:paraId="737A9E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2.368</w:t>
            </w:r>
          </w:p>
        </w:tc>
      </w:tr>
      <w:tr w:rsidR="00A86A09" w:rsidRPr="009079F7" w14:paraId="6363577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F29F28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74A1B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711C63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692A9A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2265E4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39F930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7D0C3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w:t>
            </w:r>
          </w:p>
        </w:tc>
        <w:tc>
          <w:tcPr>
            <w:tcW w:w="1499" w:type="dxa"/>
          </w:tcPr>
          <w:p w14:paraId="0EDA2FA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w:t>
            </w:r>
          </w:p>
        </w:tc>
      </w:tr>
      <w:tr w:rsidR="00A86A09" w:rsidRPr="009079F7" w14:paraId="59D6FDB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51F2760" w14:textId="77777777" w:rsidR="00A86A09" w:rsidRPr="009079F7" w:rsidRDefault="00A86A09" w:rsidP="00E52811">
            <w:pPr>
              <w:spacing w:line="360" w:lineRule="auto"/>
              <w:rPr>
                <w:rFonts w:ascii="Calibri" w:hAnsi="Calibri" w:cs="Calibri"/>
                <w:sz w:val="18"/>
                <w:szCs w:val="18"/>
              </w:rPr>
            </w:pPr>
          </w:p>
        </w:tc>
        <w:tc>
          <w:tcPr>
            <w:tcW w:w="1101" w:type="dxa"/>
            <w:vMerge/>
          </w:tcPr>
          <w:p w14:paraId="4736821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1297B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7F7B8F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424DEB7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24E0E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78613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w:t>
            </w:r>
          </w:p>
        </w:tc>
        <w:tc>
          <w:tcPr>
            <w:tcW w:w="1499" w:type="dxa"/>
          </w:tcPr>
          <w:p w14:paraId="7DAFBC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w:t>
            </w:r>
          </w:p>
        </w:tc>
      </w:tr>
      <w:tr w:rsidR="00A86A09" w:rsidRPr="009079F7" w14:paraId="03334D5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7CFE3CB"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D62B0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7E264C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1E506B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0E47CA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335D3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731265A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3D2A2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w:t>
            </w:r>
          </w:p>
        </w:tc>
        <w:tc>
          <w:tcPr>
            <w:tcW w:w="1499" w:type="dxa"/>
          </w:tcPr>
          <w:p w14:paraId="62A8DD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r>
      <w:tr w:rsidR="00A86A09" w:rsidRPr="009079F7" w14:paraId="29E4783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622A3A73" w14:textId="77777777" w:rsidR="00A86A09" w:rsidRPr="009079F7" w:rsidRDefault="00A86A09" w:rsidP="00E52811">
            <w:pPr>
              <w:spacing w:line="360" w:lineRule="auto"/>
              <w:rPr>
                <w:rFonts w:ascii="Calibri" w:hAnsi="Calibri" w:cs="Calibri"/>
                <w:sz w:val="18"/>
                <w:szCs w:val="18"/>
              </w:rPr>
            </w:pPr>
          </w:p>
        </w:tc>
        <w:tc>
          <w:tcPr>
            <w:tcW w:w="1101" w:type="dxa"/>
            <w:vMerge/>
          </w:tcPr>
          <w:p w14:paraId="09112A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29F9BC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7027BB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3F5A46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054FC5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6045F17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w:t>
            </w:r>
          </w:p>
        </w:tc>
        <w:tc>
          <w:tcPr>
            <w:tcW w:w="1499" w:type="dxa"/>
          </w:tcPr>
          <w:p w14:paraId="764E036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119</w:t>
            </w:r>
          </w:p>
        </w:tc>
      </w:tr>
      <w:tr w:rsidR="00A86A09" w:rsidRPr="009079F7" w14:paraId="2D66E13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CE44652"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1C6A930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3F983CB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E5D9D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7864CF9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4E7CF62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2AFBFA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1FC313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288</w:t>
            </w:r>
          </w:p>
        </w:tc>
        <w:tc>
          <w:tcPr>
            <w:tcW w:w="1499" w:type="dxa"/>
          </w:tcPr>
          <w:p w14:paraId="19D577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310</w:t>
            </w:r>
          </w:p>
        </w:tc>
      </w:tr>
      <w:tr w:rsidR="00A86A09" w:rsidRPr="009079F7" w14:paraId="25DF48A3"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EDBE40F" w14:textId="77777777" w:rsidR="00A86A09" w:rsidRPr="009079F7" w:rsidRDefault="00A86A09" w:rsidP="00E52811">
            <w:pPr>
              <w:spacing w:line="360" w:lineRule="auto"/>
              <w:rPr>
                <w:rFonts w:ascii="Calibri" w:hAnsi="Calibri" w:cs="Calibri"/>
                <w:sz w:val="18"/>
                <w:szCs w:val="18"/>
              </w:rPr>
            </w:pPr>
          </w:p>
        </w:tc>
        <w:tc>
          <w:tcPr>
            <w:tcW w:w="1101" w:type="dxa"/>
            <w:vMerge/>
          </w:tcPr>
          <w:p w14:paraId="34C8F9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D240BF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0AEB91B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0A41FFE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21034C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16A39FE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78</w:t>
            </w:r>
          </w:p>
        </w:tc>
        <w:tc>
          <w:tcPr>
            <w:tcW w:w="1499" w:type="dxa"/>
          </w:tcPr>
          <w:p w14:paraId="1E39AE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82</w:t>
            </w:r>
          </w:p>
        </w:tc>
      </w:tr>
      <w:tr w:rsidR="00A86A09" w:rsidRPr="009079F7" w14:paraId="4F08E02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1F25834"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492E85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18B8EC3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094AE0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18817BE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139" w:type="dxa"/>
          </w:tcPr>
          <w:p w14:paraId="3A7A52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01CC7F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173</w:t>
            </w:r>
          </w:p>
        </w:tc>
        <w:tc>
          <w:tcPr>
            <w:tcW w:w="1499" w:type="dxa"/>
          </w:tcPr>
          <w:p w14:paraId="1D4DDC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187</w:t>
            </w:r>
          </w:p>
        </w:tc>
      </w:tr>
      <w:tr w:rsidR="00A86A09" w:rsidRPr="009079F7" w14:paraId="45A61897"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228CC7EF" w14:textId="77777777" w:rsidR="00A86A09" w:rsidRPr="009079F7" w:rsidRDefault="00A86A09" w:rsidP="00E52811">
            <w:pPr>
              <w:spacing w:line="360" w:lineRule="auto"/>
              <w:rPr>
                <w:rFonts w:ascii="Calibri" w:hAnsi="Calibri" w:cs="Calibri"/>
                <w:sz w:val="18"/>
                <w:szCs w:val="18"/>
              </w:rPr>
            </w:pPr>
          </w:p>
        </w:tc>
        <w:tc>
          <w:tcPr>
            <w:tcW w:w="1101" w:type="dxa"/>
            <w:vMerge/>
          </w:tcPr>
          <w:p w14:paraId="0DDEEE6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C6C78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2869D1F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7EA874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F80A9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w:t>
            </w:r>
          </w:p>
        </w:tc>
        <w:tc>
          <w:tcPr>
            <w:tcW w:w="1306" w:type="dxa"/>
          </w:tcPr>
          <w:p w14:paraId="25FAE19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79</w:t>
            </w:r>
          </w:p>
        </w:tc>
        <w:tc>
          <w:tcPr>
            <w:tcW w:w="1499" w:type="dxa"/>
          </w:tcPr>
          <w:p w14:paraId="24AE16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95</w:t>
            </w:r>
          </w:p>
        </w:tc>
      </w:tr>
      <w:tr w:rsidR="00A86A09" w:rsidRPr="009079F7" w14:paraId="4859985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00A425C"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4A06D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498E37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6FFEC39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1BA2E3E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30D0F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370BDC0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w:t>
            </w:r>
          </w:p>
        </w:tc>
        <w:tc>
          <w:tcPr>
            <w:tcW w:w="1499" w:type="dxa"/>
          </w:tcPr>
          <w:p w14:paraId="5D05F3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w:t>
            </w:r>
          </w:p>
        </w:tc>
      </w:tr>
      <w:tr w:rsidR="00A86A09" w:rsidRPr="009079F7" w14:paraId="44E6AED2"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035E400" w14:textId="77777777" w:rsidR="00A86A09" w:rsidRPr="009079F7" w:rsidRDefault="00A86A09" w:rsidP="00E52811">
            <w:pPr>
              <w:spacing w:line="360" w:lineRule="auto"/>
              <w:rPr>
                <w:rFonts w:ascii="Calibri" w:hAnsi="Calibri" w:cs="Calibri"/>
                <w:sz w:val="18"/>
                <w:szCs w:val="18"/>
              </w:rPr>
            </w:pPr>
          </w:p>
        </w:tc>
        <w:tc>
          <w:tcPr>
            <w:tcW w:w="1101" w:type="dxa"/>
            <w:vMerge/>
          </w:tcPr>
          <w:p w14:paraId="1E7895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3172C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7B0AFE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6FDD07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0D7DAE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29A9C40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w:t>
            </w:r>
          </w:p>
        </w:tc>
        <w:tc>
          <w:tcPr>
            <w:tcW w:w="1499" w:type="dxa"/>
          </w:tcPr>
          <w:p w14:paraId="70D20A6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84</w:t>
            </w:r>
          </w:p>
        </w:tc>
      </w:tr>
      <w:tr w:rsidR="00A86A09" w:rsidRPr="009079F7" w14:paraId="44AEFA8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0CD832E" w14:textId="77777777" w:rsidR="00A86A09" w:rsidRPr="009079F7" w:rsidRDefault="00A86A09" w:rsidP="00E52811">
            <w:pPr>
              <w:spacing w:line="360" w:lineRule="auto"/>
              <w:rPr>
                <w:rFonts w:ascii="Calibri" w:hAnsi="Calibri" w:cs="Calibri"/>
                <w:sz w:val="18"/>
                <w:szCs w:val="18"/>
              </w:rPr>
            </w:pPr>
          </w:p>
        </w:tc>
        <w:tc>
          <w:tcPr>
            <w:tcW w:w="1101" w:type="dxa"/>
            <w:vMerge/>
          </w:tcPr>
          <w:p w14:paraId="472E74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C2C7F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3210FE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10E32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139" w:type="dxa"/>
          </w:tcPr>
          <w:p w14:paraId="28ABF7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684B994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w:t>
            </w:r>
          </w:p>
        </w:tc>
        <w:tc>
          <w:tcPr>
            <w:tcW w:w="1499" w:type="dxa"/>
          </w:tcPr>
          <w:p w14:paraId="3743F2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w:t>
            </w:r>
          </w:p>
        </w:tc>
      </w:tr>
      <w:tr w:rsidR="00A86A09" w:rsidRPr="009079F7" w14:paraId="788280F7" w14:textId="77777777" w:rsidTr="001139FB">
        <w:tc>
          <w:tcPr>
            <w:cnfStyle w:val="001000000000" w:firstRow="0" w:lastRow="0" w:firstColumn="1" w:lastColumn="0" w:oddVBand="0" w:evenVBand="0" w:oddHBand="0" w:evenHBand="0" w:firstRowFirstColumn="0" w:firstRowLastColumn="0" w:lastRowFirstColumn="0" w:lastRowLastColumn="0"/>
            <w:tcW w:w="8720" w:type="dxa"/>
            <w:gridSpan w:val="8"/>
          </w:tcPr>
          <w:p w14:paraId="07CDAD6A" w14:textId="77777777" w:rsidR="00A86A09" w:rsidRPr="009079F7" w:rsidRDefault="00A86A09" w:rsidP="00E52811">
            <w:pPr>
              <w:spacing w:line="360" w:lineRule="auto"/>
              <w:rPr>
                <w:rFonts w:ascii="Calibri" w:hAnsi="Calibri" w:cs="Calibri"/>
                <w:sz w:val="18"/>
                <w:szCs w:val="18"/>
              </w:rPr>
            </w:pPr>
          </w:p>
        </w:tc>
      </w:tr>
      <w:tr w:rsidR="00A86A09" w:rsidRPr="009079F7" w14:paraId="2FE070E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419A6C2E"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2015</w:t>
            </w:r>
          </w:p>
        </w:tc>
        <w:tc>
          <w:tcPr>
            <w:tcW w:w="2037" w:type="dxa"/>
            <w:gridSpan w:val="2"/>
          </w:tcPr>
          <w:p w14:paraId="5C3502A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78B336E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107</w:t>
            </w:r>
          </w:p>
        </w:tc>
        <w:tc>
          <w:tcPr>
            <w:tcW w:w="1050" w:type="dxa"/>
          </w:tcPr>
          <w:p w14:paraId="0E4F0A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120</w:t>
            </w:r>
          </w:p>
        </w:tc>
        <w:tc>
          <w:tcPr>
            <w:tcW w:w="1139" w:type="dxa"/>
          </w:tcPr>
          <w:p w14:paraId="095D1E5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68</w:t>
            </w:r>
          </w:p>
        </w:tc>
        <w:tc>
          <w:tcPr>
            <w:tcW w:w="1306" w:type="dxa"/>
          </w:tcPr>
          <w:p w14:paraId="546152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2.069</w:t>
            </w:r>
          </w:p>
        </w:tc>
        <w:tc>
          <w:tcPr>
            <w:tcW w:w="1499" w:type="dxa"/>
          </w:tcPr>
          <w:p w14:paraId="34A819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2.364</w:t>
            </w:r>
          </w:p>
        </w:tc>
      </w:tr>
      <w:tr w:rsidR="00A86A09" w:rsidRPr="009079F7" w14:paraId="22B16C53"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058090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5C5F842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575E67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5BA31F4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1BF2E4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504013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54ACA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w:t>
            </w:r>
          </w:p>
        </w:tc>
        <w:tc>
          <w:tcPr>
            <w:tcW w:w="1499" w:type="dxa"/>
          </w:tcPr>
          <w:p w14:paraId="61555B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w:t>
            </w:r>
          </w:p>
        </w:tc>
      </w:tr>
      <w:tr w:rsidR="00A86A09" w:rsidRPr="009079F7" w14:paraId="469B26E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B95737D" w14:textId="77777777" w:rsidR="00A86A09" w:rsidRPr="009079F7" w:rsidRDefault="00A86A09" w:rsidP="00E52811">
            <w:pPr>
              <w:spacing w:line="360" w:lineRule="auto"/>
              <w:rPr>
                <w:rFonts w:ascii="Calibri" w:hAnsi="Calibri" w:cs="Calibri"/>
                <w:sz w:val="18"/>
                <w:szCs w:val="18"/>
              </w:rPr>
            </w:pPr>
          </w:p>
        </w:tc>
        <w:tc>
          <w:tcPr>
            <w:tcW w:w="1101" w:type="dxa"/>
            <w:vMerge/>
          </w:tcPr>
          <w:p w14:paraId="7F7C32E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AB91C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0A7FE7A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67E5D8A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77B5CF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14D4B8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w:t>
            </w:r>
          </w:p>
        </w:tc>
        <w:tc>
          <w:tcPr>
            <w:tcW w:w="1499" w:type="dxa"/>
          </w:tcPr>
          <w:p w14:paraId="3FAF63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w:t>
            </w:r>
          </w:p>
        </w:tc>
      </w:tr>
      <w:tr w:rsidR="00A86A09" w:rsidRPr="009079F7" w14:paraId="231EEAA0"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930C895"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F8BD3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6237C1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0FFF2A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4B0E12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5DDBE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56D456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AF6FF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w:t>
            </w:r>
          </w:p>
        </w:tc>
        <w:tc>
          <w:tcPr>
            <w:tcW w:w="1499" w:type="dxa"/>
          </w:tcPr>
          <w:p w14:paraId="60B1E1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r>
      <w:tr w:rsidR="00A86A09" w:rsidRPr="009079F7" w14:paraId="46D1DB4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41BC70D" w14:textId="77777777" w:rsidR="00A86A09" w:rsidRPr="009079F7" w:rsidRDefault="00A86A09" w:rsidP="00E52811">
            <w:pPr>
              <w:spacing w:line="360" w:lineRule="auto"/>
              <w:rPr>
                <w:rFonts w:ascii="Calibri" w:hAnsi="Calibri" w:cs="Calibri"/>
                <w:sz w:val="18"/>
                <w:szCs w:val="18"/>
              </w:rPr>
            </w:pPr>
          </w:p>
        </w:tc>
        <w:tc>
          <w:tcPr>
            <w:tcW w:w="1101" w:type="dxa"/>
            <w:vMerge/>
          </w:tcPr>
          <w:p w14:paraId="68B0302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A3396A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3826E8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47C35DC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2CF2BC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73615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w:t>
            </w:r>
          </w:p>
        </w:tc>
        <w:tc>
          <w:tcPr>
            <w:tcW w:w="1499" w:type="dxa"/>
          </w:tcPr>
          <w:p w14:paraId="70F6CA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w:t>
            </w:r>
          </w:p>
        </w:tc>
      </w:tr>
      <w:tr w:rsidR="00A86A09" w:rsidRPr="009079F7" w14:paraId="5625BD0C"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BD6F06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FD1EB5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333F85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6FE32F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lastRenderedPageBreak/>
              <w:t>MG</w:t>
            </w:r>
          </w:p>
        </w:tc>
        <w:tc>
          <w:tcPr>
            <w:tcW w:w="928" w:type="dxa"/>
          </w:tcPr>
          <w:p w14:paraId="00F702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1F222C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7D1FB8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44F8139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280</w:t>
            </w:r>
          </w:p>
        </w:tc>
        <w:tc>
          <w:tcPr>
            <w:tcW w:w="1499" w:type="dxa"/>
          </w:tcPr>
          <w:p w14:paraId="7C153F2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302</w:t>
            </w:r>
          </w:p>
        </w:tc>
      </w:tr>
      <w:tr w:rsidR="00A86A09" w:rsidRPr="009079F7" w14:paraId="150D8F2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0D26096" w14:textId="77777777" w:rsidR="00A86A09" w:rsidRPr="009079F7" w:rsidRDefault="00A86A09" w:rsidP="00E52811">
            <w:pPr>
              <w:spacing w:line="360" w:lineRule="auto"/>
              <w:rPr>
                <w:rFonts w:ascii="Calibri" w:hAnsi="Calibri" w:cs="Calibri"/>
                <w:sz w:val="18"/>
                <w:szCs w:val="18"/>
              </w:rPr>
            </w:pPr>
          </w:p>
        </w:tc>
        <w:tc>
          <w:tcPr>
            <w:tcW w:w="1101" w:type="dxa"/>
            <w:vMerge/>
          </w:tcPr>
          <w:p w14:paraId="21D00B3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54A59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505A5A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540E60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5C66BC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306" w:type="dxa"/>
          </w:tcPr>
          <w:p w14:paraId="78223A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w:t>
            </w:r>
          </w:p>
        </w:tc>
        <w:tc>
          <w:tcPr>
            <w:tcW w:w="1499" w:type="dxa"/>
          </w:tcPr>
          <w:p w14:paraId="54211A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r>
      <w:tr w:rsidR="00A86A09" w:rsidRPr="009079F7" w14:paraId="7120B832"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4388D00"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488612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5A87D4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27DE3E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141FF16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139" w:type="dxa"/>
          </w:tcPr>
          <w:p w14:paraId="287C82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4BA6C4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172</w:t>
            </w:r>
          </w:p>
        </w:tc>
        <w:tc>
          <w:tcPr>
            <w:tcW w:w="1499" w:type="dxa"/>
          </w:tcPr>
          <w:p w14:paraId="57C30E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186</w:t>
            </w:r>
          </w:p>
        </w:tc>
      </w:tr>
      <w:tr w:rsidR="00A86A09" w:rsidRPr="009079F7" w14:paraId="7BFA9A4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F473A0C" w14:textId="77777777" w:rsidR="00A86A09" w:rsidRPr="009079F7" w:rsidRDefault="00A86A09" w:rsidP="00E52811">
            <w:pPr>
              <w:spacing w:line="360" w:lineRule="auto"/>
              <w:rPr>
                <w:rFonts w:ascii="Calibri" w:hAnsi="Calibri" w:cs="Calibri"/>
                <w:sz w:val="18"/>
                <w:szCs w:val="18"/>
              </w:rPr>
            </w:pPr>
          </w:p>
        </w:tc>
        <w:tc>
          <w:tcPr>
            <w:tcW w:w="1101" w:type="dxa"/>
            <w:vMerge/>
          </w:tcPr>
          <w:p w14:paraId="3A8A96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1C747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051D58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51DFF23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75CDEA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306" w:type="dxa"/>
          </w:tcPr>
          <w:p w14:paraId="60D5C9D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83</w:t>
            </w:r>
          </w:p>
        </w:tc>
        <w:tc>
          <w:tcPr>
            <w:tcW w:w="1499" w:type="dxa"/>
          </w:tcPr>
          <w:p w14:paraId="04AD00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94</w:t>
            </w:r>
          </w:p>
        </w:tc>
      </w:tr>
      <w:tr w:rsidR="00A86A09" w:rsidRPr="009079F7" w14:paraId="7F3FCF1A"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7FC8D92"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ED011D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5F499CA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260C99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4C7518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32A73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EB082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w:t>
            </w:r>
          </w:p>
        </w:tc>
        <w:tc>
          <w:tcPr>
            <w:tcW w:w="1499" w:type="dxa"/>
          </w:tcPr>
          <w:p w14:paraId="6499E70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w:t>
            </w:r>
          </w:p>
        </w:tc>
      </w:tr>
      <w:tr w:rsidR="00A86A09" w:rsidRPr="009079F7" w14:paraId="1E4E33B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DF90C0F" w14:textId="77777777" w:rsidR="00A86A09" w:rsidRPr="009079F7" w:rsidRDefault="00A86A09" w:rsidP="00E52811">
            <w:pPr>
              <w:spacing w:line="360" w:lineRule="auto"/>
              <w:rPr>
                <w:rFonts w:ascii="Calibri" w:hAnsi="Calibri" w:cs="Calibri"/>
                <w:sz w:val="18"/>
                <w:szCs w:val="18"/>
              </w:rPr>
            </w:pPr>
          </w:p>
        </w:tc>
        <w:tc>
          <w:tcPr>
            <w:tcW w:w="1101" w:type="dxa"/>
            <w:vMerge/>
          </w:tcPr>
          <w:p w14:paraId="66507F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942D7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54502E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231B32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56A9D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463379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77</w:t>
            </w:r>
          </w:p>
        </w:tc>
        <w:tc>
          <w:tcPr>
            <w:tcW w:w="1499" w:type="dxa"/>
          </w:tcPr>
          <w:p w14:paraId="3FC5B2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w:t>
            </w:r>
          </w:p>
        </w:tc>
      </w:tr>
      <w:tr w:rsidR="00A86A09" w:rsidRPr="009079F7" w14:paraId="623DAB56"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922A3A9" w14:textId="77777777" w:rsidR="00A86A09" w:rsidRPr="009079F7" w:rsidRDefault="00A86A09" w:rsidP="00E52811">
            <w:pPr>
              <w:spacing w:line="360" w:lineRule="auto"/>
              <w:rPr>
                <w:rFonts w:ascii="Calibri" w:hAnsi="Calibri" w:cs="Calibri"/>
                <w:sz w:val="18"/>
                <w:szCs w:val="18"/>
              </w:rPr>
            </w:pPr>
          </w:p>
        </w:tc>
        <w:tc>
          <w:tcPr>
            <w:tcW w:w="1101" w:type="dxa"/>
            <w:vMerge/>
          </w:tcPr>
          <w:p w14:paraId="00ED5C5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CFD51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0D1B1D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644636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139" w:type="dxa"/>
          </w:tcPr>
          <w:p w14:paraId="74B82E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58CCDD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w:t>
            </w:r>
          </w:p>
        </w:tc>
        <w:tc>
          <w:tcPr>
            <w:tcW w:w="1499" w:type="dxa"/>
          </w:tcPr>
          <w:p w14:paraId="465C69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w:t>
            </w:r>
          </w:p>
        </w:tc>
      </w:tr>
      <w:tr w:rsidR="00A86A09" w:rsidRPr="009079F7" w14:paraId="0832747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72E2F734" w14:textId="77777777" w:rsidR="00A86A09" w:rsidRPr="009079F7" w:rsidRDefault="00A86A09" w:rsidP="00E52811">
            <w:pPr>
              <w:spacing w:line="360" w:lineRule="auto"/>
              <w:rPr>
                <w:rFonts w:ascii="Calibri" w:hAnsi="Calibri" w:cs="Calibri"/>
                <w:sz w:val="18"/>
                <w:szCs w:val="18"/>
              </w:rPr>
            </w:pPr>
          </w:p>
        </w:tc>
      </w:tr>
      <w:tr w:rsidR="00A86A09" w:rsidRPr="009079F7" w14:paraId="60066707" w14:textId="77777777" w:rsidTr="001139FB">
        <w:tc>
          <w:tcPr>
            <w:cnfStyle w:val="001000000000" w:firstRow="0" w:lastRow="0" w:firstColumn="1" w:lastColumn="0" w:oddVBand="0" w:evenVBand="0" w:oddHBand="0" w:evenHBand="0" w:firstRowFirstColumn="0" w:firstRowLastColumn="0" w:lastRowFirstColumn="0" w:lastRowLastColumn="0"/>
            <w:tcW w:w="761" w:type="dxa"/>
            <w:vMerge w:val="restart"/>
          </w:tcPr>
          <w:p w14:paraId="12AB96C9"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2016</w:t>
            </w:r>
          </w:p>
        </w:tc>
        <w:tc>
          <w:tcPr>
            <w:tcW w:w="2037" w:type="dxa"/>
            <w:gridSpan w:val="2"/>
          </w:tcPr>
          <w:p w14:paraId="5BC4596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16A6FA6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107</w:t>
            </w:r>
          </w:p>
        </w:tc>
        <w:tc>
          <w:tcPr>
            <w:tcW w:w="1050" w:type="dxa"/>
          </w:tcPr>
          <w:p w14:paraId="1EE1BC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123</w:t>
            </w:r>
          </w:p>
        </w:tc>
        <w:tc>
          <w:tcPr>
            <w:tcW w:w="1139" w:type="dxa"/>
          </w:tcPr>
          <w:p w14:paraId="550C4E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66</w:t>
            </w:r>
          </w:p>
        </w:tc>
        <w:tc>
          <w:tcPr>
            <w:tcW w:w="1306" w:type="dxa"/>
          </w:tcPr>
          <w:p w14:paraId="54213C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2.111</w:t>
            </w:r>
          </w:p>
        </w:tc>
        <w:tc>
          <w:tcPr>
            <w:tcW w:w="1499" w:type="dxa"/>
          </w:tcPr>
          <w:p w14:paraId="1A12D87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2.407</w:t>
            </w:r>
          </w:p>
        </w:tc>
      </w:tr>
      <w:tr w:rsidR="00A86A09" w:rsidRPr="009079F7" w14:paraId="0B14B54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0AB5AAC"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8C25E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53A6176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25DCFB7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29A833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34BDB76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6D32AC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w:t>
            </w:r>
          </w:p>
        </w:tc>
        <w:tc>
          <w:tcPr>
            <w:tcW w:w="1499" w:type="dxa"/>
          </w:tcPr>
          <w:p w14:paraId="4C2038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w:t>
            </w:r>
          </w:p>
        </w:tc>
      </w:tr>
      <w:tr w:rsidR="00A86A09" w:rsidRPr="009079F7" w14:paraId="1E184D7C"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47B465A" w14:textId="77777777" w:rsidR="00A86A09" w:rsidRPr="009079F7" w:rsidRDefault="00A86A09" w:rsidP="00E52811">
            <w:pPr>
              <w:spacing w:line="360" w:lineRule="auto"/>
              <w:rPr>
                <w:rFonts w:ascii="Calibri" w:hAnsi="Calibri" w:cs="Calibri"/>
                <w:sz w:val="18"/>
                <w:szCs w:val="18"/>
              </w:rPr>
            </w:pPr>
          </w:p>
        </w:tc>
        <w:tc>
          <w:tcPr>
            <w:tcW w:w="1101" w:type="dxa"/>
            <w:vMerge/>
          </w:tcPr>
          <w:p w14:paraId="7846B13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4B08EE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30BE49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0F1C45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AB4D4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164315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w:t>
            </w:r>
          </w:p>
        </w:tc>
        <w:tc>
          <w:tcPr>
            <w:tcW w:w="1499" w:type="dxa"/>
          </w:tcPr>
          <w:p w14:paraId="26AEE1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47</w:t>
            </w:r>
          </w:p>
        </w:tc>
      </w:tr>
      <w:tr w:rsidR="00A86A09" w:rsidRPr="009079F7" w14:paraId="2A6AEA5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5615EBF"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237C90E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7CD03E7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5BF862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62DFD1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F67B3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0856DE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79CF7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w:t>
            </w:r>
          </w:p>
        </w:tc>
        <w:tc>
          <w:tcPr>
            <w:tcW w:w="1499" w:type="dxa"/>
          </w:tcPr>
          <w:p w14:paraId="2BDBCD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w:t>
            </w:r>
          </w:p>
        </w:tc>
      </w:tr>
      <w:tr w:rsidR="00A86A09" w:rsidRPr="009079F7" w14:paraId="42DC2B2A"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62AC7580" w14:textId="77777777" w:rsidR="00A86A09" w:rsidRPr="009079F7" w:rsidRDefault="00A86A09" w:rsidP="00E52811">
            <w:pPr>
              <w:spacing w:line="360" w:lineRule="auto"/>
              <w:rPr>
                <w:rFonts w:ascii="Calibri" w:hAnsi="Calibri" w:cs="Calibri"/>
                <w:sz w:val="18"/>
                <w:szCs w:val="18"/>
              </w:rPr>
            </w:pPr>
          </w:p>
        </w:tc>
        <w:tc>
          <w:tcPr>
            <w:tcW w:w="1101" w:type="dxa"/>
            <w:vMerge/>
          </w:tcPr>
          <w:p w14:paraId="0D24994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019E4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0C68B7E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28639D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109DA1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A42A9A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111</w:t>
            </w:r>
          </w:p>
        </w:tc>
        <w:tc>
          <w:tcPr>
            <w:tcW w:w="1499" w:type="dxa"/>
          </w:tcPr>
          <w:p w14:paraId="3A7202A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121</w:t>
            </w:r>
          </w:p>
        </w:tc>
      </w:tr>
      <w:tr w:rsidR="00A86A09" w:rsidRPr="009079F7" w14:paraId="4EE9690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370BF14"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75F2D6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495E42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0369A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09D218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5BFE596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47B934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2719B8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276</w:t>
            </w:r>
          </w:p>
        </w:tc>
        <w:tc>
          <w:tcPr>
            <w:tcW w:w="1499" w:type="dxa"/>
          </w:tcPr>
          <w:p w14:paraId="20CC0BB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298</w:t>
            </w:r>
          </w:p>
        </w:tc>
      </w:tr>
      <w:tr w:rsidR="00A86A09" w:rsidRPr="009079F7" w14:paraId="37A43A58"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6B6F28AD" w14:textId="77777777" w:rsidR="00A86A09" w:rsidRPr="009079F7" w:rsidRDefault="00A86A09" w:rsidP="00E52811">
            <w:pPr>
              <w:spacing w:line="360" w:lineRule="auto"/>
              <w:rPr>
                <w:rFonts w:ascii="Calibri" w:hAnsi="Calibri" w:cs="Calibri"/>
                <w:sz w:val="18"/>
                <w:szCs w:val="18"/>
              </w:rPr>
            </w:pPr>
          </w:p>
        </w:tc>
        <w:tc>
          <w:tcPr>
            <w:tcW w:w="1101" w:type="dxa"/>
            <w:vMerge/>
          </w:tcPr>
          <w:p w14:paraId="22786D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115922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339463A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EC062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59E02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69E054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w:t>
            </w:r>
          </w:p>
        </w:tc>
        <w:tc>
          <w:tcPr>
            <w:tcW w:w="1499" w:type="dxa"/>
          </w:tcPr>
          <w:p w14:paraId="5E1DC8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r>
      <w:tr w:rsidR="00A86A09" w:rsidRPr="009079F7" w14:paraId="278734F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25F0960"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2F785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6CD074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140A6C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6EFB6D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139" w:type="dxa"/>
          </w:tcPr>
          <w:p w14:paraId="3EB7C4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306" w:type="dxa"/>
          </w:tcPr>
          <w:p w14:paraId="2B06AF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176</w:t>
            </w:r>
          </w:p>
        </w:tc>
        <w:tc>
          <w:tcPr>
            <w:tcW w:w="1499" w:type="dxa"/>
          </w:tcPr>
          <w:p w14:paraId="3A92A9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189</w:t>
            </w:r>
          </w:p>
        </w:tc>
      </w:tr>
      <w:tr w:rsidR="00A86A09" w:rsidRPr="009079F7" w14:paraId="6528358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0908D2FD" w14:textId="77777777" w:rsidR="00A86A09" w:rsidRPr="009079F7" w:rsidRDefault="00A86A09" w:rsidP="00E52811">
            <w:pPr>
              <w:spacing w:line="360" w:lineRule="auto"/>
              <w:rPr>
                <w:rFonts w:ascii="Calibri" w:hAnsi="Calibri" w:cs="Calibri"/>
                <w:sz w:val="18"/>
                <w:szCs w:val="18"/>
              </w:rPr>
            </w:pPr>
          </w:p>
        </w:tc>
        <w:tc>
          <w:tcPr>
            <w:tcW w:w="1101" w:type="dxa"/>
            <w:vMerge/>
          </w:tcPr>
          <w:p w14:paraId="3292D7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466DAD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78A747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4468EE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088D0EC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306" w:type="dxa"/>
          </w:tcPr>
          <w:p w14:paraId="267C83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83</w:t>
            </w:r>
          </w:p>
        </w:tc>
        <w:tc>
          <w:tcPr>
            <w:tcW w:w="1499" w:type="dxa"/>
          </w:tcPr>
          <w:p w14:paraId="11BEF0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94</w:t>
            </w:r>
          </w:p>
        </w:tc>
      </w:tr>
      <w:tr w:rsidR="00A86A09" w:rsidRPr="009079F7" w14:paraId="3037913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29A1BBD"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D26F5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5A96DA2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683C5BB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6E9863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73709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57CE3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w:t>
            </w:r>
          </w:p>
        </w:tc>
        <w:tc>
          <w:tcPr>
            <w:tcW w:w="1499" w:type="dxa"/>
          </w:tcPr>
          <w:p w14:paraId="633981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w:t>
            </w:r>
          </w:p>
        </w:tc>
      </w:tr>
      <w:tr w:rsidR="00A86A09" w:rsidRPr="009079F7" w14:paraId="186ABE9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ECBB377" w14:textId="77777777" w:rsidR="00A86A09" w:rsidRPr="009079F7" w:rsidRDefault="00A86A09" w:rsidP="00E52811">
            <w:pPr>
              <w:spacing w:line="360" w:lineRule="auto"/>
              <w:rPr>
                <w:rFonts w:ascii="Calibri" w:hAnsi="Calibri" w:cs="Calibri"/>
                <w:sz w:val="18"/>
                <w:szCs w:val="18"/>
              </w:rPr>
            </w:pPr>
          </w:p>
        </w:tc>
        <w:tc>
          <w:tcPr>
            <w:tcW w:w="1101" w:type="dxa"/>
            <w:vMerge/>
          </w:tcPr>
          <w:p w14:paraId="47B0C20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3118D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336EF9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4366FA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60A0CC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13CF8C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80</w:t>
            </w:r>
          </w:p>
        </w:tc>
        <w:tc>
          <w:tcPr>
            <w:tcW w:w="1499" w:type="dxa"/>
          </w:tcPr>
          <w:p w14:paraId="1C5588B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w:t>
            </w:r>
          </w:p>
        </w:tc>
      </w:tr>
      <w:tr w:rsidR="00A86A09" w:rsidRPr="009079F7" w14:paraId="309C298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21E1565" w14:textId="77777777" w:rsidR="00A86A09" w:rsidRPr="009079F7" w:rsidRDefault="00A86A09" w:rsidP="00E52811">
            <w:pPr>
              <w:spacing w:line="360" w:lineRule="auto"/>
              <w:rPr>
                <w:rFonts w:ascii="Calibri" w:hAnsi="Calibri" w:cs="Calibri"/>
                <w:sz w:val="18"/>
                <w:szCs w:val="18"/>
              </w:rPr>
            </w:pPr>
          </w:p>
        </w:tc>
        <w:tc>
          <w:tcPr>
            <w:tcW w:w="1101" w:type="dxa"/>
            <w:vMerge/>
          </w:tcPr>
          <w:p w14:paraId="6727B7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9B8AF3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3D262C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C8E45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139" w:type="dxa"/>
          </w:tcPr>
          <w:p w14:paraId="79118F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31C55C9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w:t>
            </w:r>
          </w:p>
        </w:tc>
        <w:tc>
          <w:tcPr>
            <w:tcW w:w="1499" w:type="dxa"/>
          </w:tcPr>
          <w:p w14:paraId="7B7E1F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w:t>
            </w:r>
          </w:p>
        </w:tc>
      </w:tr>
      <w:tr w:rsidR="00A86A09" w:rsidRPr="009079F7" w14:paraId="7058E7BB" w14:textId="77777777" w:rsidTr="001139FB">
        <w:tc>
          <w:tcPr>
            <w:cnfStyle w:val="001000000000" w:firstRow="0" w:lastRow="0" w:firstColumn="1" w:lastColumn="0" w:oddVBand="0" w:evenVBand="0" w:oddHBand="0" w:evenHBand="0" w:firstRowFirstColumn="0" w:firstRowLastColumn="0" w:lastRowFirstColumn="0" w:lastRowLastColumn="0"/>
            <w:tcW w:w="8720" w:type="dxa"/>
            <w:gridSpan w:val="8"/>
          </w:tcPr>
          <w:p w14:paraId="71F21D3F" w14:textId="77777777" w:rsidR="00A86A09" w:rsidRPr="009079F7" w:rsidRDefault="00A86A09" w:rsidP="00E52811">
            <w:pPr>
              <w:spacing w:line="360" w:lineRule="auto"/>
              <w:rPr>
                <w:rFonts w:ascii="Calibri" w:hAnsi="Calibri" w:cs="Calibri"/>
                <w:sz w:val="18"/>
                <w:szCs w:val="18"/>
              </w:rPr>
            </w:pPr>
          </w:p>
        </w:tc>
      </w:tr>
      <w:tr w:rsidR="00A86A09" w:rsidRPr="009079F7" w14:paraId="279AF2B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1DBED5DD"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2017</w:t>
            </w:r>
          </w:p>
        </w:tc>
        <w:tc>
          <w:tcPr>
            <w:tcW w:w="2037" w:type="dxa"/>
            <w:gridSpan w:val="2"/>
          </w:tcPr>
          <w:p w14:paraId="3D1F4C8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74C808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w:t>
            </w:r>
          </w:p>
        </w:tc>
        <w:tc>
          <w:tcPr>
            <w:tcW w:w="1050" w:type="dxa"/>
          </w:tcPr>
          <w:p w14:paraId="38E8A9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124</w:t>
            </w:r>
          </w:p>
        </w:tc>
        <w:tc>
          <w:tcPr>
            <w:tcW w:w="1139" w:type="dxa"/>
          </w:tcPr>
          <w:p w14:paraId="50B657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63</w:t>
            </w:r>
          </w:p>
        </w:tc>
        <w:tc>
          <w:tcPr>
            <w:tcW w:w="1306" w:type="dxa"/>
          </w:tcPr>
          <w:p w14:paraId="7E3D7BB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2.152</w:t>
            </w:r>
          </w:p>
        </w:tc>
        <w:tc>
          <w:tcPr>
            <w:tcW w:w="1499" w:type="dxa"/>
          </w:tcPr>
          <w:p w14:paraId="17BF79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2.448</w:t>
            </w:r>
          </w:p>
        </w:tc>
      </w:tr>
      <w:tr w:rsidR="00A86A09" w:rsidRPr="009079F7" w14:paraId="21B489EE"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E5D9930"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67CAB0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65DAB9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131934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48F04A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455E12D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50540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w:t>
            </w:r>
          </w:p>
        </w:tc>
        <w:tc>
          <w:tcPr>
            <w:tcW w:w="1499" w:type="dxa"/>
          </w:tcPr>
          <w:p w14:paraId="757843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w:t>
            </w:r>
          </w:p>
        </w:tc>
      </w:tr>
      <w:tr w:rsidR="00A86A09" w:rsidRPr="009079F7" w14:paraId="3FA52A2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61C3ED0" w14:textId="77777777" w:rsidR="00A86A09" w:rsidRPr="009079F7" w:rsidRDefault="00A86A09" w:rsidP="00E52811">
            <w:pPr>
              <w:spacing w:line="360" w:lineRule="auto"/>
              <w:rPr>
                <w:rFonts w:ascii="Calibri" w:hAnsi="Calibri" w:cs="Calibri"/>
                <w:sz w:val="18"/>
                <w:szCs w:val="18"/>
              </w:rPr>
            </w:pPr>
          </w:p>
        </w:tc>
        <w:tc>
          <w:tcPr>
            <w:tcW w:w="1101" w:type="dxa"/>
            <w:vMerge/>
          </w:tcPr>
          <w:p w14:paraId="24A272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7190AA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66B9F5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071459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32C9C6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1CCAB2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w:t>
            </w:r>
          </w:p>
        </w:tc>
        <w:tc>
          <w:tcPr>
            <w:tcW w:w="1499" w:type="dxa"/>
          </w:tcPr>
          <w:p w14:paraId="23CE62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54</w:t>
            </w:r>
          </w:p>
        </w:tc>
      </w:tr>
      <w:tr w:rsidR="00A86A09" w:rsidRPr="009079F7" w14:paraId="6BAB00AE"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E4F1BB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BE73DD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713CD6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45FD9B2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2D3713D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50121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075D086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1717F8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w:t>
            </w:r>
          </w:p>
        </w:tc>
        <w:tc>
          <w:tcPr>
            <w:tcW w:w="1499" w:type="dxa"/>
          </w:tcPr>
          <w:p w14:paraId="0DA0C4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w:t>
            </w:r>
          </w:p>
        </w:tc>
      </w:tr>
      <w:tr w:rsidR="00A86A09" w:rsidRPr="009079F7" w14:paraId="20978D0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A45F7FE" w14:textId="77777777" w:rsidR="00A86A09" w:rsidRPr="009079F7" w:rsidRDefault="00A86A09" w:rsidP="00E52811">
            <w:pPr>
              <w:spacing w:line="360" w:lineRule="auto"/>
              <w:rPr>
                <w:rFonts w:ascii="Calibri" w:hAnsi="Calibri" w:cs="Calibri"/>
                <w:sz w:val="18"/>
                <w:szCs w:val="18"/>
              </w:rPr>
            </w:pPr>
          </w:p>
        </w:tc>
        <w:tc>
          <w:tcPr>
            <w:tcW w:w="1101" w:type="dxa"/>
            <w:vMerge/>
          </w:tcPr>
          <w:p w14:paraId="09478A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89C88F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48402C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60F2356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46F6F5C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B3E97F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123</w:t>
            </w:r>
          </w:p>
        </w:tc>
        <w:tc>
          <w:tcPr>
            <w:tcW w:w="1499" w:type="dxa"/>
          </w:tcPr>
          <w:p w14:paraId="7B5901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133</w:t>
            </w:r>
          </w:p>
        </w:tc>
      </w:tr>
      <w:tr w:rsidR="00A86A09" w:rsidRPr="009079F7" w14:paraId="5615E9A2"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1094F61"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D372B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18844A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62A756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45E5C72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1B1616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139" w:type="dxa"/>
          </w:tcPr>
          <w:p w14:paraId="3977BA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414561B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273</w:t>
            </w:r>
          </w:p>
        </w:tc>
        <w:tc>
          <w:tcPr>
            <w:tcW w:w="1499" w:type="dxa"/>
          </w:tcPr>
          <w:p w14:paraId="1DC2D2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296</w:t>
            </w:r>
          </w:p>
        </w:tc>
      </w:tr>
      <w:tr w:rsidR="00A86A09" w:rsidRPr="009079F7" w14:paraId="4CF7D5F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1B0D295" w14:textId="77777777" w:rsidR="00A86A09" w:rsidRPr="009079F7" w:rsidRDefault="00A86A09" w:rsidP="00E52811">
            <w:pPr>
              <w:spacing w:line="360" w:lineRule="auto"/>
              <w:rPr>
                <w:rFonts w:ascii="Calibri" w:hAnsi="Calibri" w:cs="Calibri"/>
                <w:sz w:val="18"/>
                <w:szCs w:val="18"/>
              </w:rPr>
            </w:pPr>
          </w:p>
        </w:tc>
        <w:tc>
          <w:tcPr>
            <w:tcW w:w="1101" w:type="dxa"/>
            <w:vMerge/>
          </w:tcPr>
          <w:p w14:paraId="178B52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6F197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0D3C42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BE09E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5333E9C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099C41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w:t>
            </w:r>
          </w:p>
        </w:tc>
        <w:tc>
          <w:tcPr>
            <w:tcW w:w="1499" w:type="dxa"/>
          </w:tcPr>
          <w:p w14:paraId="4A7A32B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78</w:t>
            </w:r>
          </w:p>
        </w:tc>
      </w:tr>
      <w:tr w:rsidR="00A86A09" w:rsidRPr="009079F7" w14:paraId="130B19C7"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AD855DF"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386330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50481B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7953F3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24B1C5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139" w:type="dxa"/>
          </w:tcPr>
          <w:p w14:paraId="52F8623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306" w:type="dxa"/>
          </w:tcPr>
          <w:p w14:paraId="1DDCF4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176</w:t>
            </w:r>
          </w:p>
        </w:tc>
        <w:tc>
          <w:tcPr>
            <w:tcW w:w="1499" w:type="dxa"/>
          </w:tcPr>
          <w:p w14:paraId="409444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189</w:t>
            </w:r>
          </w:p>
        </w:tc>
      </w:tr>
      <w:tr w:rsidR="00A86A09" w:rsidRPr="009079F7" w14:paraId="7A2C7D1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BE8A88F" w14:textId="77777777" w:rsidR="00A86A09" w:rsidRPr="009079F7" w:rsidRDefault="00A86A09" w:rsidP="00E52811">
            <w:pPr>
              <w:spacing w:line="360" w:lineRule="auto"/>
              <w:rPr>
                <w:rFonts w:ascii="Calibri" w:hAnsi="Calibri" w:cs="Calibri"/>
                <w:sz w:val="18"/>
                <w:szCs w:val="18"/>
              </w:rPr>
            </w:pPr>
          </w:p>
        </w:tc>
        <w:tc>
          <w:tcPr>
            <w:tcW w:w="1101" w:type="dxa"/>
            <w:vMerge/>
          </w:tcPr>
          <w:p w14:paraId="179731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E509E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15DACE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063AB8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5C200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4E8D51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w:t>
            </w:r>
          </w:p>
        </w:tc>
        <w:tc>
          <w:tcPr>
            <w:tcW w:w="1499" w:type="dxa"/>
          </w:tcPr>
          <w:p w14:paraId="1E8BF46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93</w:t>
            </w:r>
          </w:p>
        </w:tc>
      </w:tr>
      <w:tr w:rsidR="00A86A09" w:rsidRPr="009079F7" w14:paraId="4D041FE8"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17C8D65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ED3BDE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6C29B2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16C2A7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44AD7FF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F128A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1565DD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w:t>
            </w:r>
          </w:p>
        </w:tc>
        <w:tc>
          <w:tcPr>
            <w:tcW w:w="1499" w:type="dxa"/>
          </w:tcPr>
          <w:p w14:paraId="7FFDF7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w:t>
            </w:r>
          </w:p>
        </w:tc>
      </w:tr>
      <w:tr w:rsidR="00A86A09" w:rsidRPr="009079F7" w14:paraId="244B7CD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248DB47" w14:textId="77777777" w:rsidR="00A86A09" w:rsidRPr="009079F7" w:rsidRDefault="00A86A09" w:rsidP="00E52811">
            <w:pPr>
              <w:spacing w:line="360" w:lineRule="auto"/>
              <w:rPr>
                <w:rFonts w:ascii="Calibri" w:hAnsi="Calibri" w:cs="Calibri"/>
                <w:sz w:val="18"/>
                <w:szCs w:val="18"/>
              </w:rPr>
            </w:pPr>
          </w:p>
        </w:tc>
        <w:tc>
          <w:tcPr>
            <w:tcW w:w="1101" w:type="dxa"/>
            <w:vMerge/>
          </w:tcPr>
          <w:p w14:paraId="3010FE0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6EDEDB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40C669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16C5F33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310C0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74A2A83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c>
          <w:tcPr>
            <w:tcW w:w="1499" w:type="dxa"/>
          </w:tcPr>
          <w:p w14:paraId="1F1C85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89</w:t>
            </w:r>
          </w:p>
        </w:tc>
      </w:tr>
      <w:tr w:rsidR="00A86A09" w:rsidRPr="009079F7" w14:paraId="4D3FEA72"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F011B78" w14:textId="77777777" w:rsidR="00A86A09" w:rsidRPr="009079F7" w:rsidRDefault="00A86A09" w:rsidP="00E52811">
            <w:pPr>
              <w:spacing w:line="360" w:lineRule="auto"/>
              <w:rPr>
                <w:rFonts w:ascii="Calibri" w:hAnsi="Calibri" w:cs="Calibri"/>
                <w:sz w:val="18"/>
                <w:szCs w:val="18"/>
              </w:rPr>
            </w:pPr>
          </w:p>
        </w:tc>
        <w:tc>
          <w:tcPr>
            <w:tcW w:w="1101" w:type="dxa"/>
            <w:vMerge/>
          </w:tcPr>
          <w:p w14:paraId="6887C2D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B4B13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4A3A6A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3E14C5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139" w:type="dxa"/>
          </w:tcPr>
          <w:p w14:paraId="3DFC165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AF1A7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w:t>
            </w:r>
          </w:p>
        </w:tc>
        <w:tc>
          <w:tcPr>
            <w:tcW w:w="1499" w:type="dxa"/>
          </w:tcPr>
          <w:p w14:paraId="73A648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w:t>
            </w:r>
          </w:p>
        </w:tc>
      </w:tr>
      <w:tr w:rsidR="00A86A09" w:rsidRPr="009079F7" w14:paraId="53F6958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2811F527" w14:textId="77777777" w:rsidR="00A86A09" w:rsidRPr="009079F7" w:rsidRDefault="00A86A09" w:rsidP="00E52811">
            <w:pPr>
              <w:spacing w:line="360" w:lineRule="auto"/>
              <w:rPr>
                <w:rFonts w:ascii="Calibri" w:hAnsi="Calibri" w:cs="Calibri"/>
                <w:sz w:val="18"/>
                <w:szCs w:val="18"/>
              </w:rPr>
            </w:pPr>
          </w:p>
        </w:tc>
      </w:tr>
      <w:tr w:rsidR="00A86A09" w:rsidRPr="009079F7" w14:paraId="7650423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val="restart"/>
          </w:tcPr>
          <w:p w14:paraId="35D47839"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2018</w:t>
            </w:r>
          </w:p>
        </w:tc>
        <w:tc>
          <w:tcPr>
            <w:tcW w:w="2037" w:type="dxa"/>
            <w:gridSpan w:val="2"/>
          </w:tcPr>
          <w:p w14:paraId="3315046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48572AF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w:t>
            </w:r>
          </w:p>
        </w:tc>
        <w:tc>
          <w:tcPr>
            <w:tcW w:w="1050" w:type="dxa"/>
          </w:tcPr>
          <w:p w14:paraId="5317A1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128</w:t>
            </w:r>
          </w:p>
        </w:tc>
        <w:tc>
          <w:tcPr>
            <w:tcW w:w="1139" w:type="dxa"/>
          </w:tcPr>
          <w:p w14:paraId="4C946FA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w:t>
            </w:r>
          </w:p>
        </w:tc>
        <w:tc>
          <w:tcPr>
            <w:tcW w:w="1306" w:type="dxa"/>
          </w:tcPr>
          <w:p w14:paraId="758B26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2.238</w:t>
            </w:r>
          </w:p>
        </w:tc>
        <w:tc>
          <w:tcPr>
            <w:tcW w:w="1499" w:type="dxa"/>
          </w:tcPr>
          <w:p w14:paraId="765A03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2.537</w:t>
            </w:r>
          </w:p>
        </w:tc>
      </w:tr>
      <w:tr w:rsidR="00A86A09" w:rsidRPr="009079F7" w14:paraId="084365D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008E5C4"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06343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2B113CE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4F5AE5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6D15E49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7BEEF2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18E0F33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w:t>
            </w:r>
          </w:p>
        </w:tc>
        <w:tc>
          <w:tcPr>
            <w:tcW w:w="1499" w:type="dxa"/>
          </w:tcPr>
          <w:p w14:paraId="08DFAED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w:t>
            </w:r>
          </w:p>
        </w:tc>
      </w:tr>
      <w:tr w:rsidR="00A86A09" w:rsidRPr="009079F7" w14:paraId="7F7627BB"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1CA6CCFD" w14:textId="77777777" w:rsidR="00A86A09" w:rsidRPr="009079F7" w:rsidRDefault="00A86A09" w:rsidP="00E52811">
            <w:pPr>
              <w:spacing w:line="360" w:lineRule="auto"/>
              <w:rPr>
                <w:rFonts w:ascii="Calibri" w:hAnsi="Calibri" w:cs="Calibri"/>
                <w:sz w:val="18"/>
                <w:szCs w:val="18"/>
              </w:rPr>
            </w:pPr>
          </w:p>
        </w:tc>
        <w:tc>
          <w:tcPr>
            <w:tcW w:w="1101" w:type="dxa"/>
            <w:vMerge/>
          </w:tcPr>
          <w:p w14:paraId="4612BE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819B4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6D2415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1C598F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32EB2C9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31A267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w:t>
            </w:r>
          </w:p>
        </w:tc>
        <w:tc>
          <w:tcPr>
            <w:tcW w:w="1499" w:type="dxa"/>
          </w:tcPr>
          <w:p w14:paraId="1D41C6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w:t>
            </w:r>
          </w:p>
        </w:tc>
      </w:tr>
      <w:tr w:rsidR="00A86A09" w:rsidRPr="009079F7" w14:paraId="35348C9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2DF2AEA"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67E48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65A1A3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050A68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7B53F7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F472F4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48ED1F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4BDDEBC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499" w:type="dxa"/>
          </w:tcPr>
          <w:p w14:paraId="1BAC1F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w:t>
            </w:r>
          </w:p>
        </w:tc>
      </w:tr>
      <w:tr w:rsidR="00A86A09" w:rsidRPr="009079F7" w14:paraId="1A78FC69"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C0239C6" w14:textId="77777777" w:rsidR="00A86A09" w:rsidRPr="009079F7" w:rsidRDefault="00A86A09" w:rsidP="00E52811">
            <w:pPr>
              <w:spacing w:line="360" w:lineRule="auto"/>
              <w:rPr>
                <w:rFonts w:ascii="Calibri" w:hAnsi="Calibri" w:cs="Calibri"/>
                <w:sz w:val="18"/>
                <w:szCs w:val="18"/>
              </w:rPr>
            </w:pPr>
          </w:p>
        </w:tc>
        <w:tc>
          <w:tcPr>
            <w:tcW w:w="1101" w:type="dxa"/>
            <w:vMerge/>
          </w:tcPr>
          <w:p w14:paraId="3C6F2E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04E5ED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29990E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6FD9F79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17FC0DE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3BAE64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136</w:t>
            </w:r>
          </w:p>
        </w:tc>
        <w:tc>
          <w:tcPr>
            <w:tcW w:w="1499" w:type="dxa"/>
          </w:tcPr>
          <w:p w14:paraId="2C3F7B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146</w:t>
            </w:r>
          </w:p>
        </w:tc>
      </w:tr>
      <w:tr w:rsidR="00A86A09" w:rsidRPr="009079F7" w14:paraId="6940743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E780A15"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4E279B7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608454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FAED4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012812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79631C2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139" w:type="dxa"/>
          </w:tcPr>
          <w:p w14:paraId="6A3BA8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DBF4C2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281</w:t>
            </w:r>
          </w:p>
        </w:tc>
        <w:tc>
          <w:tcPr>
            <w:tcW w:w="1499" w:type="dxa"/>
          </w:tcPr>
          <w:p w14:paraId="7ED9167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301</w:t>
            </w:r>
          </w:p>
        </w:tc>
      </w:tr>
      <w:tr w:rsidR="00A86A09" w:rsidRPr="009079F7" w14:paraId="52DBF2FF"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68B7C589" w14:textId="77777777" w:rsidR="00A86A09" w:rsidRPr="009079F7" w:rsidRDefault="00A86A09" w:rsidP="00E52811">
            <w:pPr>
              <w:spacing w:line="360" w:lineRule="auto"/>
              <w:rPr>
                <w:rFonts w:ascii="Calibri" w:hAnsi="Calibri" w:cs="Calibri"/>
                <w:sz w:val="18"/>
                <w:szCs w:val="18"/>
              </w:rPr>
            </w:pPr>
          </w:p>
        </w:tc>
        <w:tc>
          <w:tcPr>
            <w:tcW w:w="1101" w:type="dxa"/>
            <w:vMerge/>
          </w:tcPr>
          <w:p w14:paraId="6D220B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4E16D1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5C7B4B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010ACB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623565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306" w:type="dxa"/>
          </w:tcPr>
          <w:p w14:paraId="64B46B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w:t>
            </w:r>
          </w:p>
        </w:tc>
        <w:tc>
          <w:tcPr>
            <w:tcW w:w="1499" w:type="dxa"/>
          </w:tcPr>
          <w:p w14:paraId="789A4F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77</w:t>
            </w:r>
          </w:p>
        </w:tc>
      </w:tr>
      <w:tr w:rsidR="00A86A09" w:rsidRPr="009079F7" w14:paraId="15DA8B5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B05FA79"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0F66EB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7A7848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73886F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543CE2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139" w:type="dxa"/>
          </w:tcPr>
          <w:p w14:paraId="3EC2700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44507E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182</w:t>
            </w:r>
          </w:p>
        </w:tc>
        <w:tc>
          <w:tcPr>
            <w:tcW w:w="1499" w:type="dxa"/>
          </w:tcPr>
          <w:p w14:paraId="5EFFC9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196</w:t>
            </w:r>
          </w:p>
        </w:tc>
      </w:tr>
      <w:tr w:rsidR="00A86A09" w:rsidRPr="009079F7" w14:paraId="0B296874"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7C20E99D" w14:textId="77777777" w:rsidR="00A86A09" w:rsidRPr="009079F7" w:rsidRDefault="00A86A09" w:rsidP="00E52811">
            <w:pPr>
              <w:spacing w:line="360" w:lineRule="auto"/>
              <w:rPr>
                <w:rFonts w:ascii="Calibri" w:hAnsi="Calibri" w:cs="Calibri"/>
                <w:sz w:val="18"/>
                <w:szCs w:val="18"/>
              </w:rPr>
            </w:pPr>
          </w:p>
        </w:tc>
        <w:tc>
          <w:tcPr>
            <w:tcW w:w="1101" w:type="dxa"/>
            <w:vMerge/>
          </w:tcPr>
          <w:p w14:paraId="15AF17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93035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497925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479B0D5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225CABE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583BDE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89</w:t>
            </w:r>
          </w:p>
        </w:tc>
        <w:tc>
          <w:tcPr>
            <w:tcW w:w="1499" w:type="dxa"/>
          </w:tcPr>
          <w:p w14:paraId="0BD526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w:t>
            </w:r>
          </w:p>
        </w:tc>
      </w:tr>
      <w:tr w:rsidR="00A86A09" w:rsidRPr="009079F7" w14:paraId="1D8688B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E98DFA4"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59C8649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77C75E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3693752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20285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45D116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15DBAB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w:t>
            </w:r>
          </w:p>
        </w:tc>
        <w:tc>
          <w:tcPr>
            <w:tcW w:w="1499" w:type="dxa"/>
          </w:tcPr>
          <w:p w14:paraId="03D1AA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w:t>
            </w:r>
          </w:p>
        </w:tc>
      </w:tr>
      <w:tr w:rsidR="00A86A09" w:rsidRPr="009079F7" w14:paraId="109583F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D373A10" w14:textId="77777777" w:rsidR="00A86A09" w:rsidRPr="009079F7" w:rsidRDefault="00A86A09" w:rsidP="00E52811">
            <w:pPr>
              <w:spacing w:line="360" w:lineRule="auto"/>
              <w:rPr>
                <w:rFonts w:ascii="Calibri" w:hAnsi="Calibri" w:cs="Calibri"/>
                <w:sz w:val="18"/>
                <w:szCs w:val="18"/>
              </w:rPr>
            </w:pPr>
          </w:p>
        </w:tc>
        <w:tc>
          <w:tcPr>
            <w:tcW w:w="1101" w:type="dxa"/>
            <w:vMerge/>
          </w:tcPr>
          <w:p w14:paraId="5ABB5C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0C9435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242917A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577E35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1FC7AD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4A4911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90</w:t>
            </w:r>
          </w:p>
        </w:tc>
        <w:tc>
          <w:tcPr>
            <w:tcW w:w="1499" w:type="dxa"/>
          </w:tcPr>
          <w:p w14:paraId="703A88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98</w:t>
            </w:r>
          </w:p>
        </w:tc>
      </w:tr>
      <w:tr w:rsidR="00A86A09" w:rsidRPr="009079F7" w14:paraId="0EA2A67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2F415DC" w14:textId="77777777" w:rsidR="00A86A09" w:rsidRPr="009079F7" w:rsidRDefault="00A86A09" w:rsidP="00E52811">
            <w:pPr>
              <w:spacing w:line="360" w:lineRule="auto"/>
              <w:rPr>
                <w:rFonts w:ascii="Calibri" w:hAnsi="Calibri" w:cs="Calibri"/>
                <w:sz w:val="18"/>
                <w:szCs w:val="18"/>
              </w:rPr>
            </w:pPr>
          </w:p>
        </w:tc>
        <w:tc>
          <w:tcPr>
            <w:tcW w:w="1101" w:type="dxa"/>
            <w:vMerge/>
          </w:tcPr>
          <w:p w14:paraId="78F77A2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91707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138F92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05E9B5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71DF285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191A977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w:t>
            </w:r>
          </w:p>
        </w:tc>
        <w:tc>
          <w:tcPr>
            <w:tcW w:w="1499" w:type="dxa"/>
          </w:tcPr>
          <w:p w14:paraId="2C31D4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66</w:t>
            </w:r>
          </w:p>
        </w:tc>
      </w:tr>
      <w:tr w:rsidR="00A86A09" w:rsidRPr="009079F7" w14:paraId="465E8649" w14:textId="77777777" w:rsidTr="001139FB">
        <w:tc>
          <w:tcPr>
            <w:cnfStyle w:val="001000000000" w:firstRow="0" w:lastRow="0" w:firstColumn="1" w:lastColumn="0" w:oddVBand="0" w:evenVBand="0" w:oddHBand="0" w:evenHBand="0" w:firstRowFirstColumn="0" w:firstRowLastColumn="0" w:lastRowFirstColumn="0" w:lastRowLastColumn="0"/>
            <w:tcW w:w="8720" w:type="dxa"/>
            <w:gridSpan w:val="8"/>
          </w:tcPr>
          <w:p w14:paraId="10D7EAFC" w14:textId="77777777" w:rsidR="00A86A09" w:rsidRPr="009079F7" w:rsidRDefault="00A86A09" w:rsidP="00E52811">
            <w:pPr>
              <w:spacing w:line="360" w:lineRule="auto"/>
              <w:rPr>
                <w:rFonts w:ascii="Calibri" w:hAnsi="Calibri" w:cs="Calibri"/>
                <w:sz w:val="18"/>
                <w:szCs w:val="18"/>
              </w:rPr>
            </w:pPr>
          </w:p>
        </w:tc>
      </w:tr>
      <w:tr w:rsidR="00A86A09" w:rsidRPr="009079F7" w14:paraId="1183AAE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335275F6" w14:textId="77777777" w:rsidR="00A86A09" w:rsidRPr="009079F7" w:rsidRDefault="00A86A09" w:rsidP="00E52811">
            <w:pPr>
              <w:spacing w:line="360" w:lineRule="auto"/>
              <w:rPr>
                <w:rFonts w:ascii="Calibri" w:hAnsi="Calibri" w:cs="Calibri"/>
                <w:sz w:val="18"/>
                <w:szCs w:val="18"/>
              </w:rPr>
            </w:pPr>
            <w:r w:rsidRPr="009079F7">
              <w:rPr>
                <w:rFonts w:ascii="Calibri" w:hAnsi="Calibri" w:cs="Calibri"/>
                <w:sz w:val="18"/>
                <w:szCs w:val="18"/>
              </w:rPr>
              <w:t>2019</w:t>
            </w:r>
          </w:p>
        </w:tc>
        <w:tc>
          <w:tcPr>
            <w:tcW w:w="2037" w:type="dxa"/>
            <w:gridSpan w:val="2"/>
          </w:tcPr>
          <w:p w14:paraId="7D8437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Brasil</w:t>
            </w:r>
          </w:p>
        </w:tc>
        <w:tc>
          <w:tcPr>
            <w:tcW w:w="928" w:type="dxa"/>
          </w:tcPr>
          <w:p w14:paraId="5447BC9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w:t>
            </w:r>
          </w:p>
        </w:tc>
        <w:tc>
          <w:tcPr>
            <w:tcW w:w="1050" w:type="dxa"/>
          </w:tcPr>
          <w:p w14:paraId="5F1B6E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132</w:t>
            </w:r>
          </w:p>
        </w:tc>
        <w:tc>
          <w:tcPr>
            <w:tcW w:w="1139" w:type="dxa"/>
          </w:tcPr>
          <w:p w14:paraId="3A7D89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w:t>
            </w:r>
          </w:p>
        </w:tc>
        <w:tc>
          <w:tcPr>
            <w:tcW w:w="1306" w:type="dxa"/>
          </w:tcPr>
          <w:p w14:paraId="7D1EFF0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2.306</w:t>
            </w:r>
          </w:p>
        </w:tc>
        <w:tc>
          <w:tcPr>
            <w:tcW w:w="1499" w:type="dxa"/>
          </w:tcPr>
          <w:p w14:paraId="292BD4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2.608</w:t>
            </w:r>
          </w:p>
        </w:tc>
      </w:tr>
      <w:tr w:rsidR="00A86A09" w:rsidRPr="009079F7" w14:paraId="4DC72861"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03415F6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DF5BE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Norte</w:t>
            </w:r>
          </w:p>
        </w:tc>
        <w:tc>
          <w:tcPr>
            <w:tcW w:w="936" w:type="dxa"/>
          </w:tcPr>
          <w:p w14:paraId="579329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RO</w:t>
            </w:r>
          </w:p>
        </w:tc>
        <w:tc>
          <w:tcPr>
            <w:tcW w:w="928" w:type="dxa"/>
          </w:tcPr>
          <w:p w14:paraId="43B3CE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63F6DB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10498A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04A67F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w:t>
            </w:r>
          </w:p>
        </w:tc>
        <w:tc>
          <w:tcPr>
            <w:tcW w:w="1499" w:type="dxa"/>
          </w:tcPr>
          <w:p w14:paraId="71831B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w:t>
            </w:r>
          </w:p>
        </w:tc>
      </w:tr>
      <w:tr w:rsidR="00A86A09" w:rsidRPr="009079F7" w14:paraId="187E7E8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C65030D" w14:textId="77777777" w:rsidR="00A86A09" w:rsidRPr="009079F7" w:rsidRDefault="00A86A09" w:rsidP="00E52811">
            <w:pPr>
              <w:spacing w:line="360" w:lineRule="auto"/>
              <w:rPr>
                <w:rFonts w:ascii="Calibri" w:hAnsi="Calibri" w:cs="Calibri"/>
                <w:sz w:val="18"/>
                <w:szCs w:val="18"/>
              </w:rPr>
            </w:pPr>
          </w:p>
        </w:tc>
        <w:tc>
          <w:tcPr>
            <w:tcW w:w="1101" w:type="dxa"/>
            <w:vMerge/>
          </w:tcPr>
          <w:p w14:paraId="7A3306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28F40B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PA</w:t>
            </w:r>
          </w:p>
        </w:tc>
        <w:tc>
          <w:tcPr>
            <w:tcW w:w="928" w:type="dxa"/>
          </w:tcPr>
          <w:p w14:paraId="1CB373B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05</w:t>
            </w:r>
          </w:p>
        </w:tc>
        <w:tc>
          <w:tcPr>
            <w:tcW w:w="1050" w:type="dxa"/>
          </w:tcPr>
          <w:p w14:paraId="2B6A2F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23B6F2E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3C906D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w:t>
            </w:r>
          </w:p>
        </w:tc>
        <w:tc>
          <w:tcPr>
            <w:tcW w:w="1499" w:type="dxa"/>
          </w:tcPr>
          <w:p w14:paraId="0BC826A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w:t>
            </w:r>
          </w:p>
        </w:tc>
      </w:tr>
      <w:tr w:rsidR="00A86A09" w:rsidRPr="009079F7" w14:paraId="652E7A65"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7C8AF93"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9046C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39C42D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Nordeste</w:t>
            </w:r>
          </w:p>
        </w:tc>
        <w:tc>
          <w:tcPr>
            <w:tcW w:w="936" w:type="dxa"/>
          </w:tcPr>
          <w:p w14:paraId="3612FCE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SE</w:t>
            </w:r>
          </w:p>
        </w:tc>
        <w:tc>
          <w:tcPr>
            <w:tcW w:w="928" w:type="dxa"/>
          </w:tcPr>
          <w:p w14:paraId="117C8B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20BEA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139" w:type="dxa"/>
          </w:tcPr>
          <w:p w14:paraId="4E247F3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693249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w:t>
            </w:r>
          </w:p>
        </w:tc>
        <w:tc>
          <w:tcPr>
            <w:tcW w:w="1499" w:type="dxa"/>
          </w:tcPr>
          <w:p w14:paraId="494488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w:t>
            </w:r>
          </w:p>
        </w:tc>
      </w:tr>
      <w:tr w:rsidR="00A86A09" w:rsidRPr="009079F7" w14:paraId="0137CED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31A4EE8" w14:textId="77777777" w:rsidR="00A86A09" w:rsidRPr="009079F7" w:rsidRDefault="00A86A09" w:rsidP="00E52811">
            <w:pPr>
              <w:spacing w:line="360" w:lineRule="auto"/>
              <w:rPr>
                <w:rFonts w:ascii="Calibri" w:hAnsi="Calibri" w:cs="Calibri"/>
                <w:sz w:val="18"/>
                <w:szCs w:val="18"/>
              </w:rPr>
            </w:pPr>
          </w:p>
        </w:tc>
        <w:tc>
          <w:tcPr>
            <w:tcW w:w="1101" w:type="dxa"/>
            <w:vMerge/>
          </w:tcPr>
          <w:p w14:paraId="6351E8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84EAF1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BA</w:t>
            </w:r>
          </w:p>
        </w:tc>
        <w:tc>
          <w:tcPr>
            <w:tcW w:w="928" w:type="dxa"/>
          </w:tcPr>
          <w:p w14:paraId="5DA095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06</w:t>
            </w:r>
          </w:p>
        </w:tc>
        <w:tc>
          <w:tcPr>
            <w:tcW w:w="1050" w:type="dxa"/>
          </w:tcPr>
          <w:p w14:paraId="748B58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139" w:type="dxa"/>
          </w:tcPr>
          <w:p w14:paraId="20D1D7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D42F4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142</w:t>
            </w:r>
          </w:p>
        </w:tc>
        <w:tc>
          <w:tcPr>
            <w:tcW w:w="1499" w:type="dxa"/>
          </w:tcPr>
          <w:p w14:paraId="7CA5D70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152</w:t>
            </w:r>
          </w:p>
        </w:tc>
      </w:tr>
      <w:tr w:rsidR="00A86A09" w:rsidRPr="009079F7" w14:paraId="52E85EBB"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506BBBC"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7E5D0CE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Sudeste</w:t>
            </w:r>
          </w:p>
          <w:p w14:paraId="52C453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0D1C7E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MG</w:t>
            </w:r>
          </w:p>
        </w:tc>
        <w:tc>
          <w:tcPr>
            <w:tcW w:w="928" w:type="dxa"/>
          </w:tcPr>
          <w:p w14:paraId="1AEEF6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w:t>
            </w:r>
          </w:p>
        </w:tc>
        <w:tc>
          <w:tcPr>
            <w:tcW w:w="1050" w:type="dxa"/>
          </w:tcPr>
          <w:p w14:paraId="5C8024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139" w:type="dxa"/>
          </w:tcPr>
          <w:p w14:paraId="3AFC2B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771256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286</w:t>
            </w:r>
          </w:p>
        </w:tc>
        <w:tc>
          <w:tcPr>
            <w:tcW w:w="1499" w:type="dxa"/>
          </w:tcPr>
          <w:p w14:paraId="15860E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306</w:t>
            </w:r>
          </w:p>
        </w:tc>
      </w:tr>
      <w:tr w:rsidR="00A86A09" w:rsidRPr="009079F7" w14:paraId="444C2E03"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7871848" w14:textId="77777777" w:rsidR="00A86A09" w:rsidRPr="009079F7" w:rsidRDefault="00A86A09" w:rsidP="00E52811">
            <w:pPr>
              <w:spacing w:line="360" w:lineRule="auto"/>
              <w:rPr>
                <w:rFonts w:ascii="Calibri" w:hAnsi="Calibri" w:cs="Calibri"/>
                <w:sz w:val="18"/>
                <w:szCs w:val="18"/>
              </w:rPr>
            </w:pPr>
          </w:p>
        </w:tc>
        <w:tc>
          <w:tcPr>
            <w:tcW w:w="1101" w:type="dxa"/>
            <w:vMerge/>
          </w:tcPr>
          <w:p w14:paraId="54BB4E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0C56E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ES</w:t>
            </w:r>
          </w:p>
        </w:tc>
        <w:tc>
          <w:tcPr>
            <w:tcW w:w="928" w:type="dxa"/>
          </w:tcPr>
          <w:p w14:paraId="21266A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59D27B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7AD843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306" w:type="dxa"/>
          </w:tcPr>
          <w:p w14:paraId="5596DE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w:t>
            </w:r>
          </w:p>
        </w:tc>
        <w:tc>
          <w:tcPr>
            <w:tcW w:w="1499" w:type="dxa"/>
          </w:tcPr>
          <w:p w14:paraId="17EB98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79</w:t>
            </w:r>
          </w:p>
        </w:tc>
      </w:tr>
      <w:tr w:rsidR="00A86A09" w:rsidRPr="009079F7" w14:paraId="4DA008CC"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398DFFC8"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179A7B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Sul</w:t>
            </w:r>
          </w:p>
        </w:tc>
        <w:tc>
          <w:tcPr>
            <w:tcW w:w="936" w:type="dxa"/>
          </w:tcPr>
          <w:p w14:paraId="1C83305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PR</w:t>
            </w:r>
          </w:p>
        </w:tc>
        <w:tc>
          <w:tcPr>
            <w:tcW w:w="928" w:type="dxa"/>
          </w:tcPr>
          <w:p w14:paraId="6FE211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4ECF1F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07</w:t>
            </w:r>
          </w:p>
        </w:tc>
        <w:tc>
          <w:tcPr>
            <w:tcW w:w="1139" w:type="dxa"/>
          </w:tcPr>
          <w:p w14:paraId="7AF879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29540A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177</w:t>
            </w:r>
          </w:p>
        </w:tc>
        <w:tc>
          <w:tcPr>
            <w:tcW w:w="1499" w:type="dxa"/>
          </w:tcPr>
          <w:p w14:paraId="1831E8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191</w:t>
            </w:r>
          </w:p>
        </w:tc>
      </w:tr>
      <w:tr w:rsidR="00A86A09" w:rsidRPr="009079F7" w14:paraId="388E252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F7E5E4B" w14:textId="77777777" w:rsidR="00A86A09" w:rsidRPr="009079F7" w:rsidRDefault="00A86A09" w:rsidP="00E52811">
            <w:pPr>
              <w:spacing w:line="360" w:lineRule="auto"/>
              <w:rPr>
                <w:rFonts w:ascii="Calibri" w:hAnsi="Calibri" w:cs="Calibri"/>
                <w:sz w:val="18"/>
                <w:szCs w:val="18"/>
              </w:rPr>
            </w:pPr>
          </w:p>
        </w:tc>
        <w:tc>
          <w:tcPr>
            <w:tcW w:w="1101" w:type="dxa"/>
            <w:vMerge/>
          </w:tcPr>
          <w:p w14:paraId="7DF411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740F2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SC</w:t>
            </w:r>
          </w:p>
        </w:tc>
        <w:tc>
          <w:tcPr>
            <w:tcW w:w="928" w:type="dxa"/>
          </w:tcPr>
          <w:p w14:paraId="31A6F3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050" w:type="dxa"/>
          </w:tcPr>
          <w:p w14:paraId="6CD495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32869B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306" w:type="dxa"/>
          </w:tcPr>
          <w:p w14:paraId="711990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92</w:t>
            </w:r>
          </w:p>
        </w:tc>
        <w:tc>
          <w:tcPr>
            <w:tcW w:w="1499" w:type="dxa"/>
          </w:tcPr>
          <w:p w14:paraId="7CCBFB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w:t>
            </w:r>
          </w:p>
        </w:tc>
      </w:tr>
      <w:tr w:rsidR="00A86A09" w:rsidRPr="009079F7" w14:paraId="1847A3AA"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4033E45E" w14:textId="77777777" w:rsidR="00A86A09" w:rsidRPr="009079F7" w:rsidRDefault="00A86A09" w:rsidP="00E52811">
            <w:pPr>
              <w:spacing w:line="360" w:lineRule="auto"/>
              <w:rPr>
                <w:rFonts w:ascii="Calibri" w:hAnsi="Calibri" w:cs="Calibri"/>
                <w:sz w:val="18"/>
                <w:szCs w:val="18"/>
              </w:rPr>
            </w:pPr>
          </w:p>
        </w:tc>
        <w:tc>
          <w:tcPr>
            <w:tcW w:w="1101" w:type="dxa"/>
            <w:vMerge w:val="restart"/>
          </w:tcPr>
          <w:p w14:paraId="21CCC1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Centro oeste</w:t>
            </w:r>
          </w:p>
        </w:tc>
        <w:tc>
          <w:tcPr>
            <w:tcW w:w="936" w:type="dxa"/>
          </w:tcPr>
          <w:p w14:paraId="4728B6D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MT</w:t>
            </w:r>
          </w:p>
        </w:tc>
        <w:tc>
          <w:tcPr>
            <w:tcW w:w="928" w:type="dxa"/>
          </w:tcPr>
          <w:p w14:paraId="7FFB91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050" w:type="dxa"/>
          </w:tcPr>
          <w:p w14:paraId="70FB60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76BF582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25A5724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65</w:t>
            </w:r>
          </w:p>
        </w:tc>
        <w:tc>
          <w:tcPr>
            <w:tcW w:w="1499" w:type="dxa"/>
          </w:tcPr>
          <w:p w14:paraId="571D40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68</w:t>
            </w:r>
          </w:p>
        </w:tc>
      </w:tr>
      <w:tr w:rsidR="00A86A09" w:rsidRPr="009079F7" w14:paraId="295FC0C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F5E70AD" w14:textId="77777777" w:rsidR="00A86A09" w:rsidRPr="009079F7" w:rsidRDefault="00A86A09" w:rsidP="00E52811">
            <w:pPr>
              <w:spacing w:line="360" w:lineRule="auto"/>
              <w:rPr>
                <w:rFonts w:ascii="Calibri" w:hAnsi="Calibri" w:cs="Calibri"/>
                <w:sz w:val="18"/>
                <w:szCs w:val="18"/>
              </w:rPr>
            </w:pPr>
          </w:p>
        </w:tc>
        <w:tc>
          <w:tcPr>
            <w:tcW w:w="1101" w:type="dxa"/>
            <w:vMerge/>
          </w:tcPr>
          <w:p w14:paraId="35154E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D5E35D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GO</w:t>
            </w:r>
          </w:p>
        </w:tc>
        <w:tc>
          <w:tcPr>
            <w:tcW w:w="928" w:type="dxa"/>
          </w:tcPr>
          <w:p w14:paraId="724412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3883EE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01</w:t>
            </w:r>
          </w:p>
        </w:tc>
        <w:tc>
          <w:tcPr>
            <w:tcW w:w="1139" w:type="dxa"/>
          </w:tcPr>
          <w:p w14:paraId="387233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04</w:t>
            </w:r>
          </w:p>
        </w:tc>
        <w:tc>
          <w:tcPr>
            <w:tcW w:w="1306" w:type="dxa"/>
          </w:tcPr>
          <w:p w14:paraId="101F0B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w:t>
            </w:r>
          </w:p>
        </w:tc>
        <w:tc>
          <w:tcPr>
            <w:tcW w:w="1499" w:type="dxa"/>
          </w:tcPr>
          <w:p w14:paraId="120D75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w:t>
            </w:r>
          </w:p>
        </w:tc>
      </w:tr>
      <w:tr w:rsidR="00A86A09" w:rsidRPr="009079F7" w14:paraId="1CE55FA2" w14:textId="77777777" w:rsidTr="001139FB">
        <w:tc>
          <w:tcPr>
            <w:cnfStyle w:val="001000000000" w:firstRow="0" w:lastRow="0" w:firstColumn="1" w:lastColumn="0" w:oddVBand="0" w:evenVBand="0" w:oddHBand="0" w:evenHBand="0" w:firstRowFirstColumn="0" w:firstRowLastColumn="0" w:lastRowFirstColumn="0" w:lastRowLastColumn="0"/>
            <w:tcW w:w="761" w:type="dxa"/>
            <w:vMerge/>
          </w:tcPr>
          <w:p w14:paraId="59745442" w14:textId="77777777" w:rsidR="00A86A09" w:rsidRPr="009079F7" w:rsidRDefault="00A86A09" w:rsidP="00E52811">
            <w:pPr>
              <w:spacing w:line="360" w:lineRule="auto"/>
              <w:rPr>
                <w:rFonts w:ascii="Calibri" w:hAnsi="Calibri" w:cs="Calibri"/>
                <w:sz w:val="18"/>
                <w:szCs w:val="18"/>
              </w:rPr>
            </w:pPr>
          </w:p>
        </w:tc>
        <w:tc>
          <w:tcPr>
            <w:tcW w:w="1101" w:type="dxa"/>
            <w:vMerge/>
          </w:tcPr>
          <w:p w14:paraId="5ED1555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FC4FE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eastAsia="Times New Roman" w:hAnsi="Calibri" w:cs="Calibri"/>
                <w:bCs/>
                <w:sz w:val="18"/>
                <w:szCs w:val="18"/>
                <w:lang w:eastAsia="pt-BR"/>
              </w:rPr>
              <w:t>DF</w:t>
            </w:r>
          </w:p>
        </w:tc>
        <w:tc>
          <w:tcPr>
            <w:tcW w:w="928" w:type="dxa"/>
          </w:tcPr>
          <w:p w14:paraId="63717C6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03</w:t>
            </w:r>
          </w:p>
        </w:tc>
        <w:tc>
          <w:tcPr>
            <w:tcW w:w="1050" w:type="dxa"/>
          </w:tcPr>
          <w:p w14:paraId="13BF91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02</w:t>
            </w:r>
          </w:p>
        </w:tc>
        <w:tc>
          <w:tcPr>
            <w:tcW w:w="1139" w:type="dxa"/>
          </w:tcPr>
          <w:p w14:paraId="3741B4A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6EBB961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w:t>
            </w:r>
          </w:p>
        </w:tc>
        <w:tc>
          <w:tcPr>
            <w:tcW w:w="1499" w:type="dxa"/>
          </w:tcPr>
          <w:p w14:paraId="2D792DF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72</w:t>
            </w:r>
          </w:p>
        </w:tc>
      </w:tr>
      <w:tr w:rsidR="00A86A09" w:rsidRPr="009079F7" w14:paraId="2A68033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14:paraId="269289D8" w14:textId="77777777" w:rsidR="00A86A09" w:rsidRPr="009079F7" w:rsidRDefault="00A86A09" w:rsidP="00E52811">
            <w:pPr>
              <w:spacing w:line="360" w:lineRule="auto"/>
              <w:rPr>
                <w:rFonts w:ascii="Calibri" w:eastAsia="Times New Roman" w:hAnsi="Calibri" w:cs="Calibri"/>
                <w:bCs w:val="0"/>
                <w:i/>
                <w:sz w:val="18"/>
                <w:szCs w:val="18"/>
                <w:lang w:eastAsia="pt-BR"/>
              </w:rPr>
            </w:pPr>
            <w:r w:rsidRPr="009079F7">
              <w:rPr>
                <w:rFonts w:ascii="Calibri" w:eastAsia="Calibri Light" w:hAnsi="Calibri" w:cs="Calibri"/>
                <w:i/>
                <w:sz w:val="18"/>
                <w:szCs w:val="18"/>
              </w:rPr>
              <w:t>∆%</w:t>
            </w:r>
          </w:p>
        </w:tc>
        <w:tc>
          <w:tcPr>
            <w:tcW w:w="2037" w:type="dxa"/>
            <w:gridSpan w:val="2"/>
          </w:tcPr>
          <w:p w14:paraId="5EBEDB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pt-BR"/>
              </w:rPr>
            </w:pPr>
            <w:r w:rsidRPr="009079F7">
              <w:rPr>
                <w:rFonts w:ascii="Calibri" w:eastAsia="Times New Roman" w:hAnsi="Calibri" w:cs="Calibri"/>
                <w:bCs/>
                <w:i/>
                <w:sz w:val="18"/>
                <w:szCs w:val="18"/>
                <w:lang w:eastAsia="pt-BR"/>
              </w:rPr>
              <w:t>BRASIL</w:t>
            </w:r>
          </w:p>
        </w:tc>
        <w:tc>
          <w:tcPr>
            <w:tcW w:w="928" w:type="dxa"/>
          </w:tcPr>
          <w:p w14:paraId="5AFB0B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9079F7">
              <w:rPr>
                <w:rFonts w:ascii="Calibri" w:hAnsi="Calibri" w:cs="Calibri"/>
                <w:i/>
                <w:sz w:val="18"/>
                <w:szCs w:val="18"/>
              </w:rPr>
              <w:t>11,1</w:t>
            </w:r>
          </w:p>
        </w:tc>
        <w:tc>
          <w:tcPr>
            <w:tcW w:w="1050" w:type="dxa"/>
          </w:tcPr>
          <w:p w14:paraId="6BF7A0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9079F7">
              <w:rPr>
                <w:rFonts w:ascii="Calibri" w:hAnsi="Calibri" w:cs="Calibri"/>
                <w:i/>
                <w:sz w:val="18"/>
                <w:szCs w:val="18"/>
              </w:rPr>
              <w:t>22,2</w:t>
            </w:r>
          </w:p>
        </w:tc>
        <w:tc>
          <w:tcPr>
            <w:tcW w:w="1139" w:type="dxa"/>
          </w:tcPr>
          <w:p w14:paraId="15C5EA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9079F7">
              <w:rPr>
                <w:rFonts w:ascii="Calibri" w:hAnsi="Calibri" w:cs="Calibri"/>
                <w:i/>
                <w:sz w:val="18"/>
                <w:szCs w:val="18"/>
              </w:rPr>
              <w:t>-15,5</w:t>
            </w:r>
          </w:p>
        </w:tc>
        <w:tc>
          <w:tcPr>
            <w:tcW w:w="1306" w:type="dxa"/>
          </w:tcPr>
          <w:p w14:paraId="64D151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9079F7">
              <w:rPr>
                <w:rFonts w:ascii="Calibri" w:hAnsi="Calibri" w:cs="Calibri"/>
                <w:i/>
                <w:sz w:val="18"/>
                <w:szCs w:val="18"/>
              </w:rPr>
              <w:t>9,8</w:t>
            </w:r>
          </w:p>
        </w:tc>
        <w:tc>
          <w:tcPr>
            <w:tcW w:w="1499" w:type="dxa"/>
          </w:tcPr>
          <w:p w14:paraId="4D289E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9079F7">
              <w:rPr>
                <w:rFonts w:ascii="Calibri" w:hAnsi="Calibri" w:cs="Calibri"/>
                <w:i/>
                <w:sz w:val="18"/>
                <w:szCs w:val="18"/>
              </w:rPr>
              <w:t>9,7</w:t>
            </w:r>
          </w:p>
        </w:tc>
      </w:tr>
      <w:tr w:rsidR="00A86A09" w:rsidRPr="009079F7" w14:paraId="0CAE4EE4" w14:textId="77777777" w:rsidTr="001139FB">
        <w:tc>
          <w:tcPr>
            <w:cnfStyle w:val="001000000000" w:firstRow="0" w:lastRow="0" w:firstColumn="1" w:lastColumn="0" w:oddVBand="0" w:evenVBand="0" w:oddHBand="0" w:evenHBand="0" w:firstRowFirstColumn="0" w:firstRowLastColumn="0" w:lastRowFirstColumn="0" w:lastRowLastColumn="0"/>
            <w:tcW w:w="761" w:type="dxa"/>
          </w:tcPr>
          <w:p w14:paraId="7350FEE4" w14:textId="77777777" w:rsidR="00A86A09" w:rsidRPr="009079F7" w:rsidRDefault="00A86A09" w:rsidP="00E52811">
            <w:pPr>
              <w:spacing w:line="360" w:lineRule="auto"/>
              <w:rPr>
                <w:rFonts w:ascii="Calibri" w:eastAsia="Times New Roman" w:hAnsi="Calibri" w:cs="Calibri"/>
                <w:bCs w:val="0"/>
                <w:i/>
                <w:sz w:val="18"/>
                <w:szCs w:val="18"/>
                <w:lang w:eastAsia="pt-BR"/>
              </w:rPr>
            </w:pPr>
          </w:p>
        </w:tc>
        <w:tc>
          <w:tcPr>
            <w:tcW w:w="2037" w:type="dxa"/>
            <w:gridSpan w:val="2"/>
          </w:tcPr>
          <w:p w14:paraId="054F78D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r w:rsidRPr="009079F7">
              <w:rPr>
                <w:rFonts w:ascii="Calibri" w:eastAsia="Times New Roman" w:hAnsi="Calibri" w:cs="Calibri"/>
                <w:bCs/>
                <w:sz w:val="18"/>
                <w:szCs w:val="18"/>
                <w:lang w:eastAsia="pt-BR"/>
              </w:rPr>
              <w:t>DF</w:t>
            </w:r>
          </w:p>
        </w:tc>
        <w:tc>
          <w:tcPr>
            <w:tcW w:w="928" w:type="dxa"/>
          </w:tcPr>
          <w:p w14:paraId="54DB043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50,0</w:t>
            </w:r>
          </w:p>
        </w:tc>
        <w:tc>
          <w:tcPr>
            <w:tcW w:w="1050" w:type="dxa"/>
          </w:tcPr>
          <w:p w14:paraId="713D18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50,00</w:t>
            </w:r>
          </w:p>
        </w:tc>
        <w:tc>
          <w:tcPr>
            <w:tcW w:w="1139" w:type="dxa"/>
          </w:tcPr>
          <w:p w14:paraId="4FE7AF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00</w:t>
            </w:r>
          </w:p>
        </w:tc>
        <w:tc>
          <w:tcPr>
            <w:tcW w:w="1306" w:type="dxa"/>
          </w:tcPr>
          <w:p w14:paraId="064D9CE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9,8</w:t>
            </w:r>
          </w:p>
        </w:tc>
        <w:tc>
          <w:tcPr>
            <w:tcW w:w="1499" w:type="dxa"/>
          </w:tcPr>
          <w:p w14:paraId="6A885EE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12,5</w:t>
            </w:r>
          </w:p>
        </w:tc>
      </w:tr>
    </w:tbl>
    <w:p w14:paraId="16153B6D" w14:textId="77777777" w:rsidR="00A86A09" w:rsidRPr="009079F7" w:rsidRDefault="00A86A09" w:rsidP="00E52811">
      <w:pPr>
        <w:spacing w:line="360" w:lineRule="auto"/>
        <w:jc w:val="both"/>
        <w:rPr>
          <w:rFonts w:ascii="Calibri" w:hAnsi="Calibri" w:cs="Calibri"/>
          <w:sz w:val="20"/>
          <w:szCs w:val="20"/>
        </w:rPr>
      </w:pPr>
      <w:r w:rsidRPr="009079F7">
        <w:rPr>
          <w:rFonts w:ascii="Calibri" w:hAnsi="Calibri" w:cs="Calibri"/>
          <w:sz w:val="20"/>
          <w:szCs w:val="20"/>
        </w:rPr>
        <w:t xml:space="preserve">Fonte: </w:t>
      </w:r>
      <w:proofErr w:type="spellStart"/>
      <w:r w:rsidRPr="009079F7">
        <w:rPr>
          <w:rFonts w:ascii="Calibri" w:hAnsi="Calibri" w:cs="Calibri"/>
          <w:sz w:val="20"/>
          <w:szCs w:val="20"/>
        </w:rPr>
        <w:t>CenSup</w:t>
      </w:r>
      <w:proofErr w:type="spellEnd"/>
      <w:r w:rsidRPr="009079F7">
        <w:rPr>
          <w:rFonts w:ascii="Calibri" w:hAnsi="Calibri" w:cs="Calibri"/>
          <w:sz w:val="20"/>
          <w:szCs w:val="20"/>
        </w:rPr>
        <w:t xml:space="preserve"> 2010 a 2019. Elaboração da autora</w:t>
      </w:r>
    </w:p>
    <w:p w14:paraId="479579B9" w14:textId="3BC267F2" w:rsidR="00A86A09" w:rsidRPr="009079F7" w:rsidRDefault="00A86A09" w:rsidP="00E52811">
      <w:pPr>
        <w:spacing w:before="240" w:line="360" w:lineRule="auto"/>
        <w:jc w:val="both"/>
        <w:rPr>
          <w:rFonts w:ascii="Calibri" w:hAnsi="Calibri" w:cs="Calibri"/>
          <w:lang w:val="en-US"/>
        </w:rPr>
      </w:pPr>
      <w:r w:rsidRPr="009079F7">
        <w:rPr>
          <w:rFonts w:ascii="Calibri" w:hAnsi="Calibri" w:cs="Calibri"/>
        </w:rPr>
        <w:t xml:space="preserve">Tabela 7. Número de IES no DF e Ride – Por Categoria Administrativa. </w:t>
      </w:r>
      <w:r w:rsidRPr="009079F7">
        <w:rPr>
          <w:rFonts w:ascii="Calibri" w:hAnsi="Calibri" w:cs="Calibri"/>
          <w:lang w:val="en-US"/>
        </w:rPr>
        <w:t>2010 a 2019</w:t>
      </w:r>
    </w:p>
    <w:tbl>
      <w:tblPr>
        <w:tblStyle w:val="TabeladeGrade4-nfas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196"/>
        <w:gridCol w:w="1196"/>
        <w:gridCol w:w="1196"/>
        <w:gridCol w:w="1046"/>
        <w:gridCol w:w="1046"/>
        <w:gridCol w:w="1046"/>
        <w:gridCol w:w="1196"/>
      </w:tblGrid>
      <w:tr w:rsidR="00A86A09" w:rsidRPr="009079F7" w14:paraId="6859D069" w14:textId="77777777" w:rsidTr="001139FB">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47" w:type="dxa"/>
            <w:vMerge w:val="restart"/>
            <w:tcBorders>
              <w:top w:val="none" w:sz="0" w:space="0" w:color="auto"/>
              <w:left w:val="none" w:sz="0" w:space="0" w:color="auto"/>
              <w:bottom w:val="none" w:sz="0" w:space="0" w:color="auto"/>
              <w:right w:val="none" w:sz="0" w:space="0" w:color="auto"/>
            </w:tcBorders>
          </w:tcPr>
          <w:p w14:paraId="4C6B7FBB" w14:textId="77777777" w:rsidR="00A86A09" w:rsidRPr="009079F7" w:rsidRDefault="00A86A09" w:rsidP="00E52811">
            <w:pPr>
              <w:spacing w:line="360" w:lineRule="auto"/>
              <w:jc w:val="both"/>
              <w:rPr>
                <w:rFonts w:ascii="Calibri" w:hAnsi="Calibri" w:cs="Calibri"/>
                <w:b w:val="0"/>
                <w:sz w:val="20"/>
                <w:szCs w:val="20"/>
                <w:lang w:val="en-US"/>
              </w:rPr>
            </w:pPr>
            <w:proofErr w:type="spellStart"/>
            <w:r w:rsidRPr="009079F7">
              <w:rPr>
                <w:rFonts w:ascii="Calibri" w:hAnsi="Calibri" w:cs="Calibri"/>
                <w:b w:val="0"/>
                <w:sz w:val="20"/>
                <w:szCs w:val="20"/>
                <w:lang w:val="en-US"/>
              </w:rPr>
              <w:t>Ano</w:t>
            </w:r>
            <w:proofErr w:type="spellEnd"/>
          </w:p>
        </w:tc>
        <w:tc>
          <w:tcPr>
            <w:tcW w:w="1196" w:type="dxa"/>
            <w:vMerge w:val="restart"/>
            <w:tcBorders>
              <w:top w:val="none" w:sz="0" w:space="0" w:color="auto"/>
              <w:left w:val="none" w:sz="0" w:space="0" w:color="auto"/>
              <w:bottom w:val="none" w:sz="0" w:space="0" w:color="auto"/>
              <w:right w:val="none" w:sz="0" w:space="0" w:color="auto"/>
            </w:tcBorders>
          </w:tcPr>
          <w:p w14:paraId="530FF463"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r w:rsidRPr="009079F7">
              <w:rPr>
                <w:rFonts w:ascii="Calibri" w:hAnsi="Calibri" w:cs="Calibri"/>
                <w:b w:val="0"/>
                <w:sz w:val="20"/>
                <w:szCs w:val="20"/>
                <w:lang w:val="en-US"/>
              </w:rPr>
              <w:t>Total</w:t>
            </w:r>
          </w:p>
        </w:tc>
        <w:tc>
          <w:tcPr>
            <w:tcW w:w="2392" w:type="dxa"/>
            <w:gridSpan w:val="2"/>
            <w:tcBorders>
              <w:top w:val="none" w:sz="0" w:space="0" w:color="auto"/>
              <w:left w:val="none" w:sz="0" w:space="0" w:color="auto"/>
              <w:bottom w:val="none" w:sz="0" w:space="0" w:color="auto"/>
              <w:right w:val="none" w:sz="0" w:space="0" w:color="auto"/>
            </w:tcBorders>
          </w:tcPr>
          <w:p w14:paraId="261F506F"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r w:rsidRPr="009079F7">
              <w:rPr>
                <w:rFonts w:ascii="Calibri" w:hAnsi="Calibri" w:cs="Calibri"/>
                <w:b w:val="0"/>
                <w:sz w:val="20"/>
                <w:szCs w:val="20"/>
                <w:lang w:val="en-US"/>
              </w:rPr>
              <w:t xml:space="preserve"> Distrito Federal</w:t>
            </w:r>
          </w:p>
        </w:tc>
        <w:tc>
          <w:tcPr>
            <w:tcW w:w="1046" w:type="dxa"/>
            <w:vMerge w:val="restart"/>
            <w:tcBorders>
              <w:top w:val="none" w:sz="0" w:space="0" w:color="auto"/>
              <w:left w:val="none" w:sz="0" w:space="0" w:color="auto"/>
              <w:bottom w:val="none" w:sz="0" w:space="0" w:color="auto"/>
              <w:right w:val="none" w:sz="0" w:space="0" w:color="auto"/>
            </w:tcBorders>
          </w:tcPr>
          <w:p w14:paraId="1A5D7D54"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p>
          <w:p w14:paraId="0F9DD28A"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r w:rsidRPr="009079F7">
              <w:rPr>
                <w:rFonts w:ascii="Calibri" w:hAnsi="Calibri" w:cs="Calibri"/>
                <w:b w:val="0"/>
                <w:sz w:val="20"/>
                <w:szCs w:val="20"/>
                <w:lang w:val="en-US"/>
              </w:rPr>
              <w:t>Total DF</w:t>
            </w:r>
          </w:p>
        </w:tc>
        <w:tc>
          <w:tcPr>
            <w:tcW w:w="2092" w:type="dxa"/>
            <w:gridSpan w:val="2"/>
            <w:tcBorders>
              <w:top w:val="none" w:sz="0" w:space="0" w:color="auto"/>
              <w:left w:val="none" w:sz="0" w:space="0" w:color="auto"/>
              <w:bottom w:val="none" w:sz="0" w:space="0" w:color="auto"/>
              <w:right w:val="none" w:sz="0" w:space="0" w:color="auto"/>
            </w:tcBorders>
          </w:tcPr>
          <w:p w14:paraId="34A2B580"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r w:rsidRPr="009079F7">
              <w:rPr>
                <w:rFonts w:ascii="Calibri" w:hAnsi="Calibri" w:cs="Calibri"/>
                <w:b w:val="0"/>
                <w:sz w:val="20"/>
                <w:szCs w:val="20"/>
                <w:lang w:val="en-US"/>
              </w:rPr>
              <w:t>Ride</w:t>
            </w:r>
          </w:p>
        </w:tc>
        <w:tc>
          <w:tcPr>
            <w:tcW w:w="1196" w:type="dxa"/>
            <w:vMerge w:val="restart"/>
            <w:tcBorders>
              <w:top w:val="none" w:sz="0" w:space="0" w:color="auto"/>
              <w:left w:val="none" w:sz="0" w:space="0" w:color="auto"/>
              <w:bottom w:val="none" w:sz="0" w:space="0" w:color="auto"/>
              <w:right w:val="none" w:sz="0" w:space="0" w:color="auto"/>
            </w:tcBorders>
          </w:tcPr>
          <w:p w14:paraId="6119C045"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p>
          <w:p w14:paraId="33F20FED"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lang w:val="en-US"/>
              </w:rPr>
            </w:pPr>
            <w:r w:rsidRPr="009079F7">
              <w:rPr>
                <w:rFonts w:ascii="Calibri" w:hAnsi="Calibri" w:cs="Calibri"/>
                <w:b w:val="0"/>
                <w:sz w:val="20"/>
                <w:szCs w:val="20"/>
                <w:lang w:val="en-US"/>
              </w:rPr>
              <w:t>Total Ride</w:t>
            </w:r>
          </w:p>
        </w:tc>
      </w:tr>
      <w:tr w:rsidR="00A86A09" w:rsidRPr="009079F7" w14:paraId="1955428A" w14:textId="77777777" w:rsidTr="001139F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47" w:type="dxa"/>
            <w:vMerge/>
          </w:tcPr>
          <w:p w14:paraId="589D39C3" w14:textId="77777777" w:rsidR="00A86A09" w:rsidRPr="009079F7" w:rsidRDefault="00A86A09" w:rsidP="00E52811">
            <w:pPr>
              <w:spacing w:line="360" w:lineRule="auto"/>
              <w:jc w:val="both"/>
              <w:rPr>
                <w:rFonts w:ascii="Calibri" w:hAnsi="Calibri" w:cs="Calibri"/>
                <w:sz w:val="20"/>
                <w:szCs w:val="20"/>
                <w:lang w:val="en-US"/>
              </w:rPr>
            </w:pPr>
          </w:p>
        </w:tc>
        <w:tc>
          <w:tcPr>
            <w:tcW w:w="1196" w:type="dxa"/>
            <w:vMerge/>
          </w:tcPr>
          <w:p w14:paraId="22BDE41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tc>
        <w:tc>
          <w:tcPr>
            <w:tcW w:w="1196" w:type="dxa"/>
          </w:tcPr>
          <w:p w14:paraId="69E39EDE"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US"/>
              </w:rPr>
            </w:pPr>
            <w:proofErr w:type="spellStart"/>
            <w:r w:rsidRPr="009079F7">
              <w:rPr>
                <w:rFonts w:ascii="Calibri" w:hAnsi="Calibri" w:cs="Calibri"/>
                <w:b/>
                <w:sz w:val="20"/>
                <w:szCs w:val="20"/>
                <w:lang w:val="en-US"/>
              </w:rPr>
              <w:t>Pública</w:t>
            </w:r>
            <w:proofErr w:type="spellEnd"/>
          </w:p>
        </w:tc>
        <w:tc>
          <w:tcPr>
            <w:tcW w:w="1196" w:type="dxa"/>
          </w:tcPr>
          <w:p w14:paraId="5C528F0D"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US"/>
              </w:rPr>
            </w:pPr>
            <w:proofErr w:type="spellStart"/>
            <w:r w:rsidRPr="009079F7">
              <w:rPr>
                <w:rFonts w:ascii="Calibri" w:hAnsi="Calibri" w:cs="Calibri"/>
                <w:b/>
                <w:sz w:val="20"/>
                <w:szCs w:val="20"/>
                <w:lang w:val="en-US"/>
              </w:rPr>
              <w:t>Privada</w:t>
            </w:r>
            <w:proofErr w:type="spellEnd"/>
          </w:p>
        </w:tc>
        <w:tc>
          <w:tcPr>
            <w:tcW w:w="1046" w:type="dxa"/>
            <w:vMerge/>
          </w:tcPr>
          <w:p w14:paraId="6646CED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p>
        </w:tc>
        <w:tc>
          <w:tcPr>
            <w:tcW w:w="1046" w:type="dxa"/>
          </w:tcPr>
          <w:p w14:paraId="457A2E9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US"/>
              </w:rPr>
            </w:pPr>
            <w:proofErr w:type="spellStart"/>
            <w:r w:rsidRPr="009079F7">
              <w:rPr>
                <w:rFonts w:ascii="Calibri" w:hAnsi="Calibri" w:cs="Calibri"/>
                <w:b/>
                <w:sz w:val="20"/>
                <w:szCs w:val="20"/>
                <w:lang w:val="en-US"/>
              </w:rPr>
              <w:t>Pública</w:t>
            </w:r>
            <w:proofErr w:type="spellEnd"/>
          </w:p>
        </w:tc>
        <w:tc>
          <w:tcPr>
            <w:tcW w:w="1046" w:type="dxa"/>
          </w:tcPr>
          <w:p w14:paraId="7B5AA6A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US"/>
              </w:rPr>
            </w:pPr>
            <w:proofErr w:type="spellStart"/>
            <w:r w:rsidRPr="009079F7">
              <w:rPr>
                <w:rFonts w:ascii="Calibri" w:hAnsi="Calibri" w:cs="Calibri"/>
                <w:b/>
                <w:sz w:val="20"/>
                <w:szCs w:val="20"/>
                <w:lang w:val="en-US"/>
              </w:rPr>
              <w:t>Privada</w:t>
            </w:r>
            <w:proofErr w:type="spellEnd"/>
          </w:p>
        </w:tc>
        <w:tc>
          <w:tcPr>
            <w:tcW w:w="1196" w:type="dxa"/>
            <w:vMerge/>
          </w:tcPr>
          <w:p w14:paraId="5FB762C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lang w:val="en-US"/>
              </w:rPr>
            </w:pPr>
          </w:p>
        </w:tc>
      </w:tr>
      <w:tr w:rsidR="00A86A09" w:rsidRPr="009079F7" w14:paraId="67A06F84" w14:textId="77777777" w:rsidTr="001139FB">
        <w:trPr>
          <w:trHeight w:val="415"/>
        </w:trPr>
        <w:tc>
          <w:tcPr>
            <w:cnfStyle w:val="001000000000" w:firstRow="0" w:lastRow="0" w:firstColumn="1" w:lastColumn="0" w:oddVBand="0" w:evenVBand="0" w:oddHBand="0" w:evenHBand="0" w:firstRowFirstColumn="0" w:firstRowLastColumn="0" w:lastRowFirstColumn="0" w:lastRowLastColumn="0"/>
            <w:tcW w:w="747" w:type="dxa"/>
          </w:tcPr>
          <w:p w14:paraId="76E65E3A"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2010</w:t>
            </w:r>
          </w:p>
        </w:tc>
        <w:tc>
          <w:tcPr>
            <w:tcW w:w="1196" w:type="dxa"/>
          </w:tcPr>
          <w:p w14:paraId="7EB9DCD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74</w:t>
            </w:r>
          </w:p>
        </w:tc>
        <w:tc>
          <w:tcPr>
            <w:tcW w:w="1196" w:type="dxa"/>
          </w:tcPr>
          <w:p w14:paraId="3B59209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03</w:t>
            </w:r>
          </w:p>
        </w:tc>
        <w:tc>
          <w:tcPr>
            <w:tcW w:w="1196" w:type="dxa"/>
          </w:tcPr>
          <w:p w14:paraId="6544BCB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61</w:t>
            </w:r>
          </w:p>
        </w:tc>
        <w:tc>
          <w:tcPr>
            <w:tcW w:w="1046" w:type="dxa"/>
          </w:tcPr>
          <w:p w14:paraId="190798B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64</w:t>
            </w:r>
          </w:p>
        </w:tc>
        <w:tc>
          <w:tcPr>
            <w:tcW w:w="1046" w:type="dxa"/>
          </w:tcPr>
          <w:p w14:paraId="537B343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38902775"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10</w:t>
            </w:r>
          </w:p>
        </w:tc>
        <w:tc>
          <w:tcPr>
            <w:tcW w:w="1196" w:type="dxa"/>
          </w:tcPr>
          <w:p w14:paraId="0D4693CA"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10</w:t>
            </w:r>
          </w:p>
        </w:tc>
      </w:tr>
      <w:tr w:rsidR="00A86A09" w:rsidRPr="009079F7" w14:paraId="0EA3F55E" w14:textId="77777777" w:rsidTr="001139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7" w:type="dxa"/>
          </w:tcPr>
          <w:p w14:paraId="10E31191"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2011</w:t>
            </w:r>
          </w:p>
        </w:tc>
        <w:tc>
          <w:tcPr>
            <w:tcW w:w="1196" w:type="dxa"/>
          </w:tcPr>
          <w:p w14:paraId="7225AFC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69</w:t>
            </w:r>
          </w:p>
        </w:tc>
        <w:tc>
          <w:tcPr>
            <w:tcW w:w="1196" w:type="dxa"/>
          </w:tcPr>
          <w:p w14:paraId="2AD47547"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03</w:t>
            </w:r>
          </w:p>
        </w:tc>
        <w:tc>
          <w:tcPr>
            <w:tcW w:w="1196" w:type="dxa"/>
          </w:tcPr>
          <w:p w14:paraId="33A3E98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56</w:t>
            </w:r>
          </w:p>
        </w:tc>
        <w:tc>
          <w:tcPr>
            <w:tcW w:w="1046" w:type="dxa"/>
          </w:tcPr>
          <w:p w14:paraId="3241C2F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59</w:t>
            </w:r>
          </w:p>
        </w:tc>
        <w:tc>
          <w:tcPr>
            <w:tcW w:w="1046" w:type="dxa"/>
          </w:tcPr>
          <w:p w14:paraId="1FE26EE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4CC56B95"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10</w:t>
            </w:r>
          </w:p>
        </w:tc>
        <w:tc>
          <w:tcPr>
            <w:tcW w:w="1196" w:type="dxa"/>
          </w:tcPr>
          <w:p w14:paraId="4CBD20E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10</w:t>
            </w:r>
          </w:p>
        </w:tc>
      </w:tr>
      <w:tr w:rsidR="00A86A09" w:rsidRPr="009079F7" w14:paraId="00178031" w14:textId="77777777" w:rsidTr="001139FB">
        <w:trPr>
          <w:trHeight w:val="415"/>
        </w:trPr>
        <w:tc>
          <w:tcPr>
            <w:cnfStyle w:val="001000000000" w:firstRow="0" w:lastRow="0" w:firstColumn="1" w:lastColumn="0" w:oddVBand="0" w:evenVBand="0" w:oddHBand="0" w:evenHBand="0" w:firstRowFirstColumn="0" w:firstRowLastColumn="0" w:lastRowFirstColumn="0" w:lastRowLastColumn="0"/>
            <w:tcW w:w="747" w:type="dxa"/>
          </w:tcPr>
          <w:p w14:paraId="4308DA82"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2012</w:t>
            </w:r>
          </w:p>
        </w:tc>
        <w:tc>
          <w:tcPr>
            <w:tcW w:w="1196" w:type="dxa"/>
          </w:tcPr>
          <w:p w14:paraId="45B3926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70</w:t>
            </w:r>
          </w:p>
        </w:tc>
        <w:tc>
          <w:tcPr>
            <w:tcW w:w="1196" w:type="dxa"/>
          </w:tcPr>
          <w:p w14:paraId="1503755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03</w:t>
            </w:r>
          </w:p>
        </w:tc>
        <w:tc>
          <w:tcPr>
            <w:tcW w:w="1196" w:type="dxa"/>
          </w:tcPr>
          <w:p w14:paraId="40B89BB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57</w:t>
            </w:r>
          </w:p>
        </w:tc>
        <w:tc>
          <w:tcPr>
            <w:tcW w:w="1046" w:type="dxa"/>
          </w:tcPr>
          <w:p w14:paraId="053A758E"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60</w:t>
            </w:r>
          </w:p>
        </w:tc>
        <w:tc>
          <w:tcPr>
            <w:tcW w:w="1046" w:type="dxa"/>
          </w:tcPr>
          <w:p w14:paraId="2EBC734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0E9FF29E"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10</w:t>
            </w:r>
          </w:p>
        </w:tc>
        <w:tc>
          <w:tcPr>
            <w:tcW w:w="1196" w:type="dxa"/>
          </w:tcPr>
          <w:p w14:paraId="292B603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10</w:t>
            </w:r>
          </w:p>
        </w:tc>
      </w:tr>
      <w:tr w:rsidR="00A86A09" w:rsidRPr="009079F7" w14:paraId="11625394" w14:textId="77777777" w:rsidTr="001139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7" w:type="dxa"/>
          </w:tcPr>
          <w:p w14:paraId="209D9997"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2013</w:t>
            </w:r>
          </w:p>
        </w:tc>
        <w:tc>
          <w:tcPr>
            <w:tcW w:w="1196" w:type="dxa"/>
          </w:tcPr>
          <w:p w14:paraId="5919FBC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73</w:t>
            </w:r>
          </w:p>
        </w:tc>
        <w:tc>
          <w:tcPr>
            <w:tcW w:w="1196" w:type="dxa"/>
          </w:tcPr>
          <w:p w14:paraId="54DC615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03</w:t>
            </w:r>
          </w:p>
        </w:tc>
        <w:tc>
          <w:tcPr>
            <w:tcW w:w="1196" w:type="dxa"/>
          </w:tcPr>
          <w:p w14:paraId="25906B2E"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59</w:t>
            </w:r>
          </w:p>
        </w:tc>
        <w:tc>
          <w:tcPr>
            <w:tcW w:w="1046" w:type="dxa"/>
          </w:tcPr>
          <w:p w14:paraId="306C8C3E"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62</w:t>
            </w:r>
          </w:p>
        </w:tc>
        <w:tc>
          <w:tcPr>
            <w:tcW w:w="1046" w:type="dxa"/>
          </w:tcPr>
          <w:p w14:paraId="4F4CF9C5"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5716CCD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11</w:t>
            </w:r>
          </w:p>
        </w:tc>
        <w:tc>
          <w:tcPr>
            <w:tcW w:w="1196" w:type="dxa"/>
          </w:tcPr>
          <w:p w14:paraId="20BD188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11</w:t>
            </w:r>
          </w:p>
        </w:tc>
      </w:tr>
      <w:tr w:rsidR="00A86A09" w:rsidRPr="009079F7" w14:paraId="572A6956" w14:textId="77777777" w:rsidTr="001139FB">
        <w:trPr>
          <w:trHeight w:val="415"/>
        </w:trPr>
        <w:tc>
          <w:tcPr>
            <w:cnfStyle w:val="001000000000" w:firstRow="0" w:lastRow="0" w:firstColumn="1" w:lastColumn="0" w:oddVBand="0" w:evenVBand="0" w:oddHBand="0" w:evenHBand="0" w:firstRowFirstColumn="0" w:firstRowLastColumn="0" w:lastRowFirstColumn="0" w:lastRowLastColumn="0"/>
            <w:tcW w:w="747" w:type="dxa"/>
          </w:tcPr>
          <w:p w14:paraId="042CFD28"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2014</w:t>
            </w:r>
          </w:p>
        </w:tc>
        <w:tc>
          <w:tcPr>
            <w:tcW w:w="1196" w:type="dxa"/>
          </w:tcPr>
          <w:p w14:paraId="4CF8975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73</w:t>
            </w:r>
          </w:p>
        </w:tc>
        <w:tc>
          <w:tcPr>
            <w:tcW w:w="1196" w:type="dxa"/>
          </w:tcPr>
          <w:p w14:paraId="77D293B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04</w:t>
            </w:r>
          </w:p>
        </w:tc>
        <w:tc>
          <w:tcPr>
            <w:tcW w:w="1196" w:type="dxa"/>
          </w:tcPr>
          <w:p w14:paraId="647A76CD"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58</w:t>
            </w:r>
          </w:p>
        </w:tc>
        <w:tc>
          <w:tcPr>
            <w:tcW w:w="1046" w:type="dxa"/>
          </w:tcPr>
          <w:p w14:paraId="492C78B4"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62</w:t>
            </w:r>
          </w:p>
        </w:tc>
        <w:tc>
          <w:tcPr>
            <w:tcW w:w="1046" w:type="dxa"/>
          </w:tcPr>
          <w:p w14:paraId="4A1F704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33221F7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11</w:t>
            </w:r>
          </w:p>
        </w:tc>
        <w:tc>
          <w:tcPr>
            <w:tcW w:w="1196" w:type="dxa"/>
          </w:tcPr>
          <w:p w14:paraId="3F1D03D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11</w:t>
            </w:r>
          </w:p>
        </w:tc>
      </w:tr>
      <w:tr w:rsidR="00A86A09" w:rsidRPr="009079F7" w14:paraId="7AC063B1" w14:textId="77777777" w:rsidTr="001139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7" w:type="dxa"/>
          </w:tcPr>
          <w:p w14:paraId="1117F497"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2015</w:t>
            </w:r>
          </w:p>
        </w:tc>
        <w:tc>
          <w:tcPr>
            <w:tcW w:w="1196" w:type="dxa"/>
          </w:tcPr>
          <w:p w14:paraId="5F0F115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71</w:t>
            </w:r>
          </w:p>
        </w:tc>
        <w:tc>
          <w:tcPr>
            <w:tcW w:w="1196" w:type="dxa"/>
          </w:tcPr>
          <w:p w14:paraId="6019BB5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04</w:t>
            </w:r>
          </w:p>
        </w:tc>
        <w:tc>
          <w:tcPr>
            <w:tcW w:w="1196" w:type="dxa"/>
          </w:tcPr>
          <w:p w14:paraId="5635701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56</w:t>
            </w:r>
          </w:p>
        </w:tc>
        <w:tc>
          <w:tcPr>
            <w:tcW w:w="1046" w:type="dxa"/>
          </w:tcPr>
          <w:p w14:paraId="5B1A20FC"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60</w:t>
            </w:r>
          </w:p>
        </w:tc>
        <w:tc>
          <w:tcPr>
            <w:tcW w:w="1046" w:type="dxa"/>
          </w:tcPr>
          <w:p w14:paraId="14703C57"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30C79273"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11</w:t>
            </w:r>
          </w:p>
        </w:tc>
        <w:tc>
          <w:tcPr>
            <w:tcW w:w="1196" w:type="dxa"/>
          </w:tcPr>
          <w:p w14:paraId="734A0C22"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11</w:t>
            </w:r>
          </w:p>
        </w:tc>
      </w:tr>
      <w:tr w:rsidR="00A86A09" w:rsidRPr="009079F7" w14:paraId="65804F90" w14:textId="77777777" w:rsidTr="001139FB">
        <w:trPr>
          <w:trHeight w:val="415"/>
        </w:trPr>
        <w:tc>
          <w:tcPr>
            <w:cnfStyle w:val="001000000000" w:firstRow="0" w:lastRow="0" w:firstColumn="1" w:lastColumn="0" w:oddVBand="0" w:evenVBand="0" w:oddHBand="0" w:evenHBand="0" w:firstRowFirstColumn="0" w:firstRowLastColumn="0" w:lastRowFirstColumn="0" w:lastRowLastColumn="0"/>
            <w:tcW w:w="747" w:type="dxa"/>
          </w:tcPr>
          <w:p w14:paraId="41BD7A82"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2016</w:t>
            </w:r>
          </w:p>
        </w:tc>
        <w:tc>
          <w:tcPr>
            <w:tcW w:w="1196" w:type="dxa"/>
          </w:tcPr>
          <w:p w14:paraId="1D1194C9"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71</w:t>
            </w:r>
          </w:p>
        </w:tc>
        <w:tc>
          <w:tcPr>
            <w:tcW w:w="1196" w:type="dxa"/>
          </w:tcPr>
          <w:p w14:paraId="4685A867"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04</w:t>
            </w:r>
          </w:p>
        </w:tc>
        <w:tc>
          <w:tcPr>
            <w:tcW w:w="1196" w:type="dxa"/>
          </w:tcPr>
          <w:p w14:paraId="109A58E7"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55</w:t>
            </w:r>
          </w:p>
        </w:tc>
        <w:tc>
          <w:tcPr>
            <w:tcW w:w="1046" w:type="dxa"/>
          </w:tcPr>
          <w:p w14:paraId="0C51557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59</w:t>
            </w:r>
          </w:p>
        </w:tc>
        <w:tc>
          <w:tcPr>
            <w:tcW w:w="1046" w:type="dxa"/>
          </w:tcPr>
          <w:p w14:paraId="2748448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1A7A569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12</w:t>
            </w:r>
          </w:p>
        </w:tc>
        <w:tc>
          <w:tcPr>
            <w:tcW w:w="1196" w:type="dxa"/>
          </w:tcPr>
          <w:p w14:paraId="62580337"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12</w:t>
            </w:r>
          </w:p>
        </w:tc>
      </w:tr>
      <w:tr w:rsidR="00A86A09" w:rsidRPr="009079F7" w14:paraId="3AA7EFB1" w14:textId="77777777" w:rsidTr="001139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7" w:type="dxa"/>
          </w:tcPr>
          <w:p w14:paraId="06792773"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2017</w:t>
            </w:r>
          </w:p>
        </w:tc>
        <w:tc>
          <w:tcPr>
            <w:tcW w:w="1196" w:type="dxa"/>
          </w:tcPr>
          <w:p w14:paraId="70EB1BF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76</w:t>
            </w:r>
          </w:p>
        </w:tc>
        <w:tc>
          <w:tcPr>
            <w:tcW w:w="1196" w:type="dxa"/>
          </w:tcPr>
          <w:p w14:paraId="069D1E5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04</w:t>
            </w:r>
          </w:p>
        </w:tc>
        <w:tc>
          <w:tcPr>
            <w:tcW w:w="1196" w:type="dxa"/>
          </w:tcPr>
          <w:p w14:paraId="54A0AA7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60</w:t>
            </w:r>
          </w:p>
        </w:tc>
        <w:tc>
          <w:tcPr>
            <w:tcW w:w="1046" w:type="dxa"/>
          </w:tcPr>
          <w:p w14:paraId="32B89B6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64</w:t>
            </w:r>
          </w:p>
        </w:tc>
        <w:tc>
          <w:tcPr>
            <w:tcW w:w="1046" w:type="dxa"/>
          </w:tcPr>
          <w:p w14:paraId="6F2EA82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6BF5523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12</w:t>
            </w:r>
          </w:p>
        </w:tc>
        <w:tc>
          <w:tcPr>
            <w:tcW w:w="1196" w:type="dxa"/>
          </w:tcPr>
          <w:p w14:paraId="3D6083A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12</w:t>
            </w:r>
          </w:p>
        </w:tc>
      </w:tr>
      <w:tr w:rsidR="00A86A09" w:rsidRPr="009079F7" w14:paraId="278E8202" w14:textId="77777777" w:rsidTr="001139FB">
        <w:trPr>
          <w:trHeight w:val="415"/>
        </w:trPr>
        <w:tc>
          <w:tcPr>
            <w:cnfStyle w:val="001000000000" w:firstRow="0" w:lastRow="0" w:firstColumn="1" w:lastColumn="0" w:oddVBand="0" w:evenVBand="0" w:oddHBand="0" w:evenHBand="0" w:firstRowFirstColumn="0" w:firstRowLastColumn="0" w:lastRowFirstColumn="0" w:lastRowLastColumn="0"/>
            <w:tcW w:w="747" w:type="dxa"/>
          </w:tcPr>
          <w:p w14:paraId="57A33875"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2018</w:t>
            </w:r>
          </w:p>
        </w:tc>
        <w:tc>
          <w:tcPr>
            <w:tcW w:w="1196" w:type="dxa"/>
          </w:tcPr>
          <w:p w14:paraId="2BB9D492"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78</w:t>
            </w:r>
          </w:p>
        </w:tc>
        <w:tc>
          <w:tcPr>
            <w:tcW w:w="1196" w:type="dxa"/>
          </w:tcPr>
          <w:p w14:paraId="131CA66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04</w:t>
            </w:r>
          </w:p>
        </w:tc>
        <w:tc>
          <w:tcPr>
            <w:tcW w:w="1196" w:type="dxa"/>
          </w:tcPr>
          <w:p w14:paraId="4D2799B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62</w:t>
            </w:r>
          </w:p>
        </w:tc>
        <w:tc>
          <w:tcPr>
            <w:tcW w:w="1046" w:type="dxa"/>
          </w:tcPr>
          <w:p w14:paraId="0340464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66</w:t>
            </w:r>
          </w:p>
        </w:tc>
        <w:tc>
          <w:tcPr>
            <w:tcW w:w="1046" w:type="dxa"/>
          </w:tcPr>
          <w:p w14:paraId="53D54BB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38C591B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14</w:t>
            </w:r>
          </w:p>
        </w:tc>
        <w:tc>
          <w:tcPr>
            <w:tcW w:w="1196" w:type="dxa"/>
          </w:tcPr>
          <w:p w14:paraId="0E7487E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12</w:t>
            </w:r>
          </w:p>
        </w:tc>
      </w:tr>
      <w:tr w:rsidR="00A86A09" w:rsidRPr="009079F7" w14:paraId="05DDCA8B" w14:textId="77777777" w:rsidTr="001139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7" w:type="dxa"/>
          </w:tcPr>
          <w:p w14:paraId="211E5F72" w14:textId="77777777" w:rsidR="00A86A09" w:rsidRPr="009079F7" w:rsidRDefault="00A86A09" w:rsidP="00E52811">
            <w:pPr>
              <w:spacing w:line="360" w:lineRule="auto"/>
              <w:jc w:val="both"/>
              <w:rPr>
                <w:rFonts w:ascii="Calibri" w:hAnsi="Calibri" w:cs="Calibri"/>
                <w:sz w:val="20"/>
                <w:szCs w:val="20"/>
                <w:lang w:val="en-US"/>
              </w:rPr>
            </w:pPr>
            <w:r w:rsidRPr="009079F7">
              <w:rPr>
                <w:rFonts w:ascii="Calibri" w:hAnsi="Calibri" w:cs="Calibri"/>
                <w:sz w:val="20"/>
                <w:szCs w:val="20"/>
                <w:lang w:val="en-US"/>
              </w:rPr>
              <w:t>2019</w:t>
            </w:r>
          </w:p>
        </w:tc>
        <w:tc>
          <w:tcPr>
            <w:tcW w:w="1196" w:type="dxa"/>
          </w:tcPr>
          <w:p w14:paraId="25404E4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88</w:t>
            </w:r>
          </w:p>
        </w:tc>
        <w:tc>
          <w:tcPr>
            <w:tcW w:w="1196" w:type="dxa"/>
          </w:tcPr>
          <w:p w14:paraId="2F08375D"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05</w:t>
            </w:r>
          </w:p>
        </w:tc>
        <w:tc>
          <w:tcPr>
            <w:tcW w:w="1196" w:type="dxa"/>
          </w:tcPr>
          <w:p w14:paraId="6940B363"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67</w:t>
            </w:r>
          </w:p>
        </w:tc>
        <w:tc>
          <w:tcPr>
            <w:tcW w:w="1046" w:type="dxa"/>
          </w:tcPr>
          <w:p w14:paraId="722EDD8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72</w:t>
            </w:r>
          </w:p>
        </w:tc>
        <w:tc>
          <w:tcPr>
            <w:tcW w:w="1046" w:type="dxa"/>
          </w:tcPr>
          <w:p w14:paraId="0AF5EBA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0</w:t>
            </w:r>
          </w:p>
        </w:tc>
        <w:tc>
          <w:tcPr>
            <w:tcW w:w="1046" w:type="dxa"/>
          </w:tcPr>
          <w:p w14:paraId="175E042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16</w:t>
            </w:r>
          </w:p>
        </w:tc>
        <w:tc>
          <w:tcPr>
            <w:tcW w:w="1196" w:type="dxa"/>
          </w:tcPr>
          <w:p w14:paraId="0CD2965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n-US"/>
              </w:rPr>
            </w:pPr>
            <w:r w:rsidRPr="009079F7">
              <w:rPr>
                <w:rFonts w:ascii="Calibri" w:hAnsi="Calibri" w:cs="Calibri"/>
                <w:sz w:val="20"/>
                <w:szCs w:val="20"/>
                <w:lang w:val="en-US"/>
              </w:rPr>
              <w:t>16</w:t>
            </w:r>
          </w:p>
        </w:tc>
      </w:tr>
      <w:tr w:rsidR="00A86A09" w:rsidRPr="009079F7" w14:paraId="328F79C1" w14:textId="77777777" w:rsidTr="001139FB">
        <w:trPr>
          <w:trHeight w:val="415"/>
        </w:trPr>
        <w:tc>
          <w:tcPr>
            <w:cnfStyle w:val="001000000000" w:firstRow="0" w:lastRow="0" w:firstColumn="1" w:lastColumn="0" w:oddVBand="0" w:evenVBand="0" w:oddHBand="0" w:evenHBand="0" w:firstRowFirstColumn="0" w:firstRowLastColumn="0" w:lastRowFirstColumn="0" w:lastRowLastColumn="0"/>
            <w:tcW w:w="747" w:type="dxa"/>
          </w:tcPr>
          <w:p w14:paraId="28AFE88D" w14:textId="77777777" w:rsidR="00A86A09" w:rsidRPr="009079F7" w:rsidRDefault="00A86A09" w:rsidP="00E52811">
            <w:pPr>
              <w:spacing w:line="360" w:lineRule="auto"/>
              <w:jc w:val="both"/>
              <w:rPr>
                <w:rFonts w:ascii="Calibri" w:hAnsi="Calibri" w:cs="Calibri"/>
                <w:b w:val="0"/>
                <w:sz w:val="20"/>
                <w:szCs w:val="20"/>
                <w:lang w:val="en-US"/>
              </w:rPr>
            </w:pPr>
            <w:r w:rsidRPr="009079F7">
              <w:rPr>
                <w:rFonts w:ascii="Calibri" w:hAnsi="Calibri" w:cs="Calibri"/>
                <w:b w:val="0"/>
                <w:sz w:val="20"/>
                <w:szCs w:val="20"/>
                <w:lang w:val="en-US"/>
              </w:rPr>
              <w:t>∆%</w:t>
            </w:r>
          </w:p>
        </w:tc>
        <w:tc>
          <w:tcPr>
            <w:tcW w:w="1196" w:type="dxa"/>
          </w:tcPr>
          <w:p w14:paraId="7F792995"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+18,9</w:t>
            </w:r>
          </w:p>
        </w:tc>
        <w:tc>
          <w:tcPr>
            <w:tcW w:w="1196" w:type="dxa"/>
          </w:tcPr>
          <w:p w14:paraId="663D3A74"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+66,6</w:t>
            </w:r>
          </w:p>
        </w:tc>
        <w:tc>
          <w:tcPr>
            <w:tcW w:w="1196" w:type="dxa"/>
          </w:tcPr>
          <w:p w14:paraId="55F861C2"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+9,83</w:t>
            </w:r>
          </w:p>
        </w:tc>
        <w:tc>
          <w:tcPr>
            <w:tcW w:w="1046" w:type="dxa"/>
          </w:tcPr>
          <w:p w14:paraId="34CB45B7"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+12,5</w:t>
            </w:r>
          </w:p>
        </w:tc>
        <w:tc>
          <w:tcPr>
            <w:tcW w:w="1046" w:type="dxa"/>
          </w:tcPr>
          <w:p w14:paraId="753E4915"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0</w:t>
            </w:r>
          </w:p>
        </w:tc>
        <w:tc>
          <w:tcPr>
            <w:tcW w:w="1046" w:type="dxa"/>
          </w:tcPr>
          <w:p w14:paraId="71868F0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+60%</w:t>
            </w:r>
          </w:p>
        </w:tc>
        <w:tc>
          <w:tcPr>
            <w:tcW w:w="1196" w:type="dxa"/>
          </w:tcPr>
          <w:p w14:paraId="522A0F0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lang w:val="en-US"/>
              </w:rPr>
            </w:pPr>
            <w:r w:rsidRPr="009079F7">
              <w:rPr>
                <w:rFonts w:ascii="Calibri" w:hAnsi="Calibri" w:cs="Calibri"/>
                <w:b/>
                <w:sz w:val="20"/>
                <w:szCs w:val="20"/>
                <w:lang w:val="en-US"/>
              </w:rPr>
              <w:t>+60%</w:t>
            </w:r>
          </w:p>
        </w:tc>
      </w:tr>
    </w:tbl>
    <w:p w14:paraId="453E9E68" w14:textId="771C3BB6" w:rsidR="00A86A09" w:rsidRPr="009079F7" w:rsidRDefault="00A86A09" w:rsidP="00E52811">
      <w:pPr>
        <w:spacing w:line="360" w:lineRule="auto"/>
        <w:jc w:val="both"/>
        <w:rPr>
          <w:rFonts w:ascii="Calibri" w:hAnsi="Calibri" w:cs="Calibri"/>
          <w:sz w:val="20"/>
          <w:szCs w:val="20"/>
        </w:rPr>
      </w:pPr>
      <w:r w:rsidRPr="009079F7">
        <w:rPr>
          <w:rFonts w:ascii="Calibri" w:eastAsia="Calibri Light" w:hAnsi="Calibri" w:cs="Calibri"/>
          <w:sz w:val="20"/>
          <w:szCs w:val="20"/>
        </w:rPr>
        <w:t xml:space="preserve">Fonte: </w:t>
      </w:r>
      <w:proofErr w:type="spellStart"/>
      <w:r w:rsidRPr="009079F7">
        <w:rPr>
          <w:rFonts w:ascii="Calibri" w:eastAsia="Calibri Light" w:hAnsi="Calibri" w:cs="Calibri"/>
          <w:sz w:val="20"/>
          <w:szCs w:val="20"/>
        </w:rPr>
        <w:t>CenSup</w:t>
      </w:r>
      <w:proofErr w:type="spellEnd"/>
      <w:r w:rsidRPr="009079F7">
        <w:rPr>
          <w:rFonts w:ascii="Calibri" w:eastAsia="Calibri Light" w:hAnsi="Calibri" w:cs="Calibri"/>
          <w:sz w:val="20"/>
          <w:szCs w:val="20"/>
        </w:rPr>
        <w:t xml:space="preserve"> 2010 a 2019. Elaboração da autora</w:t>
      </w:r>
    </w:p>
    <w:p w14:paraId="255BE21C" w14:textId="112BB3D3"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lastRenderedPageBreak/>
        <w:t xml:space="preserve">Conforme demonstrado na Tabela 07, as IES privadas do DF apresentaram uma variação percentual positiva acima do observado nos dados nacionais. Da mesma forma, com relação aos dados das IES públicas. Contudo, neste caso cabe considerar o número absoluto e não a variação percentual, pois estamos a falar de um incremento de 02 IES, num dado inicial de 03. Ou seja, a Educação Superior pública do DF passou de 03 para 05 IES ao longo de praticamente 10 anos. Nos municípios da Ride foi observado aumento de 60% no número de IES, passando de 10 para 16, </w:t>
      </w:r>
      <w:proofErr w:type="gramStart"/>
      <w:r w:rsidRPr="009079F7">
        <w:rPr>
          <w:rFonts w:ascii="Calibri" w:eastAsia="Calibri Light" w:hAnsi="Calibri" w:cs="Calibri"/>
        </w:rPr>
        <w:t>Contudo</w:t>
      </w:r>
      <w:proofErr w:type="gramEnd"/>
      <w:r w:rsidRPr="009079F7">
        <w:rPr>
          <w:rFonts w:ascii="Calibri" w:eastAsia="Calibri Light" w:hAnsi="Calibri" w:cs="Calibri"/>
        </w:rPr>
        <w:t>, a região apresenta apenas IES privadas.</w:t>
      </w:r>
    </w:p>
    <w:p w14:paraId="50FE251C" w14:textId="479D7AB8"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Na tabela 08 temos a distribuição das IES por Organização Acadêmica, considerando que no caso das Universidades, a distribuição contempla também a categoria administrativa. Neste aspecto, o total Brasil passou de 190, em 2010, para 199, em 2019, sendo que as públicas tiveram uma variação de 6,93% e as privadas 1,12%. O maior crescimento foi de Centros Universitários com acr</w:t>
      </w:r>
      <w:r w:rsidR="00452356">
        <w:rPr>
          <w:rFonts w:ascii="Calibri" w:eastAsia="Calibri Light" w:hAnsi="Calibri" w:cs="Calibri"/>
        </w:rPr>
        <w:t>é</w:t>
      </w:r>
      <w:r w:rsidRPr="009079F7">
        <w:rPr>
          <w:rFonts w:ascii="Calibri" w:eastAsia="Calibri Light" w:hAnsi="Calibri" w:cs="Calibri"/>
        </w:rPr>
        <w:t xml:space="preserve">scimo de 133,3%, com destaque para o Estado da Bahia, cujo crescimento foi de 850%, passando de 02 para 19. O menor índice foi observado no Estado do Espírito Santo, com variação positiva de 33,3%. As Faculdades registraram aumento de 2,51%, na média nacional, porém em 36,6% dos Estados houve redução, por exemplo em Minas Gerais a queda foi de 23,9% e no Espírito Santo 13,25%. Nos IFES, o crescimento geral de 8,10%, mas nos Estados selecionados não foram observadas alterações. </w:t>
      </w:r>
    </w:p>
    <w:p w14:paraId="4F60A58A" w14:textId="7F79B89C" w:rsidR="00A86A09" w:rsidRPr="009079F7" w:rsidRDefault="00A86A09" w:rsidP="00E52811">
      <w:pPr>
        <w:spacing w:before="240" w:line="360" w:lineRule="auto"/>
        <w:jc w:val="both"/>
        <w:rPr>
          <w:rFonts w:ascii="Calibri" w:hAnsi="Calibri" w:cs="Calibri"/>
        </w:rPr>
      </w:pPr>
      <w:r w:rsidRPr="009079F7">
        <w:rPr>
          <w:rFonts w:ascii="Calibri" w:hAnsi="Calibri" w:cs="Calibri"/>
        </w:rPr>
        <w:t>Tabela 8.</w:t>
      </w:r>
      <w:r w:rsidR="00452356">
        <w:rPr>
          <w:rFonts w:ascii="Calibri" w:hAnsi="Calibri" w:cs="Calibri"/>
        </w:rPr>
        <w:t xml:space="preserve"> </w:t>
      </w:r>
      <w:proofErr w:type="gramStart"/>
      <w:r w:rsidRPr="009079F7">
        <w:rPr>
          <w:rFonts w:ascii="Calibri" w:hAnsi="Calibri" w:cs="Calibri"/>
        </w:rPr>
        <w:t>Número</w:t>
      </w:r>
      <w:proofErr w:type="gramEnd"/>
      <w:r w:rsidRPr="009079F7">
        <w:rPr>
          <w:rFonts w:ascii="Calibri" w:hAnsi="Calibri" w:cs="Calibri"/>
        </w:rPr>
        <w:t xml:space="preserve"> de IES por Organização Acadêmica no Brasil e </w:t>
      </w:r>
      <w:proofErr w:type="spellStart"/>
      <w:r w:rsidRPr="009079F7">
        <w:rPr>
          <w:rFonts w:ascii="Calibri" w:hAnsi="Calibri" w:cs="Calibri"/>
        </w:rPr>
        <w:t>UFs</w:t>
      </w:r>
      <w:proofErr w:type="spellEnd"/>
      <w:r w:rsidRPr="009079F7">
        <w:rPr>
          <w:rFonts w:ascii="Calibri" w:hAnsi="Calibri" w:cs="Calibri"/>
        </w:rPr>
        <w:t xml:space="preserve"> selecionadas </w:t>
      </w:r>
    </w:p>
    <w:tbl>
      <w:tblPr>
        <w:tblStyle w:val="TabeladeGrade4-nfase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65"/>
        <w:gridCol w:w="69"/>
        <w:gridCol w:w="851"/>
        <w:gridCol w:w="1276"/>
        <w:gridCol w:w="1275"/>
        <w:gridCol w:w="1276"/>
        <w:gridCol w:w="1276"/>
        <w:gridCol w:w="1276"/>
        <w:gridCol w:w="992"/>
      </w:tblGrid>
      <w:tr w:rsidR="001139FB" w:rsidRPr="001139FB" w14:paraId="745B8AF9" w14:textId="77777777" w:rsidTr="001139F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left w:val="none" w:sz="0" w:space="0" w:color="auto"/>
              <w:bottom w:val="none" w:sz="0" w:space="0" w:color="auto"/>
              <w:right w:val="none" w:sz="0" w:space="0" w:color="auto"/>
            </w:tcBorders>
          </w:tcPr>
          <w:p w14:paraId="49BB8F3A" w14:textId="77777777" w:rsidR="00A86A09" w:rsidRPr="001139FB" w:rsidRDefault="00A86A09" w:rsidP="00E52811">
            <w:pPr>
              <w:spacing w:line="360" w:lineRule="auto"/>
              <w:rPr>
                <w:rFonts w:ascii="Calibri" w:hAnsi="Calibri" w:cs="Calibri"/>
                <w:b w:val="0"/>
                <w:sz w:val="20"/>
                <w:szCs w:val="20"/>
              </w:rPr>
            </w:pPr>
            <w:r w:rsidRPr="001139FB">
              <w:rPr>
                <w:rFonts w:ascii="Calibri" w:eastAsia="Times New Roman" w:hAnsi="Calibri" w:cs="Calibri"/>
                <w:b w:val="0"/>
                <w:bCs w:val="0"/>
                <w:sz w:val="20"/>
                <w:szCs w:val="20"/>
                <w:lang w:eastAsia="pt-BR"/>
              </w:rPr>
              <w:t>Ano</w:t>
            </w:r>
          </w:p>
        </w:tc>
        <w:tc>
          <w:tcPr>
            <w:tcW w:w="1134" w:type="dxa"/>
            <w:gridSpan w:val="2"/>
            <w:vMerge w:val="restart"/>
            <w:tcBorders>
              <w:top w:val="none" w:sz="0" w:space="0" w:color="auto"/>
              <w:left w:val="none" w:sz="0" w:space="0" w:color="auto"/>
              <w:bottom w:val="none" w:sz="0" w:space="0" w:color="auto"/>
              <w:right w:val="none" w:sz="0" w:space="0" w:color="auto"/>
            </w:tcBorders>
          </w:tcPr>
          <w:p w14:paraId="3B7273B8"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1139FB">
              <w:rPr>
                <w:rFonts w:ascii="Calibri" w:eastAsia="Times New Roman" w:hAnsi="Calibri" w:cs="Calibri"/>
                <w:b w:val="0"/>
                <w:bCs w:val="0"/>
                <w:sz w:val="20"/>
                <w:szCs w:val="20"/>
                <w:lang w:eastAsia="pt-BR"/>
              </w:rPr>
              <w:t>Região</w:t>
            </w:r>
          </w:p>
        </w:tc>
        <w:tc>
          <w:tcPr>
            <w:tcW w:w="851" w:type="dxa"/>
            <w:vMerge w:val="restart"/>
            <w:tcBorders>
              <w:top w:val="none" w:sz="0" w:space="0" w:color="auto"/>
              <w:left w:val="none" w:sz="0" w:space="0" w:color="auto"/>
              <w:bottom w:val="none" w:sz="0" w:space="0" w:color="auto"/>
              <w:right w:val="none" w:sz="0" w:space="0" w:color="auto"/>
            </w:tcBorders>
          </w:tcPr>
          <w:p w14:paraId="30CE36E8"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1139FB">
              <w:rPr>
                <w:rFonts w:ascii="Calibri" w:eastAsia="Times New Roman" w:hAnsi="Calibri" w:cs="Calibri"/>
                <w:b w:val="0"/>
                <w:bCs w:val="0"/>
                <w:sz w:val="20"/>
                <w:szCs w:val="20"/>
                <w:lang w:eastAsia="pt-BR"/>
              </w:rPr>
              <w:t>UF</w:t>
            </w:r>
          </w:p>
        </w:tc>
        <w:tc>
          <w:tcPr>
            <w:tcW w:w="5103" w:type="dxa"/>
            <w:gridSpan w:val="4"/>
            <w:tcBorders>
              <w:top w:val="none" w:sz="0" w:space="0" w:color="auto"/>
              <w:left w:val="none" w:sz="0" w:space="0" w:color="auto"/>
              <w:bottom w:val="none" w:sz="0" w:space="0" w:color="auto"/>
              <w:right w:val="none" w:sz="0" w:space="0" w:color="auto"/>
            </w:tcBorders>
          </w:tcPr>
          <w:p w14:paraId="721D2CAF"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139FB">
              <w:rPr>
                <w:rFonts w:ascii="Calibri" w:hAnsi="Calibri" w:cs="Calibri"/>
                <w:sz w:val="20"/>
                <w:szCs w:val="20"/>
              </w:rPr>
              <w:t>Organização Acadêmica</w:t>
            </w:r>
          </w:p>
        </w:tc>
        <w:tc>
          <w:tcPr>
            <w:tcW w:w="1276" w:type="dxa"/>
            <w:vMerge w:val="restart"/>
            <w:tcBorders>
              <w:top w:val="none" w:sz="0" w:space="0" w:color="auto"/>
              <w:left w:val="none" w:sz="0" w:space="0" w:color="auto"/>
              <w:bottom w:val="none" w:sz="0" w:space="0" w:color="auto"/>
              <w:right w:val="none" w:sz="0" w:space="0" w:color="auto"/>
            </w:tcBorders>
          </w:tcPr>
          <w:p w14:paraId="64481D93"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p w14:paraId="3DA36EBD"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1139FB">
              <w:rPr>
                <w:rFonts w:ascii="Calibri" w:hAnsi="Calibri" w:cs="Calibri"/>
                <w:sz w:val="20"/>
                <w:szCs w:val="20"/>
              </w:rPr>
              <w:t>IFes</w:t>
            </w:r>
            <w:proofErr w:type="spellEnd"/>
            <w:r w:rsidRPr="001139FB">
              <w:rPr>
                <w:rFonts w:ascii="Calibri" w:hAnsi="Calibri" w:cs="Calibri"/>
                <w:sz w:val="20"/>
                <w:szCs w:val="20"/>
              </w:rPr>
              <w:t>/CEFET</w:t>
            </w:r>
          </w:p>
        </w:tc>
        <w:tc>
          <w:tcPr>
            <w:tcW w:w="992" w:type="dxa"/>
            <w:vMerge w:val="restart"/>
            <w:tcBorders>
              <w:top w:val="none" w:sz="0" w:space="0" w:color="auto"/>
              <w:left w:val="none" w:sz="0" w:space="0" w:color="auto"/>
              <w:bottom w:val="none" w:sz="0" w:space="0" w:color="auto"/>
              <w:right w:val="none" w:sz="0" w:space="0" w:color="auto"/>
            </w:tcBorders>
          </w:tcPr>
          <w:p w14:paraId="41DC1670"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p w14:paraId="33558EFF"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139FB">
              <w:rPr>
                <w:rFonts w:ascii="Calibri" w:hAnsi="Calibri" w:cs="Calibri"/>
                <w:sz w:val="20"/>
                <w:szCs w:val="20"/>
              </w:rPr>
              <w:t>Total</w:t>
            </w:r>
          </w:p>
        </w:tc>
      </w:tr>
      <w:tr w:rsidR="00A86A09" w:rsidRPr="009079F7" w14:paraId="747F58D8" w14:textId="77777777" w:rsidTr="001139F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709" w:type="dxa"/>
            <w:vMerge/>
          </w:tcPr>
          <w:p w14:paraId="76EF7774" w14:textId="77777777" w:rsidR="00A86A09" w:rsidRPr="009079F7" w:rsidRDefault="00A86A09" w:rsidP="00E52811">
            <w:pPr>
              <w:spacing w:line="360" w:lineRule="auto"/>
              <w:rPr>
                <w:rFonts w:ascii="Calibri" w:eastAsia="Times New Roman" w:hAnsi="Calibri" w:cs="Calibri"/>
                <w:bCs w:val="0"/>
                <w:color w:val="000000"/>
                <w:sz w:val="20"/>
                <w:szCs w:val="20"/>
                <w:lang w:eastAsia="pt-BR"/>
              </w:rPr>
            </w:pPr>
          </w:p>
        </w:tc>
        <w:tc>
          <w:tcPr>
            <w:tcW w:w="1134" w:type="dxa"/>
            <w:gridSpan w:val="2"/>
            <w:vMerge/>
          </w:tcPr>
          <w:p w14:paraId="5BC686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lang w:eastAsia="pt-BR"/>
              </w:rPr>
            </w:pPr>
          </w:p>
        </w:tc>
        <w:tc>
          <w:tcPr>
            <w:tcW w:w="851" w:type="dxa"/>
            <w:vMerge/>
          </w:tcPr>
          <w:p w14:paraId="6A30B18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lang w:eastAsia="pt-BR"/>
              </w:rPr>
            </w:pPr>
          </w:p>
        </w:tc>
        <w:tc>
          <w:tcPr>
            <w:tcW w:w="2551" w:type="dxa"/>
            <w:gridSpan w:val="2"/>
          </w:tcPr>
          <w:p w14:paraId="6916D7A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Universidades</w:t>
            </w:r>
          </w:p>
        </w:tc>
        <w:tc>
          <w:tcPr>
            <w:tcW w:w="1276" w:type="dxa"/>
            <w:vMerge w:val="restart"/>
          </w:tcPr>
          <w:p w14:paraId="2C5B7B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9079F7">
              <w:rPr>
                <w:rFonts w:ascii="Calibri" w:hAnsi="Calibri" w:cs="Calibri"/>
                <w:sz w:val="20"/>
                <w:szCs w:val="20"/>
              </w:rPr>
              <w:t>C.Univ</w:t>
            </w:r>
            <w:proofErr w:type="spellEnd"/>
          </w:p>
        </w:tc>
        <w:tc>
          <w:tcPr>
            <w:tcW w:w="1276" w:type="dxa"/>
            <w:vMerge w:val="restart"/>
          </w:tcPr>
          <w:p w14:paraId="4C9919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9079F7">
              <w:rPr>
                <w:rFonts w:ascii="Calibri" w:hAnsi="Calibri" w:cs="Calibri"/>
                <w:sz w:val="20"/>
                <w:szCs w:val="20"/>
              </w:rPr>
              <w:t>Facul</w:t>
            </w:r>
            <w:proofErr w:type="spellEnd"/>
            <w:r w:rsidRPr="009079F7">
              <w:rPr>
                <w:rFonts w:ascii="Calibri" w:hAnsi="Calibri" w:cs="Calibri"/>
                <w:sz w:val="20"/>
                <w:szCs w:val="20"/>
              </w:rPr>
              <w:t>.</w:t>
            </w:r>
          </w:p>
        </w:tc>
        <w:tc>
          <w:tcPr>
            <w:tcW w:w="1276" w:type="dxa"/>
            <w:vMerge/>
          </w:tcPr>
          <w:p w14:paraId="2862AE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92" w:type="dxa"/>
            <w:vMerge/>
          </w:tcPr>
          <w:p w14:paraId="6CDCFA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A86A09" w:rsidRPr="009079F7" w14:paraId="0C53DF37" w14:textId="77777777" w:rsidTr="001139FB">
        <w:trPr>
          <w:trHeight w:val="157"/>
        </w:trPr>
        <w:tc>
          <w:tcPr>
            <w:cnfStyle w:val="001000000000" w:firstRow="0" w:lastRow="0" w:firstColumn="1" w:lastColumn="0" w:oddVBand="0" w:evenVBand="0" w:oddHBand="0" w:evenHBand="0" w:firstRowFirstColumn="0" w:firstRowLastColumn="0" w:lastRowFirstColumn="0" w:lastRowLastColumn="0"/>
            <w:tcW w:w="709" w:type="dxa"/>
            <w:vMerge/>
          </w:tcPr>
          <w:p w14:paraId="54805A6B" w14:textId="77777777" w:rsidR="00A86A09" w:rsidRPr="009079F7" w:rsidRDefault="00A86A09" w:rsidP="00E52811">
            <w:pPr>
              <w:spacing w:line="360" w:lineRule="auto"/>
              <w:rPr>
                <w:rFonts w:ascii="Calibri" w:eastAsia="Times New Roman" w:hAnsi="Calibri" w:cs="Calibri"/>
                <w:bCs w:val="0"/>
                <w:color w:val="000000"/>
                <w:sz w:val="20"/>
                <w:szCs w:val="20"/>
                <w:lang w:eastAsia="pt-BR"/>
              </w:rPr>
            </w:pPr>
          </w:p>
        </w:tc>
        <w:tc>
          <w:tcPr>
            <w:tcW w:w="1134" w:type="dxa"/>
            <w:gridSpan w:val="2"/>
            <w:vMerge/>
          </w:tcPr>
          <w:p w14:paraId="5B198FC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pt-BR"/>
              </w:rPr>
            </w:pPr>
          </w:p>
        </w:tc>
        <w:tc>
          <w:tcPr>
            <w:tcW w:w="851" w:type="dxa"/>
            <w:vMerge/>
          </w:tcPr>
          <w:p w14:paraId="7EAD24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pt-BR"/>
              </w:rPr>
            </w:pPr>
          </w:p>
        </w:tc>
        <w:tc>
          <w:tcPr>
            <w:tcW w:w="1276" w:type="dxa"/>
          </w:tcPr>
          <w:p w14:paraId="535760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Públicas</w:t>
            </w:r>
          </w:p>
        </w:tc>
        <w:tc>
          <w:tcPr>
            <w:tcW w:w="1275" w:type="dxa"/>
          </w:tcPr>
          <w:p w14:paraId="5A30A5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Privadas</w:t>
            </w:r>
          </w:p>
        </w:tc>
        <w:tc>
          <w:tcPr>
            <w:tcW w:w="1276" w:type="dxa"/>
            <w:vMerge/>
          </w:tcPr>
          <w:p w14:paraId="17574A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vMerge/>
          </w:tcPr>
          <w:p w14:paraId="0ADD73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vMerge/>
          </w:tcPr>
          <w:p w14:paraId="6CA7340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92" w:type="dxa"/>
            <w:vMerge/>
          </w:tcPr>
          <w:p w14:paraId="6583CC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A86A09" w:rsidRPr="009079F7" w14:paraId="5B433FB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08A6EA32"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2010</w:t>
            </w:r>
          </w:p>
        </w:tc>
        <w:tc>
          <w:tcPr>
            <w:tcW w:w="1985" w:type="dxa"/>
            <w:gridSpan w:val="3"/>
          </w:tcPr>
          <w:p w14:paraId="06732FE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0C0132B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101</w:t>
            </w:r>
          </w:p>
        </w:tc>
        <w:tc>
          <w:tcPr>
            <w:tcW w:w="1275" w:type="dxa"/>
          </w:tcPr>
          <w:p w14:paraId="25037E1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89</w:t>
            </w:r>
          </w:p>
        </w:tc>
        <w:tc>
          <w:tcPr>
            <w:tcW w:w="1276" w:type="dxa"/>
          </w:tcPr>
          <w:p w14:paraId="1209B3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126</w:t>
            </w:r>
          </w:p>
        </w:tc>
        <w:tc>
          <w:tcPr>
            <w:tcW w:w="1276" w:type="dxa"/>
          </w:tcPr>
          <w:p w14:paraId="193E63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2.025</w:t>
            </w:r>
          </w:p>
        </w:tc>
        <w:tc>
          <w:tcPr>
            <w:tcW w:w="1276" w:type="dxa"/>
          </w:tcPr>
          <w:p w14:paraId="096E22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37</w:t>
            </w:r>
          </w:p>
        </w:tc>
        <w:tc>
          <w:tcPr>
            <w:tcW w:w="992" w:type="dxa"/>
          </w:tcPr>
          <w:p w14:paraId="612ECB8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2.378</w:t>
            </w:r>
          </w:p>
        </w:tc>
      </w:tr>
      <w:tr w:rsidR="00A86A09" w:rsidRPr="009079F7" w14:paraId="6FFD085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DEFBCAD"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3125FB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1940C2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647DD4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4A422B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678F77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5EB51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w:t>
            </w:r>
          </w:p>
        </w:tc>
        <w:tc>
          <w:tcPr>
            <w:tcW w:w="1276" w:type="dxa"/>
          </w:tcPr>
          <w:p w14:paraId="2F9A6C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2465A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r>
      <w:tr w:rsidR="00A86A09" w:rsidRPr="009079F7" w14:paraId="72BDE4F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936F090"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2BB7AC3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05777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769147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5" w:type="dxa"/>
          </w:tcPr>
          <w:p w14:paraId="3E81B07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05C46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F19258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w:t>
            </w:r>
          </w:p>
        </w:tc>
        <w:tc>
          <w:tcPr>
            <w:tcW w:w="1276" w:type="dxa"/>
          </w:tcPr>
          <w:p w14:paraId="42C1471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BD12D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r>
      <w:tr w:rsidR="00A86A09" w:rsidRPr="009079F7" w14:paraId="5E2BE26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A04DF18"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7EF8B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2BB99B7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0A8D6D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6EAFE3A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6CBE6B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03EEA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68C322A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w:t>
            </w:r>
          </w:p>
        </w:tc>
        <w:tc>
          <w:tcPr>
            <w:tcW w:w="1276" w:type="dxa"/>
          </w:tcPr>
          <w:p w14:paraId="21161D0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863F7F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w:t>
            </w:r>
          </w:p>
        </w:tc>
      </w:tr>
      <w:tr w:rsidR="00A86A09" w:rsidRPr="009079F7" w14:paraId="741CA8A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49A051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3C295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AE6A9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0E0271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5" w:type="dxa"/>
          </w:tcPr>
          <w:p w14:paraId="0ED712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6BF1D7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7D2A75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104</w:t>
            </w:r>
          </w:p>
        </w:tc>
        <w:tc>
          <w:tcPr>
            <w:tcW w:w="1276" w:type="dxa"/>
          </w:tcPr>
          <w:p w14:paraId="2769B9C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1E09AC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116</w:t>
            </w:r>
          </w:p>
        </w:tc>
      </w:tr>
      <w:tr w:rsidR="00A86A09" w:rsidRPr="009079F7" w14:paraId="58F43C8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A7FF461"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9CEE6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417593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6B42E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5974A7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6B46B29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123F4A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212AB6A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326</w:t>
            </w:r>
          </w:p>
        </w:tc>
        <w:tc>
          <w:tcPr>
            <w:tcW w:w="1276" w:type="dxa"/>
          </w:tcPr>
          <w:p w14:paraId="7EACDF0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48F423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370</w:t>
            </w:r>
          </w:p>
        </w:tc>
      </w:tr>
      <w:tr w:rsidR="00A86A09" w:rsidRPr="009079F7" w14:paraId="6567C3A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CC389FF"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491CBE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8478B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7BC149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41339D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741BFE1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70EEBAE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83</w:t>
            </w:r>
          </w:p>
        </w:tc>
        <w:tc>
          <w:tcPr>
            <w:tcW w:w="1276" w:type="dxa"/>
          </w:tcPr>
          <w:p w14:paraId="1185ED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9F6A01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88</w:t>
            </w:r>
          </w:p>
        </w:tc>
      </w:tr>
      <w:tr w:rsidR="00A86A09" w:rsidRPr="009079F7" w14:paraId="64C163D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8CACEB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7768260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7187D0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0258B4B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5" w:type="dxa"/>
          </w:tcPr>
          <w:p w14:paraId="2019EEA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1DE567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6" w:type="dxa"/>
          </w:tcPr>
          <w:p w14:paraId="04C1248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160</w:t>
            </w:r>
          </w:p>
        </w:tc>
        <w:tc>
          <w:tcPr>
            <w:tcW w:w="1276" w:type="dxa"/>
          </w:tcPr>
          <w:p w14:paraId="00A3D06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77F96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181</w:t>
            </w:r>
          </w:p>
        </w:tc>
      </w:tr>
      <w:tr w:rsidR="00A86A09" w:rsidRPr="009079F7" w14:paraId="33F51BC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A2028E6"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ECDF66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E7237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2EC0E1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38A880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6" w:type="dxa"/>
          </w:tcPr>
          <w:p w14:paraId="33694AB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6" w:type="dxa"/>
          </w:tcPr>
          <w:p w14:paraId="696442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74</w:t>
            </w:r>
          </w:p>
        </w:tc>
        <w:tc>
          <w:tcPr>
            <w:tcW w:w="1276" w:type="dxa"/>
          </w:tcPr>
          <w:p w14:paraId="4653F6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1E22B1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95</w:t>
            </w:r>
          </w:p>
        </w:tc>
      </w:tr>
      <w:tr w:rsidR="00A86A09" w:rsidRPr="009079F7" w14:paraId="491D097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D36FC0D"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17074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722CCE0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3BE7DB5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48D7B1A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5C6AA2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017AA8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54</w:t>
            </w:r>
          </w:p>
        </w:tc>
        <w:tc>
          <w:tcPr>
            <w:tcW w:w="1276" w:type="dxa"/>
          </w:tcPr>
          <w:p w14:paraId="59A327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3337B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60</w:t>
            </w:r>
          </w:p>
        </w:tc>
      </w:tr>
      <w:tr w:rsidR="00A86A09" w:rsidRPr="009079F7" w14:paraId="4B33AD3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A003393"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4C794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796D7F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60E816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42C6D6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11471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684458C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71</w:t>
            </w:r>
          </w:p>
        </w:tc>
        <w:tc>
          <w:tcPr>
            <w:tcW w:w="1276" w:type="dxa"/>
          </w:tcPr>
          <w:p w14:paraId="210E8B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4612682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80</w:t>
            </w:r>
          </w:p>
        </w:tc>
      </w:tr>
      <w:tr w:rsidR="00A86A09" w:rsidRPr="009079F7" w14:paraId="1B67640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888DE2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55BFBA2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3755AC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6CD9FD3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01D3ED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A420BD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12CE06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w:t>
            </w:r>
          </w:p>
        </w:tc>
        <w:tc>
          <w:tcPr>
            <w:tcW w:w="1276" w:type="dxa"/>
          </w:tcPr>
          <w:p w14:paraId="04CA75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60CFD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64</w:t>
            </w:r>
          </w:p>
        </w:tc>
      </w:tr>
      <w:tr w:rsidR="00A86A09" w:rsidRPr="009079F7" w14:paraId="59A5864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68748880" w14:textId="77777777" w:rsidR="00A86A09" w:rsidRPr="009079F7" w:rsidRDefault="00A86A09" w:rsidP="00E52811">
            <w:pPr>
              <w:spacing w:line="360" w:lineRule="auto"/>
              <w:rPr>
                <w:rFonts w:ascii="Calibri" w:hAnsi="Calibri" w:cs="Calibri"/>
                <w:sz w:val="20"/>
                <w:szCs w:val="20"/>
              </w:rPr>
            </w:pPr>
          </w:p>
        </w:tc>
      </w:tr>
      <w:tr w:rsidR="00A86A09" w:rsidRPr="009079F7" w14:paraId="2D27DE7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3E1DC563"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2011</w:t>
            </w:r>
          </w:p>
        </w:tc>
        <w:tc>
          <w:tcPr>
            <w:tcW w:w="1985" w:type="dxa"/>
            <w:gridSpan w:val="3"/>
          </w:tcPr>
          <w:p w14:paraId="172A2E2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483930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102</w:t>
            </w:r>
          </w:p>
        </w:tc>
        <w:tc>
          <w:tcPr>
            <w:tcW w:w="1275" w:type="dxa"/>
          </w:tcPr>
          <w:p w14:paraId="550E85D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88</w:t>
            </w:r>
          </w:p>
        </w:tc>
        <w:tc>
          <w:tcPr>
            <w:tcW w:w="1276" w:type="dxa"/>
          </w:tcPr>
          <w:p w14:paraId="29316D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131</w:t>
            </w:r>
          </w:p>
        </w:tc>
        <w:tc>
          <w:tcPr>
            <w:tcW w:w="1276" w:type="dxa"/>
          </w:tcPr>
          <w:p w14:paraId="68349DF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2.004</w:t>
            </w:r>
          </w:p>
        </w:tc>
        <w:tc>
          <w:tcPr>
            <w:tcW w:w="1276" w:type="dxa"/>
          </w:tcPr>
          <w:p w14:paraId="459E28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5F71D5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2.365</w:t>
            </w:r>
          </w:p>
        </w:tc>
      </w:tr>
      <w:tr w:rsidR="00A86A09" w:rsidRPr="009079F7" w14:paraId="029A822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D8DD251"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74CA66E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13D9D6E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2715231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70EF3F4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255A990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FAD51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w:t>
            </w:r>
          </w:p>
        </w:tc>
        <w:tc>
          <w:tcPr>
            <w:tcW w:w="1276" w:type="dxa"/>
          </w:tcPr>
          <w:p w14:paraId="570DF9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E1E7C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32</w:t>
            </w:r>
          </w:p>
        </w:tc>
      </w:tr>
      <w:tr w:rsidR="00A86A09" w:rsidRPr="009079F7" w14:paraId="7C5C511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C7FFB97"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54E3BF8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03674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042AE9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5" w:type="dxa"/>
          </w:tcPr>
          <w:p w14:paraId="7D5F2D6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75DC5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737BF25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w:t>
            </w:r>
          </w:p>
        </w:tc>
        <w:tc>
          <w:tcPr>
            <w:tcW w:w="1276" w:type="dxa"/>
          </w:tcPr>
          <w:p w14:paraId="750DE6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31509B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33</w:t>
            </w:r>
          </w:p>
        </w:tc>
      </w:tr>
      <w:tr w:rsidR="00A86A09" w:rsidRPr="009079F7" w14:paraId="68C1448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C9F2B0D"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01439A5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1983F45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76424C9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6880C9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FB891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56C504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5F43E2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w:t>
            </w:r>
          </w:p>
        </w:tc>
        <w:tc>
          <w:tcPr>
            <w:tcW w:w="1276" w:type="dxa"/>
          </w:tcPr>
          <w:p w14:paraId="4A574B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20519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w:t>
            </w:r>
          </w:p>
        </w:tc>
      </w:tr>
      <w:tr w:rsidR="00A86A09" w:rsidRPr="009079F7" w14:paraId="1644759C"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96E2922"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22CEB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053416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5501C7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5" w:type="dxa"/>
          </w:tcPr>
          <w:p w14:paraId="405A7E6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6AAF1B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5AC24D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103</w:t>
            </w:r>
          </w:p>
        </w:tc>
        <w:tc>
          <w:tcPr>
            <w:tcW w:w="1276" w:type="dxa"/>
          </w:tcPr>
          <w:p w14:paraId="6B191D4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3D8444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115</w:t>
            </w:r>
          </w:p>
        </w:tc>
      </w:tr>
      <w:tr w:rsidR="00A86A09" w:rsidRPr="009079F7" w14:paraId="718631D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B60A15C"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51B2F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1EF621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37EE6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16597D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023E8A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6" w:type="dxa"/>
          </w:tcPr>
          <w:p w14:paraId="3464D22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1ADE3DF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311</w:t>
            </w:r>
          </w:p>
        </w:tc>
        <w:tc>
          <w:tcPr>
            <w:tcW w:w="1276" w:type="dxa"/>
          </w:tcPr>
          <w:p w14:paraId="5AFD095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385D62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355</w:t>
            </w:r>
          </w:p>
        </w:tc>
      </w:tr>
      <w:tr w:rsidR="00A86A09" w:rsidRPr="009079F7" w14:paraId="1760663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43388CF"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814368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0A7DB8C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1425B5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05BB823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057E3E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573791D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83</w:t>
            </w:r>
          </w:p>
        </w:tc>
        <w:tc>
          <w:tcPr>
            <w:tcW w:w="1276" w:type="dxa"/>
          </w:tcPr>
          <w:p w14:paraId="09E2F63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30D7C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88</w:t>
            </w:r>
          </w:p>
        </w:tc>
      </w:tr>
      <w:tr w:rsidR="00A86A09" w:rsidRPr="009079F7" w14:paraId="582FE75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83D3BF7"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10326E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79C953F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3BA83F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5" w:type="dxa"/>
          </w:tcPr>
          <w:p w14:paraId="40A706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62B461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6" w:type="dxa"/>
          </w:tcPr>
          <w:p w14:paraId="3D0521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164</w:t>
            </w:r>
          </w:p>
        </w:tc>
        <w:tc>
          <w:tcPr>
            <w:tcW w:w="1276" w:type="dxa"/>
          </w:tcPr>
          <w:p w14:paraId="08E638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31F05D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185</w:t>
            </w:r>
          </w:p>
        </w:tc>
      </w:tr>
      <w:tr w:rsidR="00A86A09" w:rsidRPr="009079F7" w14:paraId="391129D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0CBC7F5"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4C2E56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3E8AE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307E93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5" w:type="dxa"/>
          </w:tcPr>
          <w:p w14:paraId="02EC60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414961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3725900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71</w:t>
            </w:r>
          </w:p>
        </w:tc>
        <w:tc>
          <w:tcPr>
            <w:tcW w:w="1276" w:type="dxa"/>
          </w:tcPr>
          <w:p w14:paraId="37122B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4F0CCC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93</w:t>
            </w:r>
          </w:p>
        </w:tc>
      </w:tr>
      <w:tr w:rsidR="00A86A09" w:rsidRPr="009079F7" w14:paraId="3024E1E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27E583F"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40C45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05D306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0BAB90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4FE170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6AEBF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48E9FEB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w:t>
            </w:r>
          </w:p>
        </w:tc>
        <w:tc>
          <w:tcPr>
            <w:tcW w:w="1276" w:type="dxa"/>
          </w:tcPr>
          <w:p w14:paraId="53DE72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7CD0A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w:t>
            </w:r>
          </w:p>
        </w:tc>
      </w:tr>
      <w:tr w:rsidR="00A86A09" w:rsidRPr="009079F7" w14:paraId="046142E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1FBE717"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7DD14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762A6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2EAC75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2936B1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23C49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4DED3E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73</w:t>
            </w:r>
          </w:p>
        </w:tc>
        <w:tc>
          <w:tcPr>
            <w:tcW w:w="1276" w:type="dxa"/>
          </w:tcPr>
          <w:p w14:paraId="218F04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06A509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82</w:t>
            </w:r>
          </w:p>
        </w:tc>
      </w:tr>
      <w:tr w:rsidR="00A86A09" w:rsidRPr="009079F7" w14:paraId="3F67E60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24F8F07"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12EB8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8686F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3978FE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71D481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078E2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389E70C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w:t>
            </w:r>
          </w:p>
        </w:tc>
        <w:tc>
          <w:tcPr>
            <w:tcW w:w="1276" w:type="dxa"/>
          </w:tcPr>
          <w:p w14:paraId="315A5F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2FBC2A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w:t>
            </w:r>
          </w:p>
        </w:tc>
      </w:tr>
      <w:tr w:rsidR="00A86A09" w:rsidRPr="009079F7" w14:paraId="10F3A73C" w14:textId="77777777" w:rsidTr="001139FB">
        <w:tc>
          <w:tcPr>
            <w:cnfStyle w:val="001000000000" w:firstRow="0" w:lastRow="0" w:firstColumn="1" w:lastColumn="0" w:oddVBand="0" w:evenVBand="0" w:oddHBand="0" w:evenHBand="0" w:firstRowFirstColumn="0" w:firstRowLastColumn="0" w:lastRowFirstColumn="0" w:lastRowLastColumn="0"/>
            <w:tcW w:w="10065" w:type="dxa"/>
            <w:gridSpan w:val="10"/>
          </w:tcPr>
          <w:p w14:paraId="0FF04E2C" w14:textId="77777777" w:rsidR="00A86A09" w:rsidRPr="009079F7" w:rsidRDefault="00A86A09" w:rsidP="00E52811">
            <w:pPr>
              <w:spacing w:line="360" w:lineRule="auto"/>
              <w:rPr>
                <w:rFonts w:ascii="Calibri" w:hAnsi="Calibri" w:cs="Calibri"/>
                <w:sz w:val="20"/>
                <w:szCs w:val="20"/>
              </w:rPr>
            </w:pPr>
          </w:p>
        </w:tc>
      </w:tr>
      <w:tr w:rsidR="00A86A09" w:rsidRPr="009079F7" w14:paraId="79C91F8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6E635394"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2012</w:t>
            </w:r>
          </w:p>
        </w:tc>
        <w:tc>
          <w:tcPr>
            <w:tcW w:w="1985" w:type="dxa"/>
            <w:gridSpan w:val="3"/>
          </w:tcPr>
          <w:p w14:paraId="738A4A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1B49B2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108</w:t>
            </w:r>
          </w:p>
        </w:tc>
        <w:tc>
          <w:tcPr>
            <w:tcW w:w="1275" w:type="dxa"/>
          </w:tcPr>
          <w:p w14:paraId="755821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85</w:t>
            </w:r>
          </w:p>
        </w:tc>
        <w:tc>
          <w:tcPr>
            <w:tcW w:w="1276" w:type="dxa"/>
          </w:tcPr>
          <w:p w14:paraId="5100EAB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139</w:t>
            </w:r>
          </w:p>
        </w:tc>
        <w:tc>
          <w:tcPr>
            <w:tcW w:w="1276" w:type="dxa"/>
          </w:tcPr>
          <w:p w14:paraId="2B38831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2.044</w:t>
            </w:r>
          </w:p>
        </w:tc>
        <w:tc>
          <w:tcPr>
            <w:tcW w:w="1276" w:type="dxa"/>
          </w:tcPr>
          <w:p w14:paraId="320A97D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5B702F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2.416</w:t>
            </w:r>
          </w:p>
        </w:tc>
      </w:tr>
      <w:tr w:rsidR="00A86A09" w:rsidRPr="009079F7" w14:paraId="06D4BAD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3CB1473"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10DC3F3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6C7301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1310F66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0CCA24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41E2C8A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4395F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w:t>
            </w:r>
          </w:p>
        </w:tc>
        <w:tc>
          <w:tcPr>
            <w:tcW w:w="1276" w:type="dxa"/>
          </w:tcPr>
          <w:p w14:paraId="1802428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9BE5B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r>
      <w:tr w:rsidR="00A86A09" w:rsidRPr="009079F7" w14:paraId="28F593C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A117FA3"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C5A51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FF1B7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671211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5" w:type="dxa"/>
          </w:tcPr>
          <w:p w14:paraId="3B460B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92227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7E56BF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w:t>
            </w:r>
          </w:p>
        </w:tc>
        <w:tc>
          <w:tcPr>
            <w:tcW w:w="1276" w:type="dxa"/>
          </w:tcPr>
          <w:p w14:paraId="610EA82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A5639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w:t>
            </w:r>
          </w:p>
        </w:tc>
      </w:tr>
      <w:tr w:rsidR="00A86A09" w:rsidRPr="009079F7" w14:paraId="7A30823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032BBEA"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55FE78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2B4333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4C2E3E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25332DB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376E0C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3ED81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198E80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6" w:type="dxa"/>
          </w:tcPr>
          <w:p w14:paraId="0AE5207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31A7C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r>
      <w:tr w:rsidR="00A86A09" w:rsidRPr="009079F7" w14:paraId="2A23E0F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200D8EB"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58E6D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41C5D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6F36961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5" w:type="dxa"/>
          </w:tcPr>
          <w:p w14:paraId="1C280F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47F4D37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1661820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104</w:t>
            </w:r>
          </w:p>
        </w:tc>
        <w:tc>
          <w:tcPr>
            <w:tcW w:w="1276" w:type="dxa"/>
          </w:tcPr>
          <w:p w14:paraId="35C716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31AF38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116</w:t>
            </w:r>
          </w:p>
        </w:tc>
      </w:tr>
      <w:tr w:rsidR="00A86A09" w:rsidRPr="009079F7" w14:paraId="7C1E515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D7AA6FE"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56545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3931AAA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16D4C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192601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6203E68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4AAFC4D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541EAF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302</w:t>
            </w:r>
          </w:p>
        </w:tc>
        <w:tc>
          <w:tcPr>
            <w:tcW w:w="1276" w:type="dxa"/>
          </w:tcPr>
          <w:p w14:paraId="3833AA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312BE5D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346</w:t>
            </w:r>
          </w:p>
        </w:tc>
      </w:tr>
      <w:tr w:rsidR="00A86A09" w:rsidRPr="009079F7" w14:paraId="041E231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2241CD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2E73965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35C25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2129F0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610A30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5EF6F6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43626B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83</w:t>
            </w:r>
          </w:p>
        </w:tc>
        <w:tc>
          <w:tcPr>
            <w:tcW w:w="1276" w:type="dxa"/>
          </w:tcPr>
          <w:p w14:paraId="31C86B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0C301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88</w:t>
            </w:r>
          </w:p>
        </w:tc>
      </w:tr>
      <w:tr w:rsidR="00A86A09" w:rsidRPr="009079F7" w14:paraId="2C43908C"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333C4E7"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44158C3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09B0D9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60987E3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5" w:type="dxa"/>
          </w:tcPr>
          <w:p w14:paraId="552F410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10DE67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3F3E67F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173</w:t>
            </w:r>
          </w:p>
        </w:tc>
        <w:tc>
          <w:tcPr>
            <w:tcW w:w="1276" w:type="dxa"/>
          </w:tcPr>
          <w:p w14:paraId="58286D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1F0C1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195</w:t>
            </w:r>
          </w:p>
        </w:tc>
      </w:tr>
      <w:tr w:rsidR="00A86A09" w:rsidRPr="009079F7" w14:paraId="466DD73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70D1E41"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D4E83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823F1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3600D9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w:t>
            </w:r>
          </w:p>
        </w:tc>
        <w:tc>
          <w:tcPr>
            <w:tcW w:w="1275" w:type="dxa"/>
          </w:tcPr>
          <w:p w14:paraId="59AAF0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0DC9E8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15F380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75</w:t>
            </w:r>
          </w:p>
        </w:tc>
        <w:tc>
          <w:tcPr>
            <w:tcW w:w="1276" w:type="dxa"/>
          </w:tcPr>
          <w:p w14:paraId="399355B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644BAE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99</w:t>
            </w:r>
          </w:p>
        </w:tc>
      </w:tr>
      <w:tr w:rsidR="00A86A09" w:rsidRPr="009079F7" w14:paraId="7F2BA3F9"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EE55AB9"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3FD668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1F8491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3BC480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7C88D9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29161B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502F90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54</w:t>
            </w:r>
          </w:p>
        </w:tc>
        <w:tc>
          <w:tcPr>
            <w:tcW w:w="1276" w:type="dxa"/>
          </w:tcPr>
          <w:p w14:paraId="4BB596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05099D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60</w:t>
            </w:r>
          </w:p>
        </w:tc>
      </w:tr>
      <w:tr w:rsidR="00A86A09" w:rsidRPr="009079F7" w14:paraId="3AE1D68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83E8ED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22FB23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7966AF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009167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653322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5B796D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1F22F4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71</w:t>
            </w:r>
          </w:p>
        </w:tc>
        <w:tc>
          <w:tcPr>
            <w:tcW w:w="1276" w:type="dxa"/>
          </w:tcPr>
          <w:p w14:paraId="1B1BDA5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693B0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81</w:t>
            </w:r>
          </w:p>
        </w:tc>
      </w:tr>
      <w:tr w:rsidR="00A86A09" w:rsidRPr="009079F7" w14:paraId="78DA61B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4F08EE2"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1BA615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D8BC9F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06D0F6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199730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5819E4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745F83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52</w:t>
            </w:r>
          </w:p>
        </w:tc>
        <w:tc>
          <w:tcPr>
            <w:tcW w:w="1276" w:type="dxa"/>
          </w:tcPr>
          <w:p w14:paraId="0F52000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7D7476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60</w:t>
            </w:r>
          </w:p>
        </w:tc>
      </w:tr>
      <w:tr w:rsidR="00A86A09" w:rsidRPr="009079F7" w14:paraId="5D967D5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6CE30DD4" w14:textId="77777777" w:rsidR="00A86A09" w:rsidRPr="009079F7" w:rsidRDefault="00A86A09" w:rsidP="00E52811">
            <w:pPr>
              <w:spacing w:line="360" w:lineRule="auto"/>
              <w:rPr>
                <w:rFonts w:ascii="Calibri" w:hAnsi="Calibri" w:cs="Calibri"/>
                <w:sz w:val="20"/>
                <w:szCs w:val="20"/>
              </w:rPr>
            </w:pPr>
          </w:p>
        </w:tc>
      </w:tr>
      <w:tr w:rsidR="00A86A09" w:rsidRPr="009079F7" w14:paraId="2D7856A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71527DA4"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2013</w:t>
            </w:r>
          </w:p>
        </w:tc>
        <w:tc>
          <w:tcPr>
            <w:tcW w:w="1985" w:type="dxa"/>
            <w:gridSpan w:val="3"/>
          </w:tcPr>
          <w:p w14:paraId="04AAE80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2B941A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111</w:t>
            </w:r>
          </w:p>
        </w:tc>
        <w:tc>
          <w:tcPr>
            <w:tcW w:w="1275" w:type="dxa"/>
          </w:tcPr>
          <w:p w14:paraId="6BC1D9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84</w:t>
            </w:r>
          </w:p>
        </w:tc>
        <w:tc>
          <w:tcPr>
            <w:tcW w:w="1276" w:type="dxa"/>
          </w:tcPr>
          <w:p w14:paraId="06D277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140</w:t>
            </w:r>
          </w:p>
        </w:tc>
        <w:tc>
          <w:tcPr>
            <w:tcW w:w="1276" w:type="dxa"/>
          </w:tcPr>
          <w:p w14:paraId="5330BD3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2.016</w:t>
            </w:r>
          </w:p>
        </w:tc>
        <w:tc>
          <w:tcPr>
            <w:tcW w:w="1276" w:type="dxa"/>
          </w:tcPr>
          <w:p w14:paraId="0FD903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136F3C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2.391</w:t>
            </w:r>
          </w:p>
        </w:tc>
      </w:tr>
      <w:tr w:rsidR="00A86A09" w:rsidRPr="009079F7" w14:paraId="5800A3C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CA0096B"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296512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7BB3DB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3DEFD6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34FD72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7A1BEF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CAFBB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w:t>
            </w:r>
          </w:p>
        </w:tc>
        <w:tc>
          <w:tcPr>
            <w:tcW w:w="1276" w:type="dxa"/>
          </w:tcPr>
          <w:p w14:paraId="1CBA7EE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39A3B26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33</w:t>
            </w:r>
          </w:p>
        </w:tc>
      </w:tr>
      <w:tr w:rsidR="00A86A09" w:rsidRPr="009079F7" w14:paraId="00F4660C"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B984BF5"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CA6CC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75F0A9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2CA786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31F060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DBCB5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7B8A58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w:t>
            </w:r>
          </w:p>
        </w:tc>
        <w:tc>
          <w:tcPr>
            <w:tcW w:w="1276" w:type="dxa"/>
          </w:tcPr>
          <w:p w14:paraId="05739CE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3F56D3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w:t>
            </w:r>
          </w:p>
        </w:tc>
      </w:tr>
      <w:tr w:rsidR="00A86A09" w:rsidRPr="009079F7" w14:paraId="37CEF41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AFB9B9F"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18E04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20540F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53D9A24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5F3449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73F771E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6DA96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3ABA20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6" w:type="dxa"/>
          </w:tcPr>
          <w:p w14:paraId="11834A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4C4AA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r>
      <w:tr w:rsidR="00A86A09" w:rsidRPr="009079F7" w14:paraId="0B3B86A8"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9777B6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17C64F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DE696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023B15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5" w:type="dxa"/>
          </w:tcPr>
          <w:p w14:paraId="2FADA1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30AA3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A2DD3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105</w:t>
            </w:r>
          </w:p>
        </w:tc>
        <w:tc>
          <w:tcPr>
            <w:tcW w:w="1276" w:type="dxa"/>
          </w:tcPr>
          <w:p w14:paraId="0B08D2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6C90D4A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118</w:t>
            </w:r>
          </w:p>
        </w:tc>
      </w:tr>
      <w:tr w:rsidR="00A86A09" w:rsidRPr="009079F7" w14:paraId="27EC57E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5A9891E"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3FDEC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4F5BA2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98205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5C1B62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21958A1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00DF87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1A6A59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294</w:t>
            </w:r>
          </w:p>
        </w:tc>
        <w:tc>
          <w:tcPr>
            <w:tcW w:w="1276" w:type="dxa"/>
          </w:tcPr>
          <w:p w14:paraId="7CFC72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7BCAA36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338</w:t>
            </w:r>
          </w:p>
        </w:tc>
      </w:tr>
      <w:tr w:rsidR="00A86A09" w:rsidRPr="009079F7" w14:paraId="7347F80F"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0F50186"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42484B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A945E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58F41A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7B32E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2000AE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5524D9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78</w:t>
            </w:r>
          </w:p>
        </w:tc>
        <w:tc>
          <w:tcPr>
            <w:tcW w:w="1276" w:type="dxa"/>
          </w:tcPr>
          <w:p w14:paraId="01BF39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FFACA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83</w:t>
            </w:r>
          </w:p>
        </w:tc>
      </w:tr>
      <w:tr w:rsidR="00A86A09" w:rsidRPr="009079F7" w14:paraId="71B38253"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B04420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D64B8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7C14DF5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47C8B30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5" w:type="dxa"/>
          </w:tcPr>
          <w:p w14:paraId="79898D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2D14C54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6" w:type="dxa"/>
          </w:tcPr>
          <w:p w14:paraId="10E04A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173</w:t>
            </w:r>
          </w:p>
        </w:tc>
        <w:tc>
          <w:tcPr>
            <w:tcW w:w="1276" w:type="dxa"/>
          </w:tcPr>
          <w:p w14:paraId="079B80D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3AA92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196</w:t>
            </w:r>
          </w:p>
        </w:tc>
      </w:tr>
      <w:tr w:rsidR="00A86A09" w:rsidRPr="009079F7" w14:paraId="6F33C9C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E9BA1AB"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395C5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3D261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5901B9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w:t>
            </w:r>
          </w:p>
        </w:tc>
        <w:tc>
          <w:tcPr>
            <w:tcW w:w="1275" w:type="dxa"/>
          </w:tcPr>
          <w:p w14:paraId="323FB9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51B805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6" w:type="dxa"/>
          </w:tcPr>
          <w:p w14:paraId="1BB6CC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73</w:t>
            </w:r>
          </w:p>
        </w:tc>
        <w:tc>
          <w:tcPr>
            <w:tcW w:w="1276" w:type="dxa"/>
          </w:tcPr>
          <w:p w14:paraId="4EC1A0F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75483C0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98</w:t>
            </w:r>
          </w:p>
        </w:tc>
      </w:tr>
      <w:tr w:rsidR="00A86A09" w:rsidRPr="009079F7" w14:paraId="4E93A9D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0D0030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370FE3A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779D508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692793E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2E62C4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E0D3E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7D163A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55</w:t>
            </w:r>
          </w:p>
        </w:tc>
        <w:tc>
          <w:tcPr>
            <w:tcW w:w="1276" w:type="dxa"/>
          </w:tcPr>
          <w:p w14:paraId="58CB724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FEB3D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61</w:t>
            </w:r>
          </w:p>
        </w:tc>
      </w:tr>
      <w:tr w:rsidR="00A86A09" w:rsidRPr="009079F7" w14:paraId="090E3DB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1E895EC"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22CC44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1163D4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3DCD86E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10BDE7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067C6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083F157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71</w:t>
            </w:r>
          </w:p>
        </w:tc>
        <w:tc>
          <w:tcPr>
            <w:tcW w:w="1276" w:type="dxa"/>
          </w:tcPr>
          <w:p w14:paraId="7726B4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22F0C0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81</w:t>
            </w:r>
          </w:p>
        </w:tc>
      </w:tr>
      <w:tr w:rsidR="00A86A09" w:rsidRPr="009079F7" w14:paraId="767D909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263477E"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5BA59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902D4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0CAB68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6C8C2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EDA39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14DA33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54</w:t>
            </w:r>
          </w:p>
        </w:tc>
        <w:tc>
          <w:tcPr>
            <w:tcW w:w="1276" w:type="dxa"/>
          </w:tcPr>
          <w:p w14:paraId="11E7A6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EF0C9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62</w:t>
            </w:r>
          </w:p>
        </w:tc>
      </w:tr>
      <w:tr w:rsidR="00A86A09" w:rsidRPr="009079F7" w14:paraId="5D08D3C5" w14:textId="77777777" w:rsidTr="001139FB">
        <w:tc>
          <w:tcPr>
            <w:cnfStyle w:val="001000000000" w:firstRow="0" w:lastRow="0" w:firstColumn="1" w:lastColumn="0" w:oddVBand="0" w:evenVBand="0" w:oddHBand="0" w:evenHBand="0" w:firstRowFirstColumn="0" w:firstRowLastColumn="0" w:lastRowFirstColumn="0" w:lastRowLastColumn="0"/>
            <w:tcW w:w="10065" w:type="dxa"/>
            <w:gridSpan w:val="10"/>
          </w:tcPr>
          <w:p w14:paraId="4A2087DC" w14:textId="77777777" w:rsidR="00A86A09" w:rsidRPr="009079F7" w:rsidRDefault="00A86A09" w:rsidP="00E52811">
            <w:pPr>
              <w:spacing w:line="360" w:lineRule="auto"/>
              <w:rPr>
                <w:rFonts w:ascii="Calibri" w:hAnsi="Calibri" w:cs="Calibri"/>
                <w:sz w:val="20"/>
                <w:szCs w:val="20"/>
              </w:rPr>
            </w:pPr>
          </w:p>
        </w:tc>
      </w:tr>
      <w:tr w:rsidR="00A86A09" w:rsidRPr="009079F7" w14:paraId="091F0ED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36B10608"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2014</w:t>
            </w:r>
          </w:p>
        </w:tc>
        <w:tc>
          <w:tcPr>
            <w:tcW w:w="1985" w:type="dxa"/>
            <w:gridSpan w:val="3"/>
          </w:tcPr>
          <w:p w14:paraId="404136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20C54B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111</w:t>
            </w:r>
          </w:p>
        </w:tc>
        <w:tc>
          <w:tcPr>
            <w:tcW w:w="1275" w:type="dxa"/>
          </w:tcPr>
          <w:p w14:paraId="4BDE0A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84</w:t>
            </w:r>
          </w:p>
        </w:tc>
        <w:tc>
          <w:tcPr>
            <w:tcW w:w="1276" w:type="dxa"/>
          </w:tcPr>
          <w:p w14:paraId="204A2CC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147</w:t>
            </w:r>
          </w:p>
        </w:tc>
        <w:tc>
          <w:tcPr>
            <w:tcW w:w="1276" w:type="dxa"/>
          </w:tcPr>
          <w:p w14:paraId="58A3F4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1.986</w:t>
            </w:r>
          </w:p>
        </w:tc>
        <w:tc>
          <w:tcPr>
            <w:tcW w:w="1276" w:type="dxa"/>
          </w:tcPr>
          <w:p w14:paraId="24F167A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5C216B5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2.368</w:t>
            </w:r>
          </w:p>
        </w:tc>
      </w:tr>
      <w:tr w:rsidR="00A86A09" w:rsidRPr="009079F7" w14:paraId="1AA80C2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7893715"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3612E6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0E2021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01BD5C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588A39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49D8732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FC645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c>
          <w:tcPr>
            <w:tcW w:w="1276" w:type="dxa"/>
          </w:tcPr>
          <w:p w14:paraId="44550D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DE163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w:t>
            </w:r>
          </w:p>
        </w:tc>
      </w:tr>
      <w:tr w:rsidR="00A86A09" w:rsidRPr="009079F7" w14:paraId="391A30C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BE5E49E"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D8055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F644E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06209C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2C2E7C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E7615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6317E1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27</w:t>
            </w:r>
          </w:p>
        </w:tc>
        <w:tc>
          <w:tcPr>
            <w:tcW w:w="1276" w:type="dxa"/>
          </w:tcPr>
          <w:p w14:paraId="262EF5C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29780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36</w:t>
            </w:r>
          </w:p>
        </w:tc>
      </w:tr>
      <w:tr w:rsidR="00A86A09" w:rsidRPr="009079F7" w14:paraId="633A8DA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CCCFE5B"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1F46C3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78BE22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314172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36E24B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26DEB0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DDF6E3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2F9551E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w:t>
            </w:r>
          </w:p>
        </w:tc>
        <w:tc>
          <w:tcPr>
            <w:tcW w:w="1276" w:type="dxa"/>
          </w:tcPr>
          <w:p w14:paraId="0E7333A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49069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w:t>
            </w:r>
          </w:p>
        </w:tc>
      </w:tr>
      <w:tr w:rsidR="00A86A09" w:rsidRPr="009079F7" w14:paraId="22471FD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859A420"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1FA32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675C7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1F79E2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5" w:type="dxa"/>
          </w:tcPr>
          <w:p w14:paraId="21E9E7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2564E37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2A762A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105</w:t>
            </w:r>
          </w:p>
        </w:tc>
        <w:tc>
          <w:tcPr>
            <w:tcW w:w="1276" w:type="dxa"/>
          </w:tcPr>
          <w:p w14:paraId="1236854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50A342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119</w:t>
            </w:r>
          </w:p>
        </w:tc>
      </w:tr>
      <w:tr w:rsidR="00A86A09" w:rsidRPr="009079F7" w14:paraId="085E6B5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D9D8C18"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40143A6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6311586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B7989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709F35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26E1AC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3A9765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w:t>
            </w:r>
          </w:p>
        </w:tc>
        <w:tc>
          <w:tcPr>
            <w:tcW w:w="1276" w:type="dxa"/>
          </w:tcPr>
          <w:p w14:paraId="5D25BA6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265</w:t>
            </w:r>
          </w:p>
        </w:tc>
        <w:tc>
          <w:tcPr>
            <w:tcW w:w="1276" w:type="dxa"/>
          </w:tcPr>
          <w:p w14:paraId="0B6CDF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6ACAFD2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310</w:t>
            </w:r>
          </w:p>
        </w:tc>
      </w:tr>
      <w:tr w:rsidR="00A86A09" w:rsidRPr="009079F7" w14:paraId="0D711F9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9493FB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A1E88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074FB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22E3EA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1CB86C9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A2B21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13B133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77</w:t>
            </w:r>
          </w:p>
        </w:tc>
        <w:tc>
          <w:tcPr>
            <w:tcW w:w="1276" w:type="dxa"/>
          </w:tcPr>
          <w:p w14:paraId="10240BB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1E3062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82</w:t>
            </w:r>
          </w:p>
        </w:tc>
      </w:tr>
      <w:tr w:rsidR="00A86A09" w:rsidRPr="009079F7" w14:paraId="16CDECD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7D536D3"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9A510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2C685C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3AAF131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697C7AD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6780DB3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556618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162</w:t>
            </w:r>
          </w:p>
        </w:tc>
        <w:tc>
          <w:tcPr>
            <w:tcW w:w="1276" w:type="dxa"/>
          </w:tcPr>
          <w:p w14:paraId="48CACD6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7377D4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187</w:t>
            </w:r>
          </w:p>
        </w:tc>
      </w:tr>
      <w:tr w:rsidR="00A86A09" w:rsidRPr="009079F7" w14:paraId="204AFD1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5043BC9"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E7690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5A54D9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119E9A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0C9D223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03367A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6" w:type="dxa"/>
          </w:tcPr>
          <w:p w14:paraId="5C1527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70</w:t>
            </w:r>
          </w:p>
        </w:tc>
        <w:tc>
          <w:tcPr>
            <w:tcW w:w="1276" w:type="dxa"/>
          </w:tcPr>
          <w:p w14:paraId="329201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265184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95</w:t>
            </w:r>
          </w:p>
        </w:tc>
      </w:tr>
      <w:tr w:rsidR="00A86A09" w:rsidRPr="009079F7" w14:paraId="63D5AEB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7DC2887"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40BC6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62D253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39E1432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11DB17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D1011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0C74D76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53</w:t>
            </w:r>
          </w:p>
        </w:tc>
        <w:tc>
          <w:tcPr>
            <w:tcW w:w="1276" w:type="dxa"/>
          </w:tcPr>
          <w:p w14:paraId="7978136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E8D75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w:t>
            </w:r>
          </w:p>
        </w:tc>
      </w:tr>
      <w:tr w:rsidR="00A86A09" w:rsidRPr="009079F7" w14:paraId="47336AB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79D95F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138F61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E958E4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4A7F63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14152F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BD6921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41AFBAC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74</w:t>
            </w:r>
          </w:p>
        </w:tc>
        <w:tc>
          <w:tcPr>
            <w:tcW w:w="1276" w:type="dxa"/>
          </w:tcPr>
          <w:p w14:paraId="0D9C20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398F3D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84</w:t>
            </w:r>
          </w:p>
        </w:tc>
      </w:tr>
      <w:tr w:rsidR="00A86A09" w:rsidRPr="009079F7" w14:paraId="7AC087A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A90CCB7"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400A35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2BC626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70182C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6A68CE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51C901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6" w:type="dxa"/>
          </w:tcPr>
          <w:p w14:paraId="273E91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53</w:t>
            </w:r>
          </w:p>
        </w:tc>
        <w:tc>
          <w:tcPr>
            <w:tcW w:w="1276" w:type="dxa"/>
          </w:tcPr>
          <w:p w14:paraId="265F103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7FEF31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62</w:t>
            </w:r>
          </w:p>
        </w:tc>
      </w:tr>
      <w:tr w:rsidR="00A86A09" w:rsidRPr="009079F7" w14:paraId="59A655F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47210AC1" w14:textId="77777777" w:rsidR="00A86A09" w:rsidRPr="009079F7" w:rsidRDefault="00A86A09" w:rsidP="00E52811">
            <w:pPr>
              <w:spacing w:line="360" w:lineRule="auto"/>
              <w:rPr>
                <w:rFonts w:ascii="Calibri" w:hAnsi="Calibri" w:cs="Calibri"/>
                <w:sz w:val="20"/>
                <w:szCs w:val="20"/>
              </w:rPr>
            </w:pPr>
          </w:p>
        </w:tc>
      </w:tr>
      <w:tr w:rsidR="00A86A09" w:rsidRPr="009079F7" w14:paraId="668444B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5D3CEC59"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2015</w:t>
            </w:r>
          </w:p>
        </w:tc>
        <w:tc>
          <w:tcPr>
            <w:tcW w:w="1985" w:type="dxa"/>
            <w:gridSpan w:val="3"/>
          </w:tcPr>
          <w:p w14:paraId="054409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1E34B2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105</w:t>
            </w:r>
          </w:p>
        </w:tc>
        <w:tc>
          <w:tcPr>
            <w:tcW w:w="1275" w:type="dxa"/>
          </w:tcPr>
          <w:p w14:paraId="66B870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88</w:t>
            </w:r>
          </w:p>
        </w:tc>
        <w:tc>
          <w:tcPr>
            <w:tcW w:w="1276" w:type="dxa"/>
          </w:tcPr>
          <w:p w14:paraId="4CBAA8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149</w:t>
            </w:r>
          </w:p>
        </w:tc>
        <w:tc>
          <w:tcPr>
            <w:tcW w:w="1276" w:type="dxa"/>
          </w:tcPr>
          <w:p w14:paraId="2FD94A0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1.980</w:t>
            </w:r>
          </w:p>
        </w:tc>
        <w:tc>
          <w:tcPr>
            <w:tcW w:w="1276" w:type="dxa"/>
          </w:tcPr>
          <w:p w14:paraId="3DF8E2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1024956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2.364</w:t>
            </w:r>
          </w:p>
        </w:tc>
      </w:tr>
      <w:tr w:rsidR="00A86A09" w:rsidRPr="009079F7" w14:paraId="1A677BF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B4D187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7AF797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01D3E9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39AA20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4EB5DB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31C512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05C50A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w:t>
            </w:r>
          </w:p>
        </w:tc>
        <w:tc>
          <w:tcPr>
            <w:tcW w:w="1276" w:type="dxa"/>
          </w:tcPr>
          <w:p w14:paraId="208E8B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7906B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r>
      <w:tr w:rsidR="00A86A09" w:rsidRPr="009079F7" w14:paraId="2A24920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F0C371C"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2AAE8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1A124A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2E0817F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078B93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0AF27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2A80C2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32</w:t>
            </w:r>
          </w:p>
        </w:tc>
        <w:tc>
          <w:tcPr>
            <w:tcW w:w="1276" w:type="dxa"/>
          </w:tcPr>
          <w:p w14:paraId="28A1285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99668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41</w:t>
            </w:r>
          </w:p>
        </w:tc>
      </w:tr>
      <w:tr w:rsidR="00A86A09" w:rsidRPr="009079F7" w14:paraId="0107E89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801DAB2"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A2FD0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7760B5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540D6E1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22442F5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CD9A4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47D39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43076E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w:t>
            </w:r>
          </w:p>
        </w:tc>
        <w:tc>
          <w:tcPr>
            <w:tcW w:w="1276" w:type="dxa"/>
          </w:tcPr>
          <w:p w14:paraId="0F33A2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ADC507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17</w:t>
            </w:r>
          </w:p>
        </w:tc>
      </w:tr>
      <w:tr w:rsidR="00A86A09" w:rsidRPr="009079F7" w14:paraId="4D592C3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7725F91"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9C9036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F95A2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0A92D8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5" w:type="dxa"/>
          </w:tcPr>
          <w:p w14:paraId="3E98E9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0B3408C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66409A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104</w:t>
            </w:r>
          </w:p>
        </w:tc>
        <w:tc>
          <w:tcPr>
            <w:tcW w:w="1276" w:type="dxa"/>
          </w:tcPr>
          <w:p w14:paraId="576D1D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1005E6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118</w:t>
            </w:r>
          </w:p>
        </w:tc>
      </w:tr>
      <w:tr w:rsidR="00A86A09" w:rsidRPr="009079F7" w14:paraId="5AC3C7E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1031439"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1E2BB66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0E019C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EE1C4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663EDBD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1484E05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489F082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w:t>
            </w:r>
          </w:p>
        </w:tc>
        <w:tc>
          <w:tcPr>
            <w:tcW w:w="1276" w:type="dxa"/>
          </w:tcPr>
          <w:p w14:paraId="1809846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256</w:t>
            </w:r>
          </w:p>
        </w:tc>
        <w:tc>
          <w:tcPr>
            <w:tcW w:w="1276" w:type="dxa"/>
          </w:tcPr>
          <w:p w14:paraId="40287B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6C24CC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302</w:t>
            </w:r>
          </w:p>
        </w:tc>
      </w:tr>
      <w:tr w:rsidR="00A86A09" w:rsidRPr="009079F7" w14:paraId="1CE3514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3D8628D"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F49843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0261959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74B455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452F27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D033D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40645F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76</w:t>
            </w:r>
          </w:p>
        </w:tc>
        <w:tc>
          <w:tcPr>
            <w:tcW w:w="1276" w:type="dxa"/>
          </w:tcPr>
          <w:p w14:paraId="65A3B0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3B68A4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81</w:t>
            </w:r>
          </w:p>
        </w:tc>
      </w:tr>
      <w:tr w:rsidR="00A86A09" w:rsidRPr="009079F7" w14:paraId="7954E08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7B122CC"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4190D3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6C0C35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2B73D3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159855E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1024FD6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761920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161</w:t>
            </w:r>
          </w:p>
        </w:tc>
        <w:tc>
          <w:tcPr>
            <w:tcW w:w="1276" w:type="dxa"/>
          </w:tcPr>
          <w:p w14:paraId="3CEE38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1A0CD5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186</w:t>
            </w:r>
          </w:p>
        </w:tc>
      </w:tr>
      <w:tr w:rsidR="00A86A09" w:rsidRPr="009079F7" w14:paraId="60D47099"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8359DD6"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4BF507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121AE9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2D8F57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5" w:type="dxa"/>
          </w:tcPr>
          <w:p w14:paraId="6F2E7C6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6566E4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6" w:type="dxa"/>
          </w:tcPr>
          <w:p w14:paraId="374A1A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69</w:t>
            </w:r>
          </w:p>
        </w:tc>
        <w:tc>
          <w:tcPr>
            <w:tcW w:w="1276" w:type="dxa"/>
          </w:tcPr>
          <w:p w14:paraId="30D480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6358CD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94</w:t>
            </w:r>
          </w:p>
        </w:tc>
      </w:tr>
      <w:tr w:rsidR="00A86A09" w:rsidRPr="009079F7" w14:paraId="0E55F04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0F08DC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377AD5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7E5850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1D054D2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6F6CF5F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22575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226F3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50</w:t>
            </w:r>
          </w:p>
        </w:tc>
        <w:tc>
          <w:tcPr>
            <w:tcW w:w="1276" w:type="dxa"/>
          </w:tcPr>
          <w:p w14:paraId="1B61F8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88701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56</w:t>
            </w:r>
          </w:p>
        </w:tc>
      </w:tr>
      <w:tr w:rsidR="00A86A09" w:rsidRPr="009079F7" w14:paraId="6F3473F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1F09503"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559162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56FC97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6C8FA1E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5D43216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365BB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20C959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75</w:t>
            </w:r>
          </w:p>
        </w:tc>
        <w:tc>
          <w:tcPr>
            <w:tcW w:w="1276" w:type="dxa"/>
          </w:tcPr>
          <w:p w14:paraId="678AB6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4F7FA6F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85</w:t>
            </w:r>
          </w:p>
        </w:tc>
      </w:tr>
      <w:tr w:rsidR="00A86A09" w:rsidRPr="009079F7" w14:paraId="0513EEA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A52CE8F"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65CB246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D3F94A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4B3778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A2432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9ADEF1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6" w:type="dxa"/>
          </w:tcPr>
          <w:p w14:paraId="30B9E0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51</w:t>
            </w:r>
          </w:p>
        </w:tc>
        <w:tc>
          <w:tcPr>
            <w:tcW w:w="1276" w:type="dxa"/>
          </w:tcPr>
          <w:p w14:paraId="65F11E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E2E66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60</w:t>
            </w:r>
          </w:p>
        </w:tc>
      </w:tr>
      <w:tr w:rsidR="00A86A09" w:rsidRPr="009079F7" w14:paraId="79D2B919" w14:textId="77777777" w:rsidTr="001139FB">
        <w:tc>
          <w:tcPr>
            <w:cnfStyle w:val="001000000000" w:firstRow="0" w:lastRow="0" w:firstColumn="1" w:lastColumn="0" w:oddVBand="0" w:evenVBand="0" w:oddHBand="0" w:evenHBand="0" w:firstRowFirstColumn="0" w:firstRowLastColumn="0" w:lastRowFirstColumn="0" w:lastRowLastColumn="0"/>
            <w:tcW w:w="10065" w:type="dxa"/>
            <w:gridSpan w:val="10"/>
          </w:tcPr>
          <w:p w14:paraId="68B81A38" w14:textId="77777777" w:rsidR="00A86A09" w:rsidRPr="009079F7" w:rsidRDefault="00A86A09" w:rsidP="00E52811">
            <w:pPr>
              <w:spacing w:line="360" w:lineRule="auto"/>
              <w:rPr>
                <w:rFonts w:ascii="Calibri" w:hAnsi="Calibri" w:cs="Calibri"/>
                <w:sz w:val="20"/>
                <w:szCs w:val="20"/>
              </w:rPr>
            </w:pPr>
          </w:p>
        </w:tc>
      </w:tr>
      <w:tr w:rsidR="00A86A09" w:rsidRPr="009079F7" w14:paraId="651AFD1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2413DD5C"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2016</w:t>
            </w:r>
          </w:p>
        </w:tc>
        <w:tc>
          <w:tcPr>
            <w:tcW w:w="1985" w:type="dxa"/>
            <w:gridSpan w:val="3"/>
          </w:tcPr>
          <w:p w14:paraId="291FCD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44288C8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108</w:t>
            </w:r>
          </w:p>
        </w:tc>
        <w:tc>
          <w:tcPr>
            <w:tcW w:w="1275" w:type="dxa"/>
          </w:tcPr>
          <w:p w14:paraId="62A394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89</w:t>
            </w:r>
          </w:p>
        </w:tc>
        <w:tc>
          <w:tcPr>
            <w:tcW w:w="1276" w:type="dxa"/>
          </w:tcPr>
          <w:p w14:paraId="3892FE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166</w:t>
            </w:r>
          </w:p>
        </w:tc>
        <w:tc>
          <w:tcPr>
            <w:tcW w:w="1276" w:type="dxa"/>
          </w:tcPr>
          <w:p w14:paraId="7A3D96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2.004</w:t>
            </w:r>
          </w:p>
        </w:tc>
        <w:tc>
          <w:tcPr>
            <w:tcW w:w="1276" w:type="dxa"/>
          </w:tcPr>
          <w:p w14:paraId="27C6C7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0FCDCC1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2.407</w:t>
            </w:r>
          </w:p>
        </w:tc>
      </w:tr>
      <w:tr w:rsidR="00A86A09" w:rsidRPr="009079F7" w14:paraId="1AA92619"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76D70A4"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1C87306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0957A2D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020E4B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7968A9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3F4E386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6D6FB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w:t>
            </w:r>
          </w:p>
        </w:tc>
        <w:tc>
          <w:tcPr>
            <w:tcW w:w="1276" w:type="dxa"/>
          </w:tcPr>
          <w:p w14:paraId="707A16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6CEE80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32</w:t>
            </w:r>
          </w:p>
        </w:tc>
      </w:tr>
      <w:tr w:rsidR="00A86A09" w:rsidRPr="009079F7" w14:paraId="483D158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6274BB8"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C90CC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9FC71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54A8E49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6E56E66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6D2AE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2B7B5D4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38</w:t>
            </w:r>
          </w:p>
        </w:tc>
        <w:tc>
          <w:tcPr>
            <w:tcW w:w="1276" w:type="dxa"/>
          </w:tcPr>
          <w:p w14:paraId="36B71F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A4230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47</w:t>
            </w:r>
          </w:p>
        </w:tc>
      </w:tr>
      <w:tr w:rsidR="00A86A09" w:rsidRPr="009079F7" w14:paraId="263A90C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A7027C5"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BB2AC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4084EF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46D68D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2FF75AF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3F68FA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96EA6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64EE69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w:t>
            </w:r>
          </w:p>
        </w:tc>
        <w:tc>
          <w:tcPr>
            <w:tcW w:w="1276" w:type="dxa"/>
          </w:tcPr>
          <w:p w14:paraId="294F87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B0126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w:t>
            </w:r>
          </w:p>
        </w:tc>
      </w:tr>
      <w:tr w:rsidR="00A86A09" w:rsidRPr="009079F7" w14:paraId="3496E7F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FD17B36"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12709A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4EB242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4BD610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5" w:type="dxa"/>
          </w:tcPr>
          <w:p w14:paraId="6E36A6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419599C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233A4DA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106</w:t>
            </w:r>
          </w:p>
        </w:tc>
        <w:tc>
          <w:tcPr>
            <w:tcW w:w="1276" w:type="dxa"/>
          </w:tcPr>
          <w:p w14:paraId="0EC2B78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5F0742B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121</w:t>
            </w:r>
          </w:p>
        </w:tc>
      </w:tr>
      <w:tr w:rsidR="00A86A09" w:rsidRPr="009079F7" w14:paraId="13AFD425"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C4E53F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03F6EA2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32822E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730EF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3B6496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1CE3FA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71005D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w:t>
            </w:r>
          </w:p>
        </w:tc>
        <w:tc>
          <w:tcPr>
            <w:tcW w:w="1276" w:type="dxa"/>
          </w:tcPr>
          <w:p w14:paraId="361B14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251</w:t>
            </w:r>
          </w:p>
        </w:tc>
        <w:tc>
          <w:tcPr>
            <w:tcW w:w="1276" w:type="dxa"/>
          </w:tcPr>
          <w:p w14:paraId="47E8B8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45EF98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298</w:t>
            </w:r>
          </w:p>
        </w:tc>
      </w:tr>
      <w:tr w:rsidR="00A86A09" w:rsidRPr="009079F7" w14:paraId="47375ED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B6A5892"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19D4BD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17D20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085FACC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59749F3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A0C048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6A166D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74</w:t>
            </w:r>
          </w:p>
        </w:tc>
        <w:tc>
          <w:tcPr>
            <w:tcW w:w="1276" w:type="dxa"/>
          </w:tcPr>
          <w:p w14:paraId="798066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DE78D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81</w:t>
            </w:r>
          </w:p>
        </w:tc>
      </w:tr>
      <w:tr w:rsidR="00A86A09" w:rsidRPr="009079F7" w14:paraId="7DF970A9"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23D490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74264D0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7C650E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4BEC4C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43477D9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28AAE3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w:t>
            </w:r>
          </w:p>
        </w:tc>
        <w:tc>
          <w:tcPr>
            <w:tcW w:w="1276" w:type="dxa"/>
          </w:tcPr>
          <w:p w14:paraId="3EDDDC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162</w:t>
            </w:r>
          </w:p>
        </w:tc>
        <w:tc>
          <w:tcPr>
            <w:tcW w:w="1276" w:type="dxa"/>
          </w:tcPr>
          <w:p w14:paraId="6055A6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0E861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189</w:t>
            </w:r>
          </w:p>
        </w:tc>
      </w:tr>
      <w:tr w:rsidR="00A86A09" w:rsidRPr="009079F7" w14:paraId="6DBC50B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563F2A9"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466133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A03B9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1BF371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1275" w:type="dxa"/>
          </w:tcPr>
          <w:p w14:paraId="655BFC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14EF6C2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6" w:type="dxa"/>
          </w:tcPr>
          <w:p w14:paraId="401552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69</w:t>
            </w:r>
          </w:p>
        </w:tc>
        <w:tc>
          <w:tcPr>
            <w:tcW w:w="1276" w:type="dxa"/>
          </w:tcPr>
          <w:p w14:paraId="0CFEC7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2537EE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94</w:t>
            </w:r>
          </w:p>
        </w:tc>
      </w:tr>
      <w:tr w:rsidR="00A86A09" w:rsidRPr="009079F7" w14:paraId="5912D2E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C7238AD"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74F532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7DA9750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68FB4F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0C2D95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BC23D3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75B43A5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53</w:t>
            </w:r>
          </w:p>
        </w:tc>
        <w:tc>
          <w:tcPr>
            <w:tcW w:w="1276" w:type="dxa"/>
          </w:tcPr>
          <w:p w14:paraId="1E2E9B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D08E3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w:t>
            </w:r>
          </w:p>
        </w:tc>
      </w:tr>
      <w:tr w:rsidR="00A86A09" w:rsidRPr="009079F7" w14:paraId="2C7ACF3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232330C"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1ADD3D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49152E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462546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1F2092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F8DF82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44757D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78</w:t>
            </w:r>
          </w:p>
        </w:tc>
        <w:tc>
          <w:tcPr>
            <w:tcW w:w="1276" w:type="dxa"/>
          </w:tcPr>
          <w:p w14:paraId="6A65440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49F08DC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88</w:t>
            </w:r>
          </w:p>
        </w:tc>
      </w:tr>
      <w:tr w:rsidR="00A86A09" w:rsidRPr="009079F7" w14:paraId="1D33000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E6C9AB1"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277762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9FB45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279AB9D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75D8B1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151E0B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3CB31B6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49</w:t>
            </w:r>
          </w:p>
        </w:tc>
        <w:tc>
          <w:tcPr>
            <w:tcW w:w="1276" w:type="dxa"/>
          </w:tcPr>
          <w:p w14:paraId="3E2F2E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331DE6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w:t>
            </w:r>
          </w:p>
        </w:tc>
      </w:tr>
      <w:tr w:rsidR="00A86A09" w:rsidRPr="009079F7" w14:paraId="6EA535E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4893F184" w14:textId="77777777" w:rsidR="00A86A09" w:rsidRPr="009079F7" w:rsidRDefault="00A86A09" w:rsidP="00E52811">
            <w:pPr>
              <w:spacing w:line="360" w:lineRule="auto"/>
              <w:rPr>
                <w:rFonts w:ascii="Calibri" w:hAnsi="Calibri" w:cs="Calibri"/>
                <w:sz w:val="20"/>
                <w:szCs w:val="20"/>
              </w:rPr>
            </w:pPr>
          </w:p>
        </w:tc>
      </w:tr>
      <w:tr w:rsidR="00A86A09" w:rsidRPr="009079F7" w14:paraId="302843F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53120722"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2017</w:t>
            </w:r>
          </w:p>
        </w:tc>
        <w:tc>
          <w:tcPr>
            <w:tcW w:w="1985" w:type="dxa"/>
            <w:gridSpan w:val="3"/>
          </w:tcPr>
          <w:p w14:paraId="75A874F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5A9B60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106</w:t>
            </w:r>
          </w:p>
        </w:tc>
        <w:tc>
          <w:tcPr>
            <w:tcW w:w="1275" w:type="dxa"/>
          </w:tcPr>
          <w:p w14:paraId="15D9856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93</w:t>
            </w:r>
          </w:p>
        </w:tc>
        <w:tc>
          <w:tcPr>
            <w:tcW w:w="1276" w:type="dxa"/>
          </w:tcPr>
          <w:p w14:paraId="54DE7F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189</w:t>
            </w:r>
          </w:p>
        </w:tc>
        <w:tc>
          <w:tcPr>
            <w:tcW w:w="1276" w:type="dxa"/>
          </w:tcPr>
          <w:p w14:paraId="76C4B0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2.020</w:t>
            </w:r>
          </w:p>
        </w:tc>
        <w:tc>
          <w:tcPr>
            <w:tcW w:w="1276" w:type="dxa"/>
          </w:tcPr>
          <w:p w14:paraId="72A517A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428981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2.448</w:t>
            </w:r>
          </w:p>
        </w:tc>
      </w:tr>
      <w:tr w:rsidR="00A86A09" w:rsidRPr="009079F7" w14:paraId="2FC9129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3C3FA5A"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0681B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14E838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2BCAE4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1BC4A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4F76C5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1A9192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w:t>
            </w:r>
          </w:p>
        </w:tc>
        <w:tc>
          <w:tcPr>
            <w:tcW w:w="1276" w:type="dxa"/>
          </w:tcPr>
          <w:p w14:paraId="5DADB22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B978B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w:t>
            </w:r>
          </w:p>
        </w:tc>
      </w:tr>
      <w:tr w:rsidR="00A86A09" w:rsidRPr="009079F7" w14:paraId="786A0D85"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FDA4B06"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47CF2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87BA9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4B250C9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67620D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7B263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51A51E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45</w:t>
            </w:r>
          </w:p>
        </w:tc>
        <w:tc>
          <w:tcPr>
            <w:tcW w:w="1276" w:type="dxa"/>
          </w:tcPr>
          <w:p w14:paraId="469EA68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F6889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54</w:t>
            </w:r>
          </w:p>
        </w:tc>
      </w:tr>
      <w:tr w:rsidR="00A86A09" w:rsidRPr="009079F7" w14:paraId="2E680F4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795A0A1"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23FF6F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4AF217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447200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64877F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3D34831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2296A8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08DB91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w:t>
            </w:r>
          </w:p>
        </w:tc>
        <w:tc>
          <w:tcPr>
            <w:tcW w:w="1276" w:type="dxa"/>
          </w:tcPr>
          <w:p w14:paraId="6A6B6E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367E82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w:t>
            </w:r>
          </w:p>
        </w:tc>
      </w:tr>
      <w:tr w:rsidR="00A86A09" w:rsidRPr="009079F7" w14:paraId="361E686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91FB863"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0F1AF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2EFD6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5607BB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5" w:type="dxa"/>
          </w:tcPr>
          <w:p w14:paraId="01AADA2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128043C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5DB48D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116</w:t>
            </w:r>
          </w:p>
        </w:tc>
        <w:tc>
          <w:tcPr>
            <w:tcW w:w="1276" w:type="dxa"/>
          </w:tcPr>
          <w:p w14:paraId="7296C3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1CDF1B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133</w:t>
            </w:r>
          </w:p>
        </w:tc>
      </w:tr>
      <w:tr w:rsidR="00A86A09" w:rsidRPr="009079F7" w14:paraId="7AFAF09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989368"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435BE2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36FA4F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BD3521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350143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0C885F9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66C823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22</w:t>
            </w:r>
          </w:p>
        </w:tc>
        <w:tc>
          <w:tcPr>
            <w:tcW w:w="1276" w:type="dxa"/>
          </w:tcPr>
          <w:p w14:paraId="2719454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246</w:t>
            </w:r>
          </w:p>
        </w:tc>
        <w:tc>
          <w:tcPr>
            <w:tcW w:w="1276" w:type="dxa"/>
          </w:tcPr>
          <w:p w14:paraId="0F8285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1D5257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296</w:t>
            </w:r>
          </w:p>
        </w:tc>
      </w:tr>
      <w:tr w:rsidR="00A86A09" w:rsidRPr="009079F7" w14:paraId="00A1097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7EC17FD"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760FD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EEEF69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20769DF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01965B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049D0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2ACAE8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71</w:t>
            </w:r>
          </w:p>
        </w:tc>
        <w:tc>
          <w:tcPr>
            <w:tcW w:w="1276" w:type="dxa"/>
          </w:tcPr>
          <w:p w14:paraId="453750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60D8B2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78</w:t>
            </w:r>
          </w:p>
        </w:tc>
      </w:tr>
      <w:tr w:rsidR="00A86A09" w:rsidRPr="009079F7" w14:paraId="72E216A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CF555C7"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2AE87F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3472E5E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36EA64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592121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671BDE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333AFE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157</w:t>
            </w:r>
          </w:p>
        </w:tc>
        <w:tc>
          <w:tcPr>
            <w:tcW w:w="1276" w:type="dxa"/>
          </w:tcPr>
          <w:p w14:paraId="795091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2E2D3B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189</w:t>
            </w:r>
          </w:p>
        </w:tc>
      </w:tr>
      <w:tr w:rsidR="00A86A09" w:rsidRPr="009079F7" w14:paraId="4F79BB6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68B334B"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053BBA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F70D2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064918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5" w:type="dxa"/>
          </w:tcPr>
          <w:p w14:paraId="3D418F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171AE8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w:t>
            </w:r>
          </w:p>
        </w:tc>
        <w:tc>
          <w:tcPr>
            <w:tcW w:w="1276" w:type="dxa"/>
          </w:tcPr>
          <w:p w14:paraId="7E64C7D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67</w:t>
            </w:r>
          </w:p>
        </w:tc>
        <w:tc>
          <w:tcPr>
            <w:tcW w:w="1276" w:type="dxa"/>
          </w:tcPr>
          <w:p w14:paraId="7B5293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29E19E1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93</w:t>
            </w:r>
          </w:p>
        </w:tc>
      </w:tr>
      <w:tr w:rsidR="00A86A09" w:rsidRPr="009079F7" w14:paraId="1218AC3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C1663D7"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5200DC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060FCA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26DEB6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48FABF7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5690925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034B30C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53</w:t>
            </w:r>
          </w:p>
        </w:tc>
        <w:tc>
          <w:tcPr>
            <w:tcW w:w="1276" w:type="dxa"/>
          </w:tcPr>
          <w:p w14:paraId="769C2B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04A01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w:t>
            </w:r>
          </w:p>
        </w:tc>
      </w:tr>
      <w:tr w:rsidR="00A86A09" w:rsidRPr="009079F7" w14:paraId="05110E98"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792AFA9"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169DA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4FA21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4AEB35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3C67C4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3EC34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479F81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78</w:t>
            </w:r>
          </w:p>
        </w:tc>
        <w:tc>
          <w:tcPr>
            <w:tcW w:w="1276" w:type="dxa"/>
          </w:tcPr>
          <w:p w14:paraId="4D3544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0F9C95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89</w:t>
            </w:r>
          </w:p>
        </w:tc>
      </w:tr>
      <w:tr w:rsidR="00A86A09" w:rsidRPr="009079F7" w14:paraId="3CD11E7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A699244"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F1D2B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D1F426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134393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27322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6056F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098164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54</w:t>
            </w:r>
          </w:p>
        </w:tc>
        <w:tc>
          <w:tcPr>
            <w:tcW w:w="1276" w:type="dxa"/>
          </w:tcPr>
          <w:p w14:paraId="43EF6C4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31A8E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64</w:t>
            </w:r>
          </w:p>
        </w:tc>
      </w:tr>
      <w:tr w:rsidR="00A86A09" w:rsidRPr="009079F7" w14:paraId="373B8B37" w14:textId="77777777" w:rsidTr="001139FB">
        <w:tc>
          <w:tcPr>
            <w:cnfStyle w:val="001000000000" w:firstRow="0" w:lastRow="0" w:firstColumn="1" w:lastColumn="0" w:oddVBand="0" w:evenVBand="0" w:oddHBand="0" w:evenHBand="0" w:firstRowFirstColumn="0" w:firstRowLastColumn="0" w:lastRowFirstColumn="0" w:lastRowLastColumn="0"/>
            <w:tcW w:w="10065" w:type="dxa"/>
            <w:gridSpan w:val="10"/>
          </w:tcPr>
          <w:p w14:paraId="3D8BCCC6" w14:textId="77777777" w:rsidR="00A86A09" w:rsidRPr="009079F7" w:rsidRDefault="00A86A09" w:rsidP="00E52811">
            <w:pPr>
              <w:spacing w:line="360" w:lineRule="auto"/>
              <w:rPr>
                <w:rFonts w:ascii="Calibri" w:hAnsi="Calibri" w:cs="Calibri"/>
                <w:sz w:val="20"/>
                <w:szCs w:val="20"/>
              </w:rPr>
            </w:pPr>
          </w:p>
        </w:tc>
      </w:tr>
      <w:tr w:rsidR="00A86A09" w:rsidRPr="009079F7" w14:paraId="5BB31B1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02589B2B"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2018</w:t>
            </w:r>
          </w:p>
        </w:tc>
        <w:tc>
          <w:tcPr>
            <w:tcW w:w="1985" w:type="dxa"/>
            <w:gridSpan w:val="3"/>
          </w:tcPr>
          <w:p w14:paraId="1C4580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315DFF6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107</w:t>
            </w:r>
          </w:p>
        </w:tc>
        <w:tc>
          <w:tcPr>
            <w:tcW w:w="1275" w:type="dxa"/>
          </w:tcPr>
          <w:p w14:paraId="7E1C80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92</w:t>
            </w:r>
          </w:p>
        </w:tc>
        <w:tc>
          <w:tcPr>
            <w:tcW w:w="1276" w:type="dxa"/>
          </w:tcPr>
          <w:p w14:paraId="267931D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230</w:t>
            </w:r>
          </w:p>
        </w:tc>
        <w:tc>
          <w:tcPr>
            <w:tcW w:w="1276" w:type="dxa"/>
          </w:tcPr>
          <w:p w14:paraId="1279F2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2.068</w:t>
            </w:r>
          </w:p>
        </w:tc>
        <w:tc>
          <w:tcPr>
            <w:tcW w:w="1276" w:type="dxa"/>
          </w:tcPr>
          <w:p w14:paraId="6B5619F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612ECE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2.537</w:t>
            </w:r>
          </w:p>
        </w:tc>
      </w:tr>
      <w:tr w:rsidR="00A86A09" w:rsidRPr="009079F7" w14:paraId="51AF0589"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1244C15"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688770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851" w:type="dxa"/>
          </w:tcPr>
          <w:p w14:paraId="2EF7E63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7748A8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39659D2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0A4B95F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10C4538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c>
          <w:tcPr>
            <w:tcW w:w="1276" w:type="dxa"/>
          </w:tcPr>
          <w:p w14:paraId="56C47FF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B6DE3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35</w:t>
            </w:r>
          </w:p>
        </w:tc>
      </w:tr>
      <w:tr w:rsidR="00A86A09" w:rsidRPr="009079F7" w14:paraId="27EC091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2743A7A"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FF42EC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5B2E3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4ADCFE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1B0C79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89FA4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2F722A1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47</w:t>
            </w:r>
          </w:p>
        </w:tc>
        <w:tc>
          <w:tcPr>
            <w:tcW w:w="1276" w:type="dxa"/>
          </w:tcPr>
          <w:p w14:paraId="49C613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4EF4FF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57</w:t>
            </w:r>
          </w:p>
        </w:tc>
      </w:tr>
      <w:tr w:rsidR="00A86A09" w:rsidRPr="009079F7" w14:paraId="7202773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524FC50"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16F05D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1E4B926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851" w:type="dxa"/>
          </w:tcPr>
          <w:p w14:paraId="543B9EA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0E43545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4806C9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761633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7E2856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6C83A49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114DD57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w:t>
            </w:r>
          </w:p>
        </w:tc>
      </w:tr>
      <w:tr w:rsidR="00A86A09" w:rsidRPr="009079F7" w14:paraId="40655F2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3A45C09"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36BA4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3873E0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3664466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5" w:type="dxa"/>
          </w:tcPr>
          <w:p w14:paraId="3FEE84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3C6EAD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6" w:type="dxa"/>
          </w:tcPr>
          <w:p w14:paraId="7D0897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124</w:t>
            </w:r>
          </w:p>
        </w:tc>
        <w:tc>
          <w:tcPr>
            <w:tcW w:w="1276" w:type="dxa"/>
          </w:tcPr>
          <w:p w14:paraId="4DAB5C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4207CD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146</w:t>
            </w:r>
          </w:p>
        </w:tc>
      </w:tr>
      <w:tr w:rsidR="00A86A09" w:rsidRPr="009079F7" w14:paraId="5C276A25"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C005F92"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055F15F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2BD997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58FC7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07F13C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4CBAF2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3AFE2D2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23</w:t>
            </w:r>
          </w:p>
        </w:tc>
        <w:tc>
          <w:tcPr>
            <w:tcW w:w="1276" w:type="dxa"/>
          </w:tcPr>
          <w:p w14:paraId="4417D0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250</w:t>
            </w:r>
          </w:p>
        </w:tc>
        <w:tc>
          <w:tcPr>
            <w:tcW w:w="1276" w:type="dxa"/>
          </w:tcPr>
          <w:p w14:paraId="60B5A7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33F514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301</w:t>
            </w:r>
          </w:p>
        </w:tc>
      </w:tr>
      <w:tr w:rsidR="00A86A09" w:rsidRPr="009079F7" w14:paraId="40E45BC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F1FEED8"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71AD9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C21137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3BF384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08297AA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A52A8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1013C54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70</w:t>
            </w:r>
          </w:p>
        </w:tc>
        <w:tc>
          <w:tcPr>
            <w:tcW w:w="1276" w:type="dxa"/>
          </w:tcPr>
          <w:p w14:paraId="6182DA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40362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77</w:t>
            </w:r>
          </w:p>
        </w:tc>
      </w:tr>
      <w:tr w:rsidR="00A86A09" w:rsidRPr="009079F7" w14:paraId="3E2DCA0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3A182CA"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36233A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851" w:type="dxa"/>
          </w:tcPr>
          <w:p w14:paraId="007F86C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3762DA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66701DF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763AAD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w:t>
            </w:r>
          </w:p>
        </w:tc>
        <w:tc>
          <w:tcPr>
            <w:tcW w:w="1276" w:type="dxa"/>
          </w:tcPr>
          <w:p w14:paraId="441746A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158</w:t>
            </w:r>
          </w:p>
        </w:tc>
        <w:tc>
          <w:tcPr>
            <w:tcW w:w="1276" w:type="dxa"/>
          </w:tcPr>
          <w:p w14:paraId="4BFD58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136CB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196</w:t>
            </w:r>
          </w:p>
        </w:tc>
      </w:tr>
      <w:tr w:rsidR="00A86A09" w:rsidRPr="009079F7" w14:paraId="0203509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DAB7A40"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67DED0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7FBD2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32CE37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5" w:type="dxa"/>
          </w:tcPr>
          <w:p w14:paraId="2C36DE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5002445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11</w:t>
            </w:r>
          </w:p>
        </w:tc>
        <w:tc>
          <w:tcPr>
            <w:tcW w:w="1276" w:type="dxa"/>
          </w:tcPr>
          <w:p w14:paraId="0203A8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71</w:t>
            </w:r>
          </w:p>
        </w:tc>
        <w:tc>
          <w:tcPr>
            <w:tcW w:w="1276" w:type="dxa"/>
          </w:tcPr>
          <w:p w14:paraId="615B5E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09544C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97</w:t>
            </w:r>
          </w:p>
        </w:tc>
      </w:tr>
      <w:tr w:rsidR="00A86A09" w:rsidRPr="009079F7" w14:paraId="6E3AFB0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437E73B" w14:textId="77777777" w:rsidR="00A86A09" w:rsidRPr="009079F7" w:rsidRDefault="00A86A09" w:rsidP="00E52811">
            <w:pPr>
              <w:spacing w:line="360" w:lineRule="auto"/>
              <w:rPr>
                <w:rFonts w:ascii="Calibri" w:hAnsi="Calibri" w:cs="Calibri"/>
                <w:sz w:val="20"/>
                <w:szCs w:val="20"/>
              </w:rPr>
            </w:pPr>
          </w:p>
        </w:tc>
        <w:tc>
          <w:tcPr>
            <w:tcW w:w="1134" w:type="dxa"/>
            <w:gridSpan w:val="2"/>
            <w:vMerge w:val="restart"/>
          </w:tcPr>
          <w:p w14:paraId="7FAEA09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851" w:type="dxa"/>
          </w:tcPr>
          <w:p w14:paraId="6954CA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74ED63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521D01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DBD71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27B988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55</w:t>
            </w:r>
          </w:p>
        </w:tc>
        <w:tc>
          <w:tcPr>
            <w:tcW w:w="1276" w:type="dxa"/>
          </w:tcPr>
          <w:p w14:paraId="13BA9B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8EB196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61</w:t>
            </w:r>
          </w:p>
        </w:tc>
      </w:tr>
      <w:tr w:rsidR="00A86A09" w:rsidRPr="009079F7" w14:paraId="3310A50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7BC4D2C"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3DE97B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14354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4F1A82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471197F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08FF3A1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426465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87</w:t>
            </w:r>
          </w:p>
        </w:tc>
        <w:tc>
          <w:tcPr>
            <w:tcW w:w="1276" w:type="dxa"/>
          </w:tcPr>
          <w:p w14:paraId="20840A1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048310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98</w:t>
            </w:r>
          </w:p>
        </w:tc>
      </w:tr>
      <w:tr w:rsidR="00A86A09" w:rsidRPr="009079F7" w14:paraId="64A4C76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097E219" w14:textId="77777777" w:rsidR="00A86A09" w:rsidRPr="009079F7" w:rsidRDefault="00A86A09" w:rsidP="00E52811">
            <w:pPr>
              <w:spacing w:line="360" w:lineRule="auto"/>
              <w:rPr>
                <w:rFonts w:ascii="Calibri" w:hAnsi="Calibri" w:cs="Calibri"/>
                <w:sz w:val="20"/>
                <w:szCs w:val="20"/>
              </w:rPr>
            </w:pPr>
          </w:p>
        </w:tc>
        <w:tc>
          <w:tcPr>
            <w:tcW w:w="1134" w:type="dxa"/>
            <w:gridSpan w:val="2"/>
            <w:vMerge/>
          </w:tcPr>
          <w:p w14:paraId="7DC9A9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3C83292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0ECFCD8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550BE1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3D5B25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6" w:type="dxa"/>
          </w:tcPr>
          <w:p w14:paraId="782806E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55</w:t>
            </w:r>
          </w:p>
        </w:tc>
        <w:tc>
          <w:tcPr>
            <w:tcW w:w="1276" w:type="dxa"/>
          </w:tcPr>
          <w:p w14:paraId="329DAE7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63A46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66</w:t>
            </w:r>
          </w:p>
        </w:tc>
      </w:tr>
      <w:tr w:rsidR="00A86A09" w:rsidRPr="009079F7" w14:paraId="2E27971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2081C9CE" w14:textId="77777777" w:rsidR="00A86A09" w:rsidRPr="009079F7" w:rsidRDefault="00A86A09" w:rsidP="00E52811">
            <w:pPr>
              <w:spacing w:line="360" w:lineRule="auto"/>
              <w:rPr>
                <w:rFonts w:ascii="Calibri" w:hAnsi="Calibri" w:cs="Calibri"/>
                <w:sz w:val="20"/>
                <w:szCs w:val="20"/>
              </w:rPr>
            </w:pPr>
          </w:p>
        </w:tc>
      </w:tr>
      <w:tr w:rsidR="00A86A09" w:rsidRPr="009079F7" w14:paraId="50D3FE4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3FDC0A1F" w14:textId="77777777" w:rsidR="00A86A09" w:rsidRPr="009079F7" w:rsidRDefault="00A86A09" w:rsidP="00E52811">
            <w:pPr>
              <w:spacing w:line="360" w:lineRule="auto"/>
              <w:rPr>
                <w:rFonts w:ascii="Calibri" w:hAnsi="Calibri" w:cs="Calibri"/>
                <w:sz w:val="20"/>
                <w:szCs w:val="20"/>
              </w:rPr>
            </w:pPr>
            <w:r w:rsidRPr="009079F7">
              <w:rPr>
                <w:rFonts w:ascii="Calibri" w:hAnsi="Calibri" w:cs="Calibri"/>
                <w:sz w:val="20"/>
                <w:szCs w:val="20"/>
              </w:rPr>
              <w:t>2019</w:t>
            </w:r>
          </w:p>
        </w:tc>
        <w:tc>
          <w:tcPr>
            <w:tcW w:w="1985" w:type="dxa"/>
            <w:gridSpan w:val="3"/>
          </w:tcPr>
          <w:p w14:paraId="777D2D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Brasil</w:t>
            </w:r>
          </w:p>
        </w:tc>
        <w:tc>
          <w:tcPr>
            <w:tcW w:w="1276" w:type="dxa"/>
          </w:tcPr>
          <w:p w14:paraId="1834BF8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108</w:t>
            </w:r>
          </w:p>
        </w:tc>
        <w:tc>
          <w:tcPr>
            <w:tcW w:w="1275" w:type="dxa"/>
          </w:tcPr>
          <w:p w14:paraId="3AA580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90</w:t>
            </w:r>
          </w:p>
        </w:tc>
        <w:tc>
          <w:tcPr>
            <w:tcW w:w="1276" w:type="dxa"/>
          </w:tcPr>
          <w:p w14:paraId="7A51E1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294</w:t>
            </w:r>
          </w:p>
        </w:tc>
        <w:tc>
          <w:tcPr>
            <w:tcW w:w="1276" w:type="dxa"/>
          </w:tcPr>
          <w:p w14:paraId="3239F8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2.076</w:t>
            </w:r>
          </w:p>
        </w:tc>
        <w:tc>
          <w:tcPr>
            <w:tcW w:w="1276" w:type="dxa"/>
          </w:tcPr>
          <w:p w14:paraId="74FE90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992" w:type="dxa"/>
          </w:tcPr>
          <w:p w14:paraId="64F9739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2.608</w:t>
            </w:r>
          </w:p>
        </w:tc>
      </w:tr>
      <w:tr w:rsidR="00A86A09" w:rsidRPr="009079F7" w14:paraId="3EECAD7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FCE0FBA" w14:textId="77777777" w:rsidR="00A86A09" w:rsidRPr="009079F7" w:rsidRDefault="00A86A09" w:rsidP="00E52811">
            <w:pPr>
              <w:spacing w:line="360" w:lineRule="auto"/>
              <w:rPr>
                <w:rFonts w:ascii="Calibri" w:hAnsi="Calibri" w:cs="Calibri"/>
                <w:sz w:val="20"/>
                <w:szCs w:val="20"/>
              </w:rPr>
            </w:pPr>
          </w:p>
        </w:tc>
        <w:tc>
          <w:tcPr>
            <w:tcW w:w="1065" w:type="dxa"/>
            <w:vMerge w:val="restart"/>
          </w:tcPr>
          <w:p w14:paraId="4F3E46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Norte</w:t>
            </w:r>
          </w:p>
        </w:tc>
        <w:tc>
          <w:tcPr>
            <w:tcW w:w="920" w:type="dxa"/>
            <w:gridSpan w:val="2"/>
          </w:tcPr>
          <w:p w14:paraId="23119DA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RO</w:t>
            </w:r>
          </w:p>
        </w:tc>
        <w:tc>
          <w:tcPr>
            <w:tcW w:w="1276" w:type="dxa"/>
          </w:tcPr>
          <w:p w14:paraId="75DA46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51DAB0E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76" w:type="dxa"/>
          </w:tcPr>
          <w:p w14:paraId="4DC0D7E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6" w:type="dxa"/>
          </w:tcPr>
          <w:p w14:paraId="7A2747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w:t>
            </w:r>
          </w:p>
        </w:tc>
        <w:tc>
          <w:tcPr>
            <w:tcW w:w="1276" w:type="dxa"/>
          </w:tcPr>
          <w:p w14:paraId="4FED101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54904D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33</w:t>
            </w:r>
          </w:p>
        </w:tc>
      </w:tr>
      <w:tr w:rsidR="00A86A09" w:rsidRPr="009079F7" w14:paraId="5D6F6E4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8C81922" w14:textId="77777777" w:rsidR="00A86A09" w:rsidRPr="009079F7" w:rsidRDefault="00A86A09" w:rsidP="00E52811">
            <w:pPr>
              <w:spacing w:line="360" w:lineRule="auto"/>
              <w:rPr>
                <w:rFonts w:ascii="Calibri" w:hAnsi="Calibri" w:cs="Calibri"/>
                <w:sz w:val="20"/>
                <w:szCs w:val="20"/>
              </w:rPr>
            </w:pPr>
          </w:p>
        </w:tc>
        <w:tc>
          <w:tcPr>
            <w:tcW w:w="1065" w:type="dxa"/>
            <w:vMerge/>
          </w:tcPr>
          <w:p w14:paraId="4F78F1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6DE2795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PA</w:t>
            </w:r>
          </w:p>
        </w:tc>
        <w:tc>
          <w:tcPr>
            <w:tcW w:w="1276" w:type="dxa"/>
          </w:tcPr>
          <w:p w14:paraId="24557C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5" w:type="dxa"/>
          </w:tcPr>
          <w:p w14:paraId="7E965D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699820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0C251D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61</w:t>
            </w:r>
          </w:p>
        </w:tc>
        <w:tc>
          <w:tcPr>
            <w:tcW w:w="1276" w:type="dxa"/>
          </w:tcPr>
          <w:p w14:paraId="06DD5FC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75AF34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73</w:t>
            </w:r>
          </w:p>
        </w:tc>
      </w:tr>
      <w:tr w:rsidR="00A86A09" w:rsidRPr="009079F7" w14:paraId="75B18AE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6E5FADA" w14:textId="77777777" w:rsidR="00A86A09" w:rsidRPr="009079F7" w:rsidRDefault="00A86A09" w:rsidP="00E52811">
            <w:pPr>
              <w:spacing w:line="360" w:lineRule="auto"/>
              <w:rPr>
                <w:rFonts w:ascii="Calibri" w:hAnsi="Calibri" w:cs="Calibri"/>
                <w:sz w:val="20"/>
                <w:szCs w:val="20"/>
              </w:rPr>
            </w:pPr>
          </w:p>
        </w:tc>
        <w:tc>
          <w:tcPr>
            <w:tcW w:w="1065" w:type="dxa"/>
            <w:vMerge w:val="restart"/>
          </w:tcPr>
          <w:p w14:paraId="0FD530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009F295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Nordeste</w:t>
            </w:r>
          </w:p>
        </w:tc>
        <w:tc>
          <w:tcPr>
            <w:tcW w:w="920" w:type="dxa"/>
            <w:gridSpan w:val="2"/>
          </w:tcPr>
          <w:p w14:paraId="750106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SE</w:t>
            </w:r>
          </w:p>
        </w:tc>
        <w:tc>
          <w:tcPr>
            <w:tcW w:w="1276" w:type="dxa"/>
          </w:tcPr>
          <w:p w14:paraId="4372BD2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3CEB8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4C8586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973E4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16</w:t>
            </w:r>
          </w:p>
        </w:tc>
        <w:tc>
          <w:tcPr>
            <w:tcW w:w="1276" w:type="dxa"/>
          </w:tcPr>
          <w:p w14:paraId="2E19BAA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2C19D2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w:t>
            </w:r>
          </w:p>
        </w:tc>
      </w:tr>
      <w:tr w:rsidR="00A86A09" w:rsidRPr="009079F7" w14:paraId="126C70E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729BC45" w14:textId="77777777" w:rsidR="00A86A09" w:rsidRPr="009079F7" w:rsidRDefault="00A86A09" w:rsidP="00E52811">
            <w:pPr>
              <w:spacing w:line="360" w:lineRule="auto"/>
              <w:rPr>
                <w:rFonts w:ascii="Calibri" w:hAnsi="Calibri" w:cs="Calibri"/>
                <w:sz w:val="20"/>
                <w:szCs w:val="20"/>
              </w:rPr>
            </w:pPr>
          </w:p>
        </w:tc>
        <w:tc>
          <w:tcPr>
            <w:tcW w:w="1065" w:type="dxa"/>
            <w:vMerge/>
          </w:tcPr>
          <w:p w14:paraId="572877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467DAB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BA</w:t>
            </w:r>
          </w:p>
        </w:tc>
        <w:tc>
          <w:tcPr>
            <w:tcW w:w="1276" w:type="dxa"/>
          </w:tcPr>
          <w:p w14:paraId="5E201E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5" w:type="dxa"/>
          </w:tcPr>
          <w:p w14:paraId="114E5D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6" w:type="dxa"/>
          </w:tcPr>
          <w:p w14:paraId="06670D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w:t>
            </w:r>
          </w:p>
        </w:tc>
        <w:tc>
          <w:tcPr>
            <w:tcW w:w="1276" w:type="dxa"/>
          </w:tcPr>
          <w:p w14:paraId="3A7F26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121</w:t>
            </w:r>
          </w:p>
        </w:tc>
        <w:tc>
          <w:tcPr>
            <w:tcW w:w="1276" w:type="dxa"/>
          </w:tcPr>
          <w:p w14:paraId="3AF5AF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7E6561F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152</w:t>
            </w:r>
          </w:p>
        </w:tc>
      </w:tr>
      <w:tr w:rsidR="00A86A09" w:rsidRPr="009079F7" w14:paraId="1F2FA6F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5338FCD" w14:textId="77777777" w:rsidR="00A86A09" w:rsidRPr="009079F7" w:rsidRDefault="00A86A09" w:rsidP="00E52811">
            <w:pPr>
              <w:spacing w:line="360" w:lineRule="auto"/>
              <w:rPr>
                <w:rFonts w:ascii="Calibri" w:hAnsi="Calibri" w:cs="Calibri"/>
                <w:sz w:val="20"/>
                <w:szCs w:val="20"/>
              </w:rPr>
            </w:pPr>
          </w:p>
        </w:tc>
        <w:tc>
          <w:tcPr>
            <w:tcW w:w="1065" w:type="dxa"/>
            <w:vMerge w:val="restart"/>
          </w:tcPr>
          <w:p w14:paraId="0620956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Sudeste</w:t>
            </w:r>
          </w:p>
          <w:p w14:paraId="2B1123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20" w:type="dxa"/>
            <w:gridSpan w:val="2"/>
          </w:tcPr>
          <w:p w14:paraId="4B9C37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MG</w:t>
            </w:r>
          </w:p>
        </w:tc>
        <w:tc>
          <w:tcPr>
            <w:tcW w:w="1276" w:type="dxa"/>
          </w:tcPr>
          <w:p w14:paraId="42FDB1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w:t>
            </w:r>
          </w:p>
        </w:tc>
        <w:tc>
          <w:tcPr>
            <w:tcW w:w="1275" w:type="dxa"/>
          </w:tcPr>
          <w:p w14:paraId="199935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08</w:t>
            </w:r>
          </w:p>
        </w:tc>
        <w:tc>
          <w:tcPr>
            <w:tcW w:w="1276" w:type="dxa"/>
          </w:tcPr>
          <w:p w14:paraId="25A050F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c>
          <w:tcPr>
            <w:tcW w:w="1276" w:type="dxa"/>
          </w:tcPr>
          <w:p w14:paraId="124E6E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248</w:t>
            </w:r>
          </w:p>
        </w:tc>
        <w:tc>
          <w:tcPr>
            <w:tcW w:w="1276" w:type="dxa"/>
          </w:tcPr>
          <w:p w14:paraId="65E907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06</w:t>
            </w:r>
          </w:p>
        </w:tc>
        <w:tc>
          <w:tcPr>
            <w:tcW w:w="992" w:type="dxa"/>
          </w:tcPr>
          <w:p w14:paraId="37CF1A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306</w:t>
            </w:r>
          </w:p>
        </w:tc>
      </w:tr>
      <w:tr w:rsidR="00A86A09" w:rsidRPr="009079F7" w14:paraId="4567413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224A8F9" w14:textId="77777777" w:rsidR="00A86A09" w:rsidRPr="009079F7" w:rsidRDefault="00A86A09" w:rsidP="00E52811">
            <w:pPr>
              <w:spacing w:line="360" w:lineRule="auto"/>
              <w:rPr>
                <w:rFonts w:ascii="Calibri" w:hAnsi="Calibri" w:cs="Calibri"/>
                <w:sz w:val="20"/>
                <w:szCs w:val="20"/>
              </w:rPr>
            </w:pPr>
          </w:p>
        </w:tc>
        <w:tc>
          <w:tcPr>
            <w:tcW w:w="1065" w:type="dxa"/>
            <w:vMerge/>
          </w:tcPr>
          <w:p w14:paraId="537313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00B195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ES</w:t>
            </w:r>
          </w:p>
        </w:tc>
        <w:tc>
          <w:tcPr>
            <w:tcW w:w="1276" w:type="dxa"/>
          </w:tcPr>
          <w:p w14:paraId="37B12B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22CCBB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233001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6" w:type="dxa"/>
          </w:tcPr>
          <w:p w14:paraId="03A896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72</w:t>
            </w:r>
          </w:p>
        </w:tc>
        <w:tc>
          <w:tcPr>
            <w:tcW w:w="1276" w:type="dxa"/>
          </w:tcPr>
          <w:p w14:paraId="75AC00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2ADEC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79</w:t>
            </w:r>
          </w:p>
        </w:tc>
      </w:tr>
      <w:tr w:rsidR="00A86A09" w:rsidRPr="009079F7" w14:paraId="6525ED7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53D1A18" w14:textId="77777777" w:rsidR="00A86A09" w:rsidRPr="009079F7" w:rsidRDefault="00A86A09" w:rsidP="00E52811">
            <w:pPr>
              <w:spacing w:line="360" w:lineRule="auto"/>
              <w:rPr>
                <w:rFonts w:ascii="Calibri" w:hAnsi="Calibri" w:cs="Calibri"/>
                <w:sz w:val="20"/>
                <w:szCs w:val="20"/>
              </w:rPr>
            </w:pPr>
          </w:p>
        </w:tc>
        <w:tc>
          <w:tcPr>
            <w:tcW w:w="1065" w:type="dxa"/>
            <w:vMerge w:val="restart"/>
          </w:tcPr>
          <w:p w14:paraId="341ED9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Sul</w:t>
            </w:r>
          </w:p>
        </w:tc>
        <w:tc>
          <w:tcPr>
            <w:tcW w:w="920" w:type="dxa"/>
            <w:gridSpan w:val="2"/>
          </w:tcPr>
          <w:p w14:paraId="1E78678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PR</w:t>
            </w:r>
          </w:p>
        </w:tc>
        <w:tc>
          <w:tcPr>
            <w:tcW w:w="1276" w:type="dxa"/>
          </w:tcPr>
          <w:p w14:paraId="0C28E0F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w:t>
            </w:r>
          </w:p>
        </w:tc>
        <w:tc>
          <w:tcPr>
            <w:tcW w:w="1275" w:type="dxa"/>
          </w:tcPr>
          <w:p w14:paraId="174C2B2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6020E1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25</w:t>
            </w:r>
          </w:p>
        </w:tc>
        <w:tc>
          <w:tcPr>
            <w:tcW w:w="1276" w:type="dxa"/>
          </w:tcPr>
          <w:p w14:paraId="687C51C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150</w:t>
            </w:r>
          </w:p>
        </w:tc>
        <w:tc>
          <w:tcPr>
            <w:tcW w:w="1276" w:type="dxa"/>
          </w:tcPr>
          <w:p w14:paraId="045AF2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301307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191</w:t>
            </w:r>
          </w:p>
        </w:tc>
      </w:tr>
      <w:tr w:rsidR="00A86A09" w:rsidRPr="009079F7" w14:paraId="519CC05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B14D549" w14:textId="77777777" w:rsidR="00A86A09" w:rsidRPr="009079F7" w:rsidRDefault="00A86A09" w:rsidP="00E52811">
            <w:pPr>
              <w:spacing w:line="360" w:lineRule="auto"/>
              <w:rPr>
                <w:rFonts w:ascii="Calibri" w:hAnsi="Calibri" w:cs="Calibri"/>
                <w:sz w:val="20"/>
                <w:szCs w:val="20"/>
              </w:rPr>
            </w:pPr>
          </w:p>
        </w:tc>
        <w:tc>
          <w:tcPr>
            <w:tcW w:w="1065" w:type="dxa"/>
            <w:vMerge/>
          </w:tcPr>
          <w:p w14:paraId="69473B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6CC41E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SC</w:t>
            </w:r>
          </w:p>
        </w:tc>
        <w:tc>
          <w:tcPr>
            <w:tcW w:w="1276" w:type="dxa"/>
          </w:tcPr>
          <w:p w14:paraId="3AC8BC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04</w:t>
            </w:r>
          </w:p>
        </w:tc>
        <w:tc>
          <w:tcPr>
            <w:tcW w:w="1275" w:type="dxa"/>
          </w:tcPr>
          <w:p w14:paraId="41EF0A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0A6880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w:t>
            </w:r>
          </w:p>
        </w:tc>
        <w:tc>
          <w:tcPr>
            <w:tcW w:w="1276" w:type="dxa"/>
          </w:tcPr>
          <w:p w14:paraId="6614C8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70</w:t>
            </w:r>
          </w:p>
        </w:tc>
        <w:tc>
          <w:tcPr>
            <w:tcW w:w="1276" w:type="dxa"/>
          </w:tcPr>
          <w:p w14:paraId="464E08E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3AB876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100</w:t>
            </w:r>
          </w:p>
        </w:tc>
      </w:tr>
      <w:tr w:rsidR="00A86A09" w:rsidRPr="009079F7" w14:paraId="4810A59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58C0D66" w14:textId="77777777" w:rsidR="00A86A09" w:rsidRPr="009079F7" w:rsidRDefault="00A86A09" w:rsidP="00E52811">
            <w:pPr>
              <w:spacing w:line="360" w:lineRule="auto"/>
              <w:rPr>
                <w:rFonts w:ascii="Calibri" w:hAnsi="Calibri" w:cs="Calibri"/>
                <w:sz w:val="20"/>
                <w:szCs w:val="20"/>
              </w:rPr>
            </w:pPr>
          </w:p>
        </w:tc>
        <w:tc>
          <w:tcPr>
            <w:tcW w:w="1065" w:type="dxa"/>
            <w:vMerge w:val="restart"/>
          </w:tcPr>
          <w:p w14:paraId="68EAA73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Centro oeste</w:t>
            </w:r>
          </w:p>
        </w:tc>
        <w:tc>
          <w:tcPr>
            <w:tcW w:w="920" w:type="dxa"/>
            <w:gridSpan w:val="2"/>
          </w:tcPr>
          <w:p w14:paraId="0D1DEC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MT</w:t>
            </w:r>
          </w:p>
        </w:tc>
        <w:tc>
          <w:tcPr>
            <w:tcW w:w="1276" w:type="dxa"/>
          </w:tcPr>
          <w:p w14:paraId="50117B8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1275" w:type="dxa"/>
          </w:tcPr>
          <w:p w14:paraId="49BD30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9FB8B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05</w:t>
            </w:r>
          </w:p>
        </w:tc>
        <w:tc>
          <w:tcPr>
            <w:tcW w:w="1276" w:type="dxa"/>
          </w:tcPr>
          <w:p w14:paraId="4219F8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59</w:t>
            </w:r>
          </w:p>
        </w:tc>
        <w:tc>
          <w:tcPr>
            <w:tcW w:w="1276" w:type="dxa"/>
          </w:tcPr>
          <w:p w14:paraId="7969E5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6E86E5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68</w:t>
            </w:r>
          </w:p>
        </w:tc>
      </w:tr>
      <w:tr w:rsidR="00A86A09" w:rsidRPr="009079F7" w14:paraId="0A21BD0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1AE394C" w14:textId="77777777" w:rsidR="00A86A09" w:rsidRPr="009079F7" w:rsidRDefault="00A86A09" w:rsidP="00E52811">
            <w:pPr>
              <w:spacing w:line="360" w:lineRule="auto"/>
              <w:rPr>
                <w:rFonts w:ascii="Calibri" w:hAnsi="Calibri" w:cs="Calibri"/>
                <w:sz w:val="20"/>
                <w:szCs w:val="20"/>
              </w:rPr>
            </w:pPr>
          </w:p>
        </w:tc>
        <w:tc>
          <w:tcPr>
            <w:tcW w:w="1065" w:type="dxa"/>
            <w:vMerge/>
          </w:tcPr>
          <w:p w14:paraId="53D8FA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460D89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GO</w:t>
            </w:r>
          </w:p>
        </w:tc>
        <w:tc>
          <w:tcPr>
            <w:tcW w:w="1276" w:type="dxa"/>
          </w:tcPr>
          <w:p w14:paraId="106512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03</w:t>
            </w:r>
          </w:p>
        </w:tc>
        <w:tc>
          <w:tcPr>
            <w:tcW w:w="1275" w:type="dxa"/>
          </w:tcPr>
          <w:p w14:paraId="1082558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7318881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07</w:t>
            </w:r>
          </w:p>
        </w:tc>
        <w:tc>
          <w:tcPr>
            <w:tcW w:w="1276" w:type="dxa"/>
          </w:tcPr>
          <w:p w14:paraId="0F28D4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95</w:t>
            </w:r>
          </w:p>
        </w:tc>
        <w:tc>
          <w:tcPr>
            <w:tcW w:w="1276" w:type="dxa"/>
          </w:tcPr>
          <w:p w14:paraId="2C6B761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02</w:t>
            </w:r>
          </w:p>
        </w:tc>
        <w:tc>
          <w:tcPr>
            <w:tcW w:w="992" w:type="dxa"/>
          </w:tcPr>
          <w:p w14:paraId="319DB47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108</w:t>
            </w:r>
          </w:p>
        </w:tc>
      </w:tr>
      <w:tr w:rsidR="00A86A09" w:rsidRPr="009079F7" w14:paraId="68330D5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B5CC5E6" w14:textId="77777777" w:rsidR="00A86A09" w:rsidRPr="009079F7" w:rsidRDefault="00A86A09" w:rsidP="00E52811">
            <w:pPr>
              <w:spacing w:line="360" w:lineRule="auto"/>
              <w:rPr>
                <w:rFonts w:ascii="Calibri" w:hAnsi="Calibri" w:cs="Calibri"/>
                <w:sz w:val="20"/>
                <w:szCs w:val="20"/>
              </w:rPr>
            </w:pPr>
          </w:p>
        </w:tc>
        <w:tc>
          <w:tcPr>
            <w:tcW w:w="1065" w:type="dxa"/>
            <w:vMerge/>
          </w:tcPr>
          <w:p w14:paraId="4120F0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20" w:type="dxa"/>
            <w:gridSpan w:val="2"/>
          </w:tcPr>
          <w:p w14:paraId="27A536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eastAsia="Times New Roman" w:hAnsi="Calibri" w:cs="Calibri"/>
                <w:bCs/>
                <w:sz w:val="20"/>
                <w:szCs w:val="20"/>
                <w:lang w:eastAsia="pt-BR"/>
              </w:rPr>
              <w:t>DF</w:t>
            </w:r>
          </w:p>
        </w:tc>
        <w:tc>
          <w:tcPr>
            <w:tcW w:w="1276" w:type="dxa"/>
          </w:tcPr>
          <w:p w14:paraId="083527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5" w:type="dxa"/>
          </w:tcPr>
          <w:p w14:paraId="7A30947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1276" w:type="dxa"/>
          </w:tcPr>
          <w:p w14:paraId="34BCE3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09</w:t>
            </w:r>
          </w:p>
        </w:tc>
        <w:tc>
          <w:tcPr>
            <w:tcW w:w="1276" w:type="dxa"/>
          </w:tcPr>
          <w:p w14:paraId="4D6949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60</w:t>
            </w:r>
          </w:p>
        </w:tc>
        <w:tc>
          <w:tcPr>
            <w:tcW w:w="1276" w:type="dxa"/>
          </w:tcPr>
          <w:p w14:paraId="5B37B0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01</w:t>
            </w:r>
          </w:p>
        </w:tc>
        <w:tc>
          <w:tcPr>
            <w:tcW w:w="992" w:type="dxa"/>
          </w:tcPr>
          <w:p w14:paraId="026B44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72</w:t>
            </w:r>
          </w:p>
        </w:tc>
      </w:tr>
      <w:tr w:rsidR="00A86A09" w:rsidRPr="009079F7" w14:paraId="515698CB" w14:textId="77777777" w:rsidTr="001139FB">
        <w:tc>
          <w:tcPr>
            <w:cnfStyle w:val="001000000000" w:firstRow="0" w:lastRow="0" w:firstColumn="1" w:lastColumn="0" w:oddVBand="0" w:evenVBand="0" w:oddHBand="0" w:evenHBand="0" w:firstRowFirstColumn="0" w:firstRowLastColumn="0" w:lastRowFirstColumn="0" w:lastRowLastColumn="0"/>
            <w:tcW w:w="1774" w:type="dxa"/>
            <w:gridSpan w:val="2"/>
          </w:tcPr>
          <w:p w14:paraId="09940DE4"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0FE5A6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BRASIL</w:t>
            </w:r>
          </w:p>
        </w:tc>
        <w:tc>
          <w:tcPr>
            <w:tcW w:w="1276" w:type="dxa"/>
          </w:tcPr>
          <w:p w14:paraId="782943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6,93</w:t>
            </w:r>
          </w:p>
        </w:tc>
        <w:tc>
          <w:tcPr>
            <w:tcW w:w="1275" w:type="dxa"/>
          </w:tcPr>
          <w:p w14:paraId="6201A93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1,12</w:t>
            </w:r>
          </w:p>
        </w:tc>
        <w:tc>
          <w:tcPr>
            <w:tcW w:w="1276" w:type="dxa"/>
          </w:tcPr>
          <w:p w14:paraId="74C6C8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133,3</w:t>
            </w:r>
          </w:p>
        </w:tc>
        <w:tc>
          <w:tcPr>
            <w:tcW w:w="1276" w:type="dxa"/>
          </w:tcPr>
          <w:p w14:paraId="091059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2,51</w:t>
            </w:r>
          </w:p>
        </w:tc>
        <w:tc>
          <w:tcPr>
            <w:tcW w:w="1276" w:type="dxa"/>
          </w:tcPr>
          <w:p w14:paraId="5334FF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8,10</w:t>
            </w:r>
          </w:p>
        </w:tc>
        <w:tc>
          <w:tcPr>
            <w:tcW w:w="992" w:type="dxa"/>
          </w:tcPr>
          <w:p w14:paraId="33369DF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9,7</w:t>
            </w:r>
          </w:p>
        </w:tc>
      </w:tr>
      <w:tr w:rsidR="00A86A09" w:rsidRPr="009079F7" w14:paraId="43A4C0C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023086F5"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1AB605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RO</w:t>
            </w:r>
          </w:p>
        </w:tc>
        <w:tc>
          <w:tcPr>
            <w:tcW w:w="1276" w:type="dxa"/>
          </w:tcPr>
          <w:p w14:paraId="53EA99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6A221F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3A2DD1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200</w:t>
            </w:r>
          </w:p>
        </w:tc>
        <w:tc>
          <w:tcPr>
            <w:tcW w:w="1276" w:type="dxa"/>
          </w:tcPr>
          <w:p w14:paraId="0ACE08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1D2D2D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69357A6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6,45</w:t>
            </w:r>
          </w:p>
        </w:tc>
      </w:tr>
      <w:tr w:rsidR="00A86A09" w:rsidRPr="009079F7" w14:paraId="65DB399A" w14:textId="77777777" w:rsidTr="001139FB">
        <w:tc>
          <w:tcPr>
            <w:cnfStyle w:val="001000000000" w:firstRow="0" w:lastRow="0" w:firstColumn="1" w:lastColumn="0" w:oddVBand="0" w:evenVBand="0" w:oddHBand="0" w:evenHBand="0" w:firstRowFirstColumn="0" w:firstRowLastColumn="0" w:lastRowFirstColumn="0" w:lastRowLastColumn="0"/>
            <w:tcW w:w="1774" w:type="dxa"/>
            <w:gridSpan w:val="2"/>
          </w:tcPr>
          <w:p w14:paraId="2283FDC4"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3CAB04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PA</w:t>
            </w:r>
          </w:p>
        </w:tc>
        <w:tc>
          <w:tcPr>
            <w:tcW w:w="1276" w:type="dxa"/>
          </w:tcPr>
          <w:p w14:paraId="07D944A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50</w:t>
            </w:r>
          </w:p>
        </w:tc>
        <w:tc>
          <w:tcPr>
            <w:tcW w:w="1275" w:type="dxa"/>
          </w:tcPr>
          <w:p w14:paraId="352A6D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37BB0D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150</w:t>
            </w:r>
          </w:p>
        </w:tc>
        <w:tc>
          <w:tcPr>
            <w:tcW w:w="1276" w:type="dxa"/>
          </w:tcPr>
          <w:p w14:paraId="1E120F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165,2</w:t>
            </w:r>
          </w:p>
        </w:tc>
        <w:tc>
          <w:tcPr>
            <w:tcW w:w="1276" w:type="dxa"/>
          </w:tcPr>
          <w:p w14:paraId="35E194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29F98E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135,4</w:t>
            </w:r>
          </w:p>
        </w:tc>
      </w:tr>
      <w:tr w:rsidR="00A86A09" w:rsidRPr="009079F7" w14:paraId="5DEBEC1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263DC900"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2B54C8B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SE</w:t>
            </w:r>
          </w:p>
        </w:tc>
        <w:tc>
          <w:tcPr>
            <w:tcW w:w="1276" w:type="dxa"/>
          </w:tcPr>
          <w:p w14:paraId="6EA5B5E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664138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6F32222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100</w:t>
            </w:r>
          </w:p>
        </w:tc>
        <w:tc>
          <w:tcPr>
            <w:tcW w:w="1276" w:type="dxa"/>
          </w:tcPr>
          <w:p w14:paraId="71544F1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33,3</w:t>
            </w:r>
          </w:p>
        </w:tc>
        <w:tc>
          <w:tcPr>
            <w:tcW w:w="1276" w:type="dxa"/>
          </w:tcPr>
          <w:p w14:paraId="4A6BE09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27936D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33,3</w:t>
            </w:r>
          </w:p>
        </w:tc>
      </w:tr>
      <w:tr w:rsidR="00A86A09" w:rsidRPr="009079F7" w14:paraId="24346536" w14:textId="77777777" w:rsidTr="001139FB">
        <w:tc>
          <w:tcPr>
            <w:cnfStyle w:val="001000000000" w:firstRow="0" w:lastRow="0" w:firstColumn="1" w:lastColumn="0" w:oddVBand="0" w:evenVBand="0" w:oddHBand="0" w:evenHBand="0" w:firstRowFirstColumn="0" w:firstRowLastColumn="0" w:lastRowFirstColumn="0" w:lastRowLastColumn="0"/>
            <w:tcW w:w="1774" w:type="dxa"/>
            <w:gridSpan w:val="2"/>
          </w:tcPr>
          <w:p w14:paraId="3ECE1364"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02CAAA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BA</w:t>
            </w:r>
          </w:p>
        </w:tc>
        <w:tc>
          <w:tcPr>
            <w:tcW w:w="1276" w:type="dxa"/>
          </w:tcPr>
          <w:p w14:paraId="3401EC3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25</w:t>
            </w:r>
          </w:p>
        </w:tc>
        <w:tc>
          <w:tcPr>
            <w:tcW w:w="1275" w:type="dxa"/>
          </w:tcPr>
          <w:p w14:paraId="48D0A7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07BC3A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850</w:t>
            </w:r>
          </w:p>
        </w:tc>
        <w:tc>
          <w:tcPr>
            <w:tcW w:w="1276" w:type="dxa"/>
          </w:tcPr>
          <w:p w14:paraId="5B17B7F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16,3</w:t>
            </w:r>
          </w:p>
        </w:tc>
        <w:tc>
          <w:tcPr>
            <w:tcW w:w="1276" w:type="dxa"/>
          </w:tcPr>
          <w:p w14:paraId="37F918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6A2839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31,0</w:t>
            </w:r>
          </w:p>
        </w:tc>
      </w:tr>
      <w:tr w:rsidR="00A86A09" w:rsidRPr="009079F7" w14:paraId="5AFB445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091B88AF"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005760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MG</w:t>
            </w:r>
          </w:p>
        </w:tc>
        <w:tc>
          <w:tcPr>
            <w:tcW w:w="1276" w:type="dxa"/>
          </w:tcPr>
          <w:p w14:paraId="3324315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0E860A2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-11,1</w:t>
            </w:r>
          </w:p>
        </w:tc>
        <w:tc>
          <w:tcPr>
            <w:tcW w:w="1276" w:type="dxa"/>
          </w:tcPr>
          <w:p w14:paraId="473FAA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93,7</w:t>
            </w:r>
          </w:p>
        </w:tc>
        <w:tc>
          <w:tcPr>
            <w:tcW w:w="1276" w:type="dxa"/>
          </w:tcPr>
          <w:p w14:paraId="708346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-23,9</w:t>
            </w:r>
          </w:p>
        </w:tc>
        <w:tc>
          <w:tcPr>
            <w:tcW w:w="1276" w:type="dxa"/>
          </w:tcPr>
          <w:p w14:paraId="773B2B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340265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-17,3</w:t>
            </w:r>
          </w:p>
        </w:tc>
      </w:tr>
      <w:tr w:rsidR="00A86A09" w:rsidRPr="009079F7" w14:paraId="29B4DD2D" w14:textId="77777777" w:rsidTr="001139FB">
        <w:tc>
          <w:tcPr>
            <w:cnfStyle w:val="001000000000" w:firstRow="0" w:lastRow="0" w:firstColumn="1" w:lastColumn="0" w:oddVBand="0" w:evenVBand="0" w:oddHBand="0" w:evenHBand="0" w:firstRowFirstColumn="0" w:firstRowLastColumn="0" w:lastRowFirstColumn="0" w:lastRowLastColumn="0"/>
            <w:tcW w:w="1774" w:type="dxa"/>
            <w:gridSpan w:val="2"/>
          </w:tcPr>
          <w:p w14:paraId="7479D40F"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00C939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ES</w:t>
            </w:r>
          </w:p>
        </w:tc>
        <w:tc>
          <w:tcPr>
            <w:tcW w:w="1276" w:type="dxa"/>
          </w:tcPr>
          <w:p w14:paraId="42AE410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320094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100</w:t>
            </w:r>
          </w:p>
        </w:tc>
        <w:tc>
          <w:tcPr>
            <w:tcW w:w="1276" w:type="dxa"/>
          </w:tcPr>
          <w:p w14:paraId="5B56DFA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33,3</w:t>
            </w:r>
          </w:p>
        </w:tc>
        <w:tc>
          <w:tcPr>
            <w:tcW w:w="1276" w:type="dxa"/>
          </w:tcPr>
          <w:p w14:paraId="2ECE6D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-13,25</w:t>
            </w:r>
          </w:p>
        </w:tc>
        <w:tc>
          <w:tcPr>
            <w:tcW w:w="1276" w:type="dxa"/>
          </w:tcPr>
          <w:p w14:paraId="4042CF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5E31707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-10,2</w:t>
            </w:r>
          </w:p>
        </w:tc>
      </w:tr>
      <w:tr w:rsidR="00A86A09" w:rsidRPr="009079F7" w14:paraId="193E1F1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1A95CD8F"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7FFBA1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PR</w:t>
            </w:r>
          </w:p>
        </w:tc>
        <w:tc>
          <w:tcPr>
            <w:tcW w:w="1276" w:type="dxa"/>
          </w:tcPr>
          <w:p w14:paraId="73826C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11,1</w:t>
            </w:r>
          </w:p>
        </w:tc>
        <w:tc>
          <w:tcPr>
            <w:tcW w:w="1275" w:type="dxa"/>
          </w:tcPr>
          <w:p w14:paraId="6D7E0C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17B1EC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316,6</w:t>
            </w:r>
          </w:p>
        </w:tc>
        <w:tc>
          <w:tcPr>
            <w:tcW w:w="1276" w:type="dxa"/>
          </w:tcPr>
          <w:p w14:paraId="1FBD7EC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-6,25</w:t>
            </w:r>
          </w:p>
        </w:tc>
        <w:tc>
          <w:tcPr>
            <w:tcW w:w="1276" w:type="dxa"/>
          </w:tcPr>
          <w:p w14:paraId="43B5F7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36E20DF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5,52</w:t>
            </w:r>
          </w:p>
        </w:tc>
      </w:tr>
      <w:tr w:rsidR="00A86A09" w:rsidRPr="009079F7" w14:paraId="66F752E6" w14:textId="77777777" w:rsidTr="001139FB">
        <w:tc>
          <w:tcPr>
            <w:cnfStyle w:val="001000000000" w:firstRow="0" w:lastRow="0" w:firstColumn="1" w:lastColumn="0" w:oddVBand="0" w:evenVBand="0" w:oddHBand="0" w:evenHBand="0" w:firstRowFirstColumn="0" w:firstRowLastColumn="0" w:lastRowFirstColumn="0" w:lastRowLastColumn="0"/>
            <w:tcW w:w="1774" w:type="dxa"/>
            <w:gridSpan w:val="2"/>
          </w:tcPr>
          <w:p w14:paraId="7F3A5EFB"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7D5ACF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SC</w:t>
            </w:r>
          </w:p>
        </w:tc>
        <w:tc>
          <w:tcPr>
            <w:tcW w:w="1276" w:type="dxa"/>
          </w:tcPr>
          <w:p w14:paraId="1FE6893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-20</w:t>
            </w:r>
          </w:p>
        </w:tc>
        <w:tc>
          <w:tcPr>
            <w:tcW w:w="1275" w:type="dxa"/>
          </w:tcPr>
          <w:p w14:paraId="6A29E02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12,5</w:t>
            </w:r>
          </w:p>
        </w:tc>
        <w:tc>
          <w:tcPr>
            <w:tcW w:w="1276" w:type="dxa"/>
          </w:tcPr>
          <w:p w14:paraId="63896A0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133,3</w:t>
            </w:r>
          </w:p>
        </w:tc>
        <w:tc>
          <w:tcPr>
            <w:tcW w:w="1276" w:type="dxa"/>
          </w:tcPr>
          <w:p w14:paraId="29B630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-5,4</w:t>
            </w:r>
          </w:p>
        </w:tc>
        <w:tc>
          <w:tcPr>
            <w:tcW w:w="1276" w:type="dxa"/>
          </w:tcPr>
          <w:p w14:paraId="4D6D2F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70D643E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5,26</w:t>
            </w:r>
          </w:p>
        </w:tc>
      </w:tr>
      <w:tr w:rsidR="00A86A09" w:rsidRPr="009079F7" w14:paraId="6431F72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39343013"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22251F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MT</w:t>
            </w:r>
          </w:p>
        </w:tc>
        <w:tc>
          <w:tcPr>
            <w:tcW w:w="1276" w:type="dxa"/>
          </w:tcPr>
          <w:p w14:paraId="053CCA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081E248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076C81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150</w:t>
            </w:r>
          </w:p>
        </w:tc>
        <w:tc>
          <w:tcPr>
            <w:tcW w:w="1276" w:type="dxa"/>
          </w:tcPr>
          <w:p w14:paraId="689D9F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9,25</w:t>
            </w:r>
          </w:p>
        </w:tc>
        <w:tc>
          <w:tcPr>
            <w:tcW w:w="1276" w:type="dxa"/>
          </w:tcPr>
          <w:p w14:paraId="0203EFB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6C1106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13,3</w:t>
            </w:r>
          </w:p>
        </w:tc>
      </w:tr>
      <w:tr w:rsidR="00A86A09" w:rsidRPr="009079F7" w14:paraId="7B317FD6" w14:textId="77777777" w:rsidTr="001139FB">
        <w:tc>
          <w:tcPr>
            <w:cnfStyle w:val="001000000000" w:firstRow="0" w:lastRow="0" w:firstColumn="1" w:lastColumn="0" w:oddVBand="0" w:evenVBand="0" w:oddHBand="0" w:evenHBand="0" w:firstRowFirstColumn="0" w:firstRowLastColumn="0" w:lastRowFirstColumn="0" w:lastRowLastColumn="0"/>
            <w:tcW w:w="1774" w:type="dxa"/>
            <w:gridSpan w:val="2"/>
          </w:tcPr>
          <w:p w14:paraId="6BE33735"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06C9D4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GO</w:t>
            </w:r>
          </w:p>
        </w:tc>
        <w:tc>
          <w:tcPr>
            <w:tcW w:w="1276" w:type="dxa"/>
          </w:tcPr>
          <w:p w14:paraId="07E09FF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4F64FB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700010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133,3</w:t>
            </w:r>
          </w:p>
        </w:tc>
        <w:tc>
          <w:tcPr>
            <w:tcW w:w="1276" w:type="dxa"/>
          </w:tcPr>
          <w:p w14:paraId="4D81B1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33,8</w:t>
            </w:r>
          </w:p>
        </w:tc>
        <w:tc>
          <w:tcPr>
            <w:tcW w:w="1276" w:type="dxa"/>
          </w:tcPr>
          <w:p w14:paraId="03715E8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2F44BD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35,0</w:t>
            </w:r>
          </w:p>
        </w:tc>
      </w:tr>
      <w:tr w:rsidR="00A86A09" w:rsidRPr="009079F7" w14:paraId="0B1C5D4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3502414F" w14:textId="77777777" w:rsidR="00A86A09" w:rsidRPr="009079F7" w:rsidRDefault="00A86A09" w:rsidP="00E52811">
            <w:pPr>
              <w:spacing w:line="360" w:lineRule="auto"/>
              <w:jc w:val="right"/>
              <w:rPr>
                <w:rFonts w:ascii="Calibri" w:hAnsi="Calibri" w:cs="Calibri"/>
                <w:sz w:val="20"/>
                <w:szCs w:val="20"/>
              </w:rPr>
            </w:pPr>
            <w:r w:rsidRPr="009079F7">
              <w:rPr>
                <w:rFonts w:ascii="Calibri" w:eastAsia="Calibri Light" w:hAnsi="Calibri" w:cs="Calibri"/>
                <w:i/>
                <w:sz w:val="18"/>
                <w:szCs w:val="18"/>
              </w:rPr>
              <w:t>∆%</w:t>
            </w:r>
          </w:p>
        </w:tc>
        <w:tc>
          <w:tcPr>
            <w:tcW w:w="920" w:type="dxa"/>
            <w:gridSpan w:val="2"/>
          </w:tcPr>
          <w:p w14:paraId="3290444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9079F7">
              <w:rPr>
                <w:rFonts w:ascii="Calibri" w:eastAsia="Times New Roman" w:hAnsi="Calibri" w:cs="Calibri"/>
                <w:b/>
                <w:bCs/>
                <w:i/>
                <w:sz w:val="20"/>
                <w:szCs w:val="20"/>
                <w:lang w:eastAsia="pt-BR"/>
              </w:rPr>
              <w:t>DF</w:t>
            </w:r>
          </w:p>
        </w:tc>
        <w:tc>
          <w:tcPr>
            <w:tcW w:w="1276" w:type="dxa"/>
          </w:tcPr>
          <w:p w14:paraId="639708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5" w:type="dxa"/>
          </w:tcPr>
          <w:p w14:paraId="343B05C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1276" w:type="dxa"/>
          </w:tcPr>
          <w:p w14:paraId="5759B6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125</w:t>
            </w:r>
          </w:p>
        </w:tc>
        <w:tc>
          <w:tcPr>
            <w:tcW w:w="1276" w:type="dxa"/>
          </w:tcPr>
          <w:p w14:paraId="27ADD0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5,26</w:t>
            </w:r>
          </w:p>
        </w:tc>
        <w:tc>
          <w:tcPr>
            <w:tcW w:w="1276" w:type="dxa"/>
          </w:tcPr>
          <w:p w14:paraId="5228AD5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0,0</w:t>
            </w:r>
          </w:p>
        </w:tc>
        <w:tc>
          <w:tcPr>
            <w:tcW w:w="992" w:type="dxa"/>
          </w:tcPr>
          <w:p w14:paraId="7D8FA7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9079F7">
              <w:rPr>
                <w:rFonts w:ascii="Calibri" w:hAnsi="Calibri" w:cs="Calibri"/>
                <w:i/>
                <w:sz w:val="20"/>
                <w:szCs w:val="20"/>
              </w:rPr>
              <w:t>9,8</w:t>
            </w:r>
          </w:p>
        </w:tc>
      </w:tr>
    </w:tbl>
    <w:p w14:paraId="5A32A948" w14:textId="77777777" w:rsidR="00A86A09" w:rsidRPr="009079F7" w:rsidRDefault="00A86A09" w:rsidP="00E52811">
      <w:pPr>
        <w:spacing w:line="360" w:lineRule="auto"/>
        <w:jc w:val="both"/>
        <w:rPr>
          <w:rFonts w:ascii="Calibri" w:hAnsi="Calibri" w:cs="Calibri"/>
          <w:sz w:val="20"/>
          <w:szCs w:val="20"/>
        </w:rPr>
      </w:pPr>
      <w:r w:rsidRPr="009079F7">
        <w:rPr>
          <w:rFonts w:ascii="Calibri" w:hAnsi="Calibri" w:cs="Calibri"/>
          <w:sz w:val="20"/>
          <w:szCs w:val="20"/>
        </w:rPr>
        <w:t xml:space="preserve">Fonte: </w:t>
      </w:r>
      <w:proofErr w:type="spellStart"/>
      <w:r w:rsidRPr="009079F7">
        <w:rPr>
          <w:rFonts w:ascii="Calibri" w:hAnsi="Calibri" w:cs="Calibri"/>
          <w:sz w:val="20"/>
          <w:szCs w:val="20"/>
        </w:rPr>
        <w:t>CenSup</w:t>
      </w:r>
      <w:proofErr w:type="spellEnd"/>
      <w:r w:rsidRPr="009079F7">
        <w:rPr>
          <w:rFonts w:ascii="Calibri" w:hAnsi="Calibri" w:cs="Calibri"/>
          <w:sz w:val="20"/>
          <w:szCs w:val="20"/>
        </w:rPr>
        <w:t xml:space="preserve"> 2010 a 2019. Elaboração </w:t>
      </w:r>
      <w:proofErr w:type="gramStart"/>
      <w:r w:rsidRPr="009079F7">
        <w:rPr>
          <w:rFonts w:ascii="Calibri" w:hAnsi="Calibri" w:cs="Calibri"/>
          <w:sz w:val="20"/>
          <w:szCs w:val="20"/>
        </w:rPr>
        <w:t>da autor</w:t>
      </w:r>
      <w:proofErr w:type="gramEnd"/>
    </w:p>
    <w:p w14:paraId="6495161B" w14:textId="7BAC3BB8"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Considerando apenas o DF, o número de IES por Organização Acadêmica, os Centros Universitários tiveram a maior variação percentual positiva em 10 anos, com um aumento de 125%, passando de 04 para 09 IES, no DF. Nos dados nacionais também apontaram um incremento semelhante: variação de 133,3%: 126 em 2010 e 294 em 2019. O número de Faculdades cresceu em 5,26% no DF e 60% nos municípios da Ride, o que na somatória da região representou uma variação positiva de 13,43%, passando de 67 para 76 IES. Cabe destacar que a Ride possui apenas Faculdades Privadas, sendo 12 com fins lucrativos e 4 sem fins lucrativos. As Universidades (02) e os </w:t>
      </w:r>
      <w:proofErr w:type="spellStart"/>
      <w:r w:rsidRPr="009079F7">
        <w:rPr>
          <w:rFonts w:ascii="Calibri" w:eastAsia="Calibri Light" w:hAnsi="Calibri" w:cs="Calibri"/>
        </w:rPr>
        <w:t>Ifs</w:t>
      </w:r>
      <w:proofErr w:type="spellEnd"/>
      <w:r w:rsidRPr="009079F7">
        <w:rPr>
          <w:rFonts w:ascii="Calibri" w:eastAsia="Calibri Light" w:hAnsi="Calibri" w:cs="Calibri"/>
        </w:rPr>
        <w:t xml:space="preserve"> (01) não passaram, no DF e Ride, por modificação ao longo de 10 anos. </w:t>
      </w:r>
    </w:p>
    <w:p w14:paraId="467DF9AD" w14:textId="0954C8CA" w:rsidR="00A86A09" w:rsidRPr="00452356" w:rsidRDefault="00A86A09" w:rsidP="00B843C1">
      <w:pPr>
        <w:pStyle w:val="NormalWeb"/>
        <w:shd w:val="clear" w:color="auto" w:fill="FFFFFF"/>
        <w:spacing w:before="240" w:beforeAutospacing="0" w:after="0" w:afterAutospacing="0" w:line="360" w:lineRule="auto"/>
        <w:ind w:firstLine="720"/>
        <w:jc w:val="both"/>
        <w:rPr>
          <w:rFonts w:ascii="Calibri" w:eastAsia="Calibri Light" w:hAnsi="Calibri" w:cs="Calibri"/>
          <w:iCs/>
        </w:rPr>
      </w:pPr>
      <w:r w:rsidRPr="00452356">
        <w:rPr>
          <w:rFonts w:ascii="Calibri" w:eastAsia="Calibri Light" w:hAnsi="Calibri" w:cs="Calibri"/>
          <w:iCs/>
        </w:rPr>
        <w:t xml:space="preserve">A Tabela 9 traz a evolução no número de cursos, vagas e ingressantes, no Brasil e </w:t>
      </w:r>
      <w:proofErr w:type="spellStart"/>
      <w:r w:rsidRPr="00452356">
        <w:rPr>
          <w:rFonts w:ascii="Calibri" w:eastAsia="Calibri Light" w:hAnsi="Calibri" w:cs="Calibri"/>
          <w:iCs/>
        </w:rPr>
        <w:t>UFs</w:t>
      </w:r>
      <w:proofErr w:type="spellEnd"/>
      <w:r w:rsidRPr="00452356">
        <w:rPr>
          <w:rFonts w:ascii="Calibri" w:eastAsia="Calibri Light" w:hAnsi="Calibri" w:cs="Calibri"/>
          <w:iCs/>
        </w:rPr>
        <w:t xml:space="preserve"> selecionadas. Com relação aos cursos de graduação observamos um incremento de 25,6% nos dados nacionais, sendo que o setor público cresceu na ordem de 15%, enquanto o setor</w:t>
      </w:r>
      <w:r w:rsidRPr="00452356">
        <w:rPr>
          <w:rFonts w:ascii="Calibri" w:eastAsia="Calibri Light" w:hAnsi="Calibri" w:cs="Calibri"/>
          <w:i/>
          <w:iCs/>
        </w:rPr>
        <w:t xml:space="preserve"> </w:t>
      </w:r>
      <w:r w:rsidRPr="00452356">
        <w:rPr>
          <w:rFonts w:ascii="Calibri" w:eastAsia="Calibri Light" w:hAnsi="Calibri" w:cs="Calibri"/>
          <w:iCs/>
        </w:rPr>
        <w:t xml:space="preserve">privado apresentou uma variação positiva de 30,1%.  No DF a variação ficou em 27,5%, o setor público aumentou 21% e o privado 28,8%. </w:t>
      </w:r>
    </w:p>
    <w:p w14:paraId="69E042F4" w14:textId="7F067BC1" w:rsidR="00A86A09" w:rsidRPr="00452356" w:rsidRDefault="00A86A09" w:rsidP="00B843C1">
      <w:pPr>
        <w:pStyle w:val="NormalWeb"/>
        <w:shd w:val="clear" w:color="auto" w:fill="FFFFFF"/>
        <w:spacing w:before="240" w:beforeAutospacing="0" w:after="0" w:afterAutospacing="0" w:line="360" w:lineRule="auto"/>
        <w:ind w:firstLine="720"/>
        <w:jc w:val="both"/>
        <w:rPr>
          <w:rFonts w:ascii="Calibri" w:eastAsia="Calibri Light" w:hAnsi="Calibri" w:cs="Calibri"/>
          <w:iCs/>
        </w:rPr>
      </w:pPr>
      <w:r w:rsidRPr="00452356">
        <w:rPr>
          <w:rFonts w:ascii="Calibri" w:eastAsia="Calibri Light" w:hAnsi="Calibri" w:cs="Calibri"/>
          <w:iCs/>
        </w:rPr>
        <w:lastRenderedPageBreak/>
        <w:t xml:space="preserve">O número de vagas nacionais cresceu 26,9%, com pouca diferença entre os setores público e privado: 23,2% público e 27,55 no privado. No DF a variação foi negativa, com queda de 2,4% no número de vagas ofertadas. Passando de 128.512 em 2010 para 125.422, em 2019. Contudo, a redução ocorreu no setor privado (-4,6%). O setor público cresceu em torno de 30%, sendo este resultado impulsionado pelo aumento de vagas no Instituto Federal de Brasília. </w:t>
      </w:r>
    </w:p>
    <w:p w14:paraId="5B757410" w14:textId="46209500" w:rsidR="00A86A09" w:rsidRPr="00452356" w:rsidRDefault="00A86A09" w:rsidP="00B843C1">
      <w:pPr>
        <w:pStyle w:val="NormalWeb"/>
        <w:shd w:val="clear" w:color="auto" w:fill="FFFFFF"/>
        <w:spacing w:before="240" w:beforeAutospacing="0" w:after="0" w:afterAutospacing="0" w:line="360" w:lineRule="auto"/>
        <w:ind w:firstLine="720"/>
        <w:jc w:val="both"/>
        <w:rPr>
          <w:rFonts w:ascii="Calibri" w:eastAsia="Calibri Light" w:hAnsi="Calibri" w:cs="Calibri"/>
          <w:iCs/>
        </w:rPr>
      </w:pPr>
      <w:r w:rsidRPr="00452356">
        <w:rPr>
          <w:rFonts w:ascii="Calibri" w:eastAsia="Calibri Light" w:hAnsi="Calibri" w:cs="Calibri"/>
          <w:iCs/>
        </w:rPr>
        <w:t xml:space="preserve">Os ingressantes representaram um aumento de 10,11% no Brasil e 5,7% no DF. Assim como observado no número de vagas, os ingressantes mostraram um percentual menor de crescimento no setor privado: Brasil 8,33%; DF 1,15%. Enquanto o setor público cresceu 15,31 (Brasil) e 29,5% DF. </w:t>
      </w:r>
    </w:p>
    <w:p w14:paraId="43F27975" w14:textId="77777777" w:rsidR="00A86A09" w:rsidRPr="009079F7" w:rsidRDefault="00A86A09" w:rsidP="00E52811">
      <w:pPr>
        <w:spacing w:before="240"/>
        <w:rPr>
          <w:rFonts w:ascii="Calibri" w:eastAsia="Calibri Light" w:hAnsi="Calibri" w:cs="Calibri"/>
          <w:iCs/>
        </w:rPr>
      </w:pPr>
      <w:r w:rsidRPr="009079F7">
        <w:rPr>
          <w:rFonts w:ascii="Calibri" w:eastAsia="Calibri Light" w:hAnsi="Calibri" w:cs="Calibri"/>
          <w:iCs/>
        </w:rPr>
        <w:t xml:space="preserve">Tabela 9. Número de Cursos, vagas </w:t>
      </w:r>
      <w:proofErr w:type="gramStart"/>
      <w:r w:rsidRPr="009079F7">
        <w:rPr>
          <w:rFonts w:ascii="Calibri" w:eastAsia="Calibri Light" w:hAnsi="Calibri" w:cs="Calibri"/>
          <w:iCs/>
        </w:rPr>
        <w:t>e Ingressantes</w:t>
      </w:r>
      <w:proofErr w:type="gramEnd"/>
    </w:p>
    <w:tbl>
      <w:tblPr>
        <w:tblStyle w:val="TabeladeGrade4-nfase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
        <w:gridCol w:w="350"/>
        <w:gridCol w:w="567"/>
        <w:gridCol w:w="709"/>
        <w:gridCol w:w="850"/>
        <w:gridCol w:w="709"/>
        <w:gridCol w:w="850"/>
        <w:gridCol w:w="993"/>
        <w:gridCol w:w="992"/>
        <w:gridCol w:w="850"/>
        <w:gridCol w:w="851"/>
        <w:gridCol w:w="850"/>
      </w:tblGrid>
      <w:tr w:rsidR="001139FB" w:rsidRPr="001139FB" w14:paraId="6E9E546A" w14:textId="77777777" w:rsidTr="00113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left w:val="none" w:sz="0" w:space="0" w:color="auto"/>
              <w:bottom w:val="none" w:sz="0" w:space="0" w:color="auto"/>
              <w:right w:val="none" w:sz="0" w:space="0" w:color="auto"/>
            </w:tcBorders>
          </w:tcPr>
          <w:p w14:paraId="482A49B5" w14:textId="77777777" w:rsidR="00A86A09" w:rsidRPr="001139FB" w:rsidRDefault="00A86A09" w:rsidP="00E52811">
            <w:pPr>
              <w:spacing w:line="360" w:lineRule="auto"/>
              <w:rPr>
                <w:rFonts w:ascii="Calibri" w:eastAsia="Times New Roman" w:hAnsi="Calibri" w:cs="Calibri"/>
                <w:b w:val="0"/>
                <w:bCs w:val="0"/>
                <w:sz w:val="16"/>
                <w:szCs w:val="16"/>
                <w:lang w:eastAsia="pt-BR"/>
              </w:rPr>
            </w:pPr>
            <w:r w:rsidRPr="001139FB">
              <w:rPr>
                <w:rFonts w:ascii="Calibri" w:eastAsia="Times New Roman" w:hAnsi="Calibri" w:cs="Calibri"/>
                <w:b w:val="0"/>
                <w:bCs w:val="0"/>
                <w:sz w:val="16"/>
                <w:szCs w:val="16"/>
                <w:lang w:eastAsia="pt-BR"/>
              </w:rPr>
              <w:t>Ano</w:t>
            </w:r>
          </w:p>
        </w:tc>
        <w:tc>
          <w:tcPr>
            <w:tcW w:w="704" w:type="dxa"/>
            <w:gridSpan w:val="2"/>
            <w:vMerge w:val="restart"/>
            <w:tcBorders>
              <w:top w:val="none" w:sz="0" w:space="0" w:color="auto"/>
              <w:left w:val="none" w:sz="0" w:space="0" w:color="auto"/>
              <w:bottom w:val="none" w:sz="0" w:space="0" w:color="auto"/>
              <w:right w:val="none" w:sz="0" w:space="0" w:color="auto"/>
            </w:tcBorders>
          </w:tcPr>
          <w:p w14:paraId="195A742E"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lang w:eastAsia="pt-BR"/>
              </w:rPr>
            </w:pPr>
            <w:r w:rsidRPr="001139FB">
              <w:rPr>
                <w:rFonts w:ascii="Calibri" w:eastAsia="Times New Roman" w:hAnsi="Calibri" w:cs="Calibri"/>
                <w:b w:val="0"/>
                <w:bCs w:val="0"/>
                <w:sz w:val="16"/>
                <w:szCs w:val="16"/>
                <w:lang w:eastAsia="pt-BR"/>
              </w:rPr>
              <w:t>Região</w:t>
            </w:r>
          </w:p>
        </w:tc>
        <w:tc>
          <w:tcPr>
            <w:tcW w:w="567" w:type="dxa"/>
            <w:vMerge w:val="restart"/>
            <w:tcBorders>
              <w:top w:val="none" w:sz="0" w:space="0" w:color="auto"/>
              <w:left w:val="none" w:sz="0" w:space="0" w:color="auto"/>
              <w:bottom w:val="none" w:sz="0" w:space="0" w:color="auto"/>
              <w:right w:val="none" w:sz="0" w:space="0" w:color="auto"/>
            </w:tcBorders>
          </w:tcPr>
          <w:p w14:paraId="3E27D0DE" w14:textId="77777777" w:rsidR="00A86A09" w:rsidRPr="001139FB" w:rsidRDefault="00A86A09" w:rsidP="00E52811">
            <w:pPr>
              <w:spacing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lang w:eastAsia="pt-BR"/>
              </w:rPr>
            </w:pPr>
            <w:r w:rsidRPr="001139FB">
              <w:rPr>
                <w:rFonts w:ascii="Calibri" w:eastAsia="Times New Roman" w:hAnsi="Calibri" w:cs="Calibri"/>
                <w:b w:val="0"/>
                <w:bCs w:val="0"/>
                <w:sz w:val="16"/>
                <w:szCs w:val="16"/>
                <w:lang w:eastAsia="pt-BR"/>
              </w:rPr>
              <w:t>UF</w:t>
            </w:r>
          </w:p>
        </w:tc>
        <w:tc>
          <w:tcPr>
            <w:tcW w:w="1559" w:type="dxa"/>
            <w:gridSpan w:val="2"/>
            <w:tcBorders>
              <w:top w:val="none" w:sz="0" w:space="0" w:color="auto"/>
              <w:left w:val="none" w:sz="0" w:space="0" w:color="auto"/>
              <w:bottom w:val="none" w:sz="0" w:space="0" w:color="auto"/>
              <w:right w:val="none" w:sz="0" w:space="0" w:color="auto"/>
            </w:tcBorders>
          </w:tcPr>
          <w:p w14:paraId="1884AB6B"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1139FB">
              <w:rPr>
                <w:rFonts w:ascii="Calibri" w:hAnsi="Calibri" w:cs="Calibri"/>
                <w:sz w:val="16"/>
                <w:szCs w:val="16"/>
              </w:rPr>
              <w:t>Cursos</w:t>
            </w:r>
          </w:p>
        </w:tc>
        <w:tc>
          <w:tcPr>
            <w:tcW w:w="709" w:type="dxa"/>
            <w:vMerge w:val="restart"/>
            <w:tcBorders>
              <w:top w:val="none" w:sz="0" w:space="0" w:color="auto"/>
              <w:left w:val="none" w:sz="0" w:space="0" w:color="auto"/>
              <w:bottom w:val="none" w:sz="0" w:space="0" w:color="auto"/>
              <w:right w:val="none" w:sz="0" w:space="0" w:color="auto"/>
            </w:tcBorders>
          </w:tcPr>
          <w:p w14:paraId="34B0E863"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1139FB">
              <w:rPr>
                <w:rFonts w:ascii="Calibri" w:hAnsi="Calibri" w:cs="Calibri"/>
                <w:sz w:val="16"/>
                <w:szCs w:val="16"/>
              </w:rPr>
              <w:t>Total</w:t>
            </w:r>
          </w:p>
        </w:tc>
        <w:tc>
          <w:tcPr>
            <w:tcW w:w="1843" w:type="dxa"/>
            <w:gridSpan w:val="2"/>
            <w:tcBorders>
              <w:top w:val="none" w:sz="0" w:space="0" w:color="auto"/>
              <w:left w:val="none" w:sz="0" w:space="0" w:color="auto"/>
              <w:bottom w:val="none" w:sz="0" w:space="0" w:color="auto"/>
              <w:right w:val="none" w:sz="0" w:space="0" w:color="auto"/>
            </w:tcBorders>
          </w:tcPr>
          <w:p w14:paraId="01CFE081"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1139FB">
              <w:rPr>
                <w:rFonts w:ascii="Calibri" w:hAnsi="Calibri" w:cs="Calibri"/>
                <w:sz w:val="16"/>
                <w:szCs w:val="16"/>
              </w:rPr>
              <w:t>Vagas</w:t>
            </w:r>
          </w:p>
        </w:tc>
        <w:tc>
          <w:tcPr>
            <w:tcW w:w="992" w:type="dxa"/>
            <w:vMerge w:val="restart"/>
            <w:tcBorders>
              <w:top w:val="none" w:sz="0" w:space="0" w:color="auto"/>
              <w:left w:val="none" w:sz="0" w:space="0" w:color="auto"/>
              <w:bottom w:val="none" w:sz="0" w:space="0" w:color="auto"/>
              <w:right w:val="none" w:sz="0" w:space="0" w:color="auto"/>
            </w:tcBorders>
          </w:tcPr>
          <w:p w14:paraId="1EE473BB"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1139FB">
              <w:rPr>
                <w:rFonts w:ascii="Calibri" w:hAnsi="Calibri" w:cs="Calibri"/>
                <w:sz w:val="16"/>
                <w:szCs w:val="16"/>
              </w:rPr>
              <w:t>Total</w:t>
            </w:r>
          </w:p>
        </w:tc>
        <w:tc>
          <w:tcPr>
            <w:tcW w:w="1701" w:type="dxa"/>
            <w:gridSpan w:val="2"/>
            <w:tcBorders>
              <w:top w:val="none" w:sz="0" w:space="0" w:color="auto"/>
              <w:left w:val="none" w:sz="0" w:space="0" w:color="auto"/>
              <w:bottom w:val="none" w:sz="0" w:space="0" w:color="auto"/>
              <w:right w:val="none" w:sz="0" w:space="0" w:color="auto"/>
            </w:tcBorders>
          </w:tcPr>
          <w:p w14:paraId="3D388F9F"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1139FB">
              <w:rPr>
                <w:rFonts w:ascii="Calibri" w:hAnsi="Calibri" w:cs="Calibri"/>
                <w:sz w:val="16"/>
                <w:szCs w:val="16"/>
              </w:rPr>
              <w:t>Ingressantes</w:t>
            </w:r>
          </w:p>
        </w:tc>
        <w:tc>
          <w:tcPr>
            <w:tcW w:w="850" w:type="dxa"/>
            <w:vMerge w:val="restart"/>
            <w:tcBorders>
              <w:top w:val="none" w:sz="0" w:space="0" w:color="auto"/>
              <w:left w:val="none" w:sz="0" w:space="0" w:color="auto"/>
              <w:bottom w:val="none" w:sz="0" w:space="0" w:color="auto"/>
              <w:right w:val="none" w:sz="0" w:space="0" w:color="auto"/>
            </w:tcBorders>
          </w:tcPr>
          <w:p w14:paraId="3DEAAA91" w14:textId="77777777" w:rsidR="00A86A09" w:rsidRPr="001139FB"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1139FB">
              <w:rPr>
                <w:rFonts w:ascii="Calibri" w:hAnsi="Calibri" w:cs="Calibri"/>
                <w:sz w:val="16"/>
                <w:szCs w:val="16"/>
              </w:rPr>
              <w:t>Total</w:t>
            </w:r>
          </w:p>
        </w:tc>
      </w:tr>
      <w:tr w:rsidR="001139FB" w:rsidRPr="009079F7" w14:paraId="04100998" w14:textId="77777777" w:rsidTr="001139F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09" w:type="dxa"/>
            <w:vMerge/>
          </w:tcPr>
          <w:p w14:paraId="4B195B3F"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26CE59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vMerge/>
          </w:tcPr>
          <w:p w14:paraId="555506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39DD51E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Público</w:t>
            </w:r>
          </w:p>
        </w:tc>
        <w:tc>
          <w:tcPr>
            <w:tcW w:w="850" w:type="dxa"/>
          </w:tcPr>
          <w:p w14:paraId="7A9C4C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Privado</w:t>
            </w:r>
          </w:p>
        </w:tc>
        <w:tc>
          <w:tcPr>
            <w:tcW w:w="709" w:type="dxa"/>
            <w:vMerge/>
          </w:tcPr>
          <w:p w14:paraId="592565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0AB59E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Público</w:t>
            </w:r>
          </w:p>
        </w:tc>
        <w:tc>
          <w:tcPr>
            <w:tcW w:w="993" w:type="dxa"/>
          </w:tcPr>
          <w:p w14:paraId="7485CB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Privado</w:t>
            </w:r>
          </w:p>
        </w:tc>
        <w:tc>
          <w:tcPr>
            <w:tcW w:w="992" w:type="dxa"/>
            <w:vMerge/>
          </w:tcPr>
          <w:p w14:paraId="4BD459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2C7C72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Público</w:t>
            </w:r>
          </w:p>
        </w:tc>
        <w:tc>
          <w:tcPr>
            <w:tcW w:w="851" w:type="dxa"/>
          </w:tcPr>
          <w:p w14:paraId="3D484B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Privado</w:t>
            </w:r>
          </w:p>
        </w:tc>
        <w:tc>
          <w:tcPr>
            <w:tcW w:w="850" w:type="dxa"/>
            <w:vMerge/>
          </w:tcPr>
          <w:p w14:paraId="198E52E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A86A09" w:rsidRPr="009079F7" w14:paraId="6DC486FD"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764CC83C"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2010</w:t>
            </w:r>
          </w:p>
        </w:tc>
        <w:tc>
          <w:tcPr>
            <w:tcW w:w="1271" w:type="dxa"/>
            <w:gridSpan w:val="3"/>
          </w:tcPr>
          <w:p w14:paraId="7AAA92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Brasil</w:t>
            </w:r>
          </w:p>
        </w:tc>
        <w:tc>
          <w:tcPr>
            <w:tcW w:w="709" w:type="dxa"/>
          </w:tcPr>
          <w:p w14:paraId="7CC6A1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8.821</w:t>
            </w:r>
          </w:p>
        </w:tc>
        <w:tc>
          <w:tcPr>
            <w:tcW w:w="850" w:type="dxa"/>
          </w:tcPr>
          <w:p w14:paraId="6B21C1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19.756</w:t>
            </w:r>
          </w:p>
        </w:tc>
        <w:tc>
          <w:tcPr>
            <w:tcW w:w="709" w:type="dxa"/>
          </w:tcPr>
          <w:p w14:paraId="090035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28.577</w:t>
            </w:r>
          </w:p>
        </w:tc>
        <w:tc>
          <w:tcPr>
            <w:tcW w:w="850" w:type="dxa"/>
          </w:tcPr>
          <w:p w14:paraId="67FF39F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445.337</w:t>
            </w:r>
          </w:p>
        </w:tc>
        <w:tc>
          <w:tcPr>
            <w:tcW w:w="993" w:type="dxa"/>
          </w:tcPr>
          <w:p w14:paraId="455F8C3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2.674.855</w:t>
            </w:r>
          </w:p>
        </w:tc>
        <w:tc>
          <w:tcPr>
            <w:tcW w:w="992" w:type="dxa"/>
          </w:tcPr>
          <w:p w14:paraId="7D9267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3.120.192</w:t>
            </w:r>
          </w:p>
        </w:tc>
        <w:tc>
          <w:tcPr>
            <w:tcW w:w="850" w:type="dxa"/>
          </w:tcPr>
          <w:p w14:paraId="74A142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408.562</w:t>
            </w:r>
          </w:p>
        </w:tc>
        <w:tc>
          <w:tcPr>
            <w:tcW w:w="851" w:type="dxa"/>
          </w:tcPr>
          <w:p w14:paraId="698C87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1.181.650</w:t>
            </w:r>
          </w:p>
        </w:tc>
        <w:tc>
          <w:tcPr>
            <w:tcW w:w="850" w:type="dxa"/>
          </w:tcPr>
          <w:p w14:paraId="4F2C33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1.590.212</w:t>
            </w:r>
          </w:p>
        </w:tc>
      </w:tr>
      <w:tr w:rsidR="001139FB" w:rsidRPr="009079F7" w14:paraId="4738D30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77B9544"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B1A27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455E8C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RO</w:t>
            </w:r>
          </w:p>
        </w:tc>
        <w:tc>
          <w:tcPr>
            <w:tcW w:w="709" w:type="dxa"/>
          </w:tcPr>
          <w:p w14:paraId="57475E5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w:t>
            </w:r>
          </w:p>
        </w:tc>
        <w:tc>
          <w:tcPr>
            <w:tcW w:w="850" w:type="dxa"/>
          </w:tcPr>
          <w:p w14:paraId="67FB81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185</w:t>
            </w:r>
          </w:p>
        </w:tc>
        <w:tc>
          <w:tcPr>
            <w:tcW w:w="709" w:type="dxa"/>
          </w:tcPr>
          <w:p w14:paraId="36A5FC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243</w:t>
            </w:r>
          </w:p>
        </w:tc>
        <w:tc>
          <w:tcPr>
            <w:tcW w:w="850" w:type="dxa"/>
          </w:tcPr>
          <w:p w14:paraId="18DF30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2.730</w:t>
            </w:r>
          </w:p>
        </w:tc>
        <w:tc>
          <w:tcPr>
            <w:tcW w:w="993" w:type="dxa"/>
          </w:tcPr>
          <w:p w14:paraId="4545AFD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21.436</w:t>
            </w:r>
          </w:p>
        </w:tc>
        <w:tc>
          <w:tcPr>
            <w:tcW w:w="992" w:type="dxa"/>
          </w:tcPr>
          <w:p w14:paraId="1D7877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24.166</w:t>
            </w:r>
          </w:p>
        </w:tc>
        <w:tc>
          <w:tcPr>
            <w:tcW w:w="850" w:type="dxa"/>
          </w:tcPr>
          <w:p w14:paraId="31845E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2.570</w:t>
            </w:r>
          </w:p>
        </w:tc>
        <w:tc>
          <w:tcPr>
            <w:tcW w:w="851" w:type="dxa"/>
          </w:tcPr>
          <w:p w14:paraId="3E2CCB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8.777</w:t>
            </w:r>
          </w:p>
        </w:tc>
        <w:tc>
          <w:tcPr>
            <w:tcW w:w="850" w:type="dxa"/>
          </w:tcPr>
          <w:p w14:paraId="5799ED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11.347</w:t>
            </w:r>
          </w:p>
        </w:tc>
      </w:tr>
      <w:tr w:rsidR="00A86A09" w:rsidRPr="009079F7" w14:paraId="75A42BA8"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A04FF6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CC7B57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488766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PA</w:t>
            </w:r>
          </w:p>
        </w:tc>
        <w:tc>
          <w:tcPr>
            <w:tcW w:w="709" w:type="dxa"/>
          </w:tcPr>
          <w:p w14:paraId="3233632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350</w:t>
            </w:r>
          </w:p>
        </w:tc>
        <w:tc>
          <w:tcPr>
            <w:tcW w:w="850" w:type="dxa"/>
          </w:tcPr>
          <w:p w14:paraId="786E99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265</w:t>
            </w:r>
          </w:p>
        </w:tc>
        <w:tc>
          <w:tcPr>
            <w:tcW w:w="709" w:type="dxa"/>
          </w:tcPr>
          <w:p w14:paraId="460258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615</w:t>
            </w:r>
          </w:p>
        </w:tc>
        <w:tc>
          <w:tcPr>
            <w:tcW w:w="850" w:type="dxa"/>
          </w:tcPr>
          <w:p w14:paraId="62F9B5D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9.963</w:t>
            </w:r>
          </w:p>
        </w:tc>
        <w:tc>
          <w:tcPr>
            <w:tcW w:w="993" w:type="dxa"/>
          </w:tcPr>
          <w:p w14:paraId="20C1798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28.753</w:t>
            </w:r>
          </w:p>
        </w:tc>
        <w:tc>
          <w:tcPr>
            <w:tcW w:w="992" w:type="dxa"/>
          </w:tcPr>
          <w:p w14:paraId="396119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38.716</w:t>
            </w:r>
          </w:p>
        </w:tc>
        <w:tc>
          <w:tcPr>
            <w:tcW w:w="850" w:type="dxa"/>
          </w:tcPr>
          <w:p w14:paraId="5D2A5F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2.001</w:t>
            </w:r>
          </w:p>
        </w:tc>
        <w:tc>
          <w:tcPr>
            <w:tcW w:w="851" w:type="dxa"/>
          </w:tcPr>
          <w:p w14:paraId="3D97A86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11.443</w:t>
            </w:r>
          </w:p>
        </w:tc>
        <w:tc>
          <w:tcPr>
            <w:tcW w:w="850" w:type="dxa"/>
          </w:tcPr>
          <w:p w14:paraId="7E253D0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23.444</w:t>
            </w:r>
          </w:p>
        </w:tc>
      </w:tr>
      <w:tr w:rsidR="001139FB" w:rsidRPr="009079F7" w14:paraId="4C21D7E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62BC9B0"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8E52FF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1B6D03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402EDB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SE</w:t>
            </w:r>
          </w:p>
        </w:tc>
        <w:tc>
          <w:tcPr>
            <w:tcW w:w="709" w:type="dxa"/>
          </w:tcPr>
          <w:p w14:paraId="60B1E55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115</w:t>
            </w:r>
          </w:p>
        </w:tc>
        <w:tc>
          <w:tcPr>
            <w:tcW w:w="850" w:type="dxa"/>
          </w:tcPr>
          <w:p w14:paraId="23B80D1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118</w:t>
            </w:r>
          </w:p>
        </w:tc>
        <w:tc>
          <w:tcPr>
            <w:tcW w:w="709" w:type="dxa"/>
          </w:tcPr>
          <w:p w14:paraId="66DB77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233</w:t>
            </w:r>
          </w:p>
        </w:tc>
        <w:tc>
          <w:tcPr>
            <w:tcW w:w="850" w:type="dxa"/>
          </w:tcPr>
          <w:p w14:paraId="0C8E3B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5.540</w:t>
            </w:r>
          </w:p>
        </w:tc>
        <w:tc>
          <w:tcPr>
            <w:tcW w:w="993" w:type="dxa"/>
          </w:tcPr>
          <w:p w14:paraId="477DFDF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18.105</w:t>
            </w:r>
          </w:p>
        </w:tc>
        <w:tc>
          <w:tcPr>
            <w:tcW w:w="992" w:type="dxa"/>
          </w:tcPr>
          <w:p w14:paraId="47846B9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23.645</w:t>
            </w:r>
          </w:p>
        </w:tc>
        <w:tc>
          <w:tcPr>
            <w:tcW w:w="850" w:type="dxa"/>
          </w:tcPr>
          <w:p w14:paraId="3E20FD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5.329</w:t>
            </w:r>
          </w:p>
        </w:tc>
        <w:tc>
          <w:tcPr>
            <w:tcW w:w="851" w:type="dxa"/>
          </w:tcPr>
          <w:p w14:paraId="12B218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9.972</w:t>
            </w:r>
          </w:p>
        </w:tc>
        <w:tc>
          <w:tcPr>
            <w:tcW w:w="850" w:type="dxa"/>
          </w:tcPr>
          <w:p w14:paraId="5558D6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15.301</w:t>
            </w:r>
          </w:p>
        </w:tc>
      </w:tr>
      <w:tr w:rsidR="00A86A09" w:rsidRPr="009079F7" w14:paraId="77C912F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965B9C0"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E93D0F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67C57C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BA</w:t>
            </w:r>
          </w:p>
        </w:tc>
        <w:tc>
          <w:tcPr>
            <w:tcW w:w="709" w:type="dxa"/>
          </w:tcPr>
          <w:p w14:paraId="1E4F17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481</w:t>
            </w:r>
          </w:p>
        </w:tc>
        <w:tc>
          <w:tcPr>
            <w:tcW w:w="850" w:type="dxa"/>
          </w:tcPr>
          <w:p w14:paraId="5B4C50D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809</w:t>
            </w:r>
          </w:p>
        </w:tc>
        <w:tc>
          <w:tcPr>
            <w:tcW w:w="709" w:type="dxa"/>
          </w:tcPr>
          <w:p w14:paraId="19C53D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1.290</w:t>
            </w:r>
          </w:p>
        </w:tc>
        <w:tc>
          <w:tcPr>
            <w:tcW w:w="850" w:type="dxa"/>
          </w:tcPr>
          <w:p w14:paraId="3ECC1D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23.210</w:t>
            </w:r>
          </w:p>
        </w:tc>
        <w:tc>
          <w:tcPr>
            <w:tcW w:w="993" w:type="dxa"/>
          </w:tcPr>
          <w:p w14:paraId="378C73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127.770</w:t>
            </w:r>
          </w:p>
        </w:tc>
        <w:tc>
          <w:tcPr>
            <w:tcW w:w="992" w:type="dxa"/>
          </w:tcPr>
          <w:p w14:paraId="223ACA7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150.980</w:t>
            </w:r>
          </w:p>
        </w:tc>
        <w:tc>
          <w:tcPr>
            <w:tcW w:w="850" w:type="dxa"/>
          </w:tcPr>
          <w:p w14:paraId="4476C9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21.358</w:t>
            </w:r>
          </w:p>
        </w:tc>
        <w:tc>
          <w:tcPr>
            <w:tcW w:w="851" w:type="dxa"/>
          </w:tcPr>
          <w:p w14:paraId="1C0D73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48.209</w:t>
            </w:r>
          </w:p>
        </w:tc>
        <w:tc>
          <w:tcPr>
            <w:tcW w:w="850" w:type="dxa"/>
          </w:tcPr>
          <w:p w14:paraId="4B18217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69.567</w:t>
            </w:r>
          </w:p>
        </w:tc>
      </w:tr>
      <w:tr w:rsidR="001139FB" w:rsidRPr="009079F7" w14:paraId="185F3A3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7E8AEA5"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480DC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4EA9AE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5E9066C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MG</w:t>
            </w:r>
          </w:p>
        </w:tc>
        <w:tc>
          <w:tcPr>
            <w:tcW w:w="709" w:type="dxa"/>
          </w:tcPr>
          <w:p w14:paraId="64C40A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814</w:t>
            </w:r>
          </w:p>
        </w:tc>
        <w:tc>
          <w:tcPr>
            <w:tcW w:w="850" w:type="dxa"/>
          </w:tcPr>
          <w:p w14:paraId="4FCC31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2.294</w:t>
            </w:r>
          </w:p>
        </w:tc>
        <w:tc>
          <w:tcPr>
            <w:tcW w:w="709" w:type="dxa"/>
          </w:tcPr>
          <w:p w14:paraId="6799629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3.108</w:t>
            </w:r>
          </w:p>
        </w:tc>
        <w:tc>
          <w:tcPr>
            <w:tcW w:w="850" w:type="dxa"/>
          </w:tcPr>
          <w:p w14:paraId="0267A73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40.345</w:t>
            </w:r>
          </w:p>
        </w:tc>
        <w:tc>
          <w:tcPr>
            <w:tcW w:w="993" w:type="dxa"/>
          </w:tcPr>
          <w:p w14:paraId="5D871F4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241.424</w:t>
            </w:r>
          </w:p>
        </w:tc>
        <w:tc>
          <w:tcPr>
            <w:tcW w:w="992" w:type="dxa"/>
          </w:tcPr>
          <w:p w14:paraId="23C7E46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281.769</w:t>
            </w:r>
          </w:p>
        </w:tc>
        <w:tc>
          <w:tcPr>
            <w:tcW w:w="850" w:type="dxa"/>
          </w:tcPr>
          <w:p w14:paraId="469111D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40.888</w:t>
            </w:r>
          </w:p>
        </w:tc>
        <w:tc>
          <w:tcPr>
            <w:tcW w:w="851" w:type="dxa"/>
          </w:tcPr>
          <w:p w14:paraId="46662C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104.687</w:t>
            </w:r>
          </w:p>
        </w:tc>
        <w:tc>
          <w:tcPr>
            <w:tcW w:w="850" w:type="dxa"/>
          </w:tcPr>
          <w:p w14:paraId="58BAFBE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145.575</w:t>
            </w:r>
          </w:p>
        </w:tc>
      </w:tr>
      <w:tr w:rsidR="00A86A09" w:rsidRPr="009079F7" w14:paraId="1CECA55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84933A3"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4B4EBE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6DC9C6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ES</w:t>
            </w:r>
          </w:p>
        </w:tc>
        <w:tc>
          <w:tcPr>
            <w:tcW w:w="709" w:type="dxa"/>
          </w:tcPr>
          <w:p w14:paraId="786A274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159</w:t>
            </w:r>
          </w:p>
        </w:tc>
        <w:tc>
          <w:tcPr>
            <w:tcW w:w="850" w:type="dxa"/>
          </w:tcPr>
          <w:p w14:paraId="1B71267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443</w:t>
            </w:r>
          </w:p>
        </w:tc>
        <w:tc>
          <w:tcPr>
            <w:tcW w:w="709" w:type="dxa"/>
          </w:tcPr>
          <w:p w14:paraId="5EDE215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602</w:t>
            </w:r>
          </w:p>
        </w:tc>
        <w:tc>
          <w:tcPr>
            <w:tcW w:w="850" w:type="dxa"/>
          </w:tcPr>
          <w:p w14:paraId="0AB0D1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6.412</w:t>
            </w:r>
          </w:p>
        </w:tc>
        <w:tc>
          <w:tcPr>
            <w:tcW w:w="993" w:type="dxa"/>
          </w:tcPr>
          <w:p w14:paraId="3C6ABA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52.250</w:t>
            </w:r>
          </w:p>
        </w:tc>
        <w:tc>
          <w:tcPr>
            <w:tcW w:w="992" w:type="dxa"/>
          </w:tcPr>
          <w:p w14:paraId="657B796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58.662</w:t>
            </w:r>
          </w:p>
        </w:tc>
        <w:tc>
          <w:tcPr>
            <w:tcW w:w="850" w:type="dxa"/>
          </w:tcPr>
          <w:p w14:paraId="4CEDC1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5.472</w:t>
            </w:r>
          </w:p>
        </w:tc>
        <w:tc>
          <w:tcPr>
            <w:tcW w:w="851" w:type="dxa"/>
          </w:tcPr>
          <w:p w14:paraId="581AD99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21.720</w:t>
            </w:r>
          </w:p>
        </w:tc>
        <w:tc>
          <w:tcPr>
            <w:tcW w:w="850" w:type="dxa"/>
          </w:tcPr>
          <w:p w14:paraId="191A319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27.192</w:t>
            </w:r>
          </w:p>
        </w:tc>
      </w:tr>
      <w:tr w:rsidR="001139FB" w:rsidRPr="009079F7" w14:paraId="3AC22C3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D8F4196"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BD3E8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Sul</w:t>
            </w:r>
          </w:p>
        </w:tc>
        <w:tc>
          <w:tcPr>
            <w:tcW w:w="567" w:type="dxa"/>
          </w:tcPr>
          <w:p w14:paraId="4B8DCA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PR</w:t>
            </w:r>
          </w:p>
        </w:tc>
        <w:tc>
          <w:tcPr>
            <w:tcW w:w="709" w:type="dxa"/>
          </w:tcPr>
          <w:p w14:paraId="19A564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764</w:t>
            </w:r>
          </w:p>
        </w:tc>
        <w:tc>
          <w:tcPr>
            <w:tcW w:w="850" w:type="dxa"/>
          </w:tcPr>
          <w:p w14:paraId="7909B28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1.355</w:t>
            </w:r>
          </w:p>
        </w:tc>
        <w:tc>
          <w:tcPr>
            <w:tcW w:w="709" w:type="dxa"/>
          </w:tcPr>
          <w:p w14:paraId="041319E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2.119</w:t>
            </w:r>
          </w:p>
        </w:tc>
        <w:tc>
          <w:tcPr>
            <w:tcW w:w="850" w:type="dxa"/>
          </w:tcPr>
          <w:p w14:paraId="6BD638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34.973</w:t>
            </w:r>
          </w:p>
        </w:tc>
        <w:tc>
          <w:tcPr>
            <w:tcW w:w="993" w:type="dxa"/>
          </w:tcPr>
          <w:p w14:paraId="144D973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159.270</w:t>
            </w:r>
          </w:p>
        </w:tc>
        <w:tc>
          <w:tcPr>
            <w:tcW w:w="992" w:type="dxa"/>
          </w:tcPr>
          <w:p w14:paraId="7FAF00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194.243</w:t>
            </w:r>
          </w:p>
        </w:tc>
        <w:tc>
          <w:tcPr>
            <w:tcW w:w="850" w:type="dxa"/>
          </w:tcPr>
          <w:p w14:paraId="77AB9C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35.184</w:t>
            </w:r>
          </w:p>
        </w:tc>
        <w:tc>
          <w:tcPr>
            <w:tcW w:w="851" w:type="dxa"/>
          </w:tcPr>
          <w:p w14:paraId="0DA6B2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68.191</w:t>
            </w:r>
          </w:p>
        </w:tc>
        <w:tc>
          <w:tcPr>
            <w:tcW w:w="850" w:type="dxa"/>
          </w:tcPr>
          <w:p w14:paraId="4F102E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103.375</w:t>
            </w:r>
          </w:p>
        </w:tc>
      </w:tr>
      <w:tr w:rsidR="00A86A09" w:rsidRPr="009079F7" w14:paraId="1BA3ADA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6270EE0"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37279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39ABD9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SC</w:t>
            </w:r>
          </w:p>
        </w:tc>
        <w:tc>
          <w:tcPr>
            <w:tcW w:w="709" w:type="dxa"/>
          </w:tcPr>
          <w:p w14:paraId="10D601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314</w:t>
            </w:r>
          </w:p>
        </w:tc>
        <w:tc>
          <w:tcPr>
            <w:tcW w:w="850" w:type="dxa"/>
          </w:tcPr>
          <w:p w14:paraId="7CFD74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1.050</w:t>
            </w:r>
          </w:p>
        </w:tc>
        <w:tc>
          <w:tcPr>
            <w:tcW w:w="709" w:type="dxa"/>
          </w:tcPr>
          <w:p w14:paraId="227646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1.364</w:t>
            </w:r>
          </w:p>
        </w:tc>
        <w:tc>
          <w:tcPr>
            <w:tcW w:w="850" w:type="dxa"/>
          </w:tcPr>
          <w:p w14:paraId="2E7F0D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20.102</w:t>
            </w:r>
          </w:p>
        </w:tc>
        <w:tc>
          <w:tcPr>
            <w:tcW w:w="993" w:type="dxa"/>
          </w:tcPr>
          <w:p w14:paraId="5B3806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75.481</w:t>
            </w:r>
          </w:p>
        </w:tc>
        <w:tc>
          <w:tcPr>
            <w:tcW w:w="992" w:type="dxa"/>
          </w:tcPr>
          <w:p w14:paraId="0F662CD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95.583</w:t>
            </w:r>
          </w:p>
        </w:tc>
        <w:tc>
          <w:tcPr>
            <w:tcW w:w="850" w:type="dxa"/>
          </w:tcPr>
          <w:p w14:paraId="5DD2FA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12.048</w:t>
            </w:r>
          </w:p>
        </w:tc>
        <w:tc>
          <w:tcPr>
            <w:tcW w:w="851" w:type="dxa"/>
          </w:tcPr>
          <w:p w14:paraId="01EDCF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31.464</w:t>
            </w:r>
          </w:p>
        </w:tc>
        <w:tc>
          <w:tcPr>
            <w:tcW w:w="850" w:type="dxa"/>
          </w:tcPr>
          <w:p w14:paraId="1B40AF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43.512</w:t>
            </w:r>
          </w:p>
        </w:tc>
      </w:tr>
      <w:tr w:rsidR="001139FB" w:rsidRPr="009079F7" w14:paraId="4D6469A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1489F2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0A0F69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Centro oeste</w:t>
            </w:r>
          </w:p>
        </w:tc>
        <w:tc>
          <w:tcPr>
            <w:tcW w:w="567" w:type="dxa"/>
          </w:tcPr>
          <w:p w14:paraId="0C439A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MT</w:t>
            </w:r>
          </w:p>
        </w:tc>
        <w:tc>
          <w:tcPr>
            <w:tcW w:w="709" w:type="dxa"/>
          </w:tcPr>
          <w:p w14:paraId="187AAED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178</w:t>
            </w:r>
          </w:p>
        </w:tc>
        <w:tc>
          <w:tcPr>
            <w:tcW w:w="850" w:type="dxa"/>
          </w:tcPr>
          <w:p w14:paraId="3592ED3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324</w:t>
            </w:r>
          </w:p>
        </w:tc>
        <w:tc>
          <w:tcPr>
            <w:tcW w:w="709" w:type="dxa"/>
          </w:tcPr>
          <w:p w14:paraId="60A403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502</w:t>
            </w:r>
          </w:p>
        </w:tc>
        <w:tc>
          <w:tcPr>
            <w:tcW w:w="850" w:type="dxa"/>
          </w:tcPr>
          <w:p w14:paraId="0F1F2E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10.231</w:t>
            </w:r>
          </w:p>
        </w:tc>
        <w:tc>
          <w:tcPr>
            <w:tcW w:w="993" w:type="dxa"/>
          </w:tcPr>
          <w:p w14:paraId="3A4ED2A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40.037</w:t>
            </w:r>
          </w:p>
        </w:tc>
        <w:tc>
          <w:tcPr>
            <w:tcW w:w="992" w:type="dxa"/>
          </w:tcPr>
          <w:p w14:paraId="7CF349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50.268</w:t>
            </w:r>
          </w:p>
        </w:tc>
        <w:tc>
          <w:tcPr>
            <w:tcW w:w="850" w:type="dxa"/>
          </w:tcPr>
          <w:p w14:paraId="1C4ED3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9.822</w:t>
            </w:r>
          </w:p>
        </w:tc>
        <w:tc>
          <w:tcPr>
            <w:tcW w:w="851" w:type="dxa"/>
          </w:tcPr>
          <w:p w14:paraId="171A83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23.854</w:t>
            </w:r>
          </w:p>
        </w:tc>
        <w:tc>
          <w:tcPr>
            <w:tcW w:w="850" w:type="dxa"/>
          </w:tcPr>
          <w:p w14:paraId="6F37DE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33.676</w:t>
            </w:r>
          </w:p>
        </w:tc>
      </w:tr>
      <w:tr w:rsidR="00A86A09" w:rsidRPr="009079F7" w14:paraId="1199A568"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03526A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2195E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124BB3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GO</w:t>
            </w:r>
          </w:p>
        </w:tc>
        <w:tc>
          <w:tcPr>
            <w:tcW w:w="709" w:type="dxa"/>
          </w:tcPr>
          <w:p w14:paraId="7D232C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433</w:t>
            </w:r>
          </w:p>
        </w:tc>
        <w:tc>
          <w:tcPr>
            <w:tcW w:w="850" w:type="dxa"/>
          </w:tcPr>
          <w:p w14:paraId="4960207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483</w:t>
            </w:r>
          </w:p>
        </w:tc>
        <w:tc>
          <w:tcPr>
            <w:tcW w:w="709" w:type="dxa"/>
          </w:tcPr>
          <w:p w14:paraId="07C942A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916</w:t>
            </w:r>
          </w:p>
        </w:tc>
        <w:tc>
          <w:tcPr>
            <w:tcW w:w="850" w:type="dxa"/>
          </w:tcPr>
          <w:p w14:paraId="4F0FC6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23.200</w:t>
            </w:r>
          </w:p>
        </w:tc>
        <w:tc>
          <w:tcPr>
            <w:tcW w:w="993" w:type="dxa"/>
          </w:tcPr>
          <w:p w14:paraId="2B3D47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89.873</w:t>
            </w:r>
          </w:p>
        </w:tc>
        <w:tc>
          <w:tcPr>
            <w:tcW w:w="992" w:type="dxa"/>
          </w:tcPr>
          <w:p w14:paraId="68F2A0A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113.073</w:t>
            </w:r>
          </w:p>
        </w:tc>
        <w:tc>
          <w:tcPr>
            <w:tcW w:w="850" w:type="dxa"/>
          </w:tcPr>
          <w:p w14:paraId="3F099E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15.036</w:t>
            </w:r>
          </w:p>
        </w:tc>
        <w:tc>
          <w:tcPr>
            <w:tcW w:w="851" w:type="dxa"/>
          </w:tcPr>
          <w:p w14:paraId="6F1835C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34.510</w:t>
            </w:r>
          </w:p>
        </w:tc>
        <w:tc>
          <w:tcPr>
            <w:tcW w:w="850" w:type="dxa"/>
          </w:tcPr>
          <w:p w14:paraId="0ED4B7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49.546</w:t>
            </w:r>
          </w:p>
        </w:tc>
      </w:tr>
      <w:tr w:rsidR="001139FB" w:rsidRPr="009079F7" w14:paraId="27CAD1E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E6B2ECB"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00EEFB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B30BB6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DF</w:t>
            </w:r>
          </w:p>
        </w:tc>
        <w:tc>
          <w:tcPr>
            <w:tcW w:w="709" w:type="dxa"/>
          </w:tcPr>
          <w:p w14:paraId="4792FF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128</w:t>
            </w:r>
          </w:p>
        </w:tc>
        <w:tc>
          <w:tcPr>
            <w:tcW w:w="850" w:type="dxa"/>
          </w:tcPr>
          <w:p w14:paraId="6D6EC0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527</w:t>
            </w:r>
          </w:p>
        </w:tc>
        <w:tc>
          <w:tcPr>
            <w:tcW w:w="709" w:type="dxa"/>
          </w:tcPr>
          <w:p w14:paraId="4CE4EB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655</w:t>
            </w:r>
          </w:p>
        </w:tc>
        <w:tc>
          <w:tcPr>
            <w:tcW w:w="850" w:type="dxa"/>
          </w:tcPr>
          <w:p w14:paraId="05269E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8.090</w:t>
            </w:r>
          </w:p>
        </w:tc>
        <w:tc>
          <w:tcPr>
            <w:tcW w:w="993" w:type="dxa"/>
          </w:tcPr>
          <w:p w14:paraId="358C89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120.422</w:t>
            </w:r>
          </w:p>
        </w:tc>
        <w:tc>
          <w:tcPr>
            <w:tcW w:w="992" w:type="dxa"/>
          </w:tcPr>
          <w:p w14:paraId="6B71270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128.512</w:t>
            </w:r>
          </w:p>
        </w:tc>
        <w:tc>
          <w:tcPr>
            <w:tcW w:w="850" w:type="dxa"/>
          </w:tcPr>
          <w:p w14:paraId="6EF444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7.681</w:t>
            </w:r>
          </w:p>
        </w:tc>
        <w:tc>
          <w:tcPr>
            <w:tcW w:w="851" w:type="dxa"/>
          </w:tcPr>
          <w:p w14:paraId="2BFAFB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40.229</w:t>
            </w:r>
          </w:p>
        </w:tc>
        <w:tc>
          <w:tcPr>
            <w:tcW w:w="850" w:type="dxa"/>
          </w:tcPr>
          <w:p w14:paraId="569EDE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47.910</w:t>
            </w:r>
          </w:p>
        </w:tc>
      </w:tr>
      <w:tr w:rsidR="00A86A09" w:rsidRPr="009079F7" w14:paraId="52BA0D78" w14:textId="77777777" w:rsidTr="001139FB">
        <w:tc>
          <w:tcPr>
            <w:cnfStyle w:val="001000000000" w:firstRow="0" w:lastRow="0" w:firstColumn="1" w:lastColumn="0" w:oddVBand="0" w:evenVBand="0" w:oddHBand="0" w:evenHBand="0" w:firstRowFirstColumn="0" w:firstRowLastColumn="0" w:lastRowFirstColumn="0" w:lastRowLastColumn="0"/>
            <w:tcW w:w="709" w:type="dxa"/>
          </w:tcPr>
          <w:p w14:paraId="2AE473D9"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193D24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59A46B9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13C1410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77E7641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02F848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09F32E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513933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1A6A99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06A1A3B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0212C7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258AA3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A86A09" w:rsidRPr="009079F7" w14:paraId="3C99AD2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6A38EF5"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2011</w:t>
            </w:r>
          </w:p>
        </w:tc>
        <w:tc>
          <w:tcPr>
            <w:tcW w:w="1271" w:type="dxa"/>
            <w:gridSpan w:val="3"/>
          </w:tcPr>
          <w:p w14:paraId="0BB0291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Brasil</w:t>
            </w:r>
          </w:p>
        </w:tc>
        <w:tc>
          <w:tcPr>
            <w:tcW w:w="709" w:type="dxa"/>
          </w:tcPr>
          <w:p w14:paraId="00253A4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9.368</w:t>
            </w:r>
          </w:p>
        </w:tc>
        <w:tc>
          <w:tcPr>
            <w:tcW w:w="850" w:type="dxa"/>
          </w:tcPr>
          <w:p w14:paraId="2F38ED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20.008</w:t>
            </w:r>
          </w:p>
        </w:tc>
        <w:tc>
          <w:tcPr>
            <w:tcW w:w="709" w:type="dxa"/>
          </w:tcPr>
          <w:p w14:paraId="35F023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29.376</w:t>
            </w:r>
          </w:p>
        </w:tc>
        <w:tc>
          <w:tcPr>
            <w:tcW w:w="850" w:type="dxa"/>
          </w:tcPr>
          <w:p w14:paraId="589E38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 xml:space="preserve">484.943 </w:t>
            </w:r>
          </w:p>
        </w:tc>
        <w:tc>
          <w:tcPr>
            <w:tcW w:w="993" w:type="dxa"/>
          </w:tcPr>
          <w:p w14:paraId="48EA495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2.743.728</w:t>
            </w:r>
          </w:p>
        </w:tc>
        <w:tc>
          <w:tcPr>
            <w:tcW w:w="992" w:type="dxa"/>
          </w:tcPr>
          <w:p w14:paraId="5F0C42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3.228.671</w:t>
            </w:r>
          </w:p>
        </w:tc>
        <w:tc>
          <w:tcPr>
            <w:tcW w:w="850" w:type="dxa"/>
          </w:tcPr>
          <w:p w14:paraId="74726FB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 xml:space="preserve"> 426.597</w:t>
            </w:r>
          </w:p>
        </w:tc>
        <w:tc>
          <w:tcPr>
            <w:tcW w:w="851" w:type="dxa"/>
          </w:tcPr>
          <w:p w14:paraId="6535E7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1.260.257</w:t>
            </w:r>
          </w:p>
        </w:tc>
        <w:tc>
          <w:tcPr>
            <w:tcW w:w="850" w:type="dxa"/>
          </w:tcPr>
          <w:p w14:paraId="5FEDB0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1.686.854</w:t>
            </w:r>
          </w:p>
        </w:tc>
      </w:tr>
      <w:tr w:rsidR="00A86A09" w:rsidRPr="009079F7" w14:paraId="1A069FF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E941B36"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2E4DE5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613306B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RO</w:t>
            </w:r>
          </w:p>
        </w:tc>
        <w:tc>
          <w:tcPr>
            <w:tcW w:w="709" w:type="dxa"/>
          </w:tcPr>
          <w:p w14:paraId="7D95D3D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w:t>
            </w:r>
          </w:p>
        </w:tc>
        <w:tc>
          <w:tcPr>
            <w:tcW w:w="850" w:type="dxa"/>
          </w:tcPr>
          <w:p w14:paraId="77ED3A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199</w:t>
            </w:r>
          </w:p>
        </w:tc>
        <w:tc>
          <w:tcPr>
            <w:tcW w:w="709" w:type="dxa"/>
          </w:tcPr>
          <w:p w14:paraId="62ECCD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260</w:t>
            </w:r>
          </w:p>
        </w:tc>
        <w:tc>
          <w:tcPr>
            <w:tcW w:w="850" w:type="dxa"/>
          </w:tcPr>
          <w:p w14:paraId="31A4E3A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3.040</w:t>
            </w:r>
          </w:p>
        </w:tc>
        <w:tc>
          <w:tcPr>
            <w:tcW w:w="993" w:type="dxa"/>
          </w:tcPr>
          <w:p w14:paraId="1DBF30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21.405</w:t>
            </w:r>
          </w:p>
        </w:tc>
        <w:tc>
          <w:tcPr>
            <w:tcW w:w="992" w:type="dxa"/>
          </w:tcPr>
          <w:p w14:paraId="4AC2D0B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24.445</w:t>
            </w:r>
          </w:p>
        </w:tc>
        <w:tc>
          <w:tcPr>
            <w:tcW w:w="850" w:type="dxa"/>
          </w:tcPr>
          <w:p w14:paraId="2ECE30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2.346</w:t>
            </w:r>
          </w:p>
        </w:tc>
        <w:tc>
          <w:tcPr>
            <w:tcW w:w="851" w:type="dxa"/>
          </w:tcPr>
          <w:p w14:paraId="37315D5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10.558</w:t>
            </w:r>
          </w:p>
        </w:tc>
        <w:tc>
          <w:tcPr>
            <w:tcW w:w="850" w:type="dxa"/>
          </w:tcPr>
          <w:p w14:paraId="7BD79F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12.904</w:t>
            </w:r>
          </w:p>
        </w:tc>
      </w:tr>
      <w:tr w:rsidR="001139FB" w:rsidRPr="009079F7" w14:paraId="448704E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B32B419"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333EA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9C5FA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PA</w:t>
            </w:r>
          </w:p>
        </w:tc>
        <w:tc>
          <w:tcPr>
            <w:tcW w:w="709" w:type="dxa"/>
          </w:tcPr>
          <w:p w14:paraId="6B2AAE8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378</w:t>
            </w:r>
          </w:p>
        </w:tc>
        <w:tc>
          <w:tcPr>
            <w:tcW w:w="850" w:type="dxa"/>
          </w:tcPr>
          <w:p w14:paraId="5F760B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283</w:t>
            </w:r>
          </w:p>
        </w:tc>
        <w:tc>
          <w:tcPr>
            <w:tcW w:w="709" w:type="dxa"/>
          </w:tcPr>
          <w:p w14:paraId="4E9DFF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661</w:t>
            </w:r>
          </w:p>
        </w:tc>
        <w:tc>
          <w:tcPr>
            <w:tcW w:w="850" w:type="dxa"/>
          </w:tcPr>
          <w:p w14:paraId="1E604E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12.232</w:t>
            </w:r>
          </w:p>
        </w:tc>
        <w:tc>
          <w:tcPr>
            <w:tcW w:w="993" w:type="dxa"/>
          </w:tcPr>
          <w:p w14:paraId="6FBFFFF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33.800</w:t>
            </w:r>
          </w:p>
        </w:tc>
        <w:tc>
          <w:tcPr>
            <w:tcW w:w="992" w:type="dxa"/>
          </w:tcPr>
          <w:p w14:paraId="33CB46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46.032</w:t>
            </w:r>
          </w:p>
        </w:tc>
        <w:tc>
          <w:tcPr>
            <w:tcW w:w="850" w:type="dxa"/>
          </w:tcPr>
          <w:p w14:paraId="185C76F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11.577</w:t>
            </w:r>
          </w:p>
        </w:tc>
        <w:tc>
          <w:tcPr>
            <w:tcW w:w="851" w:type="dxa"/>
          </w:tcPr>
          <w:p w14:paraId="2E4BB8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14.735</w:t>
            </w:r>
          </w:p>
        </w:tc>
        <w:tc>
          <w:tcPr>
            <w:tcW w:w="850" w:type="dxa"/>
          </w:tcPr>
          <w:p w14:paraId="29E801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26.312</w:t>
            </w:r>
          </w:p>
        </w:tc>
      </w:tr>
      <w:tr w:rsidR="00A86A09" w:rsidRPr="009079F7" w14:paraId="0BA59F1F"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AD4A7AE"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B317E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54DA47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550822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SE</w:t>
            </w:r>
          </w:p>
        </w:tc>
        <w:tc>
          <w:tcPr>
            <w:tcW w:w="709" w:type="dxa"/>
          </w:tcPr>
          <w:p w14:paraId="3430C7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107</w:t>
            </w:r>
          </w:p>
        </w:tc>
        <w:tc>
          <w:tcPr>
            <w:tcW w:w="850" w:type="dxa"/>
          </w:tcPr>
          <w:p w14:paraId="4E6328F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119</w:t>
            </w:r>
          </w:p>
        </w:tc>
        <w:tc>
          <w:tcPr>
            <w:tcW w:w="709" w:type="dxa"/>
          </w:tcPr>
          <w:p w14:paraId="4D27319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226</w:t>
            </w:r>
          </w:p>
        </w:tc>
        <w:tc>
          <w:tcPr>
            <w:tcW w:w="850" w:type="dxa"/>
          </w:tcPr>
          <w:p w14:paraId="73A57D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5.790</w:t>
            </w:r>
          </w:p>
        </w:tc>
        <w:tc>
          <w:tcPr>
            <w:tcW w:w="993" w:type="dxa"/>
          </w:tcPr>
          <w:p w14:paraId="2ECB066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16.080</w:t>
            </w:r>
          </w:p>
        </w:tc>
        <w:tc>
          <w:tcPr>
            <w:tcW w:w="992" w:type="dxa"/>
          </w:tcPr>
          <w:p w14:paraId="3DC0DA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21.870</w:t>
            </w:r>
          </w:p>
        </w:tc>
        <w:tc>
          <w:tcPr>
            <w:tcW w:w="850" w:type="dxa"/>
          </w:tcPr>
          <w:p w14:paraId="2A96FE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5.811</w:t>
            </w:r>
          </w:p>
        </w:tc>
        <w:tc>
          <w:tcPr>
            <w:tcW w:w="851" w:type="dxa"/>
          </w:tcPr>
          <w:p w14:paraId="7DB53D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10.213</w:t>
            </w:r>
          </w:p>
        </w:tc>
        <w:tc>
          <w:tcPr>
            <w:tcW w:w="850" w:type="dxa"/>
          </w:tcPr>
          <w:p w14:paraId="2D17F8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16.024</w:t>
            </w:r>
          </w:p>
        </w:tc>
      </w:tr>
      <w:tr w:rsidR="001139FB" w:rsidRPr="009079F7" w14:paraId="75B42DC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BD62075"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0A80B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19C1EC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BA</w:t>
            </w:r>
          </w:p>
        </w:tc>
        <w:tc>
          <w:tcPr>
            <w:tcW w:w="709" w:type="dxa"/>
          </w:tcPr>
          <w:p w14:paraId="3F990A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485</w:t>
            </w:r>
          </w:p>
        </w:tc>
        <w:tc>
          <w:tcPr>
            <w:tcW w:w="850" w:type="dxa"/>
          </w:tcPr>
          <w:p w14:paraId="6D45692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837</w:t>
            </w:r>
          </w:p>
        </w:tc>
        <w:tc>
          <w:tcPr>
            <w:tcW w:w="709" w:type="dxa"/>
          </w:tcPr>
          <w:p w14:paraId="1ADF364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1.322</w:t>
            </w:r>
          </w:p>
        </w:tc>
        <w:tc>
          <w:tcPr>
            <w:tcW w:w="850" w:type="dxa"/>
          </w:tcPr>
          <w:p w14:paraId="00326EF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27.198</w:t>
            </w:r>
          </w:p>
        </w:tc>
        <w:tc>
          <w:tcPr>
            <w:tcW w:w="993" w:type="dxa"/>
          </w:tcPr>
          <w:p w14:paraId="29D757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129.301</w:t>
            </w:r>
          </w:p>
        </w:tc>
        <w:tc>
          <w:tcPr>
            <w:tcW w:w="992" w:type="dxa"/>
          </w:tcPr>
          <w:p w14:paraId="454CCF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156.499</w:t>
            </w:r>
          </w:p>
        </w:tc>
        <w:tc>
          <w:tcPr>
            <w:tcW w:w="850" w:type="dxa"/>
          </w:tcPr>
          <w:p w14:paraId="2EC0C5A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22.203</w:t>
            </w:r>
          </w:p>
        </w:tc>
        <w:tc>
          <w:tcPr>
            <w:tcW w:w="851" w:type="dxa"/>
          </w:tcPr>
          <w:p w14:paraId="346A75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56.746</w:t>
            </w:r>
          </w:p>
        </w:tc>
        <w:tc>
          <w:tcPr>
            <w:tcW w:w="850" w:type="dxa"/>
          </w:tcPr>
          <w:p w14:paraId="73288C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78.949</w:t>
            </w:r>
          </w:p>
        </w:tc>
      </w:tr>
      <w:tr w:rsidR="00A86A09" w:rsidRPr="009079F7" w14:paraId="0A89641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C4C191C"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2E6C127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030D9A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3BFA70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MG</w:t>
            </w:r>
          </w:p>
        </w:tc>
        <w:tc>
          <w:tcPr>
            <w:tcW w:w="709" w:type="dxa"/>
          </w:tcPr>
          <w:p w14:paraId="11B8715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854</w:t>
            </w:r>
          </w:p>
        </w:tc>
        <w:tc>
          <w:tcPr>
            <w:tcW w:w="850" w:type="dxa"/>
          </w:tcPr>
          <w:p w14:paraId="6BE058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2.268</w:t>
            </w:r>
          </w:p>
        </w:tc>
        <w:tc>
          <w:tcPr>
            <w:tcW w:w="709" w:type="dxa"/>
          </w:tcPr>
          <w:p w14:paraId="18B27D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3.122</w:t>
            </w:r>
          </w:p>
        </w:tc>
        <w:tc>
          <w:tcPr>
            <w:tcW w:w="850" w:type="dxa"/>
          </w:tcPr>
          <w:p w14:paraId="127B10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43.235</w:t>
            </w:r>
          </w:p>
        </w:tc>
        <w:tc>
          <w:tcPr>
            <w:tcW w:w="993" w:type="dxa"/>
          </w:tcPr>
          <w:p w14:paraId="1624D2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249.433</w:t>
            </w:r>
          </w:p>
        </w:tc>
        <w:tc>
          <w:tcPr>
            <w:tcW w:w="992" w:type="dxa"/>
          </w:tcPr>
          <w:p w14:paraId="1DB39A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292.668</w:t>
            </w:r>
          </w:p>
        </w:tc>
        <w:tc>
          <w:tcPr>
            <w:tcW w:w="850" w:type="dxa"/>
          </w:tcPr>
          <w:p w14:paraId="0E42D3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41.413</w:t>
            </w:r>
          </w:p>
        </w:tc>
        <w:tc>
          <w:tcPr>
            <w:tcW w:w="851" w:type="dxa"/>
          </w:tcPr>
          <w:p w14:paraId="34B481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117.265</w:t>
            </w:r>
          </w:p>
        </w:tc>
        <w:tc>
          <w:tcPr>
            <w:tcW w:w="850" w:type="dxa"/>
          </w:tcPr>
          <w:p w14:paraId="0BDF24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158.678</w:t>
            </w:r>
          </w:p>
        </w:tc>
      </w:tr>
      <w:tr w:rsidR="001139FB" w:rsidRPr="009079F7" w14:paraId="3EDDC44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3D1119B"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69D45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A9118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ES</w:t>
            </w:r>
          </w:p>
        </w:tc>
        <w:tc>
          <w:tcPr>
            <w:tcW w:w="709" w:type="dxa"/>
          </w:tcPr>
          <w:p w14:paraId="1B5A3A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147</w:t>
            </w:r>
          </w:p>
        </w:tc>
        <w:tc>
          <w:tcPr>
            <w:tcW w:w="850" w:type="dxa"/>
          </w:tcPr>
          <w:p w14:paraId="6F8B3E5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450</w:t>
            </w:r>
          </w:p>
        </w:tc>
        <w:tc>
          <w:tcPr>
            <w:tcW w:w="709" w:type="dxa"/>
          </w:tcPr>
          <w:p w14:paraId="4BE2A05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597</w:t>
            </w:r>
          </w:p>
        </w:tc>
        <w:tc>
          <w:tcPr>
            <w:tcW w:w="850" w:type="dxa"/>
          </w:tcPr>
          <w:p w14:paraId="502DE7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6.454</w:t>
            </w:r>
          </w:p>
        </w:tc>
        <w:tc>
          <w:tcPr>
            <w:tcW w:w="993" w:type="dxa"/>
          </w:tcPr>
          <w:p w14:paraId="0C0E2E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52.653</w:t>
            </w:r>
          </w:p>
        </w:tc>
        <w:tc>
          <w:tcPr>
            <w:tcW w:w="992" w:type="dxa"/>
          </w:tcPr>
          <w:p w14:paraId="1722E4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59.107</w:t>
            </w:r>
          </w:p>
        </w:tc>
        <w:tc>
          <w:tcPr>
            <w:tcW w:w="850" w:type="dxa"/>
          </w:tcPr>
          <w:p w14:paraId="30A490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5.635</w:t>
            </w:r>
          </w:p>
        </w:tc>
        <w:tc>
          <w:tcPr>
            <w:tcW w:w="851" w:type="dxa"/>
          </w:tcPr>
          <w:p w14:paraId="344BAA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20.749</w:t>
            </w:r>
          </w:p>
        </w:tc>
        <w:tc>
          <w:tcPr>
            <w:tcW w:w="850" w:type="dxa"/>
          </w:tcPr>
          <w:p w14:paraId="55C698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26.384</w:t>
            </w:r>
          </w:p>
        </w:tc>
      </w:tr>
      <w:tr w:rsidR="00A86A09" w:rsidRPr="009079F7" w14:paraId="333166C3" w14:textId="77777777" w:rsidTr="001139FB">
        <w:trPr>
          <w:trHeight w:val="216"/>
        </w:trPr>
        <w:tc>
          <w:tcPr>
            <w:cnfStyle w:val="001000000000" w:firstRow="0" w:lastRow="0" w:firstColumn="1" w:lastColumn="0" w:oddVBand="0" w:evenVBand="0" w:oddHBand="0" w:evenHBand="0" w:firstRowFirstColumn="0" w:firstRowLastColumn="0" w:lastRowFirstColumn="0" w:lastRowLastColumn="0"/>
            <w:tcW w:w="709" w:type="dxa"/>
            <w:vMerge/>
          </w:tcPr>
          <w:p w14:paraId="5CC0A8AB"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66139B2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Sul</w:t>
            </w:r>
          </w:p>
        </w:tc>
        <w:tc>
          <w:tcPr>
            <w:tcW w:w="567" w:type="dxa"/>
          </w:tcPr>
          <w:p w14:paraId="1933609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PR</w:t>
            </w:r>
          </w:p>
        </w:tc>
        <w:tc>
          <w:tcPr>
            <w:tcW w:w="709" w:type="dxa"/>
          </w:tcPr>
          <w:p w14:paraId="630D30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810</w:t>
            </w:r>
          </w:p>
        </w:tc>
        <w:tc>
          <w:tcPr>
            <w:tcW w:w="850" w:type="dxa"/>
          </w:tcPr>
          <w:p w14:paraId="0C0239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1.355</w:t>
            </w:r>
          </w:p>
        </w:tc>
        <w:tc>
          <w:tcPr>
            <w:tcW w:w="709" w:type="dxa"/>
          </w:tcPr>
          <w:p w14:paraId="4C660E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2.165</w:t>
            </w:r>
          </w:p>
        </w:tc>
        <w:tc>
          <w:tcPr>
            <w:tcW w:w="850" w:type="dxa"/>
          </w:tcPr>
          <w:p w14:paraId="0247BE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37.467</w:t>
            </w:r>
          </w:p>
        </w:tc>
        <w:tc>
          <w:tcPr>
            <w:tcW w:w="993" w:type="dxa"/>
          </w:tcPr>
          <w:p w14:paraId="155CCD2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160.867</w:t>
            </w:r>
          </w:p>
        </w:tc>
        <w:tc>
          <w:tcPr>
            <w:tcW w:w="992" w:type="dxa"/>
          </w:tcPr>
          <w:p w14:paraId="2437B6C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198.334</w:t>
            </w:r>
          </w:p>
        </w:tc>
        <w:tc>
          <w:tcPr>
            <w:tcW w:w="850" w:type="dxa"/>
          </w:tcPr>
          <w:p w14:paraId="086AC33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35.100</w:t>
            </w:r>
          </w:p>
        </w:tc>
        <w:tc>
          <w:tcPr>
            <w:tcW w:w="851" w:type="dxa"/>
          </w:tcPr>
          <w:p w14:paraId="02CFB1D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67.716</w:t>
            </w:r>
          </w:p>
        </w:tc>
        <w:tc>
          <w:tcPr>
            <w:tcW w:w="850" w:type="dxa"/>
          </w:tcPr>
          <w:p w14:paraId="74E5E9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102.816</w:t>
            </w:r>
          </w:p>
        </w:tc>
      </w:tr>
      <w:tr w:rsidR="001139FB" w:rsidRPr="009079F7" w14:paraId="1052500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94007A8"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87270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594284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SC</w:t>
            </w:r>
          </w:p>
        </w:tc>
        <w:tc>
          <w:tcPr>
            <w:tcW w:w="709" w:type="dxa"/>
          </w:tcPr>
          <w:p w14:paraId="67CF2B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918</w:t>
            </w:r>
          </w:p>
        </w:tc>
        <w:tc>
          <w:tcPr>
            <w:tcW w:w="850" w:type="dxa"/>
          </w:tcPr>
          <w:p w14:paraId="11BEE1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472</w:t>
            </w:r>
          </w:p>
        </w:tc>
        <w:tc>
          <w:tcPr>
            <w:tcW w:w="709" w:type="dxa"/>
          </w:tcPr>
          <w:p w14:paraId="62D91D3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1.390</w:t>
            </w:r>
          </w:p>
        </w:tc>
        <w:tc>
          <w:tcPr>
            <w:tcW w:w="850" w:type="dxa"/>
          </w:tcPr>
          <w:p w14:paraId="3E4335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24.992</w:t>
            </w:r>
          </w:p>
        </w:tc>
        <w:tc>
          <w:tcPr>
            <w:tcW w:w="993" w:type="dxa"/>
          </w:tcPr>
          <w:p w14:paraId="3375C8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70.993</w:t>
            </w:r>
          </w:p>
        </w:tc>
        <w:tc>
          <w:tcPr>
            <w:tcW w:w="992" w:type="dxa"/>
          </w:tcPr>
          <w:p w14:paraId="48A294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95.985</w:t>
            </w:r>
          </w:p>
        </w:tc>
        <w:tc>
          <w:tcPr>
            <w:tcW w:w="850" w:type="dxa"/>
          </w:tcPr>
          <w:p w14:paraId="201F93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18.534</w:t>
            </w:r>
          </w:p>
        </w:tc>
        <w:tc>
          <w:tcPr>
            <w:tcW w:w="851" w:type="dxa"/>
          </w:tcPr>
          <w:p w14:paraId="765769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31.726</w:t>
            </w:r>
          </w:p>
        </w:tc>
        <w:tc>
          <w:tcPr>
            <w:tcW w:w="850" w:type="dxa"/>
          </w:tcPr>
          <w:p w14:paraId="1266E45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50.260</w:t>
            </w:r>
          </w:p>
        </w:tc>
      </w:tr>
      <w:tr w:rsidR="00A86A09" w:rsidRPr="009079F7" w14:paraId="39A73E8B" w14:textId="77777777" w:rsidTr="001139FB">
        <w:trPr>
          <w:trHeight w:val="139"/>
        </w:trPr>
        <w:tc>
          <w:tcPr>
            <w:cnfStyle w:val="001000000000" w:firstRow="0" w:lastRow="0" w:firstColumn="1" w:lastColumn="0" w:oddVBand="0" w:evenVBand="0" w:oddHBand="0" w:evenHBand="0" w:firstRowFirstColumn="0" w:firstRowLastColumn="0" w:lastRowFirstColumn="0" w:lastRowLastColumn="0"/>
            <w:tcW w:w="709" w:type="dxa"/>
            <w:vMerge/>
          </w:tcPr>
          <w:p w14:paraId="40D5948E"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5CB0EE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Centro oeste</w:t>
            </w:r>
          </w:p>
        </w:tc>
        <w:tc>
          <w:tcPr>
            <w:tcW w:w="567" w:type="dxa"/>
          </w:tcPr>
          <w:p w14:paraId="0AB189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MT</w:t>
            </w:r>
          </w:p>
        </w:tc>
        <w:tc>
          <w:tcPr>
            <w:tcW w:w="709" w:type="dxa"/>
          </w:tcPr>
          <w:p w14:paraId="57E1F7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191</w:t>
            </w:r>
          </w:p>
        </w:tc>
        <w:tc>
          <w:tcPr>
            <w:tcW w:w="850" w:type="dxa"/>
          </w:tcPr>
          <w:p w14:paraId="12E2D6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347</w:t>
            </w:r>
          </w:p>
        </w:tc>
        <w:tc>
          <w:tcPr>
            <w:tcW w:w="709" w:type="dxa"/>
          </w:tcPr>
          <w:p w14:paraId="2351BD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538</w:t>
            </w:r>
          </w:p>
        </w:tc>
        <w:tc>
          <w:tcPr>
            <w:tcW w:w="850" w:type="dxa"/>
          </w:tcPr>
          <w:p w14:paraId="11D53D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10.750</w:t>
            </w:r>
          </w:p>
        </w:tc>
        <w:tc>
          <w:tcPr>
            <w:tcW w:w="993" w:type="dxa"/>
          </w:tcPr>
          <w:p w14:paraId="3CB392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45.656</w:t>
            </w:r>
          </w:p>
        </w:tc>
        <w:tc>
          <w:tcPr>
            <w:tcW w:w="992" w:type="dxa"/>
          </w:tcPr>
          <w:p w14:paraId="4FF957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56.406</w:t>
            </w:r>
          </w:p>
        </w:tc>
        <w:tc>
          <w:tcPr>
            <w:tcW w:w="850" w:type="dxa"/>
          </w:tcPr>
          <w:p w14:paraId="2B95F2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9.329</w:t>
            </w:r>
          </w:p>
        </w:tc>
        <w:tc>
          <w:tcPr>
            <w:tcW w:w="851" w:type="dxa"/>
          </w:tcPr>
          <w:p w14:paraId="3276530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22.884</w:t>
            </w:r>
          </w:p>
        </w:tc>
        <w:tc>
          <w:tcPr>
            <w:tcW w:w="850" w:type="dxa"/>
          </w:tcPr>
          <w:p w14:paraId="005AE2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32.213</w:t>
            </w:r>
          </w:p>
        </w:tc>
      </w:tr>
      <w:tr w:rsidR="001139FB" w:rsidRPr="009079F7" w14:paraId="54122D0A" w14:textId="77777777" w:rsidTr="001139FB">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09" w:type="dxa"/>
            <w:vMerge/>
          </w:tcPr>
          <w:p w14:paraId="60172D4B"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43173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82727D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GO</w:t>
            </w:r>
          </w:p>
        </w:tc>
        <w:tc>
          <w:tcPr>
            <w:tcW w:w="709" w:type="dxa"/>
          </w:tcPr>
          <w:p w14:paraId="013069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446</w:t>
            </w:r>
          </w:p>
        </w:tc>
        <w:tc>
          <w:tcPr>
            <w:tcW w:w="850" w:type="dxa"/>
          </w:tcPr>
          <w:p w14:paraId="394495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497</w:t>
            </w:r>
          </w:p>
        </w:tc>
        <w:tc>
          <w:tcPr>
            <w:tcW w:w="709" w:type="dxa"/>
          </w:tcPr>
          <w:p w14:paraId="1715F02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943</w:t>
            </w:r>
          </w:p>
        </w:tc>
        <w:tc>
          <w:tcPr>
            <w:tcW w:w="850" w:type="dxa"/>
          </w:tcPr>
          <w:p w14:paraId="3FAAFF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21.660</w:t>
            </w:r>
          </w:p>
        </w:tc>
        <w:tc>
          <w:tcPr>
            <w:tcW w:w="993" w:type="dxa"/>
          </w:tcPr>
          <w:p w14:paraId="1E2544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94.876</w:t>
            </w:r>
          </w:p>
        </w:tc>
        <w:tc>
          <w:tcPr>
            <w:tcW w:w="992" w:type="dxa"/>
          </w:tcPr>
          <w:p w14:paraId="16D21A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116.536</w:t>
            </w:r>
          </w:p>
        </w:tc>
        <w:tc>
          <w:tcPr>
            <w:tcW w:w="850" w:type="dxa"/>
          </w:tcPr>
          <w:p w14:paraId="155FE65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15.693</w:t>
            </w:r>
          </w:p>
          <w:p w14:paraId="1B1475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7AE0AD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41.320</w:t>
            </w:r>
          </w:p>
        </w:tc>
        <w:tc>
          <w:tcPr>
            <w:tcW w:w="850" w:type="dxa"/>
          </w:tcPr>
          <w:p w14:paraId="187177E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57.013</w:t>
            </w:r>
          </w:p>
        </w:tc>
      </w:tr>
      <w:tr w:rsidR="00A86A09" w:rsidRPr="009079F7" w14:paraId="7A857D1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856BB16"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12542E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429294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DF</w:t>
            </w:r>
          </w:p>
        </w:tc>
        <w:tc>
          <w:tcPr>
            <w:tcW w:w="709" w:type="dxa"/>
          </w:tcPr>
          <w:p w14:paraId="0C5047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132</w:t>
            </w:r>
          </w:p>
        </w:tc>
        <w:tc>
          <w:tcPr>
            <w:tcW w:w="850" w:type="dxa"/>
          </w:tcPr>
          <w:p w14:paraId="7ECB71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502</w:t>
            </w:r>
          </w:p>
        </w:tc>
        <w:tc>
          <w:tcPr>
            <w:tcW w:w="709" w:type="dxa"/>
          </w:tcPr>
          <w:p w14:paraId="5DDE194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634</w:t>
            </w:r>
          </w:p>
        </w:tc>
        <w:tc>
          <w:tcPr>
            <w:tcW w:w="850" w:type="dxa"/>
          </w:tcPr>
          <w:p w14:paraId="2C7C17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8.344</w:t>
            </w:r>
          </w:p>
        </w:tc>
        <w:tc>
          <w:tcPr>
            <w:tcW w:w="993" w:type="dxa"/>
          </w:tcPr>
          <w:p w14:paraId="2FADB6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87.860</w:t>
            </w:r>
          </w:p>
        </w:tc>
        <w:tc>
          <w:tcPr>
            <w:tcW w:w="992" w:type="dxa"/>
          </w:tcPr>
          <w:p w14:paraId="3639BF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96.204</w:t>
            </w:r>
          </w:p>
        </w:tc>
        <w:tc>
          <w:tcPr>
            <w:tcW w:w="850" w:type="dxa"/>
          </w:tcPr>
          <w:p w14:paraId="60677C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8.024</w:t>
            </w:r>
          </w:p>
        </w:tc>
        <w:tc>
          <w:tcPr>
            <w:tcW w:w="851" w:type="dxa"/>
          </w:tcPr>
          <w:p w14:paraId="7D252C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40.030</w:t>
            </w:r>
          </w:p>
        </w:tc>
        <w:tc>
          <w:tcPr>
            <w:tcW w:w="850" w:type="dxa"/>
          </w:tcPr>
          <w:p w14:paraId="162A94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48.054</w:t>
            </w:r>
          </w:p>
        </w:tc>
      </w:tr>
      <w:tr w:rsidR="001139FB" w:rsidRPr="009079F7" w14:paraId="6C24480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E1BC2A6"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3A0753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461F8A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431F68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2707276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587E6B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04DF035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7A8FB3A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75EB53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5FE777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4DEB002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4B71E9D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A86A09" w:rsidRPr="009079F7" w14:paraId="0CC02509" w14:textId="77777777" w:rsidTr="001139FB">
        <w:trPr>
          <w:trHeight w:val="367"/>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6ECF2FD"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2012</w:t>
            </w:r>
          </w:p>
        </w:tc>
        <w:tc>
          <w:tcPr>
            <w:tcW w:w="1271" w:type="dxa"/>
            <w:gridSpan w:val="3"/>
          </w:tcPr>
          <w:p w14:paraId="0B32AC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Brasil</w:t>
            </w:r>
          </w:p>
        </w:tc>
        <w:tc>
          <w:tcPr>
            <w:tcW w:w="709" w:type="dxa"/>
          </w:tcPr>
          <w:p w14:paraId="321DF1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10.394</w:t>
            </w:r>
          </w:p>
        </w:tc>
        <w:tc>
          <w:tcPr>
            <w:tcW w:w="850" w:type="dxa"/>
          </w:tcPr>
          <w:p w14:paraId="41D8C1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20.324</w:t>
            </w:r>
          </w:p>
        </w:tc>
        <w:tc>
          <w:tcPr>
            <w:tcW w:w="709" w:type="dxa"/>
          </w:tcPr>
          <w:p w14:paraId="3394DDE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30.718</w:t>
            </w:r>
          </w:p>
        </w:tc>
        <w:tc>
          <w:tcPr>
            <w:tcW w:w="850" w:type="dxa"/>
          </w:tcPr>
          <w:p w14:paraId="7112500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539.648</w:t>
            </w:r>
          </w:p>
        </w:tc>
        <w:tc>
          <w:tcPr>
            <w:tcW w:w="993" w:type="dxa"/>
          </w:tcPr>
          <w:p w14:paraId="6694AC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2.784.759</w:t>
            </w:r>
          </w:p>
        </w:tc>
        <w:tc>
          <w:tcPr>
            <w:tcW w:w="992" w:type="dxa"/>
          </w:tcPr>
          <w:p w14:paraId="70B8FE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3.324.407</w:t>
            </w:r>
          </w:p>
        </w:tc>
        <w:tc>
          <w:tcPr>
            <w:tcW w:w="850" w:type="dxa"/>
          </w:tcPr>
          <w:p w14:paraId="040052D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462.097</w:t>
            </w:r>
          </w:p>
        </w:tc>
        <w:tc>
          <w:tcPr>
            <w:tcW w:w="851" w:type="dxa"/>
          </w:tcPr>
          <w:p w14:paraId="1B7618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1.508.295</w:t>
            </w:r>
          </w:p>
        </w:tc>
        <w:tc>
          <w:tcPr>
            <w:tcW w:w="850" w:type="dxa"/>
          </w:tcPr>
          <w:p w14:paraId="1C97F5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1.970.392</w:t>
            </w:r>
          </w:p>
        </w:tc>
      </w:tr>
      <w:tr w:rsidR="001139FB" w:rsidRPr="009079F7" w14:paraId="1935364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2598683"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7F8A2AE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729DB00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RO</w:t>
            </w:r>
          </w:p>
        </w:tc>
        <w:tc>
          <w:tcPr>
            <w:tcW w:w="709" w:type="dxa"/>
          </w:tcPr>
          <w:p w14:paraId="267790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w:t>
            </w:r>
          </w:p>
        </w:tc>
        <w:tc>
          <w:tcPr>
            <w:tcW w:w="850" w:type="dxa"/>
          </w:tcPr>
          <w:p w14:paraId="53E3FE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204</w:t>
            </w:r>
          </w:p>
        </w:tc>
        <w:tc>
          <w:tcPr>
            <w:tcW w:w="709" w:type="dxa"/>
          </w:tcPr>
          <w:p w14:paraId="6CABEA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268</w:t>
            </w:r>
          </w:p>
        </w:tc>
        <w:tc>
          <w:tcPr>
            <w:tcW w:w="850" w:type="dxa"/>
          </w:tcPr>
          <w:p w14:paraId="1A515C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2.892</w:t>
            </w:r>
          </w:p>
        </w:tc>
        <w:tc>
          <w:tcPr>
            <w:tcW w:w="993" w:type="dxa"/>
          </w:tcPr>
          <w:p w14:paraId="3E4D761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21.923</w:t>
            </w:r>
          </w:p>
        </w:tc>
        <w:tc>
          <w:tcPr>
            <w:tcW w:w="992" w:type="dxa"/>
          </w:tcPr>
          <w:p w14:paraId="3CB844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24.815</w:t>
            </w:r>
          </w:p>
        </w:tc>
        <w:tc>
          <w:tcPr>
            <w:tcW w:w="850" w:type="dxa"/>
          </w:tcPr>
          <w:p w14:paraId="0439C3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2.414</w:t>
            </w:r>
          </w:p>
        </w:tc>
        <w:tc>
          <w:tcPr>
            <w:tcW w:w="851" w:type="dxa"/>
          </w:tcPr>
          <w:p w14:paraId="371443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12.079</w:t>
            </w:r>
          </w:p>
        </w:tc>
        <w:tc>
          <w:tcPr>
            <w:tcW w:w="850" w:type="dxa"/>
          </w:tcPr>
          <w:p w14:paraId="1F5EF6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14.493</w:t>
            </w:r>
          </w:p>
        </w:tc>
      </w:tr>
      <w:tr w:rsidR="00A86A09" w:rsidRPr="009079F7" w14:paraId="0233BA0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96F0AE5"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2401BE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1ED370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PA</w:t>
            </w:r>
          </w:p>
        </w:tc>
        <w:tc>
          <w:tcPr>
            <w:tcW w:w="709" w:type="dxa"/>
          </w:tcPr>
          <w:p w14:paraId="3465F3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465</w:t>
            </w:r>
          </w:p>
        </w:tc>
        <w:tc>
          <w:tcPr>
            <w:tcW w:w="850" w:type="dxa"/>
          </w:tcPr>
          <w:p w14:paraId="4642C4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303</w:t>
            </w:r>
          </w:p>
        </w:tc>
        <w:tc>
          <w:tcPr>
            <w:tcW w:w="709" w:type="dxa"/>
          </w:tcPr>
          <w:p w14:paraId="0A852E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768</w:t>
            </w:r>
          </w:p>
        </w:tc>
        <w:tc>
          <w:tcPr>
            <w:tcW w:w="850" w:type="dxa"/>
          </w:tcPr>
          <w:p w14:paraId="325728D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19.337</w:t>
            </w:r>
          </w:p>
        </w:tc>
        <w:tc>
          <w:tcPr>
            <w:tcW w:w="993" w:type="dxa"/>
          </w:tcPr>
          <w:p w14:paraId="54C6AF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38.682</w:t>
            </w:r>
          </w:p>
        </w:tc>
        <w:tc>
          <w:tcPr>
            <w:tcW w:w="992" w:type="dxa"/>
          </w:tcPr>
          <w:p w14:paraId="654B65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58.019</w:t>
            </w:r>
          </w:p>
        </w:tc>
        <w:tc>
          <w:tcPr>
            <w:tcW w:w="850" w:type="dxa"/>
          </w:tcPr>
          <w:p w14:paraId="1876A0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14.132</w:t>
            </w:r>
          </w:p>
        </w:tc>
        <w:tc>
          <w:tcPr>
            <w:tcW w:w="851" w:type="dxa"/>
          </w:tcPr>
          <w:p w14:paraId="19EFD7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19.883</w:t>
            </w:r>
          </w:p>
        </w:tc>
        <w:tc>
          <w:tcPr>
            <w:tcW w:w="850" w:type="dxa"/>
          </w:tcPr>
          <w:p w14:paraId="213B7CE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34.015</w:t>
            </w:r>
          </w:p>
        </w:tc>
      </w:tr>
      <w:tr w:rsidR="001139FB" w:rsidRPr="009079F7" w14:paraId="32D30AB7" w14:textId="77777777" w:rsidTr="001139F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9" w:type="dxa"/>
            <w:vMerge/>
          </w:tcPr>
          <w:p w14:paraId="15739D85"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0F6EB3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24D748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71F97D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SE</w:t>
            </w:r>
          </w:p>
        </w:tc>
        <w:tc>
          <w:tcPr>
            <w:tcW w:w="709" w:type="dxa"/>
          </w:tcPr>
          <w:p w14:paraId="0B519C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127</w:t>
            </w:r>
          </w:p>
        </w:tc>
        <w:tc>
          <w:tcPr>
            <w:tcW w:w="850" w:type="dxa"/>
          </w:tcPr>
          <w:p w14:paraId="54E624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w:t>
            </w:r>
          </w:p>
        </w:tc>
        <w:tc>
          <w:tcPr>
            <w:tcW w:w="709" w:type="dxa"/>
          </w:tcPr>
          <w:p w14:paraId="1C0D0CC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252</w:t>
            </w:r>
          </w:p>
        </w:tc>
        <w:tc>
          <w:tcPr>
            <w:tcW w:w="850" w:type="dxa"/>
          </w:tcPr>
          <w:p w14:paraId="3BB0DD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6.475</w:t>
            </w:r>
          </w:p>
        </w:tc>
        <w:tc>
          <w:tcPr>
            <w:tcW w:w="993" w:type="dxa"/>
          </w:tcPr>
          <w:p w14:paraId="0B23E23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17.661</w:t>
            </w:r>
          </w:p>
        </w:tc>
        <w:tc>
          <w:tcPr>
            <w:tcW w:w="992" w:type="dxa"/>
          </w:tcPr>
          <w:p w14:paraId="7AAA6A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24.136</w:t>
            </w:r>
          </w:p>
        </w:tc>
        <w:tc>
          <w:tcPr>
            <w:tcW w:w="850" w:type="dxa"/>
          </w:tcPr>
          <w:p w14:paraId="76C8F4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6.014</w:t>
            </w:r>
          </w:p>
        </w:tc>
        <w:tc>
          <w:tcPr>
            <w:tcW w:w="851" w:type="dxa"/>
          </w:tcPr>
          <w:p w14:paraId="16693DE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11.227</w:t>
            </w:r>
          </w:p>
        </w:tc>
        <w:tc>
          <w:tcPr>
            <w:tcW w:w="850" w:type="dxa"/>
          </w:tcPr>
          <w:p w14:paraId="5E77BE7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17.241</w:t>
            </w:r>
          </w:p>
        </w:tc>
      </w:tr>
      <w:tr w:rsidR="00A86A09" w:rsidRPr="009079F7" w14:paraId="3AD623E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54ED164"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BC3CB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4150EC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BA</w:t>
            </w:r>
          </w:p>
        </w:tc>
        <w:tc>
          <w:tcPr>
            <w:tcW w:w="709" w:type="dxa"/>
          </w:tcPr>
          <w:p w14:paraId="5895F7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719</w:t>
            </w:r>
          </w:p>
        </w:tc>
        <w:tc>
          <w:tcPr>
            <w:tcW w:w="850" w:type="dxa"/>
          </w:tcPr>
          <w:p w14:paraId="0C3788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836</w:t>
            </w:r>
          </w:p>
        </w:tc>
        <w:tc>
          <w:tcPr>
            <w:tcW w:w="709" w:type="dxa"/>
          </w:tcPr>
          <w:p w14:paraId="4985478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1.555</w:t>
            </w:r>
          </w:p>
        </w:tc>
        <w:tc>
          <w:tcPr>
            <w:tcW w:w="850" w:type="dxa"/>
          </w:tcPr>
          <w:p w14:paraId="1916A8F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38.306</w:t>
            </w:r>
          </w:p>
        </w:tc>
        <w:tc>
          <w:tcPr>
            <w:tcW w:w="993" w:type="dxa"/>
          </w:tcPr>
          <w:p w14:paraId="155DD7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124.807</w:t>
            </w:r>
          </w:p>
        </w:tc>
        <w:tc>
          <w:tcPr>
            <w:tcW w:w="992" w:type="dxa"/>
          </w:tcPr>
          <w:p w14:paraId="4C2761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163.113</w:t>
            </w:r>
          </w:p>
        </w:tc>
        <w:tc>
          <w:tcPr>
            <w:tcW w:w="850" w:type="dxa"/>
          </w:tcPr>
          <w:p w14:paraId="1DE20B3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22.666</w:t>
            </w:r>
          </w:p>
        </w:tc>
        <w:tc>
          <w:tcPr>
            <w:tcW w:w="851" w:type="dxa"/>
          </w:tcPr>
          <w:p w14:paraId="03D6069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65.658</w:t>
            </w:r>
          </w:p>
        </w:tc>
        <w:tc>
          <w:tcPr>
            <w:tcW w:w="850" w:type="dxa"/>
          </w:tcPr>
          <w:p w14:paraId="44C7AA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88.324</w:t>
            </w:r>
          </w:p>
        </w:tc>
      </w:tr>
      <w:tr w:rsidR="001139FB" w:rsidRPr="009079F7" w14:paraId="1B2E686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42B468E"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B3E8A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3964A2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4A8D10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MG</w:t>
            </w:r>
          </w:p>
        </w:tc>
        <w:tc>
          <w:tcPr>
            <w:tcW w:w="709" w:type="dxa"/>
          </w:tcPr>
          <w:p w14:paraId="3B6764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891</w:t>
            </w:r>
          </w:p>
        </w:tc>
        <w:tc>
          <w:tcPr>
            <w:tcW w:w="850" w:type="dxa"/>
          </w:tcPr>
          <w:p w14:paraId="0889C7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2.286</w:t>
            </w:r>
          </w:p>
        </w:tc>
        <w:tc>
          <w:tcPr>
            <w:tcW w:w="709" w:type="dxa"/>
          </w:tcPr>
          <w:p w14:paraId="28B91A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3.177</w:t>
            </w:r>
          </w:p>
        </w:tc>
        <w:tc>
          <w:tcPr>
            <w:tcW w:w="850" w:type="dxa"/>
          </w:tcPr>
          <w:p w14:paraId="603B90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47.753</w:t>
            </w:r>
          </w:p>
        </w:tc>
        <w:tc>
          <w:tcPr>
            <w:tcW w:w="993" w:type="dxa"/>
          </w:tcPr>
          <w:p w14:paraId="68280CF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247.702</w:t>
            </w:r>
          </w:p>
        </w:tc>
        <w:tc>
          <w:tcPr>
            <w:tcW w:w="992" w:type="dxa"/>
          </w:tcPr>
          <w:p w14:paraId="638614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291.455</w:t>
            </w:r>
          </w:p>
        </w:tc>
        <w:tc>
          <w:tcPr>
            <w:tcW w:w="850" w:type="dxa"/>
          </w:tcPr>
          <w:p w14:paraId="29BE28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46.307</w:t>
            </w:r>
          </w:p>
        </w:tc>
        <w:tc>
          <w:tcPr>
            <w:tcW w:w="851" w:type="dxa"/>
          </w:tcPr>
          <w:p w14:paraId="7F1FB9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141.800</w:t>
            </w:r>
          </w:p>
        </w:tc>
        <w:tc>
          <w:tcPr>
            <w:tcW w:w="850" w:type="dxa"/>
          </w:tcPr>
          <w:p w14:paraId="7F0FC61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188.107</w:t>
            </w:r>
          </w:p>
        </w:tc>
      </w:tr>
      <w:tr w:rsidR="00A86A09" w:rsidRPr="009079F7" w14:paraId="77C3CE5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E67CC06"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4F0ADA2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6E5FA0B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ES</w:t>
            </w:r>
          </w:p>
        </w:tc>
        <w:tc>
          <w:tcPr>
            <w:tcW w:w="709" w:type="dxa"/>
          </w:tcPr>
          <w:p w14:paraId="65A5A6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164</w:t>
            </w:r>
          </w:p>
        </w:tc>
        <w:tc>
          <w:tcPr>
            <w:tcW w:w="850" w:type="dxa"/>
          </w:tcPr>
          <w:p w14:paraId="1EF29A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460</w:t>
            </w:r>
          </w:p>
        </w:tc>
        <w:tc>
          <w:tcPr>
            <w:tcW w:w="709" w:type="dxa"/>
          </w:tcPr>
          <w:p w14:paraId="5C22E98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624</w:t>
            </w:r>
          </w:p>
        </w:tc>
        <w:tc>
          <w:tcPr>
            <w:tcW w:w="850" w:type="dxa"/>
          </w:tcPr>
          <w:p w14:paraId="4266C8F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6.919</w:t>
            </w:r>
          </w:p>
        </w:tc>
        <w:tc>
          <w:tcPr>
            <w:tcW w:w="993" w:type="dxa"/>
          </w:tcPr>
          <w:p w14:paraId="7C38D0D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49.480</w:t>
            </w:r>
          </w:p>
        </w:tc>
        <w:tc>
          <w:tcPr>
            <w:tcW w:w="992" w:type="dxa"/>
          </w:tcPr>
          <w:p w14:paraId="2AB1E1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56.399</w:t>
            </w:r>
          </w:p>
        </w:tc>
        <w:tc>
          <w:tcPr>
            <w:tcW w:w="850" w:type="dxa"/>
          </w:tcPr>
          <w:p w14:paraId="052DEA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6.797</w:t>
            </w:r>
          </w:p>
        </w:tc>
        <w:tc>
          <w:tcPr>
            <w:tcW w:w="851" w:type="dxa"/>
          </w:tcPr>
          <w:p w14:paraId="4D91A3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25.812</w:t>
            </w:r>
          </w:p>
        </w:tc>
        <w:tc>
          <w:tcPr>
            <w:tcW w:w="850" w:type="dxa"/>
          </w:tcPr>
          <w:p w14:paraId="672B009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32.609</w:t>
            </w:r>
          </w:p>
        </w:tc>
      </w:tr>
      <w:tr w:rsidR="001139FB" w:rsidRPr="009079F7" w14:paraId="56A5AF8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DCFE61A"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BBB4F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Sul</w:t>
            </w:r>
          </w:p>
        </w:tc>
        <w:tc>
          <w:tcPr>
            <w:tcW w:w="567" w:type="dxa"/>
          </w:tcPr>
          <w:p w14:paraId="7BD5B8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PR</w:t>
            </w:r>
          </w:p>
        </w:tc>
        <w:tc>
          <w:tcPr>
            <w:tcW w:w="709" w:type="dxa"/>
          </w:tcPr>
          <w:p w14:paraId="51040D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824</w:t>
            </w:r>
          </w:p>
        </w:tc>
        <w:tc>
          <w:tcPr>
            <w:tcW w:w="850" w:type="dxa"/>
          </w:tcPr>
          <w:p w14:paraId="23894AF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1.391</w:t>
            </w:r>
          </w:p>
        </w:tc>
        <w:tc>
          <w:tcPr>
            <w:tcW w:w="709" w:type="dxa"/>
          </w:tcPr>
          <w:p w14:paraId="650DD7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2.215</w:t>
            </w:r>
          </w:p>
        </w:tc>
        <w:tc>
          <w:tcPr>
            <w:tcW w:w="850" w:type="dxa"/>
          </w:tcPr>
          <w:p w14:paraId="5EFECD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36.112</w:t>
            </w:r>
          </w:p>
        </w:tc>
        <w:tc>
          <w:tcPr>
            <w:tcW w:w="993" w:type="dxa"/>
          </w:tcPr>
          <w:p w14:paraId="7014384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166.989</w:t>
            </w:r>
          </w:p>
        </w:tc>
        <w:tc>
          <w:tcPr>
            <w:tcW w:w="992" w:type="dxa"/>
          </w:tcPr>
          <w:p w14:paraId="52C018E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203.101</w:t>
            </w:r>
          </w:p>
        </w:tc>
        <w:tc>
          <w:tcPr>
            <w:tcW w:w="850" w:type="dxa"/>
          </w:tcPr>
          <w:p w14:paraId="2E88C5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33.799</w:t>
            </w:r>
          </w:p>
        </w:tc>
        <w:tc>
          <w:tcPr>
            <w:tcW w:w="851" w:type="dxa"/>
          </w:tcPr>
          <w:p w14:paraId="500C34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85.911</w:t>
            </w:r>
          </w:p>
        </w:tc>
        <w:tc>
          <w:tcPr>
            <w:tcW w:w="850" w:type="dxa"/>
          </w:tcPr>
          <w:p w14:paraId="7F50B7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119.710</w:t>
            </w:r>
          </w:p>
        </w:tc>
      </w:tr>
      <w:tr w:rsidR="00A86A09" w:rsidRPr="009079F7" w14:paraId="59D9ACEC"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D4B3D7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A82926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3E37DA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SC</w:t>
            </w:r>
          </w:p>
        </w:tc>
        <w:tc>
          <w:tcPr>
            <w:tcW w:w="709" w:type="dxa"/>
          </w:tcPr>
          <w:p w14:paraId="7FC933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857</w:t>
            </w:r>
          </w:p>
        </w:tc>
        <w:tc>
          <w:tcPr>
            <w:tcW w:w="850" w:type="dxa"/>
          </w:tcPr>
          <w:p w14:paraId="64B9AC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580</w:t>
            </w:r>
          </w:p>
        </w:tc>
        <w:tc>
          <w:tcPr>
            <w:tcW w:w="709" w:type="dxa"/>
          </w:tcPr>
          <w:p w14:paraId="42113A2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1.437</w:t>
            </w:r>
          </w:p>
        </w:tc>
        <w:tc>
          <w:tcPr>
            <w:tcW w:w="850" w:type="dxa"/>
          </w:tcPr>
          <w:p w14:paraId="29F111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42.531</w:t>
            </w:r>
          </w:p>
        </w:tc>
        <w:tc>
          <w:tcPr>
            <w:tcW w:w="993" w:type="dxa"/>
          </w:tcPr>
          <w:p w14:paraId="2046EC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57.764</w:t>
            </w:r>
          </w:p>
        </w:tc>
        <w:tc>
          <w:tcPr>
            <w:tcW w:w="992" w:type="dxa"/>
          </w:tcPr>
          <w:p w14:paraId="5BD9B0D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100.295</w:t>
            </w:r>
          </w:p>
        </w:tc>
        <w:tc>
          <w:tcPr>
            <w:tcW w:w="850" w:type="dxa"/>
          </w:tcPr>
          <w:p w14:paraId="4962225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30.832</w:t>
            </w:r>
          </w:p>
        </w:tc>
        <w:tc>
          <w:tcPr>
            <w:tcW w:w="851" w:type="dxa"/>
          </w:tcPr>
          <w:p w14:paraId="54CB3A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30.609</w:t>
            </w:r>
          </w:p>
        </w:tc>
        <w:tc>
          <w:tcPr>
            <w:tcW w:w="850" w:type="dxa"/>
          </w:tcPr>
          <w:p w14:paraId="13986EA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61.441</w:t>
            </w:r>
          </w:p>
        </w:tc>
      </w:tr>
      <w:tr w:rsidR="001139FB" w:rsidRPr="009079F7" w14:paraId="5788ED53"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ECBB2A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79261A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Centro oeste</w:t>
            </w:r>
          </w:p>
        </w:tc>
        <w:tc>
          <w:tcPr>
            <w:tcW w:w="567" w:type="dxa"/>
          </w:tcPr>
          <w:p w14:paraId="05B81B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MT</w:t>
            </w:r>
          </w:p>
        </w:tc>
        <w:tc>
          <w:tcPr>
            <w:tcW w:w="709" w:type="dxa"/>
          </w:tcPr>
          <w:p w14:paraId="0307D30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215</w:t>
            </w:r>
          </w:p>
        </w:tc>
        <w:tc>
          <w:tcPr>
            <w:tcW w:w="850" w:type="dxa"/>
          </w:tcPr>
          <w:p w14:paraId="5E37F64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344</w:t>
            </w:r>
          </w:p>
        </w:tc>
        <w:tc>
          <w:tcPr>
            <w:tcW w:w="709" w:type="dxa"/>
          </w:tcPr>
          <w:p w14:paraId="23F0053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559</w:t>
            </w:r>
          </w:p>
        </w:tc>
        <w:tc>
          <w:tcPr>
            <w:tcW w:w="850" w:type="dxa"/>
          </w:tcPr>
          <w:p w14:paraId="4A0516C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12.564</w:t>
            </w:r>
          </w:p>
        </w:tc>
        <w:tc>
          <w:tcPr>
            <w:tcW w:w="993" w:type="dxa"/>
          </w:tcPr>
          <w:p w14:paraId="4046A2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42.116</w:t>
            </w:r>
          </w:p>
        </w:tc>
        <w:tc>
          <w:tcPr>
            <w:tcW w:w="992" w:type="dxa"/>
          </w:tcPr>
          <w:p w14:paraId="70DBF2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54.680</w:t>
            </w:r>
          </w:p>
        </w:tc>
        <w:tc>
          <w:tcPr>
            <w:tcW w:w="850" w:type="dxa"/>
          </w:tcPr>
          <w:p w14:paraId="40FBE3F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10.958</w:t>
            </w:r>
          </w:p>
        </w:tc>
        <w:tc>
          <w:tcPr>
            <w:tcW w:w="851" w:type="dxa"/>
          </w:tcPr>
          <w:p w14:paraId="1A6695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32.378</w:t>
            </w:r>
          </w:p>
        </w:tc>
        <w:tc>
          <w:tcPr>
            <w:tcW w:w="850" w:type="dxa"/>
          </w:tcPr>
          <w:p w14:paraId="6C7ECC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43.336</w:t>
            </w:r>
          </w:p>
        </w:tc>
      </w:tr>
      <w:tr w:rsidR="00A86A09" w:rsidRPr="009079F7" w14:paraId="5599DF2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B0576C6"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BAA59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3143FF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GO</w:t>
            </w:r>
          </w:p>
        </w:tc>
        <w:tc>
          <w:tcPr>
            <w:tcW w:w="709" w:type="dxa"/>
          </w:tcPr>
          <w:p w14:paraId="18AB50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425</w:t>
            </w:r>
          </w:p>
        </w:tc>
        <w:tc>
          <w:tcPr>
            <w:tcW w:w="850" w:type="dxa"/>
          </w:tcPr>
          <w:p w14:paraId="7F2C6B7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511</w:t>
            </w:r>
          </w:p>
        </w:tc>
        <w:tc>
          <w:tcPr>
            <w:tcW w:w="709" w:type="dxa"/>
          </w:tcPr>
          <w:p w14:paraId="6624217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936</w:t>
            </w:r>
          </w:p>
        </w:tc>
        <w:tc>
          <w:tcPr>
            <w:tcW w:w="850" w:type="dxa"/>
          </w:tcPr>
          <w:p w14:paraId="13243B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21.585</w:t>
            </w:r>
          </w:p>
        </w:tc>
        <w:tc>
          <w:tcPr>
            <w:tcW w:w="993" w:type="dxa"/>
          </w:tcPr>
          <w:p w14:paraId="701DC1A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83.128</w:t>
            </w:r>
          </w:p>
        </w:tc>
        <w:tc>
          <w:tcPr>
            <w:tcW w:w="992" w:type="dxa"/>
          </w:tcPr>
          <w:p w14:paraId="409C249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104.713</w:t>
            </w:r>
          </w:p>
        </w:tc>
        <w:tc>
          <w:tcPr>
            <w:tcW w:w="850" w:type="dxa"/>
          </w:tcPr>
          <w:p w14:paraId="4133F8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17.085</w:t>
            </w:r>
          </w:p>
        </w:tc>
        <w:tc>
          <w:tcPr>
            <w:tcW w:w="851" w:type="dxa"/>
          </w:tcPr>
          <w:p w14:paraId="01D857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47.934</w:t>
            </w:r>
          </w:p>
        </w:tc>
        <w:tc>
          <w:tcPr>
            <w:tcW w:w="850" w:type="dxa"/>
          </w:tcPr>
          <w:p w14:paraId="6397E7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65.019</w:t>
            </w:r>
          </w:p>
        </w:tc>
      </w:tr>
      <w:tr w:rsidR="001139FB" w:rsidRPr="009079F7" w14:paraId="4A40F06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B12424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686056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E89DED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DF</w:t>
            </w:r>
          </w:p>
        </w:tc>
        <w:tc>
          <w:tcPr>
            <w:tcW w:w="709" w:type="dxa"/>
          </w:tcPr>
          <w:p w14:paraId="3A36AE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136</w:t>
            </w:r>
          </w:p>
        </w:tc>
        <w:tc>
          <w:tcPr>
            <w:tcW w:w="850" w:type="dxa"/>
          </w:tcPr>
          <w:p w14:paraId="5EC5E17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514</w:t>
            </w:r>
          </w:p>
        </w:tc>
        <w:tc>
          <w:tcPr>
            <w:tcW w:w="709" w:type="dxa"/>
          </w:tcPr>
          <w:p w14:paraId="6867BD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650</w:t>
            </w:r>
          </w:p>
        </w:tc>
        <w:tc>
          <w:tcPr>
            <w:tcW w:w="850" w:type="dxa"/>
          </w:tcPr>
          <w:p w14:paraId="6EEF92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9.042</w:t>
            </w:r>
          </w:p>
        </w:tc>
        <w:tc>
          <w:tcPr>
            <w:tcW w:w="993" w:type="dxa"/>
          </w:tcPr>
          <w:p w14:paraId="77E1CB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90.727</w:t>
            </w:r>
          </w:p>
        </w:tc>
        <w:tc>
          <w:tcPr>
            <w:tcW w:w="992" w:type="dxa"/>
          </w:tcPr>
          <w:p w14:paraId="2C48D5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99.769</w:t>
            </w:r>
          </w:p>
        </w:tc>
        <w:tc>
          <w:tcPr>
            <w:tcW w:w="850" w:type="dxa"/>
          </w:tcPr>
          <w:p w14:paraId="013C0D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8.577</w:t>
            </w:r>
          </w:p>
        </w:tc>
        <w:tc>
          <w:tcPr>
            <w:tcW w:w="851" w:type="dxa"/>
          </w:tcPr>
          <w:p w14:paraId="77DF960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47.089</w:t>
            </w:r>
          </w:p>
        </w:tc>
        <w:tc>
          <w:tcPr>
            <w:tcW w:w="850" w:type="dxa"/>
          </w:tcPr>
          <w:p w14:paraId="578CA91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55.666</w:t>
            </w:r>
          </w:p>
        </w:tc>
      </w:tr>
      <w:tr w:rsidR="00A86A09" w:rsidRPr="009079F7" w14:paraId="2077AA98" w14:textId="77777777" w:rsidTr="001139FB">
        <w:tc>
          <w:tcPr>
            <w:cnfStyle w:val="001000000000" w:firstRow="0" w:lastRow="0" w:firstColumn="1" w:lastColumn="0" w:oddVBand="0" w:evenVBand="0" w:oddHBand="0" w:evenHBand="0" w:firstRowFirstColumn="0" w:firstRowLastColumn="0" w:lastRowFirstColumn="0" w:lastRowLastColumn="0"/>
            <w:tcW w:w="709" w:type="dxa"/>
          </w:tcPr>
          <w:p w14:paraId="3852F5E9"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61B0AD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51F761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1A5EF6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482115B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384B88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44B1B0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6FDD5F9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1AAA23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0C1A8C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7192F0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2D2FDE8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A86A09" w:rsidRPr="009079F7" w14:paraId="5961663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29D857BF"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2013</w:t>
            </w:r>
          </w:p>
        </w:tc>
        <w:tc>
          <w:tcPr>
            <w:tcW w:w="1271" w:type="dxa"/>
            <w:gridSpan w:val="3"/>
          </w:tcPr>
          <w:p w14:paraId="6BAAFB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Brasil</w:t>
            </w:r>
          </w:p>
        </w:tc>
        <w:tc>
          <w:tcPr>
            <w:tcW w:w="709" w:type="dxa"/>
          </w:tcPr>
          <w:p w14:paraId="1984F12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10.344</w:t>
            </w:r>
          </w:p>
        </w:tc>
        <w:tc>
          <w:tcPr>
            <w:tcW w:w="850" w:type="dxa"/>
          </w:tcPr>
          <w:p w14:paraId="1C2494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20.447</w:t>
            </w:r>
          </w:p>
        </w:tc>
        <w:tc>
          <w:tcPr>
            <w:tcW w:w="709" w:type="dxa"/>
          </w:tcPr>
          <w:p w14:paraId="425EEDF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30.791</w:t>
            </w:r>
          </w:p>
        </w:tc>
        <w:tc>
          <w:tcPr>
            <w:tcW w:w="850" w:type="dxa"/>
          </w:tcPr>
          <w:p w14:paraId="4EDC0AC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525.933</w:t>
            </w:r>
          </w:p>
        </w:tc>
        <w:tc>
          <w:tcPr>
            <w:tcW w:w="993" w:type="dxa"/>
          </w:tcPr>
          <w:p w14:paraId="6A972D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2.903.782</w:t>
            </w:r>
          </w:p>
        </w:tc>
        <w:tc>
          <w:tcPr>
            <w:tcW w:w="992" w:type="dxa"/>
          </w:tcPr>
          <w:p w14:paraId="44C49D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3.429.715</w:t>
            </w:r>
          </w:p>
        </w:tc>
        <w:tc>
          <w:tcPr>
            <w:tcW w:w="850" w:type="dxa"/>
          </w:tcPr>
          <w:p w14:paraId="45EDB33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457.206</w:t>
            </w:r>
          </w:p>
        </w:tc>
        <w:tc>
          <w:tcPr>
            <w:tcW w:w="851" w:type="dxa"/>
          </w:tcPr>
          <w:p w14:paraId="4B007F8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1.494.490</w:t>
            </w:r>
          </w:p>
        </w:tc>
        <w:tc>
          <w:tcPr>
            <w:tcW w:w="850" w:type="dxa"/>
          </w:tcPr>
          <w:p w14:paraId="6D2902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1.951.696</w:t>
            </w:r>
          </w:p>
        </w:tc>
      </w:tr>
      <w:tr w:rsidR="00A86A09" w:rsidRPr="009079F7" w14:paraId="4AFADBDF"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89AD6B3"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72B43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11CA7C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RO</w:t>
            </w:r>
          </w:p>
        </w:tc>
        <w:tc>
          <w:tcPr>
            <w:tcW w:w="709" w:type="dxa"/>
          </w:tcPr>
          <w:p w14:paraId="200C329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w:t>
            </w:r>
          </w:p>
        </w:tc>
        <w:tc>
          <w:tcPr>
            <w:tcW w:w="850" w:type="dxa"/>
          </w:tcPr>
          <w:p w14:paraId="0EFD47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212</w:t>
            </w:r>
          </w:p>
        </w:tc>
        <w:tc>
          <w:tcPr>
            <w:tcW w:w="709" w:type="dxa"/>
          </w:tcPr>
          <w:p w14:paraId="25AC333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277</w:t>
            </w:r>
          </w:p>
        </w:tc>
        <w:tc>
          <w:tcPr>
            <w:tcW w:w="850" w:type="dxa"/>
          </w:tcPr>
          <w:p w14:paraId="5A35B6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3.030</w:t>
            </w:r>
          </w:p>
        </w:tc>
        <w:tc>
          <w:tcPr>
            <w:tcW w:w="993" w:type="dxa"/>
          </w:tcPr>
          <w:p w14:paraId="59ACC6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21.855</w:t>
            </w:r>
          </w:p>
        </w:tc>
        <w:tc>
          <w:tcPr>
            <w:tcW w:w="992" w:type="dxa"/>
          </w:tcPr>
          <w:p w14:paraId="5454D2F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24.885</w:t>
            </w:r>
          </w:p>
        </w:tc>
        <w:tc>
          <w:tcPr>
            <w:tcW w:w="850" w:type="dxa"/>
          </w:tcPr>
          <w:p w14:paraId="552F062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2.720</w:t>
            </w:r>
          </w:p>
        </w:tc>
        <w:tc>
          <w:tcPr>
            <w:tcW w:w="851" w:type="dxa"/>
          </w:tcPr>
          <w:p w14:paraId="080CFD7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11.418</w:t>
            </w:r>
          </w:p>
        </w:tc>
        <w:tc>
          <w:tcPr>
            <w:tcW w:w="850" w:type="dxa"/>
          </w:tcPr>
          <w:p w14:paraId="756551A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14.138</w:t>
            </w:r>
          </w:p>
        </w:tc>
      </w:tr>
      <w:tr w:rsidR="001139FB" w:rsidRPr="009079F7" w14:paraId="7556481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4D1D042"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02F2A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3C6DFA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PA</w:t>
            </w:r>
          </w:p>
        </w:tc>
        <w:tc>
          <w:tcPr>
            <w:tcW w:w="709" w:type="dxa"/>
          </w:tcPr>
          <w:p w14:paraId="6227A5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470</w:t>
            </w:r>
          </w:p>
        </w:tc>
        <w:tc>
          <w:tcPr>
            <w:tcW w:w="850" w:type="dxa"/>
          </w:tcPr>
          <w:p w14:paraId="25F697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289</w:t>
            </w:r>
          </w:p>
        </w:tc>
        <w:tc>
          <w:tcPr>
            <w:tcW w:w="709" w:type="dxa"/>
          </w:tcPr>
          <w:p w14:paraId="0030A25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759</w:t>
            </w:r>
          </w:p>
        </w:tc>
        <w:tc>
          <w:tcPr>
            <w:tcW w:w="850" w:type="dxa"/>
          </w:tcPr>
          <w:p w14:paraId="64CFD1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17.066</w:t>
            </w:r>
          </w:p>
        </w:tc>
        <w:tc>
          <w:tcPr>
            <w:tcW w:w="993" w:type="dxa"/>
          </w:tcPr>
          <w:p w14:paraId="139667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36.192</w:t>
            </w:r>
          </w:p>
        </w:tc>
        <w:tc>
          <w:tcPr>
            <w:tcW w:w="992" w:type="dxa"/>
          </w:tcPr>
          <w:p w14:paraId="0C1FE8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53.258</w:t>
            </w:r>
          </w:p>
        </w:tc>
        <w:tc>
          <w:tcPr>
            <w:tcW w:w="850" w:type="dxa"/>
          </w:tcPr>
          <w:p w14:paraId="3F2BC67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15.160</w:t>
            </w:r>
          </w:p>
        </w:tc>
        <w:tc>
          <w:tcPr>
            <w:tcW w:w="851" w:type="dxa"/>
          </w:tcPr>
          <w:p w14:paraId="0D69D7F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19.480</w:t>
            </w:r>
          </w:p>
        </w:tc>
        <w:tc>
          <w:tcPr>
            <w:tcW w:w="850" w:type="dxa"/>
          </w:tcPr>
          <w:p w14:paraId="308EE7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34.640</w:t>
            </w:r>
          </w:p>
        </w:tc>
      </w:tr>
      <w:tr w:rsidR="00A86A09" w:rsidRPr="009079F7" w14:paraId="72B0B19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A179C54"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6D5089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75B6C2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7F5ECC2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SE</w:t>
            </w:r>
          </w:p>
        </w:tc>
        <w:tc>
          <w:tcPr>
            <w:tcW w:w="709" w:type="dxa"/>
          </w:tcPr>
          <w:p w14:paraId="72CC2BE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w:t>
            </w:r>
          </w:p>
        </w:tc>
        <w:tc>
          <w:tcPr>
            <w:tcW w:w="850" w:type="dxa"/>
          </w:tcPr>
          <w:p w14:paraId="1DBDD88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133</w:t>
            </w:r>
          </w:p>
        </w:tc>
        <w:tc>
          <w:tcPr>
            <w:tcW w:w="709" w:type="dxa"/>
          </w:tcPr>
          <w:p w14:paraId="172853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258</w:t>
            </w:r>
          </w:p>
        </w:tc>
        <w:tc>
          <w:tcPr>
            <w:tcW w:w="850" w:type="dxa"/>
          </w:tcPr>
          <w:p w14:paraId="01232E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6.283</w:t>
            </w:r>
          </w:p>
        </w:tc>
        <w:tc>
          <w:tcPr>
            <w:tcW w:w="993" w:type="dxa"/>
          </w:tcPr>
          <w:p w14:paraId="3DB4D3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18.106</w:t>
            </w:r>
          </w:p>
        </w:tc>
        <w:tc>
          <w:tcPr>
            <w:tcW w:w="992" w:type="dxa"/>
          </w:tcPr>
          <w:p w14:paraId="5D27D1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24.389</w:t>
            </w:r>
          </w:p>
        </w:tc>
        <w:tc>
          <w:tcPr>
            <w:tcW w:w="850" w:type="dxa"/>
          </w:tcPr>
          <w:p w14:paraId="5B9D3D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6.034</w:t>
            </w:r>
          </w:p>
        </w:tc>
        <w:tc>
          <w:tcPr>
            <w:tcW w:w="851" w:type="dxa"/>
          </w:tcPr>
          <w:p w14:paraId="3A4CFF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10.976</w:t>
            </w:r>
          </w:p>
        </w:tc>
        <w:tc>
          <w:tcPr>
            <w:tcW w:w="850" w:type="dxa"/>
          </w:tcPr>
          <w:p w14:paraId="36FBBDE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17.010</w:t>
            </w:r>
          </w:p>
        </w:tc>
      </w:tr>
      <w:tr w:rsidR="001139FB" w:rsidRPr="009079F7" w14:paraId="387E9B6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F98C410"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22A6A99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EC542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BA</w:t>
            </w:r>
          </w:p>
        </w:tc>
        <w:tc>
          <w:tcPr>
            <w:tcW w:w="709" w:type="dxa"/>
          </w:tcPr>
          <w:p w14:paraId="208D572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678</w:t>
            </w:r>
          </w:p>
        </w:tc>
        <w:tc>
          <w:tcPr>
            <w:tcW w:w="850" w:type="dxa"/>
          </w:tcPr>
          <w:p w14:paraId="6954F1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863</w:t>
            </w:r>
          </w:p>
        </w:tc>
        <w:tc>
          <w:tcPr>
            <w:tcW w:w="709" w:type="dxa"/>
          </w:tcPr>
          <w:p w14:paraId="7AD0B4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1.541</w:t>
            </w:r>
          </w:p>
        </w:tc>
        <w:tc>
          <w:tcPr>
            <w:tcW w:w="850" w:type="dxa"/>
          </w:tcPr>
          <w:p w14:paraId="33AF82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24.999</w:t>
            </w:r>
          </w:p>
        </w:tc>
        <w:tc>
          <w:tcPr>
            <w:tcW w:w="993" w:type="dxa"/>
          </w:tcPr>
          <w:p w14:paraId="6F2A562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131.939</w:t>
            </w:r>
          </w:p>
        </w:tc>
        <w:tc>
          <w:tcPr>
            <w:tcW w:w="992" w:type="dxa"/>
          </w:tcPr>
          <w:p w14:paraId="4637DA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156.938</w:t>
            </w:r>
          </w:p>
        </w:tc>
        <w:tc>
          <w:tcPr>
            <w:tcW w:w="850" w:type="dxa"/>
          </w:tcPr>
          <w:p w14:paraId="67C6538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21.755</w:t>
            </w:r>
          </w:p>
        </w:tc>
        <w:tc>
          <w:tcPr>
            <w:tcW w:w="851" w:type="dxa"/>
          </w:tcPr>
          <w:p w14:paraId="3E7EC1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66.191</w:t>
            </w:r>
          </w:p>
        </w:tc>
        <w:tc>
          <w:tcPr>
            <w:tcW w:w="850" w:type="dxa"/>
          </w:tcPr>
          <w:p w14:paraId="1FDE91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87.946</w:t>
            </w:r>
          </w:p>
        </w:tc>
      </w:tr>
      <w:tr w:rsidR="00A86A09" w:rsidRPr="009079F7" w14:paraId="6C5A726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C1D9CB5"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711AC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0C049EC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84C857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MG</w:t>
            </w:r>
          </w:p>
        </w:tc>
        <w:tc>
          <w:tcPr>
            <w:tcW w:w="709" w:type="dxa"/>
          </w:tcPr>
          <w:p w14:paraId="1AA84CF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845</w:t>
            </w:r>
          </w:p>
        </w:tc>
        <w:tc>
          <w:tcPr>
            <w:tcW w:w="850" w:type="dxa"/>
          </w:tcPr>
          <w:p w14:paraId="459E794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2.275</w:t>
            </w:r>
          </w:p>
        </w:tc>
        <w:tc>
          <w:tcPr>
            <w:tcW w:w="709" w:type="dxa"/>
          </w:tcPr>
          <w:p w14:paraId="6BA04E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3.120</w:t>
            </w:r>
          </w:p>
        </w:tc>
        <w:tc>
          <w:tcPr>
            <w:tcW w:w="850" w:type="dxa"/>
          </w:tcPr>
          <w:p w14:paraId="7FE9875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44.288</w:t>
            </w:r>
          </w:p>
        </w:tc>
        <w:tc>
          <w:tcPr>
            <w:tcW w:w="993" w:type="dxa"/>
          </w:tcPr>
          <w:p w14:paraId="3CF9EF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252.106</w:t>
            </w:r>
          </w:p>
        </w:tc>
        <w:tc>
          <w:tcPr>
            <w:tcW w:w="992" w:type="dxa"/>
          </w:tcPr>
          <w:p w14:paraId="5B6B5B1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296.394</w:t>
            </w:r>
          </w:p>
        </w:tc>
        <w:tc>
          <w:tcPr>
            <w:tcW w:w="850" w:type="dxa"/>
          </w:tcPr>
          <w:p w14:paraId="40926C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44.596</w:t>
            </w:r>
          </w:p>
        </w:tc>
        <w:tc>
          <w:tcPr>
            <w:tcW w:w="851" w:type="dxa"/>
          </w:tcPr>
          <w:p w14:paraId="4C5960F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147.716</w:t>
            </w:r>
          </w:p>
        </w:tc>
        <w:tc>
          <w:tcPr>
            <w:tcW w:w="850" w:type="dxa"/>
          </w:tcPr>
          <w:p w14:paraId="1BE99D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190.312</w:t>
            </w:r>
          </w:p>
        </w:tc>
      </w:tr>
      <w:tr w:rsidR="001139FB" w:rsidRPr="009079F7" w14:paraId="336894A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4E436C1"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221579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CEFB3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ES</w:t>
            </w:r>
          </w:p>
        </w:tc>
        <w:tc>
          <w:tcPr>
            <w:tcW w:w="709" w:type="dxa"/>
          </w:tcPr>
          <w:p w14:paraId="02C7F3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166</w:t>
            </w:r>
          </w:p>
        </w:tc>
        <w:tc>
          <w:tcPr>
            <w:tcW w:w="850" w:type="dxa"/>
          </w:tcPr>
          <w:p w14:paraId="4BD64A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458</w:t>
            </w:r>
          </w:p>
        </w:tc>
        <w:tc>
          <w:tcPr>
            <w:tcW w:w="709" w:type="dxa"/>
          </w:tcPr>
          <w:p w14:paraId="76F7BC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624</w:t>
            </w:r>
          </w:p>
        </w:tc>
        <w:tc>
          <w:tcPr>
            <w:tcW w:w="850" w:type="dxa"/>
          </w:tcPr>
          <w:p w14:paraId="190D15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7.095</w:t>
            </w:r>
          </w:p>
        </w:tc>
        <w:tc>
          <w:tcPr>
            <w:tcW w:w="993" w:type="dxa"/>
          </w:tcPr>
          <w:p w14:paraId="2601B08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53.573</w:t>
            </w:r>
          </w:p>
        </w:tc>
        <w:tc>
          <w:tcPr>
            <w:tcW w:w="992" w:type="dxa"/>
          </w:tcPr>
          <w:p w14:paraId="29DEC64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60.668</w:t>
            </w:r>
          </w:p>
        </w:tc>
        <w:tc>
          <w:tcPr>
            <w:tcW w:w="850" w:type="dxa"/>
          </w:tcPr>
          <w:p w14:paraId="626935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5.393</w:t>
            </w:r>
          </w:p>
        </w:tc>
        <w:tc>
          <w:tcPr>
            <w:tcW w:w="851" w:type="dxa"/>
          </w:tcPr>
          <w:p w14:paraId="7948D4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25.861</w:t>
            </w:r>
          </w:p>
        </w:tc>
        <w:tc>
          <w:tcPr>
            <w:tcW w:w="850" w:type="dxa"/>
          </w:tcPr>
          <w:p w14:paraId="79FE7F5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31.254</w:t>
            </w:r>
          </w:p>
        </w:tc>
      </w:tr>
      <w:tr w:rsidR="00A86A09" w:rsidRPr="009079F7" w14:paraId="5016E189"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E1BDFB3"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E61BA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Sul</w:t>
            </w:r>
          </w:p>
        </w:tc>
        <w:tc>
          <w:tcPr>
            <w:tcW w:w="567" w:type="dxa"/>
          </w:tcPr>
          <w:p w14:paraId="2645769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PR</w:t>
            </w:r>
          </w:p>
        </w:tc>
        <w:tc>
          <w:tcPr>
            <w:tcW w:w="709" w:type="dxa"/>
          </w:tcPr>
          <w:p w14:paraId="51E282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815</w:t>
            </w:r>
          </w:p>
        </w:tc>
        <w:tc>
          <w:tcPr>
            <w:tcW w:w="850" w:type="dxa"/>
          </w:tcPr>
          <w:p w14:paraId="79AE885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1.452</w:t>
            </w:r>
          </w:p>
        </w:tc>
        <w:tc>
          <w:tcPr>
            <w:tcW w:w="709" w:type="dxa"/>
          </w:tcPr>
          <w:p w14:paraId="37B1317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2.267</w:t>
            </w:r>
          </w:p>
        </w:tc>
        <w:tc>
          <w:tcPr>
            <w:tcW w:w="850" w:type="dxa"/>
          </w:tcPr>
          <w:p w14:paraId="23C2B2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35.585</w:t>
            </w:r>
          </w:p>
        </w:tc>
        <w:tc>
          <w:tcPr>
            <w:tcW w:w="993" w:type="dxa"/>
          </w:tcPr>
          <w:p w14:paraId="7F586B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202.448</w:t>
            </w:r>
          </w:p>
        </w:tc>
        <w:tc>
          <w:tcPr>
            <w:tcW w:w="992" w:type="dxa"/>
          </w:tcPr>
          <w:p w14:paraId="7E1A0E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238.033</w:t>
            </w:r>
          </w:p>
        </w:tc>
        <w:tc>
          <w:tcPr>
            <w:tcW w:w="850" w:type="dxa"/>
          </w:tcPr>
          <w:p w14:paraId="48A9D7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32.111</w:t>
            </w:r>
          </w:p>
        </w:tc>
        <w:tc>
          <w:tcPr>
            <w:tcW w:w="851" w:type="dxa"/>
          </w:tcPr>
          <w:p w14:paraId="36C8B4F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84.274</w:t>
            </w:r>
          </w:p>
        </w:tc>
        <w:tc>
          <w:tcPr>
            <w:tcW w:w="850" w:type="dxa"/>
          </w:tcPr>
          <w:p w14:paraId="4CD2DA8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116.385</w:t>
            </w:r>
          </w:p>
        </w:tc>
      </w:tr>
      <w:tr w:rsidR="001139FB" w:rsidRPr="009079F7" w14:paraId="195E2B8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8D712D9"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0DFACCA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989D08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SC</w:t>
            </w:r>
          </w:p>
        </w:tc>
        <w:tc>
          <w:tcPr>
            <w:tcW w:w="709" w:type="dxa"/>
          </w:tcPr>
          <w:p w14:paraId="671184D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854</w:t>
            </w:r>
          </w:p>
        </w:tc>
        <w:tc>
          <w:tcPr>
            <w:tcW w:w="850" w:type="dxa"/>
          </w:tcPr>
          <w:p w14:paraId="2620FB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605</w:t>
            </w:r>
          </w:p>
        </w:tc>
        <w:tc>
          <w:tcPr>
            <w:tcW w:w="709" w:type="dxa"/>
          </w:tcPr>
          <w:p w14:paraId="5A4ED3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1.459</w:t>
            </w:r>
          </w:p>
        </w:tc>
        <w:tc>
          <w:tcPr>
            <w:tcW w:w="850" w:type="dxa"/>
          </w:tcPr>
          <w:p w14:paraId="1D05ED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40.784</w:t>
            </w:r>
          </w:p>
        </w:tc>
        <w:tc>
          <w:tcPr>
            <w:tcW w:w="993" w:type="dxa"/>
          </w:tcPr>
          <w:p w14:paraId="076AC7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59.803</w:t>
            </w:r>
          </w:p>
        </w:tc>
        <w:tc>
          <w:tcPr>
            <w:tcW w:w="992" w:type="dxa"/>
          </w:tcPr>
          <w:p w14:paraId="266BB6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100.587</w:t>
            </w:r>
          </w:p>
        </w:tc>
        <w:tc>
          <w:tcPr>
            <w:tcW w:w="850" w:type="dxa"/>
          </w:tcPr>
          <w:p w14:paraId="0D3C80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29.465</w:t>
            </w:r>
          </w:p>
        </w:tc>
        <w:tc>
          <w:tcPr>
            <w:tcW w:w="851" w:type="dxa"/>
          </w:tcPr>
          <w:p w14:paraId="650F56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31.394</w:t>
            </w:r>
          </w:p>
        </w:tc>
        <w:tc>
          <w:tcPr>
            <w:tcW w:w="850" w:type="dxa"/>
          </w:tcPr>
          <w:p w14:paraId="1883F51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60.859</w:t>
            </w:r>
          </w:p>
        </w:tc>
      </w:tr>
      <w:tr w:rsidR="00A86A09" w:rsidRPr="009079F7" w14:paraId="7598364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CB9A2E7"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08AB5A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Centro oeste</w:t>
            </w:r>
          </w:p>
        </w:tc>
        <w:tc>
          <w:tcPr>
            <w:tcW w:w="567" w:type="dxa"/>
          </w:tcPr>
          <w:p w14:paraId="30B1228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MT</w:t>
            </w:r>
          </w:p>
        </w:tc>
        <w:tc>
          <w:tcPr>
            <w:tcW w:w="709" w:type="dxa"/>
          </w:tcPr>
          <w:p w14:paraId="1686B5D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226</w:t>
            </w:r>
          </w:p>
        </w:tc>
        <w:tc>
          <w:tcPr>
            <w:tcW w:w="850" w:type="dxa"/>
          </w:tcPr>
          <w:p w14:paraId="48FACB4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350</w:t>
            </w:r>
          </w:p>
        </w:tc>
        <w:tc>
          <w:tcPr>
            <w:tcW w:w="709" w:type="dxa"/>
          </w:tcPr>
          <w:p w14:paraId="58562C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576</w:t>
            </w:r>
          </w:p>
        </w:tc>
        <w:tc>
          <w:tcPr>
            <w:tcW w:w="850" w:type="dxa"/>
          </w:tcPr>
          <w:p w14:paraId="7D00A6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12.648</w:t>
            </w:r>
          </w:p>
        </w:tc>
        <w:tc>
          <w:tcPr>
            <w:tcW w:w="993" w:type="dxa"/>
          </w:tcPr>
          <w:p w14:paraId="1CEE75A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43.867</w:t>
            </w:r>
          </w:p>
        </w:tc>
        <w:tc>
          <w:tcPr>
            <w:tcW w:w="992" w:type="dxa"/>
          </w:tcPr>
          <w:p w14:paraId="032414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56.515</w:t>
            </w:r>
          </w:p>
        </w:tc>
        <w:tc>
          <w:tcPr>
            <w:tcW w:w="850" w:type="dxa"/>
          </w:tcPr>
          <w:p w14:paraId="1A3E0E5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9.655</w:t>
            </w:r>
          </w:p>
        </w:tc>
        <w:tc>
          <w:tcPr>
            <w:tcW w:w="851" w:type="dxa"/>
          </w:tcPr>
          <w:p w14:paraId="59B885E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33.361</w:t>
            </w:r>
          </w:p>
        </w:tc>
        <w:tc>
          <w:tcPr>
            <w:tcW w:w="850" w:type="dxa"/>
          </w:tcPr>
          <w:p w14:paraId="16F5FA8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43.016</w:t>
            </w:r>
          </w:p>
        </w:tc>
      </w:tr>
      <w:tr w:rsidR="001139FB" w:rsidRPr="009079F7" w14:paraId="2CB5F6D3"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B670E98"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BA7BE1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1D34C00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GO</w:t>
            </w:r>
          </w:p>
        </w:tc>
        <w:tc>
          <w:tcPr>
            <w:tcW w:w="709" w:type="dxa"/>
          </w:tcPr>
          <w:p w14:paraId="0BB81C5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440</w:t>
            </w:r>
          </w:p>
        </w:tc>
        <w:tc>
          <w:tcPr>
            <w:tcW w:w="850" w:type="dxa"/>
          </w:tcPr>
          <w:p w14:paraId="312343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515</w:t>
            </w:r>
          </w:p>
        </w:tc>
        <w:tc>
          <w:tcPr>
            <w:tcW w:w="709" w:type="dxa"/>
          </w:tcPr>
          <w:p w14:paraId="30E999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955</w:t>
            </w:r>
          </w:p>
        </w:tc>
        <w:tc>
          <w:tcPr>
            <w:tcW w:w="850" w:type="dxa"/>
          </w:tcPr>
          <w:p w14:paraId="0CBB2A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21.005</w:t>
            </w:r>
          </w:p>
        </w:tc>
        <w:tc>
          <w:tcPr>
            <w:tcW w:w="993" w:type="dxa"/>
          </w:tcPr>
          <w:p w14:paraId="0360C18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85.953</w:t>
            </w:r>
          </w:p>
        </w:tc>
        <w:tc>
          <w:tcPr>
            <w:tcW w:w="992" w:type="dxa"/>
          </w:tcPr>
          <w:p w14:paraId="31EC547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106.958</w:t>
            </w:r>
          </w:p>
        </w:tc>
        <w:tc>
          <w:tcPr>
            <w:tcW w:w="850" w:type="dxa"/>
          </w:tcPr>
          <w:p w14:paraId="52715A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16.105</w:t>
            </w:r>
          </w:p>
        </w:tc>
        <w:tc>
          <w:tcPr>
            <w:tcW w:w="851" w:type="dxa"/>
          </w:tcPr>
          <w:p w14:paraId="61BA46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50.340</w:t>
            </w:r>
          </w:p>
        </w:tc>
        <w:tc>
          <w:tcPr>
            <w:tcW w:w="850" w:type="dxa"/>
          </w:tcPr>
          <w:p w14:paraId="422BFD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66.445</w:t>
            </w:r>
          </w:p>
        </w:tc>
      </w:tr>
      <w:tr w:rsidR="00A86A09" w:rsidRPr="009079F7" w14:paraId="51AAEE8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BCACEB3"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0E687EE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59D8F72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DF</w:t>
            </w:r>
          </w:p>
        </w:tc>
        <w:tc>
          <w:tcPr>
            <w:tcW w:w="709" w:type="dxa"/>
          </w:tcPr>
          <w:p w14:paraId="738F46F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136</w:t>
            </w:r>
          </w:p>
        </w:tc>
        <w:tc>
          <w:tcPr>
            <w:tcW w:w="850" w:type="dxa"/>
          </w:tcPr>
          <w:p w14:paraId="5AA29F3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533</w:t>
            </w:r>
          </w:p>
        </w:tc>
        <w:tc>
          <w:tcPr>
            <w:tcW w:w="709" w:type="dxa"/>
          </w:tcPr>
          <w:p w14:paraId="2BC1E1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669</w:t>
            </w:r>
          </w:p>
        </w:tc>
        <w:tc>
          <w:tcPr>
            <w:tcW w:w="850" w:type="dxa"/>
          </w:tcPr>
          <w:p w14:paraId="47F32A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9.513</w:t>
            </w:r>
          </w:p>
        </w:tc>
        <w:tc>
          <w:tcPr>
            <w:tcW w:w="993" w:type="dxa"/>
          </w:tcPr>
          <w:p w14:paraId="56ACD1A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95.594</w:t>
            </w:r>
          </w:p>
        </w:tc>
        <w:tc>
          <w:tcPr>
            <w:tcW w:w="992" w:type="dxa"/>
          </w:tcPr>
          <w:p w14:paraId="3EF2EE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105.107</w:t>
            </w:r>
          </w:p>
        </w:tc>
        <w:tc>
          <w:tcPr>
            <w:tcW w:w="850" w:type="dxa"/>
          </w:tcPr>
          <w:p w14:paraId="08C3A6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8.727</w:t>
            </w:r>
          </w:p>
        </w:tc>
        <w:tc>
          <w:tcPr>
            <w:tcW w:w="851" w:type="dxa"/>
          </w:tcPr>
          <w:p w14:paraId="54C8F8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55.625</w:t>
            </w:r>
          </w:p>
        </w:tc>
        <w:tc>
          <w:tcPr>
            <w:tcW w:w="850" w:type="dxa"/>
          </w:tcPr>
          <w:p w14:paraId="3CFD04B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64.352</w:t>
            </w:r>
          </w:p>
        </w:tc>
      </w:tr>
      <w:tr w:rsidR="001139FB" w:rsidRPr="009079F7" w14:paraId="54BE5DC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58E3353"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5B53AF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346F4C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2CD7C9D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6D66D4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1CFB05E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651E93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61148A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6C1E89D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6A9B82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6ADD0C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3D2523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A86A09" w:rsidRPr="009079F7" w14:paraId="2754055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26213E2B"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2014</w:t>
            </w:r>
          </w:p>
        </w:tc>
        <w:tc>
          <w:tcPr>
            <w:tcW w:w="1271" w:type="dxa"/>
            <w:gridSpan w:val="3"/>
          </w:tcPr>
          <w:p w14:paraId="645AB00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Brasil</w:t>
            </w:r>
          </w:p>
        </w:tc>
        <w:tc>
          <w:tcPr>
            <w:tcW w:w="709" w:type="dxa"/>
          </w:tcPr>
          <w:p w14:paraId="0620673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10.609</w:t>
            </w:r>
          </w:p>
        </w:tc>
        <w:tc>
          <w:tcPr>
            <w:tcW w:w="850" w:type="dxa"/>
          </w:tcPr>
          <w:p w14:paraId="2424A5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20.904</w:t>
            </w:r>
          </w:p>
        </w:tc>
        <w:tc>
          <w:tcPr>
            <w:tcW w:w="709" w:type="dxa"/>
          </w:tcPr>
          <w:p w14:paraId="2CE5C8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31.513</w:t>
            </w:r>
          </w:p>
        </w:tc>
        <w:tc>
          <w:tcPr>
            <w:tcW w:w="850" w:type="dxa"/>
          </w:tcPr>
          <w:p w14:paraId="064893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533.018</w:t>
            </w:r>
          </w:p>
        </w:tc>
        <w:tc>
          <w:tcPr>
            <w:tcW w:w="993" w:type="dxa"/>
          </w:tcPr>
          <w:p w14:paraId="294DF6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3.012.276</w:t>
            </w:r>
          </w:p>
        </w:tc>
        <w:tc>
          <w:tcPr>
            <w:tcW w:w="992" w:type="dxa"/>
          </w:tcPr>
          <w:p w14:paraId="2F0897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3.545.264</w:t>
            </w:r>
          </w:p>
        </w:tc>
        <w:tc>
          <w:tcPr>
            <w:tcW w:w="850" w:type="dxa"/>
          </w:tcPr>
          <w:p w14:paraId="77B7826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452.416</w:t>
            </w:r>
          </w:p>
        </w:tc>
        <w:tc>
          <w:tcPr>
            <w:tcW w:w="851" w:type="dxa"/>
          </w:tcPr>
          <w:p w14:paraId="5611B5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1.658.350</w:t>
            </w:r>
          </w:p>
        </w:tc>
        <w:tc>
          <w:tcPr>
            <w:tcW w:w="850" w:type="dxa"/>
          </w:tcPr>
          <w:p w14:paraId="00786F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2.110.766</w:t>
            </w:r>
          </w:p>
        </w:tc>
      </w:tr>
      <w:tr w:rsidR="001139FB" w:rsidRPr="009079F7" w14:paraId="2F07385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D5EB9CB"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60A93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2EC9632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RO</w:t>
            </w:r>
          </w:p>
        </w:tc>
        <w:tc>
          <w:tcPr>
            <w:tcW w:w="709" w:type="dxa"/>
          </w:tcPr>
          <w:p w14:paraId="7EECA3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w:t>
            </w:r>
          </w:p>
        </w:tc>
        <w:tc>
          <w:tcPr>
            <w:tcW w:w="850" w:type="dxa"/>
          </w:tcPr>
          <w:p w14:paraId="5743C7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217</w:t>
            </w:r>
          </w:p>
        </w:tc>
        <w:tc>
          <w:tcPr>
            <w:tcW w:w="709" w:type="dxa"/>
          </w:tcPr>
          <w:p w14:paraId="5E364F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284</w:t>
            </w:r>
          </w:p>
        </w:tc>
        <w:tc>
          <w:tcPr>
            <w:tcW w:w="850" w:type="dxa"/>
          </w:tcPr>
          <w:p w14:paraId="6490D45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2.945</w:t>
            </w:r>
          </w:p>
        </w:tc>
        <w:tc>
          <w:tcPr>
            <w:tcW w:w="993" w:type="dxa"/>
          </w:tcPr>
          <w:p w14:paraId="232E26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22.060</w:t>
            </w:r>
          </w:p>
        </w:tc>
        <w:tc>
          <w:tcPr>
            <w:tcW w:w="992" w:type="dxa"/>
          </w:tcPr>
          <w:p w14:paraId="3C8ADE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25.005</w:t>
            </w:r>
          </w:p>
        </w:tc>
        <w:tc>
          <w:tcPr>
            <w:tcW w:w="850" w:type="dxa"/>
          </w:tcPr>
          <w:p w14:paraId="3698BC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2.576</w:t>
            </w:r>
          </w:p>
        </w:tc>
        <w:tc>
          <w:tcPr>
            <w:tcW w:w="851" w:type="dxa"/>
          </w:tcPr>
          <w:p w14:paraId="1C9066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10.676</w:t>
            </w:r>
          </w:p>
        </w:tc>
        <w:tc>
          <w:tcPr>
            <w:tcW w:w="850" w:type="dxa"/>
          </w:tcPr>
          <w:p w14:paraId="6AC8A8F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13.252</w:t>
            </w:r>
          </w:p>
        </w:tc>
      </w:tr>
      <w:tr w:rsidR="00A86A09" w:rsidRPr="009079F7" w14:paraId="575E520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30A34CE"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998A7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065F7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PA</w:t>
            </w:r>
          </w:p>
        </w:tc>
        <w:tc>
          <w:tcPr>
            <w:tcW w:w="709" w:type="dxa"/>
          </w:tcPr>
          <w:p w14:paraId="12D517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444</w:t>
            </w:r>
          </w:p>
        </w:tc>
        <w:tc>
          <w:tcPr>
            <w:tcW w:w="850" w:type="dxa"/>
          </w:tcPr>
          <w:p w14:paraId="13FB60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311</w:t>
            </w:r>
          </w:p>
        </w:tc>
        <w:tc>
          <w:tcPr>
            <w:tcW w:w="709" w:type="dxa"/>
          </w:tcPr>
          <w:p w14:paraId="2DBAC7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755</w:t>
            </w:r>
          </w:p>
        </w:tc>
        <w:tc>
          <w:tcPr>
            <w:tcW w:w="850" w:type="dxa"/>
          </w:tcPr>
          <w:p w14:paraId="719532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15.446</w:t>
            </w:r>
          </w:p>
        </w:tc>
        <w:tc>
          <w:tcPr>
            <w:tcW w:w="993" w:type="dxa"/>
          </w:tcPr>
          <w:p w14:paraId="03BF636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45.205</w:t>
            </w:r>
          </w:p>
        </w:tc>
        <w:tc>
          <w:tcPr>
            <w:tcW w:w="992" w:type="dxa"/>
          </w:tcPr>
          <w:p w14:paraId="6055D0B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60.651</w:t>
            </w:r>
          </w:p>
        </w:tc>
        <w:tc>
          <w:tcPr>
            <w:tcW w:w="850" w:type="dxa"/>
          </w:tcPr>
          <w:p w14:paraId="5734FC4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13.431</w:t>
            </w:r>
          </w:p>
        </w:tc>
        <w:tc>
          <w:tcPr>
            <w:tcW w:w="851" w:type="dxa"/>
          </w:tcPr>
          <w:p w14:paraId="26C037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23.219</w:t>
            </w:r>
          </w:p>
        </w:tc>
        <w:tc>
          <w:tcPr>
            <w:tcW w:w="850" w:type="dxa"/>
          </w:tcPr>
          <w:p w14:paraId="372D13D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36.650</w:t>
            </w:r>
          </w:p>
        </w:tc>
      </w:tr>
      <w:tr w:rsidR="001139FB" w:rsidRPr="009079F7" w14:paraId="0FBE3C6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87CCDB9"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6ED18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10D124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4274882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SE</w:t>
            </w:r>
          </w:p>
        </w:tc>
        <w:tc>
          <w:tcPr>
            <w:tcW w:w="709" w:type="dxa"/>
          </w:tcPr>
          <w:p w14:paraId="0B97D9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126</w:t>
            </w:r>
          </w:p>
        </w:tc>
        <w:tc>
          <w:tcPr>
            <w:tcW w:w="850" w:type="dxa"/>
          </w:tcPr>
          <w:p w14:paraId="5B7F9FB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143</w:t>
            </w:r>
          </w:p>
        </w:tc>
        <w:tc>
          <w:tcPr>
            <w:tcW w:w="709" w:type="dxa"/>
          </w:tcPr>
          <w:p w14:paraId="4A204E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269</w:t>
            </w:r>
          </w:p>
        </w:tc>
        <w:tc>
          <w:tcPr>
            <w:tcW w:w="850" w:type="dxa"/>
          </w:tcPr>
          <w:p w14:paraId="54738F0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6.315</w:t>
            </w:r>
          </w:p>
        </w:tc>
        <w:tc>
          <w:tcPr>
            <w:tcW w:w="993" w:type="dxa"/>
          </w:tcPr>
          <w:p w14:paraId="7043FF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19.129</w:t>
            </w:r>
          </w:p>
        </w:tc>
        <w:tc>
          <w:tcPr>
            <w:tcW w:w="992" w:type="dxa"/>
          </w:tcPr>
          <w:p w14:paraId="7BB27A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25.444</w:t>
            </w:r>
          </w:p>
        </w:tc>
        <w:tc>
          <w:tcPr>
            <w:tcW w:w="850" w:type="dxa"/>
          </w:tcPr>
          <w:p w14:paraId="090EED8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5.852</w:t>
            </w:r>
          </w:p>
        </w:tc>
        <w:tc>
          <w:tcPr>
            <w:tcW w:w="851" w:type="dxa"/>
          </w:tcPr>
          <w:p w14:paraId="1CBB36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11.840</w:t>
            </w:r>
          </w:p>
        </w:tc>
        <w:tc>
          <w:tcPr>
            <w:tcW w:w="850" w:type="dxa"/>
          </w:tcPr>
          <w:p w14:paraId="552F398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17.692</w:t>
            </w:r>
          </w:p>
        </w:tc>
      </w:tr>
      <w:tr w:rsidR="00A86A09" w:rsidRPr="009079F7" w14:paraId="746F027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020A8F2"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4FFDF7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5D163E3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BA</w:t>
            </w:r>
          </w:p>
        </w:tc>
        <w:tc>
          <w:tcPr>
            <w:tcW w:w="709" w:type="dxa"/>
          </w:tcPr>
          <w:p w14:paraId="395CB58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710</w:t>
            </w:r>
          </w:p>
        </w:tc>
        <w:tc>
          <w:tcPr>
            <w:tcW w:w="850" w:type="dxa"/>
          </w:tcPr>
          <w:p w14:paraId="34AD63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883</w:t>
            </w:r>
          </w:p>
        </w:tc>
        <w:tc>
          <w:tcPr>
            <w:tcW w:w="709" w:type="dxa"/>
          </w:tcPr>
          <w:p w14:paraId="7ADD3B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1.593</w:t>
            </w:r>
          </w:p>
        </w:tc>
        <w:tc>
          <w:tcPr>
            <w:tcW w:w="850" w:type="dxa"/>
          </w:tcPr>
          <w:p w14:paraId="14482C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26.744</w:t>
            </w:r>
          </w:p>
        </w:tc>
        <w:tc>
          <w:tcPr>
            <w:tcW w:w="993" w:type="dxa"/>
          </w:tcPr>
          <w:p w14:paraId="2FD1A9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137.511</w:t>
            </w:r>
          </w:p>
        </w:tc>
        <w:tc>
          <w:tcPr>
            <w:tcW w:w="992" w:type="dxa"/>
          </w:tcPr>
          <w:p w14:paraId="195716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164.255</w:t>
            </w:r>
          </w:p>
        </w:tc>
        <w:tc>
          <w:tcPr>
            <w:tcW w:w="850" w:type="dxa"/>
          </w:tcPr>
          <w:p w14:paraId="3D0532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22.894</w:t>
            </w:r>
          </w:p>
        </w:tc>
        <w:tc>
          <w:tcPr>
            <w:tcW w:w="851" w:type="dxa"/>
          </w:tcPr>
          <w:p w14:paraId="0B7FF00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75.430</w:t>
            </w:r>
          </w:p>
        </w:tc>
        <w:tc>
          <w:tcPr>
            <w:tcW w:w="850" w:type="dxa"/>
          </w:tcPr>
          <w:p w14:paraId="4627803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98.324</w:t>
            </w:r>
          </w:p>
        </w:tc>
      </w:tr>
      <w:tr w:rsidR="001139FB" w:rsidRPr="009079F7" w14:paraId="08566C0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1BD8CEE"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FD465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523CF31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07474F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MG</w:t>
            </w:r>
          </w:p>
        </w:tc>
        <w:tc>
          <w:tcPr>
            <w:tcW w:w="709" w:type="dxa"/>
          </w:tcPr>
          <w:p w14:paraId="55B2F2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955</w:t>
            </w:r>
          </w:p>
        </w:tc>
        <w:tc>
          <w:tcPr>
            <w:tcW w:w="850" w:type="dxa"/>
          </w:tcPr>
          <w:p w14:paraId="4D0D6EE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2.247</w:t>
            </w:r>
          </w:p>
        </w:tc>
        <w:tc>
          <w:tcPr>
            <w:tcW w:w="709" w:type="dxa"/>
          </w:tcPr>
          <w:p w14:paraId="1764E8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3.202</w:t>
            </w:r>
          </w:p>
        </w:tc>
        <w:tc>
          <w:tcPr>
            <w:tcW w:w="850" w:type="dxa"/>
          </w:tcPr>
          <w:p w14:paraId="152989F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50.714</w:t>
            </w:r>
          </w:p>
        </w:tc>
        <w:tc>
          <w:tcPr>
            <w:tcW w:w="993" w:type="dxa"/>
          </w:tcPr>
          <w:p w14:paraId="759E6B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268.019</w:t>
            </w:r>
          </w:p>
        </w:tc>
        <w:tc>
          <w:tcPr>
            <w:tcW w:w="992" w:type="dxa"/>
          </w:tcPr>
          <w:p w14:paraId="59948B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318.733</w:t>
            </w:r>
          </w:p>
        </w:tc>
        <w:tc>
          <w:tcPr>
            <w:tcW w:w="850" w:type="dxa"/>
          </w:tcPr>
          <w:p w14:paraId="32B8C9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44.525</w:t>
            </w:r>
          </w:p>
        </w:tc>
        <w:tc>
          <w:tcPr>
            <w:tcW w:w="851" w:type="dxa"/>
          </w:tcPr>
          <w:p w14:paraId="761FB3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157.770</w:t>
            </w:r>
          </w:p>
        </w:tc>
        <w:tc>
          <w:tcPr>
            <w:tcW w:w="850" w:type="dxa"/>
          </w:tcPr>
          <w:p w14:paraId="393D86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202.295</w:t>
            </w:r>
          </w:p>
        </w:tc>
      </w:tr>
      <w:tr w:rsidR="00A86A09" w:rsidRPr="009079F7" w14:paraId="5883CE5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67B0E86"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9E91D8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F1F48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ES</w:t>
            </w:r>
          </w:p>
        </w:tc>
        <w:tc>
          <w:tcPr>
            <w:tcW w:w="709" w:type="dxa"/>
          </w:tcPr>
          <w:p w14:paraId="5E3B51A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174</w:t>
            </w:r>
          </w:p>
        </w:tc>
        <w:tc>
          <w:tcPr>
            <w:tcW w:w="850" w:type="dxa"/>
          </w:tcPr>
          <w:p w14:paraId="24B847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454</w:t>
            </w:r>
          </w:p>
        </w:tc>
        <w:tc>
          <w:tcPr>
            <w:tcW w:w="709" w:type="dxa"/>
          </w:tcPr>
          <w:p w14:paraId="4CA7CFB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628</w:t>
            </w:r>
          </w:p>
        </w:tc>
        <w:tc>
          <w:tcPr>
            <w:tcW w:w="850" w:type="dxa"/>
          </w:tcPr>
          <w:p w14:paraId="5CD8F24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7.245</w:t>
            </w:r>
          </w:p>
        </w:tc>
        <w:tc>
          <w:tcPr>
            <w:tcW w:w="993" w:type="dxa"/>
          </w:tcPr>
          <w:p w14:paraId="09D27F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52.710</w:t>
            </w:r>
          </w:p>
        </w:tc>
        <w:tc>
          <w:tcPr>
            <w:tcW w:w="992" w:type="dxa"/>
          </w:tcPr>
          <w:p w14:paraId="6B7AF3C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59.955</w:t>
            </w:r>
          </w:p>
        </w:tc>
        <w:tc>
          <w:tcPr>
            <w:tcW w:w="850" w:type="dxa"/>
          </w:tcPr>
          <w:p w14:paraId="66E751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6.096</w:t>
            </w:r>
          </w:p>
        </w:tc>
        <w:tc>
          <w:tcPr>
            <w:tcW w:w="851" w:type="dxa"/>
          </w:tcPr>
          <w:p w14:paraId="532D2E5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33.067</w:t>
            </w:r>
          </w:p>
        </w:tc>
        <w:tc>
          <w:tcPr>
            <w:tcW w:w="850" w:type="dxa"/>
          </w:tcPr>
          <w:p w14:paraId="075810A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39.163</w:t>
            </w:r>
          </w:p>
        </w:tc>
      </w:tr>
      <w:tr w:rsidR="001139FB" w:rsidRPr="009079F7" w14:paraId="373ADB6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38F496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B00BD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Sul</w:t>
            </w:r>
          </w:p>
        </w:tc>
        <w:tc>
          <w:tcPr>
            <w:tcW w:w="567" w:type="dxa"/>
          </w:tcPr>
          <w:p w14:paraId="266FEED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PR</w:t>
            </w:r>
          </w:p>
        </w:tc>
        <w:tc>
          <w:tcPr>
            <w:tcW w:w="709" w:type="dxa"/>
          </w:tcPr>
          <w:p w14:paraId="2F2A8B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824</w:t>
            </w:r>
          </w:p>
        </w:tc>
        <w:tc>
          <w:tcPr>
            <w:tcW w:w="850" w:type="dxa"/>
          </w:tcPr>
          <w:p w14:paraId="0E3DDA1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1.495</w:t>
            </w:r>
          </w:p>
        </w:tc>
        <w:tc>
          <w:tcPr>
            <w:tcW w:w="709" w:type="dxa"/>
          </w:tcPr>
          <w:p w14:paraId="75E5A26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2.319</w:t>
            </w:r>
          </w:p>
        </w:tc>
        <w:tc>
          <w:tcPr>
            <w:tcW w:w="850" w:type="dxa"/>
          </w:tcPr>
          <w:p w14:paraId="05949D7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37.090</w:t>
            </w:r>
          </w:p>
        </w:tc>
        <w:tc>
          <w:tcPr>
            <w:tcW w:w="993" w:type="dxa"/>
          </w:tcPr>
          <w:p w14:paraId="3169B9D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168.564</w:t>
            </w:r>
          </w:p>
        </w:tc>
        <w:tc>
          <w:tcPr>
            <w:tcW w:w="992" w:type="dxa"/>
          </w:tcPr>
          <w:p w14:paraId="400C591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205.654</w:t>
            </w:r>
          </w:p>
        </w:tc>
        <w:tc>
          <w:tcPr>
            <w:tcW w:w="850" w:type="dxa"/>
          </w:tcPr>
          <w:p w14:paraId="34C34A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30.624</w:t>
            </w:r>
          </w:p>
        </w:tc>
        <w:tc>
          <w:tcPr>
            <w:tcW w:w="851" w:type="dxa"/>
          </w:tcPr>
          <w:p w14:paraId="430968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92.824</w:t>
            </w:r>
          </w:p>
        </w:tc>
        <w:tc>
          <w:tcPr>
            <w:tcW w:w="850" w:type="dxa"/>
          </w:tcPr>
          <w:p w14:paraId="5B07043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123.448</w:t>
            </w:r>
          </w:p>
        </w:tc>
      </w:tr>
      <w:tr w:rsidR="00A86A09" w:rsidRPr="009079F7" w14:paraId="77D0F18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800A5B5"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BE20B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9CE42E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SC</w:t>
            </w:r>
          </w:p>
        </w:tc>
        <w:tc>
          <w:tcPr>
            <w:tcW w:w="709" w:type="dxa"/>
          </w:tcPr>
          <w:p w14:paraId="68E910F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732</w:t>
            </w:r>
          </w:p>
        </w:tc>
        <w:tc>
          <w:tcPr>
            <w:tcW w:w="850" w:type="dxa"/>
          </w:tcPr>
          <w:p w14:paraId="503C183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719</w:t>
            </w:r>
          </w:p>
        </w:tc>
        <w:tc>
          <w:tcPr>
            <w:tcW w:w="709" w:type="dxa"/>
          </w:tcPr>
          <w:p w14:paraId="2C7AAD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1.451</w:t>
            </w:r>
          </w:p>
        </w:tc>
        <w:tc>
          <w:tcPr>
            <w:tcW w:w="850" w:type="dxa"/>
          </w:tcPr>
          <w:p w14:paraId="795D3E6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37.504</w:t>
            </w:r>
          </w:p>
        </w:tc>
        <w:tc>
          <w:tcPr>
            <w:tcW w:w="993" w:type="dxa"/>
          </w:tcPr>
          <w:p w14:paraId="09304B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70.278</w:t>
            </w:r>
          </w:p>
        </w:tc>
        <w:tc>
          <w:tcPr>
            <w:tcW w:w="992" w:type="dxa"/>
          </w:tcPr>
          <w:p w14:paraId="1CC712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107.782</w:t>
            </w:r>
          </w:p>
        </w:tc>
        <w:tc>
          <w:tcPr>
            <w:tcW w:w="850" w:type="dxa"/>
          </w:tcPr>
          <w:p w14:paraId="1C1FDC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29.978</w:t>
            </w:r>
          </w:p>
        </w:tc>
        <w:tc>
          <w:tcPr>
            <w:tcW w:w="851" w:type="dxa"/>
          </w:tcPr>
          <w:p w14:paraId="0D5B119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38.707</w:t>
            </w:r>
          </w:p>
        </w:tc>
        <w:tc>
          <w:tcPr>
            <w:tcW w:w="850" w:type="dxa"/>
          </w:tcPr>
          <w:p w14:paraId="79BD8C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67.685</w:t>
            </w:r>
          </w:p>
        </w:tc>
      </w:tr>
      <w:tr w:rsidR="001139FB" w:rsidRPr="009079F7" w14:paraId="040F8B3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5CF2875"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74FC4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Centro oeste</w:t>
            </w:r>
          </w:p>
        </w:tc>
        <w:tc>
          <w:tcPr>
            <w:tcW w:w="567" w:type="dxa"/>
          </w:tcPr>
          <w:p w14:paraId="6A3544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MT</w:t>
            </w:r>
          </w:p>
        </w:tc>
        <w:tc>
          <w:tcPr>
            <w:tcW w:w="709" w:type="dxa"/>
          </w:tcPr>
          <w:p w14:paraId="189E0B1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229</w:t>
            </w:r>
          </w:p>
        </w:tc>
        <w:tc>
          <w:tcPr>
            <w:tcW w:w="850" w:type="dxa"/>
          </w:tcPr>
          <w:p w14:paraId="021BA92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354</w:t>
            </w:r>
          </w:p>
        </w:tc>
        <w:tc>
          <w:tcPr>
            <w:tcW w:w="709" w:type="dxa"/>
          </w:tcPr>
          <w:p w14:paraId="7A3406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583</w:t>
            </w:r>
          </w:p>
        </w:tc>
        <w:tc>
          <w:tcPr>
            <w:tcW w:w="850" w:type="dxa"/>
          </w:tcPr>
          <w:p w14:paraId="38ECCFA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12.368</w:t>
            </w:r>
          </w:p>
        </w:tc>
        <w:tc>
          <w:tcPr>
            <w:tcW w:w="993" w:type="dxa"/>
          </w:tcPr>
          <w:p w14:paraId="6FE6341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54.705</w:t>
            </w:r>
          </w:p>
        </w:tc>
        <w:tc>
          <w:tcPr>
            <w:tcW w:w="992" w:type="dxa"/>
          </w:tcPr>
          <w:p w14:paraId="6D6875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67.073</w:t>
            </w:r>
          </w:p>
        </w:tc>
        <w:tc>
          <w:tcPr>
            <w:tcW w:w="850" w:type="dxa"/>
          </w:tcPr>
          <w:p w14:paraId="5B7261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10.009</w:t>
            </w:r>
          </w:p>
        </w:tc>
        <w:tc>
          <w:tcPr>
            <w:tcW w:w="851" w:type="dxa"/>
          </w:tcPr>
          <w:p w14:paraId="4E25F0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38.025</w:t>
            </w:r>
          </w:p>
        </w:tc>
        <w:tc>
          <w:tcPr>
            <w:tcW w:w="850" w:type="dxa"/>
          </w:tcPr>
          <w:p w14:paraId="208AB35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48.034</w:t>
            </w:r>
          </w:p>
        </w:tc>
      </w:tr>
      <w:tr w:rsidR="00A86A09" w:rsidRPr="009079F7" w14:paraId="7EAEDDC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35D938D"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7F273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4B4F32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GO</w:t>
            </w:r>
          </w:p>
        </w:tc>
        <w:tc>
          <w:tcPr>
            <w:tcW w:w="709" w:type="dxa"/>
          </w:tcPr>
          <w:p w14:paraId="3862F9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455</w:t>
            </w:r>
          </w:p>
        </w:tc>
        <w:tc>
          <w:tcPr>
            <w:tcW w:w="850" w:type="dxa"/>
          </w:tcPr>
          <w:p w14:paraId="480F95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545</w:t>
            </w:r>
          </w:p>
        </w:tc>
        <w:tc>
          <w:tcPr>
            <w:tcW w:w="709" w:type="dxa"/>
          </w:tcPr>
          <w:p w14:paraId="18F158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1.000</w:t>
            </w:r>
          </w:p>
        </w:tc>
        <w:tc>
          <w:tcPr>
            <w:tcW w:w="850" w:type="dxa"/>
          </w:tcPr>
          <w:p w14:paraId="7DEA2BB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21.602</w:t>
            </w:r>
          </w:p>
        </w:tc>
        <w:tc>
          <w:tcPr>
            <w:tcW w:w="993" w:type="dxa"/>
          </w:tcPr>
          <w:p w14:paraId="1B9CC04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95.149</w:t>
            </w:r>
          </w:p>
        </w:tc>
        <w:tc>
          <w:tcPr>
            <w:tcW w:w="992" w:type="dxa"/>
          </w:tcPr>
          <w:p w14:paraId="678892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116.751</w:t>
            </w:r>
          </w:p>
        </w:tc>
        <w:tc>
          <w:tcPr>
            <w:tcW w:w="850" w:type="dxa"/>
          </w:tcPr>
          <w:p w14:paraId="7D6EA8A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17.012</w:t>
            </w:r>
          </w:p>
        </w:tc>
        <w:tc>
          <w:tcPr>
            <w:tcW w:w="851" w:type="dxa"/>
          </w:tcPr>
          <w:p w14:paraId="1948A0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49.436</w:t>
            </w:r>
          </w:p>
        </w:tc>
        <w:tc>
          <w:tcPr>
            <w:tcW w:w="850" w:type="dxa"/>
          </w:tcPr>
          <w:p w14:paraId="124511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66.448</w:t>
            </w:r>
          </w:p>
        </w:tc>
      </w:tr>
      <w:tr w:rsidR="001139FB" w:rsidRPr="009079F7" w14:paraId="6B27067C"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57EFD61"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43CB1C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21F7E6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DF</w:t>
            </w:r>
          </w:p>
        </w:tc>
        <w:tc>
          <w:tcPr>
            <w:tcW w:w="709" w:type="dxa"/>
          </w:tcPr>
          <w:p w14:paraId="6D4175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686</w:t>
            </w:r>
          </w:p>
        </w:tc>
        <w:tc>
          <w:tcPr>
            <w:tcW w:w="850" w:type="dxa"/>
          </w:tcPr>
          <w:p w14:paraId="0343F84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w:t>
            </w:r>
          </w:p>
        </w:tc>
        <w:tc>
          <w:tcPr>
            <w:tcW w:w="709" w:type="dxa"/>
          </w:tcPr>
          <w:p w14:paraId="619774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545</w:t>
            </w:r>
          </w:p>
        </w:tc>
        <w:tc>
          <w:tcPr>
            <w:tcW w:w="850" w:type="dxa"/>
          </w:tcPr>
          <w:p w14:paraId="0A652C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9.205</w:t>
            </w:r>
          </w:p>
        </w:tc>
        <w:tc>
          <w:tcPr>
            <w:tcW w:w="993" w:type="dxa"/>
          </w:tcPr>
          <w:p w14:paraId="665DBF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103.163</w:t>
            </w:r>
          </w:p>
        </w:tc>
        <w:tc>
          <w:tcPr>
            <w:tcW w:w="992" w:type="dxa"/>
          </w:tcPr>
          <w:p w14:paraId="358F22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112.368</w:t>
            </w:r>
          </w:p>
        </w:tc>
        <w:tc>
          <w:tcPr>
            <w:tcW w:w="850" w:type="dxa"/>
          </w:tcPr>
          <w:p w14:paraId="4F1FA3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9.106</w:t>
            </w:r>
          </w:p>
        </w:tc>
        <w:tc>
          <w:tcPr>
            <w:tcW w:w="851" w:type="dxa"/>
          </w:tcPr>
          <w:p w14:paraId="0BD1DB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57.151</w:t>
            </w:r>
          </w:p>
        </w:tc>
        <w:tc>
          <w:tcPr>
            <w:tcW w:w="850" w:type="dxa"/>
          </w:tcPr>
          <w:p w14:paraId="0CCB37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66.257</w:t>
            </w:r>
          </w:p>
        </w:tc>
      </w:tr>
      <w:tr w:rsidR="00A86A09" w:rsidRPr="009079F7" w14:paraId="5C040F5B" w14:textId="77777777" w:rsidTr="001139FB">
        <w:tc>
          <w:tcPr>
            <w:cnfStyle w:val="001000000000" w:firstRow="0" w:lastRow="0" w:firstColumn="1" w:lastColumn="0" w:oddVBand="0" w:evenVBand="0" w:oddHBand="0" w:evenHBand="0" w:firstRowFirstColumn="0" w:firstRowLastColumn="0" w:lastRowFirstColumn="0" w:lastRowLastColumn="0"/>
            <w:tcW w:w="709" w:type="dxa"/>
          </w:tcPr>
          <w:p w14:paraId="5330AA4C"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0D020B2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2721C4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0EB38C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1912F07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06A05E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5148AB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6BF6829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6AFBFED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606C7C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3CE5F21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5C8456D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A86A09" w:rsidRPr="009079F7" w14:paraId="6F0A4D5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22CDF811"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2015</w:t>
            </w:r>
          </w:p>
        </w:tc>
        <w:tc>
          <w:tcPr>
            <w:tcW w:w="1271" w:type="dxa"/>
            <w:gridSpan w:val="3"/>
          </w:tcPr>
          <w:p w14:paraId="52B26E2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Brasil</w:t>
            </w:r>
          </w:p>
        </w:tc>
        <w:tc>
          <w:tcPr>
            <w:tcW w:w="709" w:type="dxa"/>
          </w:tcPr>
          <w:p w14:paraId="2237CC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10.347</w:t>
            </w:r>
          </w:p>
        </w:tc>
        <w:tc>
          <w:tcPr>
            <w:tcW w:w="850" w:type="dxa"/>
          </w:tcPr>
          <w:p w14:paraId="51AEC13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21.681</w:t>
            </w:r>
          </w:p>
        </w:tc>
        <w:tc>
          <w:tcPr>
            <w:tcW w:w="709" w:type="dxa"/>
          </w:tcPr>
          <w:p w14:paraId="383666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32.028</w:t>
            </w:r>
          </w:p>
        </w:tc>
        <w:tc>
          <w:tcPr>
            <w:tcW w:w="850" w:type="dxa"/>
          </w:tcPr>
          <w:p w14:paraId="1A0E71B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530.552</w:t>
            </w:r>
          </w:p>
        </w:tc>
        <w:tc>
          <w:tcPr>
            <w:tcW w:w="993" w:type="dxa"/>
          </w:tcPr>
          <w:p w14:paraId="372E26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3.223.732</w:t>
            </w:r>
          </w:p>
        </w:tc>
        <w:tc>
          <w:tcPr>
            <w:tcW w:w="992" w:type="dxa"/>
          </w:tcPr>
          <w:p w14:paraId="008975E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3.754.284</w:t>
            </w:r>
          </w:p>
        </w:tc>
        <w:tc>
          <w:tcPr>
            <w:tcW w:w="850" w:type="dxa"/>
          </w:tcPr>
          <w:p w14:paraId="347C8C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451.174</w:t>
            </w:r>
          </w:p>
        </w:tc>
        <w:tc>
          <w:tcPr>
            <w:tcW w:w="851" w:type="dxa"/>
          </w:tcPr>
          <w:p w14:paraId="291517C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1.493.004</w:t>
            </w:r>
          </w:p>
        </w:tc>
        <w:tc>
          <w:tcPr>
            <w:tcW w:w="850" w:type="dxa"/>
          </w:tcPr>
          <w:p w14:paraId="293EF35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1.944.178</w:t>
            </w:r>
          </w:p>
        </w:tc>
      </w:tr>
      <w:tr w:rsidR="00A86A09" w:rsidRPr="009079F7" w14:paraId="7CD17BB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9453CE2"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703D96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05C466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RO</w:t>
            </w:r>
          </w:p>
        </w:tc>
        <w:tc>
          <w:tcPr>
            <w:tcW w:w="709" w:type="dxa"/>
          </w:tcPr>
          <w:p w14:paraId="5A9286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74</w:t>
            </w:r>
          </w:p>
        </w:tc>
        <w:tc>
          <w:tcPr>
            <w:tcW w:w="850" w:type="dxa"/>
          </w:tcPr>
          <w:p w14:paraId="424F13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222</w:t>
            </w:r>
          </w:p>
        </w:tc>
        <w:tc>
          <w:tcPr>
            <w:tcW w:w="709" w:type="dxa"/>
          </w:tcPr>
          <w:p w14:paraId="6EA65B0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296</w:t>
            </w:r>
          </w:p>
        </w:tc>
        <w:tc>
          <w:tcPr>
            <w:tcW w:w="850" w:type="dxa"/>
          </w:tcPr>
          <w:p w14:paraId="7F000F7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3.285</w:t>
            </w:r>
          </w:p>
        </w:tc>
        <w:tc>
          <w:tcPr>
            <w:tcW w:w="993" w:type="dxa"/>
          </w:tcPr>
          <w:p w14:paraId="405EFB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21.205</w:t>
            </w:r>
          </w:p>
        </w:tc>
        <w:tc>
          <w:tcPr>
            <w:tcW w:w="992" w:type="dxa"/>
          </w:tcPr>
          <w:p w14:paraId="16DDE73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24.490</w:t>
            </w:r>
          </w:p>
        </w:tc>
        <w:tc>
          <w:tcPr>
            <w:tcW w:w="850" w:type="dxa"/>
          </w:tcPr>
          <w:p w14:paraId="59FD01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2.586</w:t>
            </w:r>
          </w:p>
        </w:tc>
        <w:tc>
          <w:tcPr>
            <w:tcW w:w="851" w:type="dxa"/>
          </w:tcPr>
          <w:p w14:paraId="5A3AEB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10.956</w:t>
            </w:r>
          </w:p>
        </w:tc>
        <w:tc>
          <w:tcPr>
            <w:tcW w:w="850" w:type="dxa"/>
          </w:tcPr>
          <w:p w14:paraId="217767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13.542</w:t>
            </w:r>
          </w:p>
        </w:tc>
      </w:tr>
      <w:tr w:rsidR="001139FB" w:rsidRPr="009079F7" w14:paraId="6190B4E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B83FED7"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1D42C2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3AFFC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PA</w:t>
            </w:r>
          </w:p>
        </w:tc>
        <w:tc>
          <w:tcPr>
            <w:tcW w:w="709" w:type="dxa"/>
          </w:tcPr>
          <w:p w14:paraId="3167B3B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406</w:t>
            </w:r>
          </w:p>
        </w:tc>
        <w:tc>
          <w:tcPr>
            <w:tcW w:w="850" w:type="dxa"/>
          </w:tcPr>
          <w:p w14:paraId="72670C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327</w:t>
            </w:r>
          </w:p>
        </w:tc>
        <w:tc>
          <w:tcPr>
            <w:tcW w:w="709" w:type="dxa"/>
          </w:tcPr>
          <w:p w14:paraId="766729C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733</w:t>
            </w:r>
          </w:p>
        </w:tc>
        <w:tc>
          <w:tcPr>
            <w:tcW w:w="850" w:type="dxa"/>
          </w:tcPr>
          <w:p w14:paraId="6EBA76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15.436</w:t>
            </w:r>
          </w:p>
        </w:tc>
        <w:tc>
          <w:tcPr>
            <w:tcW w:w="993" w:type="dxa"/>
          </w:tcPr>
          <w:p w14:paraId="026AC4A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51.608</w:t>
            </w:r>
          </w:p>
        </w:tc>
        <w:tc>
          <w:tcPr>
            <w:tcW w:w="992" w:type="dxa"/>
          </w:tcPr>
          <w:p w14:paraId="5505E1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67.044</w:t>
            </w:r>
          </w:p>
        </w:tc>
        <w:tc>
          <w:tcPr>
            <w:tcW w:w="850" w:type="dxa"/>
          </w:tcPr>
          <w:p w14:paraId="5D95A3A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13.363</w:t>
            </w:r>
          </w:p>
        </w:tc>
        <w:tc>
          <w:tcPr>
            <w:tcW w:w="851" w:type="dxa"/>
          </w:tcPr>
          <w:p w14:paraId="50B428A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31.650</w:t>
            </w:r>
          </w:p>
        </w:tc>
        <w:tc>
          <w:tcPr>
            <w:tcW w:w="850" w:type="dxa"/>
          </w:tcPr>
          <w:p w14:paraId="2A88EA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45.013</w:t>
            </w:r>
          </w:p>
        </w:tc>
      </w:tr>
      <w:tr w:rsidR="00A86A09" w:rsidRPr="009079F7" w14:paraId="19866C0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0778FF94"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7F1755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152F09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489CD75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SE</w:t>
            </w:r>
          </w:p>
        </w:tc>
        <w:tc>
          <w:tcPr>
            <w:tcW w:w="709" w:type="dxa"/>
          </w:tcPr>
          <w:p w14:paraId="43FCE8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128</w:t>
            </w:r>
          </w:p>
        </w:tc>
        <w:tc>
          <w:tcPr>
            <w:tcW w:w="850" w:type="dxa"/>
          </w:tcPr>
          <w:p w14:paraId="586ECC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148</w:t>
            </w:r>
          </w:p>
        </w:tc>
        <w:tc>
          <w:tcPr>
            <w:tcW w:w="709" w:type="dxa"/>
          </w:tcPr>
          <w:p w14:paraId="2DB6E80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276</w:t>
            </w:r>
          </w:p>
        </w:tc>
        <w:tc>
          <w:tcPr>
            <w:tcW w:w="850" w:type="dxa"/>
          </w:tcPr>
          <w:p w14:paraId="5CEFF3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6.619</w:t>
            </w:r>
          </w:p>
        </w:tc>
        <w:tc>
          <w:tcPr>
            <w:tcW w:w="993" w:type="dxa"/>
          </w:tcPr>
          <w:p w14:paraId="7C5FBC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20.303</w:t>
            </w:r>
          </w:p>
        </w:tc>
        <w:tc>
          <w:tcPr>
            <w:tcW w:w="992" w:type="dxa"/>
          </w:tcPr>
          <w:p w14:paraId="7FDA9D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26.922</w:t>
            </w:r>
          </w:p>
        </w:tc>
        <w:tc>
          <w:tcPr>
            <w:tcW w:w="850" w:type="dxa"/>
          </w:tcPr>
          <w:p w14:paraId="00DEC4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6.067</w:t>
            </w:r>
          </w:p>
        </w:tc>
        <w:tc>
          <w:tcPr>
            <w:tcW w:w="851" w:type="dxa"/>
          </w:tcPr>
          <w:p w14:paraId="7D1F32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12.571</w:t>
            </w:r>
          </w:p>
        </w:tc>
        <w:tc>
          <w:tcPr>
            <w:tcW w:w="850" w:type="dxa"/>
          </w:tcPr>
          <w:p w14:paraId="30D2940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18.638</w:t>
            </w:r>
          </w:p>
        </w:tc>
      </w:tr>
      <w:tr w:rsidR="001139FB" w:rsidRPr="009079F7" w14:paraId="7BB168A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4E9F518"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2E6C834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3F5AB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BA</w:t>
            </w:r>
          </w:p>
        </w:tc>
        <w:tc>
          <w:tcPr>
            <w:tcW w:w="709" w:type="dxa"/>
          </w:tcPr>
          <w:p w14:paraId="52BFB83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686</w:t>
            </w:r>
          </w:p>
        </w:tc>
        <w:tc>
          <w:tcPr>
            <w:tcW w:w="850" w:type="dxa"/>
          </w:tcPr>
          <w:p w14:paraId="2009FFF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919</w:t>
            </w:r>
          </w:p>
        </w:tc>
        <w:tc>
          <w:tcPr>
            <w:tcW w:w="709" w:type="dxa"/>
          </w:tcPr>
          <w:p w14:paraId="3AADDA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1.605</w:t>
            </w:r>
          </w:p>
        </w:tc>
        <w:tc>
          <w:tcPr>
            <w:tcW w:w="850" w:type="dxa"/>
          </w:tcPr>
          <w:p w14:paraId="3AB4D6B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27.251</w:t>
            </w:r>
          </w:p>
        </w:tc>
        <w:tc>
          <w:tcPr>
            <w:tcW w:w="993" w:type="dxa"/>
          </w:tcPr>
          <w:p w14:paraId="469F21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145.584</w:t>
            </w:r>
          </w:p>
        </w:tc>
        <w:tc>
          <w:tcPr>
            <w:tcW w:w="992" w:type="dxa"/>
          </w:tcPr>
          <w:p w14:paraId="61DAA2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172.835</w:t>
            </w:r>
          </w:p>
        </w:tc>
        <w:tc>
          <w:tcPr>
            <w:tcW w:w="850" w:type="dxa"/>
          </w:tcPr>
          <w:p w14:paraId="1BAB9A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23.063</w:t>
            </w:r>
          </w:p>
        </w:tc>
        <w:tc>
          <w:tcPr>
            <w:tcW w:w="851" w:type="dxa"/>
          </w:tcPr>
          <w:p w14:paraId="216265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65.065</w:t>
            </w:r>
          </w:p>
        </w:tc>
        <w:tc>
          <w:tcPr>
            <w:tcW w:w="850" w:type="dxa"/>
          </w:tcPr>
          <w:p w14:paraId="56D670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88.128</w:t>
            </w:r>
          </w:p>
        </w:tc>
      </w:tr>
      <w:tr w:rsidR="00A86A09" w:rsidRPr="009079F7" w14:paraId="3B22EB6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008606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C68116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7F6FC9F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EA51C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MG</w:t>
            </w:r>
          </w:p>
        </w:tc>
        <w:tc>
          <w:tcPr>
            <w:tcW w:w="709" w:type="dxa"/>
          </w:tcPr>
          <w:p w14:paraId="1F552E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957</w:t>
            </w:r>
          </w:p>
        </w:tc>
        <w:tc>
          <w:tcPr>
            <w:tcW w:w="850" w:type="dxa"/>
          </w:tcPr>
          <w:p w14:paraId="21D7B8A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2.280</w:t>
            </w:r>
          </w:p>
        </w:tc>
        <w:tc>
          <w:tcPr>
            <w:tcW w:w="709" w:type="dxa"/>
          </w:tcPr>
          <w:p w14:paraId="6BD495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3.237</w:t>
            </w:r>
          </w:p>
        </w:tc>
        <w:tc>
          <w:tcPr>
            <w:tcW w:w="850" w:type="dxa"/>
          </w:tcPr>
          <w:p w14:paraId="5565C8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52.572</w:t>
            </w:r>
          </w:p>
        </w:tc>
        <w:tc>
          <w:tcPr>
            <w:tcW w:w="993" w:type="dxa"/>
          </w:tcPr>
          <w:p w14:paraId="3CC1B93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281.668</w:t>
            </w:r>
          </w:p>
        </w:tc>
        <w:tc>
          <w:tcPr>
            <w:tcW w:w="992" w:type="dxa"/>
          </w:tcPr>
          <w:p w14:paraId="6EEC4A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334.240</w:t>
            </w:r>
          </w:p>
        </w:tc>
        <w:tc>
          <w:tcPr>
            <w:tcW w:w="850" w:type="dxa"/>
          </w:tcPr>
          <w:p w14:paraId="79FC8FA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44.844</w:t>
            </w:r>
          </w:p>
        </w:tc>
        <w:tc>
          <w:tcPr>
            <w:tcW w:w="851" w:type="dxa"/>
          </w:tcPr>
          <w:p w14:paraId="6920B7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136.989</w:t>
            </w:r>
          </w:p>
        </w:tc>
        <w:tc>
          <w:tcPr>
            <w:tcW w:w="850" w:type="dxa"/>
          </w:tcPr>
          <w:p w14:paraId="27246AD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181.833</w:t>
            </w:r>
          </w:p>
        </w:tc>
      </w:tr>
      <w:tr w:rsidR="001139FB" w:rsidRPr="009079F7" w14:paraId="0ED87AD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5AEBF71"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BF31B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87D97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ES</w:t>
            </w:r>
          </w:p>
        </w:tc>
        <w:tc>
          <w:tcPr>
            <w:tcW w:w="709" w:type="dxa"/>
          </w:tcPr>
          <w:p w14:paraId="252268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177</w:t>
            </w:r>
          </w:p>
        </w:tc>
        <w:tc>
          <w:tcPr>
            <w:tcW w:w="850" w:type="dxa"/>
          </w:tcPr>
          <w:p w14:paraId="340BDB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457</w:t>
            </w:r>
          </w:p>
        </w:tc>
        <w:tc>
          <w:tcPr>
            <w:tcW w:w="709" w:type="dxa"/>
          </w:tcPr>
          <w:p w14:paraId="45EEFF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634</w:t>
            </w:r>
          </w:p>
        </w:tc>
        <w:tc>
          <w:tcPr>
            <w:tcW w:w="850" w:type="dxa"/>
          </w:tcPr>
          <w:p w14:paraId="7CCCD6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7.530</w:t>
            </w:r>
          </w:p>
        </w:tc>
        <w:tc>
          <w:tcPr>
            <w:tcW w:w="993" w:type="dxa"/>
          </w:tcPr>
          <w:p w14:paraId="5942304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56.320</w:t>
            </w:r>
          </w:p>
        </w:tc>
        <w:tc>
          <w:tcPr>
            <w:tcW w:w="992" w:type="dxa"/>
          </w:tcPr>
          <w:p w14:paraId="5B43E8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63.850</w:t>
            </w:r>
          </w:p>
        </w:tc>
        <w:tc>
          <w:tcPr>
            <w:tcW w:w="850" w:type="dxa"/>
          </w:tcPr>
          <w:p w14:paraId="5746800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5.618</w:t>
            </w:r>
          </w:p>
        </w:tc>
        <w:tc>
          <w:tcPr>
            <w:tcW w:w="851" w:type="dxa"/>
          </w:tcPr>
          <w:p w14:paraId="46AA3C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27.826</w:t>
            </w:r>
          </w:p>
        </w:tc>
        <w:tc>
          <w:tcPr>
            <w:tcW w:w="850" w:type="dxa"/>
          </w:tcPr>
          <w:p w14:paraId="0BE2977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33.444</w:t>
            </w:r>
          </w:p>
        </w:tc>
      </w:tr>
      <w:tr w:rsidR="00A86A09" w:rsidRPr="009079F7" w14:paraId="2311298F"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1ECFA5F"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B4DE2C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Sul</w:t>
            </w:r>
          </w:p>
        </w:tc>
        <w:tc>
          <w:tcPr>
            <w:tcW w:w="567" w:type="dxa"/>
          </w:tcPr>
          <w:p w14:paraId="1602DF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PR</w:t>
            </w:r>
          </w:p>
        </w:tc>
        <w:tc>
          <w:tcPr>
            <w:tcW w:w="709" w:type="dxa"/>
          </w:tcPr>
          <w:p w14:paraId="0755D1A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821</w:t>
            </w:r>
          </w:p>
        </w:tc>
        <w:tc>
          <w:tcPr>
            <w:tcW w:w="850" w:type="dxa"/>
          </w:tcPr>
          <w:p w14:paraId="0257E6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1.530</w:t>
            </w:r>
          </w:p>
        </w:tc>
        <w:tc>
          <w:tcPr>
            <w:tcW w:w="709" w:type="dxa"/>
          </w:tcPr>
          <w:p w14:paraId="012CF4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2.351</w:t>
            </w:r>
          </w:p>
        </w:tc>
        <w:tc>
          <w:tcPr>
            <w:tcW w:w="850" w:type="dxa"/>
          </w:tcPr>
          <w:p w14:paraId="34BAD1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39.391</w:t>
            </w:r>
          </w:p>
        </w:tc>
        <w:tc>
          <w:tcPr>
            <w:tcW w:w="993" w:type="dxa"/>
          </w:tcPr>
          <w:p w14:paraId="7DFA64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185.016</w:t>
            </w:r>
          </w:p>
        </w:tc>
        <w:tc>
          <w:tcPr>
            <w:tcW w:w="992" w:type="dxa"/>
          </w:tcPr>
          <w:p w14:paraId="09F245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224.407</w:t>
            </w:r>
          </w:p>
        </w:tc>
        <w:tc>
          <w:tcPr>
            <w:tcW w:w="850" w:type="dxa"/>
          </w:tcPr>
          <w:p w14:paraId="2E5837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35.033</w:t>
            </w:r>
          </w:p>
        </w:tc>
        <w:tc>
          <w:tcPr>
            <w:tcW w:w="851" w:type="dxa"/>
          </w:tcPr>
          <w:p w14:paraId="095E448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84.223</w:t>
            </w:r>
          </w:p>
        </w:tc>
        <w:tc>
          <w:tcPr>
            <w:tcW w:w="850" w:type="dxa"/>
          </w:tcPr>
          <w:p w14:paraId="007852E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119.256</w:t>
            </w:r>
          </w:p>
        </w:tc>
      </w:tr>
      <w:tr w:rsidR="001139FB" w:rsidRPr="009079F7" w14:paraId="41C4903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4740AE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2D3D9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4391F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SC</w:t>
            </w:r>
          </w:p>
        </w:tc>
        <w:tc>
          <w:tcPr>
            <w:tcW w:w="709" w:type="dxa"/>
          </w:tcPr>
          <w:p w14:paraId="3E675E2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427</w:t>
            </w:r>
          </w:p>
        </w:tc>
        <w:tc>
          <w:tcPr>
            <w:tcW w:w="850" w:type="dxa"/>
          </w:tcPr>
          <w:p w14:paraId="1E94C5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1.002</w:t>
            </w:r>
          </w:p>
        </w:tc>
        <w:tc>
          <w:tcPr>
            <w:tcW w:w="709" w:type="dxa"/>
          </w:tcPr>
          <w:p w14:paraId="4C569D5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1.429</w:t>
            </w:r>
          </w:p>
        </w:tc>
        <w:tc>
          <w:tcPr>
            <w:tcW w:w="850" w:type="dxa"/>
          </w:tcPr>
          <w:p w14:paraId="31DEF49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23.755</w:t>
            </w:r>
          </w:p>
        </w:tc>
        <w:tc>
          <w:tcPr>
            <w:tcW w:w="993" w:type="dxa"/>
          </w:tcPr>
          <w:p w14:paraId="515AF4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84.414</w:t>
            </w:r>
          </w:p>
        </w:tc>
        <w:tc>
          <w:tcPr>
            <w:tcW w:w="992" w:type="dxa"/>
          </w:tcPr>
          <w:p w14:paraId="2975727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108.169</w:t>
            </w:r>
          </w:p>
        </w:tc>
        <w:tc>
          <w:tcPr>
            <w:tcW w:w="850" w:type="dxa"/>
          </w:tcPr>
          <w:p w14:paraId="19B50F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18.762</w:t>
            </w:r>
          </w:p>
        </w:tc>
        <w:tc>
          <w:tcPr>
            <w:tcW w:w="851" w:type="dxa"/>
          </w:tcPr>
          <w:p w14:paraId="5230E8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45.926</w:t>
            </w:r>
          </w:p>
        </w:tc>
        <w:tc>
          <w:tcPr>
            <w:tcW w:w="850" w:type="dxa"/>
          </w:tcPr>
          <w:p w14:paraId="39670F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64.688</w:t>
            </w:r>
          </w:p>
        </w:tc>
      </w:tr>
      <w:tr w:rsidR="00A86A09" w:rsidRPr="009079F7" w14:paraId="45197CB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CDD6161"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3ED80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Centro oeste</w:t>
            </w:r>
          </w:p>
        </w:tc>
        <w:tc>
          <w:tcPr>
            <w:tcW w:w="567" w:type="dxa"/>
          </w:tcPr>
          <w:p w14:paraId="095788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MT</w:t>
            </w:r>
          </w:p>
        </w:tc>
        <w:tc>
          <w:tcPr>
            <w:tcW w:w="709" w:type="dxa"/>
          </w:tcPr>
          <w:p w14:paraId="7E0F614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237</w:t>
            </w:r>
          </w:p>
        </w:tc>
        <w:tc>
          <w:tcPr>
            <w:tcW w:w="850" w:type="dxa"/>
          </w:tcPr>
          <w:p w14:paraId="2F13356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353</w:t>
            </w:r>
          </w:p>
        </w:tc>
        <w:tc>
          <w:tcPr>
            <w:tcW w:w="709" w:type="dxa"/>
          </w:tcPr>
          <w:p w14:paraId="0EF4D08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590</w:t>
            </w:r>
          </w:p>
        </w:tc>
        <w:tc>
          <w:tcPr>
            <w:tcW w:w="850" w:type="dxa"/>
          </w:tcPr>
          <w:p w14:paraId="60F11E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13.757</w:t>
            </w:r>
          </w:p>
        </w:tc>
        <w:tc>
          <w:tcPr>
            <w:tcW w:w="993" w:type="dxa"/>
          </w:tcPr>
          <w:p w14:paraId="1D25D2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58.206</w:t>
            </w:r>
          </w:p>
        </w:tc>
        <w:tc>
          <w:tcPr>
            <w:tcW w:w="992" w:type="dxa"/>
          </w:tcPr>
          <w:p w14:paraId="4EFB5D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71.963</w:t>
            </w:r>
          </w:p>
        </w:tc>
        <w:tc>
          <w:tcPr>
            <w:tcW w:w="850" w:type="dxa"/>
          </w:tcPr>
          <w:p w14:paraId="1C2EDC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11.002</w:t>
            </w:r>
          </w:p>
        </w:tc>
        <w:tc>
          <w:tcPr>
            <w:tcW w:w="851" w:type="dxa"/>
          </w:tcPr>
          <w:p w14:paraId="4CD592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26.719</w:t>
            </w:r>
          </w:p>
        </w:tc>
        <w:tc>
          <w:tcPr>
            <w:tcW w:w="850" w:type="dxa"/>
          </w:tcPr>
          <w:p w14:paraId="385C399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37.721</w:t>
            </w:r>
          </w:p>
        </w:tc>
      </w:tr>
      <w:tr w:rsidR="001139FB" w:rsidRPr="009079F7" w14:paraId="272011D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DD1664B"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54E3CD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0580C5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GO</w:t>
            </w:r>
          </w:p>
        </w:tc>
        <w:tc>
          <w:tcPr>
            <w:tcW w:w="709" w:type="dxa"/>
          </w:tcPr>
          <w:p w14:paraId="382C08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469</w:t>
            </w:r>
          </w:p>
        </w:tc>
        <w:tc>
          <w:tcPr>
            <w:tcW w:w="850" w:type="dxa"/>
          </w:tcPr>
          <w:p w14:paraId="0C4E75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572</w:t>
            </w:r>
          </w:p>
        </w:tc>
        <w:tc>
          <w:tcPr>
            <w:tcW w:w="709" w:type="dxa"/>
          </w:tcPr>
          <w:p w14:paraId="38F71FA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1.041</w:t>
            </w:r>
          </w:p>
        </w:tc>
        <w:tc>
          <w:tcPr>
            <w:tcW w:w="850" w:type="dxa"/>
          </w:tcPr>
          <w:p w14:paraId="7B854BB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22.099</w:t>
            </w:r>
          </w:p>
        </w:tc>
        <w:tc>
          <w:tcPr>
            <w:tcW w:w="993" w:type="dxa"/>
          </w:tcPr>
          <w:p w14:paraId="43B678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96.963</w:t>
            </w:r>
          </w:p>
        </w:tc>
        <w:tc>
          <w:tcPr>
            <w:tcW w:w="992" w:type="dxa"/>
          </w:tcPr>
          <w:p w14:paraId="4A3422F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119.062</w:t>
            </w:r>
          </w:p>
        </w:tc>
        <w:tc>
          <w:tcPr>
            <w:tcW w:w="850" w:type="dxa"/>
          </w:tcPr>
          <w:p w14:paraId="4D2EF4E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18.194</w:t>
            </w:r>
          </w:p>
        </w:tc>
        <w:tc>
          <w:tcPr>
            <w:tcW w:w="851" w:type="dxa"/>
          </w:tcPr>
          <w:p w14:paraId="1D7686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46.138</w:t>
            </w:r>
          </w:p>
        </w:tc>
        <w:tc>
          <w:tcPr>
            <w:tcW w:w="850" w:type="dxa"/>
          </w:tcPr>
          <w:p w14:paraId="67223A3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64.332</w:t>
            </w:r>
          </w:p>
        </w:tc>
      </w:tr>
      <w:tr w:rsidR="00A86A09" w:rsidRPr="009079F7" w14:paraId="40EB7E63"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4595859"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429F0FB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6B2BDBD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DF</w:t>
            </w:r>
          </w:p>
        </w:tc>
        <w:tc>
          <w:tcPr>
            <w:tcW w:w="709" w:type="dxa"/>
          </w:tcPr>
          <w:p w14:paraId="0C9CBB1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149</w:t>
            </w:r>
          </w:p>
        </w:tc>
        <w:tc>
          <w:tcPr>
            <w:tcW w:w="850" w:type="dxa"/>
          </w:tcPr>
          <w:p w14:paraId="73C142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556</w:t>
            </w:r>
          </w:p>
        </w:tc>
        <w:tc>
          <w:tcPr>
            <w:tcW w:w="709" w:type="dxa"/>
          </w:tcPr>
          <w:p w14:paraId="581E6C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705</w:t>
            </w:r>
          </w:p>
        </w:tc>
        <w:tc>
          <w:tcPr>
            <w:tcW w:w="850" w:type="dxa"/>
          </w:tcPr>
          <w:p w14:paraId="2229AC4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9.579</w:t>
            </w:r>
          </w:p>
        </w:tc>
        <w:tc>
          <w:tcPr>
            <w:tcW w:w="993" w:type="dxa"/>
          </w:tcPr>
          <w:p w14:paraId="33C3122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106.955</w:t>
            </w:r>
          </w:p>
        </w:tc>
        <w:tc>
          <w:tcPr>
            <w:tcW w:w="992" w:type="dxa"/>
          </w:tcPr>
          <w:p w14:paraId="5D9B83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116.534</w:t>
            </w:r>
          </w:p>
        </w:tc>
        <w:tc>
          <w:tcPr>
            <w:tcW w:w="850" w:type="dxa"/>
          </w:tcPr>
          <w:p w14:paraId="3206695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9.315</w:t>
            </w:r>
          </w:p>
        </w:tc>
        <w:tc>
          <w:tcPr>
            <w:tcW w:w="851" w:type="dxa"/>
          </w:tcPr>
          <w:p w14:paraId="3B031E1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51.276</w:t>
            </w:r>
          </w:p>
        </w:tc>
        <w:tc>
          <w:tcPr>
            <w:tcW w:w="850" w:type="dxa"/>
          </w:tcPr>
          <w:p w14:paraId="01A5639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60.591</w:t>
            </w:r>
          </w:p>
        </w:tc>
      </w:tr>
      <w:tr w:rsidR="001139FB" w:rsidRPr="009079F7" w14:paraId="360313F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55C7B94"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67FD93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05FDC7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709" w:type="dxa"/>
          </w:tcPr>
          <w:p w14:paraId="73D7E1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3BF314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775F24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17F691D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6944AD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0AD072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79D2D94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28E763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4FDEEB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A86A09" w:rsidRPr="009079F7" w14:paraId="4C2E10DC" w14:textId="77777777" w:rsidTr="001139FB">
        <w:tc>
          <w:tcPr>
            <w:cnfStyle w:val="001000000000" w:firstRow="0" w:lastRow="0" w:firstColumn="1" w:lastColumn="0" w:oddVBand="0" w:evenVBand="0" w:oddHBand="0" w:evenHBand="0" w:firstRowFirstColumn="0" w:firstRowLastColumn="0" w:lastRowFirstColumn="0" w:lastRowLastColumn="0"/>
            <w:tcW w:w="709" w:type="dxa"/>
            <w:vMerge w:val="restart"/>
          </w:tcPr>
          <w:p w14:paraId="2F221B0A"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2016</w:t>
            </w:r>
          </w:p>
        </w:tc>
        <w:tc>
          <w:tcPr>
            <w:tcW w:w="1271" w:type="dxa"/>
            <w:gridSpan w:val="3"/>
          </w:tcPr>
          <w:p w14:paraId="4A74117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hAnsi="Calibri" w:cs="Calibri"/>
                <w:sz w:val="16"/>
                <w:szCs w:val="16"/>
              </w:rPr>
              <w:t>Brasil</w:t>
            </w:r>
          </w:p>
        </w:tc>
        <w:tc>
          <w:tcPr>
            <w:tcW w:w="709" w:type="dxa"/>
          </w:tcPr>
          <w:p w14:paraId="61CF035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10.093</w:t>
            </w:r>
          </w:p>
        </w:tc>
        <w:tc>
          <w:tcPr>
            <w:tcW w:w="850" w:type="dxa"/>
          </w:tcPr>
          <w:p w14:paraId="5DBFAC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22.611</w:t>
            </w:r>
          </w:p>
        </w:tc>
        <w:tc>
          <w:tcPr>
            <w:tcW w:w="709" w:type="dxa"/>
          </w:tcPr>
          <w:p w14:paraId="1D475FB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32.704</w:t>
            </w:r>
          </w:p>
        </w:tc>
        <w:tc>
          <w:tcPr>
            <w:tcW w:w="850" w:type="dxa"/>
          </w:tcPr>
          <w:p w14:paraId="562FC23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529.239</w:t>
            </w:r>
          </w:p>
        </w:tc>
        <w:tc>
          <w:tcPr>
            <w:tcW w:w="993" w:type="dxa"/>
          </w:tcPr>
          <w:p w14:paraId="013A0C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3.407.890</w:t>
            </w:r>
          </w:p>
        </w:tc>
        <w:tc>
          <w:tcPr>
            <w:tcW w:w="992" w:type="dxa"/>
          </w:tcPr>
          <w:p w14:paraId="2B07DC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3.937.129</w:t>
            </w:r>
          </w:p>
        </w:tc>
        <w:tc>
          <w:tcPr>
            <w:tcW w:w="850" w:type="dxa"/>
          </w:tcPr>
          <w:p w14:paraId="67A876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457.288</w:t>
            </w:r>
          </w:p>
        </w:tc>
        <w:tc>
          <w:tcPr>
            <w:tcW w:w="851" w:type="dxa"/>
          </w:tcPr>
          <w:p w14:paraId="44E7C81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1.400.818</w:t>
            </w:r>
          </w:p>
        </w:tc>
        <w:tc>
          <w:tcPr>
            <w:tcW w:w="850" w:type="dxa"/>
          </w:tcPr>
          <w:p w14:paraId="0AF3F5E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1.858.106</w:t>
            </w:r>
          </w:p>
        </w:tc>
      </w:tr>
      <w:tr w:rsidR="001139FB" w:rsidRPr="009079F7" w14:paraId="3A3C063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E49B59F"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0CC945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2072230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RO</w:t>
            </w:r>
          </w:p>
        </w:tc>
        <w:tc>
          <w:tcPr>
            <w:tcW w:w="709" w:type="dxa"/>
          </w:tcPr>
          <w:p w14:paraId="55B5C2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78</w:t>
            </w:r>
          </w:p>
        </w:tc>
        <w:tc>
          <w:tcPr>
            <w:tcW w:w="850" w:type="dxa"/>
          </w:tcPr>
          <w:p w14:paraId="38E5C4A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240</w:t>
            </w:r>
          </w:p>
        </w:tc>
        <w:tc>
          <w:tcPr>
            <w:tcW w:w="709" w:type="dxa"/>
          </w:tcPr>
          <w:p w14:paraId="61B72CB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318</w:t>
            </w:r>
          </w:p>
        </w:tc>
        <w:tc>
          <w:tcPr>
            <w:tcW w:w="850" w:type="dxa"/>
          </w:tcPr>
          <w:p w14:paraId="4B3C2D3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3.460</w:t>
            </w:r>
          </w:p>
        </w:tc>
        <w:tc>
          <w:tcPr>
            <w:tcW w:w="993" w:type="dxa"/>
          </w:tcPr>
          <w:p w14:paraId="5E9FA00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23.161</w:t>
            </w:r>
          </w:p>
        </w:tc>
        <w:tc>
          <w:tcPr>
            <w:tcW w:w="992" w:type="dxa"/>
          </w:tcPr>
          <w:p w14:paraId="2CCAE8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26.621</w:t>
            </w:r>
          </w:p>
        </w:tc>
        <w:tc>
          <w:tcPr>
            <w:tcW w:w="850" w:type="dxa"/>
          </w:tcPr>
          <w:p w14:paraId="7F45C2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3.017</w:t>
            </w:r>
          </w:p>
        </w:tc>
        <w:tc>
          <w:tcPr>
            <w:tcW w:w="851" w:type="dxa"/>
          </w:tcPr>
          <w:p w14:paraId="3251DF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11.032</w:t>
            </w:r>
          </w:p>
        </w:tc>
        <w:tc>
          <w:tcPr>
            <w:tcW w:w="850" w:type="dxa"/>
          </w:tcPr>
          <w:p w14:paraId="09F5EA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14.049</w:t>
            </w:r>
          </w:p>
        </w:tc>
      </w:tr>
      <w:tr w:rsidR="00A86A09" w:rsidRPr="009079F7" w14:paraId="163A886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BC761D8"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B016A9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0631BD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PA</w:t>
            </w:r>
          </w:p>
        </w:tc>
        <w:tc>
          <w:tcPr>
            <w:tcW w:w="709" w:type="dxa"/>
          </w:tcPr>
          <w:p w14:paraId="1530D48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390</w:t>
            </w:r>
          </w:p>
        </w:tc>
        <w:tc>
          <w:tcPr>
            <w:tcW w:w="850" w:type="dxa"/>
          </w:tcPr>
          <w:p w14:paraId="0D5671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379</w:t>
            </w:r>
          </w:p>
        </w:tc>
        <w:tc>
          <w:tcPr>
            <w:tcW w:w="709" w:type="dxa"/>
          </w:tcPr>
          <w:p w14:paraId="483F8F6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769</w:t>
            </w:r>
          </w:p>
        </w:tc>
        <w:tc>
          <w:tcPr>
            <w:tcW w:w="850" w:type="dxa"/>
          </w:tcPr>
          <w:p w14:paraId="496E33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17.480</w:t>
            </w:r>
          </w:p>
        </w:tc>
        <w:tc>
          <w:tcPr>
            <w:tcW w:w="993" w:type="dxa"/>
          </w:tcPr>
          <w:p w14:paraId="23BB56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68.121</w:t>
            </w:r>
          </w:p>
        </w:tc>
        <w:tc>
          <w:tcPr>
            <w:tcW w:w="992" w:type="dxa"/>
          </w:tcPr>
          <w:p w14:paraId="650095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85.601</w:t>
            </w:r>
          </w:p>
        </w:tc>
        <w:tc>
          <w:tcPr>
            <w:tcW w:w="850" w:type="dxa"/>
          </w:tcPr>
          <w:p w14:paraId="6282D60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15.166</w:t>
            </w:r>
          </w:p>
        </w:tc>
        <w:tc>
          <w:tcPr>
            <w:tcW w:w="851" w:type="dxa"/>
          </w:tcPr>
          <w:p w14:paraId="50594C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22.796</w:t>
            </w:r>
          </w:p>
        </w:tc>
        <w:tc>
          <w:tcPr>
            <w:tcW w:w="850" w:type="dxa"/>
          </w:tcPr>
          <w:p w14:paraId="0CCFAD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37.962</w:t>
            </w:r>
          </w:p>
        </w:tc>
      </w:tr>
      <w:tr w:rsidR="001139FB" w:rsidRPr="009079F7" w14:paraId="295E691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E8F930F"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50996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1BE9C1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71BB00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SE</w:t>
            </w:r>
          </w:p>
        </w:tc>
        <w:tc>
          <w:tcPr>
            <w:tcW w:w="709" w:type="dxa"/>
          </w:tcPr>
          <w:p w14:paraId="2E0289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117</w:t>
            </w:r>
          </w:p>
        </w:tc>
        <w:tc>
          <w:tcPr>
            <w:tcW w:w="850" w:type="dxa"/>
          </w:tcPr>
          <w:p w14:paraId="327033D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176</w:t>
            </w:r>
          </w:p>
        </w:tc>
        <w:tc>
          <w:tcPr>
            <w:tcW w:w="709" w:type="dxa"/>
          </w:tcPr>
          <w:p w14:paraId="158079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293</w:t>
            </w:r>
          </w:p>
        </w:tc>
        <w:tc>
          <w:tcPr>
            <w:tcW w:w="850" w:type="dxa"/>
          </w:tcPr>
          <w:p w14:paraId="7CBFDDC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6.628</w:t>
            </w:r>
          </w:p>
        </w:tc>
        <w:tc>
          <w:tcPr>
            <w:tcW w:w="993" w:type="dxa"/>
          </w:tcPr>
          <w:p w14:paraId="67AD2E6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26.283</w:t>
            </w:r>
          </w:p>
        </w:tc>
        <w:tc>
          <w:tcPr>
            <w:tcW w:w="992" w:type="dxa"/>
          </w:tcPr>
          <w:p w14:paraId="79DA2E4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32.911</w:t>
            </w:r>
          </w:p>
        </w:tc>
        <w:tc>
          <w:tcPr>
            <w:tcW w:w="850" w:type="dxa"/>
          </w:tcPr>
          <w:p w14:paraId="422F87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5.739</w:t>
            </w:r>
          </w:p>
        </w:tc>
        <w:tc>
          <w:tcPr>
            <w:tcW w:w="851" w:type="dxa"/>
          </w:tcPr>
          <w:p w14:paraId="346B75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15.545</w:t>
            </w:r>
          </w:p>
        </w:tc>
        <w:tc>
          <w:tcPr>
            <w:tcW w:w="850" w:type="dxa"/>
          </w:tcPr>
          <w:p w14:paraId="197B46F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17.284</w:t>
            </w:r>
          </w:p>
        </w:tc>
      </w:tr>
      <w:tr w:rsidR="00A86A09" w:rsidRPr="009079F7" w14:paraId="79CF5360"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5F27EC2"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2F5A56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04D835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BA</w:t>
            </w:r>
          </w:p>
        </w:tc>
        <w:tc>
          <w:tcPr>
            <w:tcW w:w="709" w:type="dxa"/>
          </w:tcPr>
          <w:p w14:paraId="758336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627</w:t>
            </w:r>
          </w:p>
        </w:tc>
        <w:tc>
          <w:tcPr>
            <w:tcW w:w="850" w:type="dxa"/>
          </w:tcPr>
          <w:p w14:paraId="45C61C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1.048</w:t>
            </w:r>
          </w:p>
        </w:tc>
        <w:tc>
          <w:tcPr>
            <w:tcW w:w="709" w:type="dxa"/>
          </w:tcPr>
          <w:p w14:paraId="5C38C6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1.675</w:t>
            </w:r>
          </w:p>
        </w:tc>
        <w:tc>
          <w:tcPr>
            <w:tcW w:w="850" w:type="dxa"/>
          </w:tcPr>
          <w:p w14:paraId="091E921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23.770</w:t>
            </w:r>
          </w:p>
        </w:tc>
        <w:tc>
          <w:tcPr>
            <w:tcW w:w="993" w:type="dxa"/>
          </w:tcPr>
          <w:p w14:paraId="74D7279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163.049</w:t>
            </w:r>
          </w:p>
        </w:tc>
        <w:tc>
          <w:tcPr>
            <w:tcW w:w="992" w:type="dxa"/>
          </w:tcPr>
          <w:p w14:paraId="7D169E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186.819</w:t>
            </w:r>
          </w:p>
        </w:tc>
        <w:tc>
          <w:tcPr>
            <w:tcW w:w="850" w:type="dxa"/>
          </w:tcPr>
          <w:p w14:paraId="67C2DC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19.859</w:t>
            </w:r>
          </w:p>
        </w:tc>
        <w:tc>
          <w:tcPr>
            <w:tcW w:w="851" w:type="dxa"/>
          </w:tcPr>
          <w:p w14:paraId="39841C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60.909</w:t>
            </w:r>
          </w:p>
        </w:tc>
        <w:tc>
          <w:tcPr>
            <w:tcW w:w="850" w:type="dxa"/>
          </w:tcPr>
          <w:p w14:paraId="1C4763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80.768</w:t>
            </w:r>
          </w:p>
        </w:tc>
      </w:tr>
      <w:tr w:rsidR="001139FB" w:rsidRPr="009079F7" w14:paraId="233550B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1BE8343"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24BE5EB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3644168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6D210B8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MG</w:t>
            </w:r>
          </w:p>
        </w:tc>
        <w:tc>
          <w:tcPr>
            <w:tcW w:w="709" w:type="dxa"/>
          </w:tcPr>
          <w:p w14:paraId="27C486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967</w:t>
            </w:r>
          </w:p>
        </w:tc>
        <w:tc>
          <w:tcPr>
            <w:tcW w:w="850" w:type="dxa"/>
          </w:tcPr>
          <w:p w14:paraId="3966B1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2.350</w:t>
            </w:r>
          </w:p>
        </w:tc>
        <w:tc>
          <w:tcPr>
            <w:tcW w:w="709" w:type="dxa"/>
          </w:tcPr>
          <w:p w14:paraId="33A2762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3.317</w:t>
            </w:r>
          </w:p>
        </w:tc>
        <w:tc>
          <w:tcPr>
            <w:tcW w:w="850" w:type="dxa"/>
          </w:tcPr>
          <w:p w14:paraId="7A9B350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53.470</w:t>
            </w:r>
          </w:p>
        </w:tc>
        <w:tc>
          <w:tcPr>
            <w:tcW w:w="993" w:type="dxa"/>
          </w:tcPr>
          <w:p w14:paraId="2F4ECB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287.260</w:t>
            </w:r>
          </w:p>
        </w:tc>
        <w:tc>
          <w:tcPr>
            <w:tcW w:w="992" w:type="dxa"/>
          </w:tcPr>
          <w:p w14:paraId="7CDDF12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340.730</w:t>
            </w:r>
          </w:p>
        </w:tc>
        <w:tc>
          <w:tcPr>
            <w:tcW w:w="850" w:type="dxa"/>
          </w:tcPr>
          <w:p w14:paraId="697A457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31.104</w:t>
            </w:r>
          </w:p>
        </w:tc>
        <w:tc>
          <w:tcPr>
            <w:tcW w:w="851" w:type="dxa"/>
          </w:tcPr>
          <w:p w14:paraId="12C85C8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123.505</w:t>
            </w:r>
          </w:p>
        </w:tc>
        <w:tc>
          <w:tcPr>
            <w:tcW w:w="850" w:type="dxa"/>
          </w:tcPr>
          <w:p w14:paraId="2B9236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123.505</w:t>
            </w:r>
          </w:p>
        </w:tc>
      </w:tr>
      <w:tr w:rsidR="00A86A09" w:rsidRPr="009079F7" w14:paraId="659ED00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F663354"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ECBF5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1A3B2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ES</w:t>
            </w:r>
          </w:p>
        </w:tc>
        <w:tc>
          <w:tcPr>
            <w:tcW w:w="709" w:type="dxa"/>
          </w:tcPr>
          <w:p w14:paraId="4FFCAC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162</w:t>
            </w:r>
          </w:p>
        </w:tc>
        <w:tc>
          <w:tcPr>
            <w:tcW w:w="850" w:type="dxa"/>
          </w:tcPr>
          <w:p w14:paraId="2B72E4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490</w:t>
            </w:r>
          </w:p>
        </w:tc>
        <w:tc>
          <w:tcPr>
            <w:tcW w:w="709" w:type="dxa"/>
          </w:tcPr>
          <w:p w14:paraId="71AE099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652</w:t>
            </w:r>
          </w:p>
        </w:tc>
        <w:tc>
          <w:tcPr>
            <w:tcW w:w="850" w:type="dxa"/>
          </w:tcPr>
          <w:p w14:paraId="3CB38E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7.226</w:t>
            </w:r>
          </w:p>
        </w:tc>
        <w:tc>
          <w:tcPr>
            <w:tcW w:w="993" w:type="dxa"/>
          </w:tcPr>
          <w:p w14:paraId="4F601D3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55.067</w:t>
            </w:r>
          </w:p>
        </w:tc>
        <w:tc>
          <w:tcPr>
            <w:tcW w:w="992" w:type="dxa"/>
          </w:tcPr>
          <w:p w14:paraId="354CCA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62.293</w:t>
            </w:r>
          </w:p>
        </w:tc>
        <w:tc>
          <w:tcPr>
            <w:tcW w:w="850" w:type="dxa"/>
          </w:tcPr>
          <w:p w14:paraId="5DF3FC7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5.871</w:t>
            </w:r>
          </w:p>
        </w:tc>
        <w:tc>
          <w:tcPr>
            <w:tcW w:w="851" w:type="dxa"/>
          </w:tcPr>
          <w:p w14:paraId="7429CB0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25.233</w:t>
            </w:r>
          </w:p>
        </w:tc>
        <w:tc>
          <w:tcPr>
            <w:tcW w:w="850" w:type="dxa"/>
          </w:tcPr>
          <w:p w14:paraId="025DDA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31.104</w:t>
            </w:r>
          </w:p>
        </w:tc>
      </w:tr>
      <w:tr w:rsidR="001139FB" w:rsidRPr="009079F7" w14:paraId="69A6127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8A02857"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533863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Sul</w:t>
            </w:r>
          </w:p>
        </w:tc>
        <w:tc>
          <w:tcPr>
            <w:tcW w:w="567" w:type="dxa"/>
          </w:tcPr>
          <w:p w14:paraId="353FB47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PR</w:t>
            </w:r>
          </w:p>
        </w:tc>
        <w:tc>
          <w:tcPr>
            <w:tcW w:w="709" w:type="dxa"/>
          </w:tcPr>
          <w:p w14:paraId="67FA29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799</w:t>
            </w:r>
          </w:p>
        </w:tc>
        <w:tc>
          <w:tcPr>
            <w:tcW w:w="850" w:type="dxa"/>
          </w:tcPr>
          <w:p w14:paraId="03179E5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1.579</w:t>
            </w:r>
          </w:p>
        </w:tc>
        <w:tc>
          <w:tcPr>
            <w:tcW w:w="709" w:type="dxa"/>
          </w:tcPr>
          <w:p w14:paraId="3C2182C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2.378</w:t>
            </w:r>
          </w:p>
        </w:tc>
        <w:tc>
          <w:tcPr>
            <w:tcW w:w="850" w:type="dxa"/>
          </w:tcPr>
          <w:p w14:paraId="6CA422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38.978</w:t>
            </w:r>
          </w:p>
        </w:tc>
        <w:tc>
          <w:tcPr>
            <w:tcW w:w="993" w:type="dxa"/>
          </w:tcPr>
          <w:p w14:paraId="6FDCEC3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182.487</w:t>
            </w:r>
          </w:p>
        </w:tc>
        <w:tc>
          <w:tcPr>
            <w:tcW w:w="992" w:type="dxa"/>
          </w:tcPr>
          <w:p w14:paraId="095FA9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221.465</w:t>
            </w:r>
          </w:p>
        </w:tc>
        <w:tc>
          <w:tcPr>
            <w:tcW w:w="850" w:type="dxa"/>
          </w:tcPr>
          <w:p w14:paraId="35FCBFF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34.783</w:t>
            </w:r>
          </w:p>
        </w:tc>
        <w:tc>
          <w:tcPr>
            <w:tcW w:w="851" w:type="dxa"/>
          </w:tcPr>
          <w:p w14:paraId="3C5C4A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72.270</w:t>
            </w:r>
          </w:p>
        </w:tc>
        <w:tc>
          <w:tcPr>
            <w:tcW w:w="850" w:type="dxa"/>
          </w:tcPr>
          <w:p w14:paraId="3BA5FB4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107.053</w:t>
            </w:r>
          </w:p>
        </w:tc>
      </w:tr>
      <w:tr w:rsidR="00A86A09" w:rsidRPr="009079F7" w14:paraId="5BFAF72C"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231F04C6"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806D37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38EBEE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SC</w:t>
            </w:r>
          </w:p>
        </w:tc>
        <w:tc>
          <w:tcPr>
            <w:tcW w:w="709" w:type="dxa"/>
          </w:tcPr>
          <w:p w14:paraId="4E22BB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439</w:t>
            </w:r>
          </w:p>
        </w:tc>
        <w:tc>
          <w:tcPr>
            <w:tcW w:w="850" w:type="dxa"/>
          </w:tcPr>
          <w:p w14:paraId="257FCC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1.009</w:t>
            </w:r>
          </w:p>
        </w:tc>
        <w:tc>
          <w:tcPr>
            <w:tcW w:w="709" w:type="dxa"/>
          </w:tcPr>
          <w:p w14:paraId="32DCFF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1.448</w:t>
            </w:r>
          </w:p>
        </w:tc>
        <w:tc>
          <w:tcPr>
            <w:tcW w:w="850" w:type="dxa"/>
          </w:tcPr>
          <w:p w14:paraId="63509F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24.228</w:t>
            </w:r>
          </w:p>
        </w:tc>
        <w:tc>
          <w:tcPr>
            <w:tcW w:w="993" w:type="dxa"/>
          </w:tcPr>
          <w:p w14:paraId="26FFC4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88.264</w:t>
            </w:r>
          </w:p>
        </w:tc>
        <w:tc>
          <w:tcPr>
            <w:tcW w:w="992" w:type="dxa"/>
          </w:tcPr>
          <w:p w14:paraId="3D328CC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112.492</w:t>
            </w:r>
          </w:p>
        </w:tc>
        <w:tc>
          <w:tcPr>
            <w:tcW w:w="850" w:type="dxa"/>
          </w:tcPr>
          <w:p w14:paraId="574F1E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19.786</w:t>
            </w:r>
          </w:p>
        </w:tc>
        <w:tc>
          <w:tcPr>
            <w:tcW w:w="851" w:type="dxa"/>
          </w:tcPr>
          <w:p w14:paraId="115CC7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43.228</w:t>
            </w:r>
          </w:p>
        </w:tc>
        <w:tc>
          <w:tcPr>
            <w:tcW w:w="850" w:type="dxa"/>
          </w:tcPr>
          <w:p w14:paraId="2F6BF7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63.014</w:t>
            </w:r>
          </w:p>
        </w:tc>
      </w:tr>
      <w:tr w:rsidR="001139FB" w:rsidRPr="009079F7" w14:paraId="7420829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5E947A6"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216E7E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Centro oeste</w:t>
            </w:r>
          </w:p>
        </w:tc>
        <w:tc>
          <w:tcPr>
            <w:tcW w:w="567" w:type="dxa"/>
          </w:tcPr>
          <w:p w14:paraId="26E59A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MT</w:t>
            </w:r>
          </w:p>
        </w:tc>
        <w:tc>
          <w:tcPr>
            <w:tcW w:w="709" w:type="dxa"/>
          </w:tcPr>
          <w:p w14:paraId="51611C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232</w:t>
            </w:r>
          </w:p>
        </w:tc>
        <w:tc>
          <w:tcPr>
            <w:tcW w:w="850" w:type="dxa"/>
          </w:tcPr>
          <w:p w14:paraId="1587FA1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399</w:t>
            </w:r>
          </w:p>
        </w:tc>
        <w:tc>
          <w:tcPr>
            <w:tcW w:w="709" w:type="dxa"/>
          </w:tcPr>
          <w:p w14:paraId="1C90F8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631</w:t>
            </w:r>
          </w:p>
        </w:tc>
        <w:tc>
          <w:tcPr>
            <w:tcW w:w="850" w:type="dxa"/>
          </w:tcPr>
          <w:p w14:paraId="00A790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12.545</w:t>
            </w:r>
          </w:p>
        </w:tc>
        <w:tc>
          <w:tcPr>
            <w:tcW w:w="993" w:type="dxa"/>
          </w:tcPr>
          <w:p w14:paraId="3751CA3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61.450</w:t>
            </w:r>
          </w:p>
        </w:tc>
        <w:tc>
          <w:tcPr>
            <w:tcW w:w="992" w:type="dxa"/>
          </w:tcPr>
          <w:p w14:paraId="57C658B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73.995</w:t>
            </w:r>
          </w:p>
        </w:tc>
        <w:tc>
          <w:tcPr>
            <w:tcW w:w="850" w:type="dxa"/>
          </w:tcPr>
          <w:p w14:paraId="6F477D5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11.208</w:t>
            </w:r>
          </w:p>
        </w:tc>
        <w:tc>
          <w:tcPr>
            <w:tcW w:w="851" w:type="dxa"/>
          </w:tcPr>
          <w:p w14:paraId="24A13AC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28.906</w:t>
            </w:r>
          </w:p>
        </w:tc>
        <w:tc>
          <w:tcPr>
            <w:tcW w:w="850" w:type="dxa"/>
          </w:tcPr>
          <w:p w14:paraId="585947B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40.114</w:t>
            </w:r>
          </w:p>
        </w:tc>
      </w:tr>
      <w:tr w:rsidR="00A86A09" w:rsidRPr="009079F7" w14:paraId="329FED2A"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E3E5ED4"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9C8B69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0412AFC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GO</w:t>
            </w:r>
          </w:p>
        </w:tc>
        <w:tc>
          <w:tcPr>
            <w:tcW w:w="709" w:type="dxa"/>
          </w:tcPr>
          <w:p w14:paraId="5BEF349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464</w:t>
            </w:r>
          </w:p>
        </w:tc>
        <w:tc>
          <w:tcPr>
            <w:tcW w:w="850" w:type="dxa"/>
          </w:tcPr>
          <w:p w14:paraId="02C1A5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614</w:t>
            </w:r>
          </w:p>
        </w:tc>
        <w:tc>
          <w:tcPr>
            <w:tcW w:w="709" w:type="dxa"/>
          </w:tcPr>
          <w:p w14:paraId="59F14A6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1.078</w:t>
            </w:r>
          </w:p>
        </w:tc>
        <w:tc>
          <w:tcPr>
            <w:tcW w:w="850" w:type="dxa"/>
          </w:tcPr>
          <w:p w14:paraId="18BF5F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21.895</w:t>
            </w:r>
          </w:p>
        </w:tc>
        <w:tc>
          <w:tcPr>
            <w:tcW w:w="993" w:type="dxa"/>
          </w:tcPr>
          <w:p w14:paraId="00C0AB4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104.587</w:t>
            </w:r>
          </w:p>
        </w:tc>
        <w:tc>
          <w:tcPr>
            <w:tcW w:w="992" w:type="dxa"/>
          </w:tcPr>
          <w:p w14:paraId="7A78094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126.482</w:t>
            </w:r>
          </w:p>
        </w:tc>
        <w:tc>
          <w:tcPr>
            <w:tcW w:w="850" w:type="dxa"/>
          </w:tcPr>
          <w:p w14:paraId="6A08C90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17.699</w:t>
            </w:r>
          </w:p>
        </w:tc>
        <w:tc>
          <w:tcPr>
            <w:tcW w:w="851" w:type="dxa"/>
          </w:tcPr>
          <w:p w14:paraId="6E13F31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43.152</w:t>
            </w:r>
          </w:p>
        </w:tc>
        <w:tc>
          <w:tcPr>
            <w:tcW w:w="850" w:type="dxa"/>
          </w:tcPr>
          <w:p w14:paraId="0E60CC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60.851</w:t>
            </w:r>
          </w:p>
        </w:tc>
      </w:tr>
      <w:tr w:rsidR="001139FB" w:rsidRPr="009079F7" w14:paraId="4881A15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C5A248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938E2D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663B6C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DF</w:t>
            </w:r>
          </w:p>
        </w:tc>
        <w:tc>
          <w:tcPr>
            <w:tcW w:w="709" w:type="dxa"/>
          </w:tcPr>
          <w:p w14:paraId="7A6824F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151</w:t>
            </w:r>
          </w:p>
        </w:tc>
        <w:tc>
          <w:tcPr>
            <w:tcW w:w="850" w:type="dxa"/>
          </w:tcPr>
          <w:p w14:paraId="085E2F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565</w:t>
            </w:r>
          </w:p>
        </w:tc>
        <w:tc>
          <w:tcPr>
            <w:tcW w:w="709" w:type="dxa"/>
          </w:tcPr>
          <w:p w14:paraId="2048AF3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716</w:t>
            </w:r>
          </w:p>
        </w:tc>
        <w:tc>
          <w:tcPr>
            <w:tcW w:w="850" w:type="dxa"/>
          </w:tcPr>
          <w:p w14:paraId="1F7633C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9.751</w:t>
            </w:r>
          </w:p>
        </w:tc>
        <w:tc>
          <w:tcPr>
            <w:tcW w:w="993" w:type="dxa"/>
          </w:tcPr>
          <w:p w14:paraId="14AC79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116.007</w:t>
            </w:r>
          </w:p>
        </w:tc>
        <w:tc>
          <w:tcPr>
            <w:tcW w:w="992" w:type="dxa"/>
          </w:tcPr>
          <w:p w14:paraId="37BC71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125.758</w:t>
            </w:r>
          </w:p>
        </w:tc>
        <w:tc>
          <w:tcPr>
            <w:tcW w:w="850" w:type="dxa"/>
          </w:tcPr>
          <w:p w14:paraId="535ACF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9.314</w:t>
            </w:r>
          </w:p>
        </w:tc>
        <w:tc>
          <w:tcPr>
            <w:tcW w:w="851" w:type="dxa"/>
          </w:tcPr>
          <w:p w14:paraId="5DD774C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46.177</w:t>
            </w:r>
          </w:p>
        </w:tc>
        <w:tc>
          <w:tcPr>
            <w:tcW w:w="850" w:type="dxa"/>
          </w:tcPr>
          <w:p w14:paraId="2DA907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55.491</w:t>
            </w:r>
          </w:p>
        </w:tc>
      </w:tr>
      <w:tr w:rsidR="00A86A09" w:rsidRPr="009079F7" w14:paraId="46F1A03C" w14:textId="77777777" w:rsidTr="001139FB">
        <w:tc>
          <w:tcPr>
            <w:cnfStyle w:val="001000000000" w:firstRow="0" w:lastRow="0" w:firstColumn="1" w:lastColumn="0" w:oddVBand="0" w:evenVBand="0" w:oddHBand="0" w:evenHBand="0" w:firstRowFirstColumn="0" w:firstRowLastColumn="0" w:lastRowFirstColumn="0" w:lastRowLastColumn="0"/>
            <w:tcW w:w="709" w:type="dxa"/>
          </w:tcPr>
          <w:p w14:paraId="3016A7D3"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703105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3B63DC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709" w:type="dxa"/>
          </w:tcPr>
          <w:p w14:paraId="216D3A4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7661DC6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235266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2B44E7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0D6199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74497B1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420319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0BEDE4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406D94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A86A09" w:rsidRPr="009079F7" w14:paraId="53679F0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3E9D06FF"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2017</w:t>
            </w:r>
          </w:p>
        </w:tc>
        <w:tc>
          <w:tcPr>
            <w:tcW w:w="1271" w:type="dxa"/>
            <w:gridSpan w:val="3"/>
          </w:tcPr>
          <w:p w14:paraId="29223F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hAnsi="Calibri" w:cs="Calibri"/>
                <w:sz w:val="16"/>
                <w:szCs w:val="16"/>
              </w:rPr>
              <w:t>Brasil</w:t>
            </w:r>
          </w:p>
        </w:tc>
        <w:tc>
          <w:tcPr>
            <w:tcW w:w="709" w:type="dxa"/>
          </w:tcPr>
          <w:p w14:paraId="21E61E7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9.963</w:t>
            </w:r>
          </w:p>
        </w:tc>
        <w:tc>
          <w:tcPr>
            <w:tcW w:w="850" w:type="dxa"/>
          </w:tcPr>
          <w:p w14:paraId="142AA3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23.309</w:t>
            </w:r>
          </w:p>
        </w:tc>
        <w:tc>
          <w:tcPr>
            <w:tcW w:w="709" w:type="dxa"/>
          </w:tcPr>
          <w:p w14:paraId="42C9866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33.272</w:t>
            </w:r>
          </w:p>
        </w:tc>
        <w:tc>
          <w:tcPr>
            <w:tcW w:w="850" w:type="dxa"/>
          </w:tcPr>
          <w:p w14:paraId="48367EB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526.169</w:t>
            </w:r>
          </w:p>
        </w:tc>
        <w:tc>
          <w:tcPr>
            <w:tcW w:w="993" w:type="dxa"/>
          </w:tcPr>
          <w:p w14:paraId="6DA886D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3.331.403</w:t>
            </w:r>
          </w:p>
        </w:tc>
        <w:tc>
          <w:tcPr>
            <w:tcW w:w="992" w:type="dxa"/>
          </w:tcPr>
          <w:p w14:paraId="7549440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3.857.572</w:t>
            </w:r>
          </w:p>
        </w:tc>
        <w:tc>
          <w:tcPr>
            <w:tcW w:w="850" w:type="dxa"/>
          </w:tcPr>
          <w:p w14:paraId="16C30E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456.947</w:t>
            </w:r>
          </w:p>
        </w:tc>
        <w:tc>
          <w:tcPr>
            <w:tcW w:w="851" w:type="dxa"/>
          </w:tcPr>
          <w:p w14:paraId="5412A4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1.419.679</w:t>
            </w:r>
          </w:p>
        </w:tc>
        <w:tc>
          <w:tcPr>
            <w:tcW w:w="850" w:type="dxa"/>
          </w:tcPr>
          <w:p w14:paraId="6A4425B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1.876.626</w:t>
            </w:r>
          </w:p>
        </w:tc>
      </w:tr>
      <w:tr w:rsidR="00A86A09" w:rsidRPr="009079F7" w14:paraId="7C72C33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94D405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3AB01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426C5E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RO</w:t>
            </w:r>
          </w:p>
        </w:tc>
        <w:tc>
          <w:tcPr>
            <w:tcW w:w="709" w:type="dxa"/>
          </w:tcPr>
          <w:p w14:paraId="5272631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84</w:t>
            </w:r>
          </w:p>
        </w:tc>
        <w:tc>
          <w:tcPr>
            <w:tcW w:w="850" w:type="dxa"/>
          </w:tcPr>
          <w:p w14:paraId="095036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256</w:t>
            </w:r>
          </w:p>
        </w:tc>
        <w:tc>
          <w:tcPr>
            <w:tcW w:w="709" w:type="dxa"/>
          </w:tcPr>
          <w:p w14:paraId="653D5D3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w:t>
            </w:r>
          </w:p>
        </w:tc>
        <w:tc>
          <w:tcPr>
            <w:tcW w:w="850" w:type="dxa"/>
          </w:tcPr>
          <w:p w14:paraId="7E2DAA0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3.747</w:t>
            </w:r>
          </w:p>
        </w:tc>
        <w:tc>
          <w:tcPr>
            <w:tcW w:w="993" w:type="dxa"/>
          </w:tcPr>
          <w:p w14:paraId="38E1688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23.828</w:t>
            </w:r>
          </w:p>
        </w:tc>
        <w:tc>
          <w:tcPr>
            <w:tcW w:w="992" w:type="dxa"/>
          </w:tcPr>
          <w:p w14:paraId="3A72BD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27.575</w:t>
            </w:r>
          </w:p>
        </w:tc>
        <w:tc>
          <w:tcPr>
            <w:tcW w:w="850" w:type="dxa"/>
          </w:tcPr>
          <w:p w14:paraId="5EE68B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3.282</w:t>
            </w:r>
          </w:p>
        </w:tc>
        <w:tc>
          <w:tcPr>
            <w:tcW w:w="851" w:type="dxa"/>
          </w:tcPr>
          <w:p w14:paraId="4D7CC7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10.845</w:t>
            </w:r>
          </w:p>
        </w:tc>
        <w:tc>
          <w:tcPr>
            <w:tcW w:w="850" w:type="dxa"/>
          </w:tcPr>
          <w:p w14:paraId="46F693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14.127</w:t>
            </w:r>
          </w:p>
        </w:tc>
      </w:tr>
      <w:tr w:rsidR="001139FB" w:rsidRPr="009079F7" w14:paraId="149BF84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9B7E8C0"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F68EA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76FC585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PA</w:t>
            </w:r>
          </w:p>
        </w:tc>
        <w:tc>
          <w:tcPr>
            <w:tcW w:w="709" w:type="dxa"/>
          </w:tcPr>
          <w:p w14:paraId="49D669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390</w:t>
            </w:r>
          </w:p>
        </w:tc>
        <w:tc>
          <w:tcPr>
            <w:tcW w:w="850" w:type="dxa"/>
          </w:tcPr>
          <w:p w14:paraId="418F017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396</w:t>
            </w:r>
          </w:p>
        </w:tc>
        <w:tc>
          <w:tcPr>
            <w:tcW w:w="709" w:type="dxa"/>
          </w:tcPr>
          <w:p w14:paraId="26387C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786</w:t>
            </w:r>
          </w:p>
        </w:tc>
        <w:tc>
          <w:tcPr>
            <w:tcW w:w="850" w:type="dxa"/>
          </w:tcPr>
          <w:p w14:paraId="6008BE5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16.707</w:t>
            </w:r>
          </w:p>
        </w:tc>
        <w:tc>
          <w:tcPr>
            <w:tcW w:w="993" w:type="dxa"/>
          </w:tcPr>
          <w:p w14:paraId="4A7B5B1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76.737</w:t>
            </w:r>
          </w:p>
        </w:tc>
        <w:tc>
          <w:tcPr>
            <w:tcW w:w="992" w:type="dxa"/>
          </w:tcPr>
          <w:p w14:paraId="796327E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93.444</w:t>
            </w:r>
          </w:p>
        </w:tc>
        <w:tc>
          <w:tcPr>
            <w:tcW w:w="850" w:type="dxa"/>
          </w:tcPr>
          <w:p w14:paraId="6BFE7D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16.382</w:t>
            </w:r>
          </w:p>
        </w:tc>
        <w:tc>
          <w:tcPr>
            <w:tcW w:w="851" w:type="dxa"/>
          </w:tcPr>
          <w:p w14:paraId="1D221E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26.568</w:t>
            </w:r>
          </w:p>
        </w:tc>
        <w:tc>
          <w:tcPr>
            <w:tcW w:w="850" w:type="dxa"/>
          </w:tcPr>
          <w:p w14:paraId="40FBBD5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42.950</w:t>
            </w:r>
          </w:p>
        </w:tc>
      </w:tr>
      <w:tr w:rsidR="00A86A09" w:rsidRPr="009079F7" w14:paraId="2997B3ED"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E9028F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B81350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66DCDD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lastRenderedPageBreak/>
              <w:t>Nordeste</w:t>
            </w:r>
          </w:p>
        </w:tc>
        <w:tc>
          <w:tcPr>
            <w:tcW w:w="567" w:type="dxa"/>
          </w:tcPr>
          <w:p w14:paraId="422E71C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lastRenderedPageBreak/>
              <w:t>SE</w:t>
            </w:r>
          </w:p>
        </w:tc>
        <w:tc>
          <w:tcPr>
            <w:tcW w:w="709" w:type="dxa"/>
          </w:tcPr>
          <w:p w14:paraId="0ACEC8E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117</w:t>
            </w:r>
          </w:p>
        </w:tc>
        <w:tc>
          <w:tcPr>
            <w:tcW w:w="850" w:type="dxa"/>
          </w:tcPr>
          <w:p w14:paraId="39FE7DA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191</w:t>
            </w:r>
          </w:p>
        </w:tc>
        <w:tc>
          <w:tcPr>
            <w:tcW w:w="709" w:type="dxa"/>
          </w:tcPr>
          <w:p w14:paraId="7326E51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308</w:t>
            </w:r>
          </w:p>
        </w:tc>
        <w:tc>
          <w:tcPr>
            <w:tcW w:w="850" w:type="dxa"/>
          </w:tcPr>
          <w:p w14:paraId="362FFF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6.604</w:t>
            </w:r>
          </w:p>
        </w:tc>
        <w:tc>
          <w:tcPr>
            <w:tcW w:w="993" w:type="dxa"/>
          </w:tcPr>
          <w:p w14:paraId="6A5DF8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29.593</w:t>
            </w:r>
          </w:p>
        </w:tc>
        <w:tc>
          <w:tcPr>
            <w:tcW w:w="992" w:type="dxa"/>
          </w:tcPr>
          <w:p w14:paraId="32172B2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36.197</w:t>
            </w:r>
          </w:p>
        </w:tc>
        <w:tc>
          <w:tcPr>
            <w:tcW w:w="850" w:type="dxa"/>
          </w:tcPr>
          <w:p w14:paraId="3DE0212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6.051</w:t>
            </w:r>
          </w:p>
        </w:tc>
        <w:tc>
          <w:tcPr>
            <w:tcW w:w="851" w:type="dxa"/>
          </w:tcPr>
          <w:p w14:paraId="5A64E4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9.604</w:t>
            </w:r>
          </w:p>
        </w:tc>
        <w:tc>
          <w:tcPr>
            <w:tcW w:w="850" w:type="dxa"/>
          </w:tcPr>
          <w:p w14:paraId="6B90B5B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15.655</w:t>
            </w:r>
          </w:p>
        </w:tc>
      </w:tr>
      <w:tr w:rsidR="001139FB" w:rsidRPr="009079F7" w14:paraId="1A4B359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BDE568D"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BAB35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23792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BA</w:t>
            </w:r>
          </w:p>
        </w:tc>
        <w:tc>
          <w:tcPr>
            <w:tcW w:w="709" w:type="dxa"/>
          </w:tcPr>
          <w:p w14:paraId="38F48D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549</w:t>
            </w:r>
          </w:p>
        </w:tc>
        <w:tc>
          <w:tcPr>
            <w:tcW w:w="850" w:type="dxa"/>
          </w:tcPr>
          <w:p w14:paraId="18DFBFC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1.199</w:t>
            </w:r>
          </w:p>
        </w:tc>
        <w:tc>
          <w:tcPr>
            <w:tcW w:w="709" w:type="dxa"/>
          </w:tcPr>
          <w:p w14:paraId="5ACD792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1.748</w:t>
            </w:r>
          </w:p>
        </w:tc>
        <w:tc>
          <w:tcPr>
            <w:tcW w:w="850" w:type="dxa"/>
          </w:tcPr>
          <w:p w14:paraId="17ADC6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27.600</w:t>
            </w:r>
          </w:p>
        </w:tc>
        <w:tc>
          <w:tcPr>
            <w:tcW w:w="993" w:type="dxa"/>
          </w:tcPr>
          <w:p w14:paraId="0092D3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180.554</w:t>
            </w:r>
          </w:p>
        </w:tc>
        <w:tc>
          <w:tcPr>
            <w:tcW w:w="992" w:type="dxa"/>
          </w:tcPr>
          <w:p w14:paraId="1BD6662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208.154</w:t>
            </w:r>
          </w:p>
        </w:tc>
        <w:tc>
          <w:tcPr>
            <w:tcW w:w="850" w:type="dxa"/>
          </w:tcPr>
          <w:p w14:paraId="0B1AC2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23.624</w:t>
            </w:r>
          </w:p>
        </w:tc>
        <w:tc>
          <w:tcPr>
            <w:tcW w:w="851" w:type="dxa"/>
          </w:tcPr>
          <w:p w14:paraId="1CA7CB9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67.488</w:t>
            </w:r>
          </w:p>
        </w:tc>
        <w:tc>
          <w:tcPr>
            <w:tcW w:w="850" w:type="dxa"/>
          </w:tcPr>
          <w:p w14:paraId="6C3A794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91.112</w:t>
            </w:r>
          </w:p>
        </w:tc>
      </w:tr>
      <w:tr w:rsidR="00A86A09" w:rsidRPr="009079F7" w14:paraId="1445B59B"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2543BF9"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048D8F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45D77A7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681513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MG</w:t>
            </w:r>
          </w:p>
        </w:tc>
        <w:tc>
          <w:tcPr>
            <w:tcW w:w="709" w:type="dxa"/>
          </w:tcPr>
          <w:p w14:paraId="5A1570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990</w:t>
            </w:r>
          </w:p>
        </w:tc>
        <w:tc>
          <w:tcPr>
            <w:tcW w:w="850" w:type="dxa"/>
          </w:tcPr>
          <w:p w14:paraId="0392E0B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2.401</w:t>
            </w:r>
          </w:p>
        </w:tc>
        <w:tc>
          <w:tcPr>
            <w:tcW w:w="709" w:type="dxa"/>
          </w:tcPr>
          <w:p w14:paraId="34C2E4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3.391</w:t>
            </w:r>
          </w:p>
        </w:tc>
        <w:tc>
          <w:tcPr>
            <w:tcW w:w="850" w:type="dxa"/>
          </w:tcPr>
          <w:p w14:paraId="33D5574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52.150</w:t>
            </w:r>
          </w:p>
        </w:tc>
        <w:tc>
          <w:tcPr>
            <w:tcW w:w="993" w:type="dxa"/>
          </w:tcPr>
          <w:p w14:paraId="1A8115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285.050</w:t>
            </w:r>
          </w:p>
        </w:tc>
        <w:tc>
          <w:tcPr>
            <w:tcW w:w="992" w:type="dxa"/>
          </w:tcPr>
          <w:p w14:paraId="6520EFD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337.200</w:t>
            </w:r>
          </w:p>
        </w:tc>
        <w:tc>
          <w:tcPr>
            <w:tcW w:w="850" w:type="dxa"/>
          </w:tcPr>
          <w:p w14:paraId="3B9EBA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44.256</w:t>
            </w:r>
          </w:p>
        </w:tc>
        <w:tc>
          <w:tcPr>
            <w:tcW w:w="851" w:type="dxa"/>
          </w:tcPr>
          <w:p w14:paraId="535C996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123.852</w:t>
            </w:r>
          </w:p>
        </w:tc>
        <w:tc>
          <w:tcPr>
            <w:tcW w:w="850" w:type="dxa"/>
          </w:tcPr>
          <w:p w14:paraId="2275979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168.378</w:t>
            </w:r>
          </w:p>
        </w:tc>
      </w:tr>
      <w:tr w:rsidR="001139FB" w:rsidRPr="009079F7" w14:paraId="2706F2CB"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154B9C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A68B3A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DC1FB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ES</w:t>
            </w:r>
          </w:p>
        </w:tc>
        <w:tc>
          <w:tcPr>
            <w:tcW w:w="709" w:type="dxa"/>
          </w:tcPr>
          <w:p w14:paraId="75DEBB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165</w:t>
            </w:r>
          </w:p>
        </w:tc>
        <w:tc>
          <w:tcPr>
            <w:tcW w:w="850" w:type="dxa"/>
          </w:tcPr>
          <w:p w14:paraId="7CC58B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503</w:t>
            </w:r>
          </w:p>
        </w:tc>
        <w:tc>
          <w:tcPr>
            <w:tcW w:w="709" w:type="dxa"/>
          </w:tcPr>
          <w:p w14:paraId="4173CC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668</w:t>
            </w:r>
          </w:p>
        </w:tc>
        <w:tc>
          <w:tcPr>
            <w:tcW w:w="850" w:type="dxa"/>
          </w:tcPr>
          <w:p w14:paraId="1278806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7.568</w:t>
            </w:r>
          </w:p>
        </w:tc>
        <w:tc>
          <w:tcPr>
            <w:tcW w:w="993" w:type="dxa"/>
          </w:tcPr>
          <w:p w14:paraId="33E28A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53.607</w:t>
            </w:r>
          </w:p>
        </w:tc>
        <w:tc>
          <w:tcPr>
            <w:tcW w:w="992" w:type="dxa"/>
          </w:tcPr>
          <w:p w14:paraId="14DE476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61.175</w:t>
            </w:r>
          </w:p>
        </w:tc>
        <w:tc>
          <w:tcPr>
            <w:tcW w:w="850" w:type="dxa"/>
          </w:tcPr>
          <w:p w14:paraId="2E666DA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6.418</w:t>
            </w:r>
          </w:p>
        </w:tc>
        <w:tc>
          <w:tcPr>
            <w:tcW w:w="851" w:type="dxa"/>
          </w:tcPr>
          <w:p w14:paraId="2A893F5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23.297</w:t>
            </w:r>
          </w:p>
        </w:tc>
        <w:tc>
          <w:tcPr>
            <w:tcW w:w="850" w:type="dxa"/>
          </w:tcPr>
          <w:p w14:paraId="6E50A64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29.715</w:t>
            </w:r>
          </w:p>
        </w:tc>
      </w:tr>
      <w:tr w:rsidR="00A86A09" w:rsidRPr="009079F7" w14:paraId="3B9D8038"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09D0DDE"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429D9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Sul</w:t>
            </w:r>
          </w:p>
        </w:tc>
        <w:tc>
          <w:tcPr>
            <w:tcW w:w="567" w:type="dxa"/>
          </w:tcPr>
          <w:p w14:paraId="448484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PR</w:t>
            </w:r>
          </w:p>
        </w:tc>
        <w:tc>
          <w:tcPr>
            <w:tcW w:w="709" w:type="dxa"/>
          </w:tcPr>
          <w:p w14:paraId="2AE95E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798</w:t>
            </w:r>
          </w:p>
        </w:tc>
        <w:tc>
          <w:tcPr>
            <w:tcW w:w="850" w:type="dxa"/>
          </w:tcPr>
          <w:p w14:paraId="55D2EE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1.637</w:t>
            </w:r>
          </w:p>
        </w:tc>
        <w:tc>
          <w:tcPr>
            <w:tcW w:w="709" w:type="dxa"/>
          </w:tcPr>
          <w:p w14:paraId="18058E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2.435</w:t>
            </w:r>
          </w:p>
        </w:tc>
        <w:tc>
          <w:tcPr>
            <w:tcW w:w="850" w:type="dxa"/>
          </w:tcPr>
          <w:p w14:paraId="284AC8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39.404</w:t>
            </w:r>
          </w:p>
        </w:tc>
        <w:tc>
          <w:tcPr>
            <w:tcW w:w="993" w:type="dxa"/>
          </w:tcPr>
          <w:p w14:paraId="57F6675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184.050</w:t>
            </w:r>
          </w:p>
        </w:tc>
        <w:tc>
          <w:tcPr>
            <w:tcW w:w="992" w:type="dxa"/>
          </w:tcPr>
          <w:p w14:paraId="22E650B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223.454</w:t>
            </w:r>
          </w:p>
        </w:tc>
        <w:tc>
          <w:tcPr>
            <w:tcW w:w="850" w:type="dxa"/>
          </w:tcPr>
          <w:p w14:paraId="78B432F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34.994</w:t>
            </w:r>
          </w:p>
        </w:tc>
        <w:tc>
          <w:tcPr>
            <w:tcW w:w="851" w:type="dxa"/>
          </w:tcPr>
          <w:p w14:paraId="3414BC9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76.051</w:t>
            </w:r>
          </w:p>
        </w:tc>
        <w:tc>
          <w:tcPr>
            <w:tcW w:w="850" w:type="dxa"/>
          </w:tcPr>
          <w:p w14:paraId="1A94055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111.045</w:t>
            </w:r>
          </w:p>
        </w:tc>
      </w:tr>
      <w:tr w:rsidR="001139FB" w:rsidRPr="009079F7" w14:paraId="1954498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44CC53A"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037169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C6A748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SC</w:t>
            </w:r>
          </w:p>
        </w:tc>
        <w:tc>
          <w:tcPr>
            <w:tcW w:w="709" w:type="dxa"/>
          </w:tcPr>
          <w:p w14:paraId="2B041D9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316</w:t>
            </w:r>
          </w:p>
        </w:tc>
        <w:tc>
          <w:tcPr>
            <w:tcW w:w="850" w:type="dxa"/>
          </w:tcPr>
          <w:p w14:paraId="57EF90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1.141</w:t>
            </w:r>
          </w:p>
        </w:tc>
        <w:tc>
          <w:tcPr>
            <w:tcW w:w="709" w:type="dxa"/>
          </w:tcPr>
          <w:p w14:paraId="1C911B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1.457</w:t>
            </w:r>
          </w:p>
        </w:tc>
        <w:tc>
          <w:tcPr>
            <w:tcW w:w="850" w:type="dxa"/>
          </w:tcPr>
          <w:p w14:paraId="05E1595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18.980</w:t>
            </w:r>
          </w:p>
        </w:tc>
        <w:tc>
          <w:tcPr>
            <w:tcW w:w="993" w:type="dxa"/>
          </w:tcPr>
          <w:p w14:paraId="312DC7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91.493</w:t>
            </w:r>
          </w:p>
        </w:tc>
        <w:tc>
          <w:tcPr>
            <w:tcW w:w="992" w:type="dxa"/>
          </w:tcPr>
          <w:p w14:paraId="443968F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110.923</w:t>
            </w:r>
          </w:p>
        </w:tc>
        <w:tc>
          <w:tcPr>
            <w:tcW w:w="850" w:type="dxa"/>
          </w:tcPr>
          <w:p w14:paraId="697D2E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15.974</w:t>
            </w:r>
          </w:p>
        </w:tc>
        <w:tc>
          <w:tcPr>
            <w:tcW w:w="851" w:type="dxa"/>
          </w:tcPr>
          <w:p w14:paraId="026697B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47.721</w:t>
            </w:r>
          </w:p>
        </w:tc>
        <w:tc>
          <w:tcPr>
            <w:tcW w:w="850" w:type="dxa"/>
          </w:tcPr>
          <w:p w14:paraId="34D638F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63.695</w:t>
            </w:r>
          </w:p>
        </w:tc>
      </w:tr>
      <w:tr w:rsidR="00A86A09" w:rsidRPr="009079F7" w14:paraId="5EBDC6D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194A850"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4F09E5B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Centro oeste</w:t>
            </w:r>
          </w:p>
        </w:tc>
        <w:tc>
          <w:tcPr>
            <w:tcW w:w="567" w:type="dxa"/>
          </w:tcPr>
          <w:p w14:paraId="49BEA9D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MT</w:t>
            </w:r>
          </w:p>
        </w:tc>
        <w:tc>
          <w:tcPr>
            <w:tcW w:w="709" w:type="dxa"/>
          </w:tcPr>
          <w:p w14:paraId="3285BF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236</w:t>
            </w:r>
          </w:p>
        </w:tc>
        <w:tc>
          <w:tcPr>
            <w:tcW w:w="850" w:type="dxa"/>
          </w:tcPr>
          <w:p w14:paraId="5008909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430</w:t>
            </w:r>
          </w:p>
        </w:tc>
        <w:tc>
          <w:tcPr>
            <w:tcW w:w="709" w:type="dxa"/>
          </w:tcPr>
          <w:p w14:paraId="739EC8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666</w:t>
            </w:r>
          </w:p>
        </w:tc>
        <w:tc>
          <w:tcPr>
            <w:tcW w:w="850" w:type="dxa"/>
          </w:tcPr>
          <w:p w14:paraId="2D8CBD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13.063</w:t>
            </w:r>
          </w:p>
        </w:tc>
        <w:tc>
          <w:tcPr>
            <w:tcW w:w="993" w:type="dxa"/>
          </w:tcPr>
          <w:p w14:paraId="0B48CA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59.830</w:t>
            </w:r>
          </w:p>
        </w:tc>
        <w:tc>
          <w:tcPr>
            <w:tcW w:w="992" w:type="dxa"/>
          </w:tcPr>
          <w:p w14:paraId="029E173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72.893</w:t>
            </w:r>
          </w:p>
        </w:tc>
        <w:tc>
          <w:tcPr>
            <w:tcW w:w="850" w:type="dxa"/>
          </w:tcPr>
          <w:p w14:paraId="05EDF53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11.556</w:t>
            </w:r>
          </w:p>
        </w:tc>
        <w:tc>
          <w:tcPr>
            <w:tcW w:w="851" w:type="dxa"/>
          </w:tcPr>
          <w:p w14:paraId="14E452F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29.627</w:t>
            </w:r>
          </w:p>
        </w:tc>
        <w:tc>
          <w:tcPr>
            <w:tcW w:w="850" w:type="dxa"/>
          </w:tcPr>
          <w:p w14:paraId="164E8E8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41.183</w:t>
            </w:r>
          </w:p>
        </w:tc>
      </w:tr>
      <w:tr w:rsidR="001139FB" w:rsidRPr="009079F7" w14:paraId="5E5F0D3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181EB61"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02FAC1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FEB10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GO</w:t>
            </w:r>
          </w:p>
        </w:tc>
        <w:tc>
          <w:tcPr>
            <w:tcW w:w="709" w:type="dxa"/>
          </w:tcPr>
          <w:p w14:paraId="17F180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470</w:t>
            </w:r>
          </w:p>
        </w:tc>
        <w:tc>
          <w:tcPr>
            <w:tcW w:w="850" w:type="dxa"/>
          </w:tcPr>
          <w:p w14:paraId="26DFDA9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650</w:t>
            </w:r>
          </w:p>
        </w:tc>
        <w:tc>
          <w:tcPr>
            <w:tcW w:w="709" w:type="dxa"/>
          </w:tcPr>
          <w:p w14:paraId="74D14D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1.120</w:t>
            </w:r>
          </w:p>
        </w:tc>
        <w:tc>
          <w:tcPr>
            <w:tcW w:w="850" w:type="dxa"/>
          </w:tcPr>
          <w:p w14:paraId="1CA6BD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20.267</w:t>
            </w:r>
          </w:p>
        </w:tc>
        <w:tc>
          <w:tcPr>
            <w:tcW w:w="993" w:type="dxa"/>
          </w:tcPr>
          <w:p w14:paraId="43D14F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103.684</w:t>
            </w:r>
          </w:p>
        </w:tc>
        <w:tc>
          <w:tcPr>
            <w:tcW w:w="992" w:type="dxa"/>
          </w:tcPr>
          <w:p w14:paraId="4FD13A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123.951</w:t>
            </w:r>
          </w:p>
        </w:tc>
        <w:tc>
          <w:tcPr>
            <w:tcW w:w="850" w:type="dxa"/>
          </w:tcPr>
          <w:p w14:paraId="28BC1A2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17.767</w:t>
            </w:r>
          </w:p>
        </w:tc>
        <w:tc>
          <w:tcPr>
            <w:tcW w:w="851" w:type="dxa"/>
          </w:tcPr>
          <w:p w14:paraId="534341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43.827</w:t>
            </w:r>
          </w:p>
        </w:tc>
        <w:tc>
          <w:tcPr>
            <w:tcW w:w="850" w:type="dxa"/>
          </w:tcPr>
          <w:p w14:paraId="562ED99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61.624</w:t>
            </w:r>
          </w:p>
        </w:tc>
      </w:tr>
      <w:tr w:rsidR="00A86A09" w:rsidRPr="009079F7" w14:paraId="15FCFA4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7F89CA44"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64219F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8E22B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DF</w:t>
            </w:r>
          </w:p>
        </w:tc>
        <w:tc>
          <w:tcPr>
            <w:tcW w:w="709" w:type="dxa"/>
          </w:tcPr>
          <w:p w14:paraId="179958F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152</w:t>
            </w:r>
          </w:p>
        </w:tc>
        <w:tc>
          <w:tcPr>
            <w:tcW w:w="850" w:type="dxa"/>
          </w:tcPr>
          <w:p w14:paraId="70F63F1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600</w:t>
            </w:r>
          </w:p>
        </w:tc>
        <w:tc>
          <w:tcPr>
            <w:tcW w:w="709" w:type="dxa"/>
          </w:tcPr>
          <w:p w14:paraId="31E0176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752</w:t>
            </w:r>
          </w:p>
        </w:tc>
        <w:tc>
          <w:tcPr>
            <w:tcW w:w="850" w:type="dxa"/>
          </w:tcPr>
          <w:p w14:paraId="7CEE723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9.929</w:t>
            </w:r>
          </w:p>
        </w:tc>
        <w:tc>
          <w:tcPr>
            <w:tcW w:w="993" w:type="dxa"/>
          </w:tcPr>
          <w:p w14:paraId="62A0200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115.651</w:t>
            </w:r>
          </w:p>
        </w:tc>
        <w:tc>
          <w:tcPr>
            <w:tcW w:w="992" w:type="dxa"/>
          </w:tcPr>
          <w:p w14:paraId="33F9EF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125.580</w:t>
            </w:r>
          </w:p>
        </w:tc>
        <w:tc>
          <w:tcPr>
            <w:tcW w:w="850" w:type="dxa"/>
          </w:tcPr>
          <w:p w14:paraId="1674792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9.619</w:t>
            </w:r>
          </w:p>
        </w:tc>
        <w:tc>
          <w:tcPr>
            <w:tcW w:w="851" w:type="dxa"/>
          </w:tcPr>
          <w:p w14:paraId="0D59CF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44.144</w:t>
            </w:r>
          </w:p>
        </w:tc>
        <w:tc>
          <w:tcPr>
            <w:tcW w:w="850" w:type="dxa"/>
          </w:tcPr>
          <w:p w14:paraId="498889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53.763</w:t>
            </w:r>
          </w:p>
        </w:tc>
      </w:tr>
      <w:tr w:rsidR="001139FB" w:rsidRPr="009079F7" w14:paraId="2505B9A4"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5195200"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576BA14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71785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709" w:type="dxa"/>
          </w:tcPr>
          <w:p w14:paraId="3C5CDB6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5159BF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709" w:type="dxa"/>
          </w:tcPr>
          <w:p w14:paraId="7B23F7A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2DE1A43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446632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1FBEFF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7D62B18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4E40D47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2824C0D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A86A09" w:rsidRPr="009079F7" w14:paraId="6F784128" w14:textId="77777777" w:rsidTr="001139FB">
        <w:trPr>
          <w:trHeight w:val="122"/>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67AF8664"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2018</w:t>
            </w:r>
          </w:p>
        </w:tc>
        <w:tc>
          <w:tcPr>
            <w:tcW w:w="1271" w:type="dxa"/>
            <w:gridSpan w:val="3"/>
          </w:tcPr>
          <w:p w14:paraId="53C3A4E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hAnsi="Calibri" w:cs="Calibri"/>
                <w:sz w:val="16"/>
                <w:szCs w:val="16"/>
              </w:rPr>
              <w:t>Brasil</w:t>
            </w:r>
          </w:p>
        </w:tc>
        <w:tc>
          <w:tcPr>
            <w:tcW w:w="709" w:type="dxa"/>
          </w:tcPr>
          <w:p w14:paraId="139A5EC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10.031</w:t>
            </w:r>
          </w:p>
        </w:tc>
        <w:tc>
          <w:tcPr>
            <w:tcW w:w="850" w:type="dxa"/>
          </w:tcPr>
          <w:p w14:paraId="2432D3D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24.754</w:t>
            </w:r>
          </w:p>
        </w:tc>
        <w:tc>
          <w:tcPr>
            <w:tcW w:w="709" w:type="dxa"/>
          </w:tcPr>
          <w:p w14:paraId="4CF6510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34.785</w:t>
            </w:r>
          </w:p>
        </w:tc>
        <w:tc>
          <w:tcPr>
            <w:tcW w:w="850" w:type="dxa"/>
          </w:tcPr>
          <w:p w14:paraId="2090270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540.925</w:t>
            </w:r>
          </w:p>
        </w:tc>
        <w:tc>
          <w:tcPr>
            <w:tcW w:w="993" w:type="dxa"/>
          </w:tcPr>
          <w:p w14:paraId="55371A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3.471.838</w:t>
            </w:r>
          </w:p>
        </w:tc>
        <w:tc>
          <w:tcPr>
            <w:tcW w:w="992" w:type="dxa"/>
          </w:tcPr>
          <w:p w14:paraId="3E10E3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4.012.763</w:t>
            </w:r>
          </w:p>
        </w:tc>
        <w:tc>
          <w:tcPr>
            <w:tcW w:w="850" w:type="dxa"/>
          </w:tcPr>
          <w:p w14:paraId="2905795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463.084</w:t>
            </w:r>
          </w:p>
        </w:tc>
        <w:tc>
          <w:tcPr>
            <w:tcW w:w="851" w:type="dxa"/>
          </w:tcPr>
          <w:p w14:paraId="520C71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1.316.996</w:t>
            </w:r>
          </w:p>
        </w:tc>
        <w:tc>
          <w:tcPr>
            <w:tcW w:w="850" w:type="dxa"/>
          </w:tcPr>
          <w:p w14:paraId="425C716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1.780.080</w:t>
            </w:r>
          </w:p>
        </w:tc>
      </w:tr>
      <w:tr w:rsidR="001139FB" w:rsidRPr="009079F7" w14:paraId="54F69937"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3687E36"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0ABEC00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52D8868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RO</w:t>
            </w:r>
          </w:p>
        </w:tc>
        <w:tc>
          <w:tcPr>
            <w:tcW w:w="709" w:type="dxa"/>
          </w:tcPr>
          <w:p w14:paraId="57AD00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88</w:t>
            </w:r>
          </w:p>
        </w:tc>
        <w:tc>
          <w:tcPr>
            <w:tcW w:w="850" w:type="dxa"/>
          </w:tcPr>
          <w:p w14:paraId="22EB59E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276</w:t>
            </w:r>
          </w:p>
        </w:tc>
        <w:tc>
          <w:tcPr>
            <w:tcW w:w="709" w:type="dxa"/>
          </w:tcPr>
          <w:p w14:paraId="39E460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364</w:t>
            </w:r>
          </w:p>
        </w:tc>
        <w:tc>
          <w:tcPr>
            <w:tcW w:w="850" w:type="dxa"/>
          </w:tcPr>
          <w:p w14:paraId="09565B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3.823</w:t>
            </w:r>
          </w:p>
        </w:tc>
        <w:tc>
          <w:tcPr>
            <w:tcW w:w="993" w:type="dxa"/>
          </w:tcPr>
          <w:p w14:paraId="50EED72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27.352</w:t>
            </w:r>
          </w:p>
        </w:tc>
        <w:tc>
          <w:tcPr>
            <w:tcW w:w="992" w:type="dxa"/>
          </w:tcPr>
          <w:p w14:paraId="75C216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31.175</w:t>
            </w:r>
          </w:p>
        </w:tc>
        <w:tc>
          <w:tcPr>
            <w:tcW w:w="850" w:type="dxa"/>
          </w:tcPr>
          <w:p w14:paraId="31E1DEE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3.452</w:t>
            </w:r>
          </w:p>
        </w:tc>
        <w:tc>
          <w:tcPr>
            <w:tcW w:w="851" w:type="dxa"/>
          </w:tcPr>
          <w:p w14:paraId="413054F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10.319</w:t>
            </w:r>
          </w:p>
        </w:tc>
        <w:tc>
          <w:tcPr>
            <w:tcW w:w="850" w:type="dxa"/>
          </w:tcPr>
          <w:p w14:paraId="7637C7B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13.771</w:t>
            </w:r>
          </w:p>
        </w:tc>
      </w:tr>
      <w:tr w:rsidR="00A86A09" w:rsidRPr="009079F7" w14:paraId="2284197F"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360C10E"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01DAE30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4544F6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PA</w:t>
            </w:r>
          </w:p>
        </w:tc>
        <w:tc>
          <w:tcPr>
            <w:tcW w:w="709" w:type="dxa"/>
          </w:tcPr>
          <w:p w14:paraId="01A742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400</w:t>
            </w:r>
          </w:p>
        </w:tc>
        <w:tc>
          <w:tcPr>
            <w:tcW w:w="850" w:type="dxa"/>
          </w:tcPr>
          <w:p w14:paraId="08AD20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442</w:t>
            </w:r>
          </w:p>
        </w:tc>
        <w:tc>
          <w:tcPr>
            <w:tcW w:w="709" w:type="dxa"/>
          </w:tcPr>
          <w:p w14:paraId="74CF347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842</w:t>
            </w:r>
          </w:p>
        </w:tc>
        <w:tc>
          <w:tcPr>
            <w:tcW w:w="850" w:type="dxa"/>
          </w:tcPr>
          <w:p w14:paraId="4C1C3A6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18.172</w:t>
            </w:r>
          </w:p>
        </w:tc>
        <w:tc>
          <w:tcPr>
            <w:tcW w:w="993" w:type="dxa"/>
          </w:tcPr>
          <w:p w14:paraId="71F8F44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80.866</w:t>
            </w:r>
          </w:p>
        </w:tc>
        <w:tc>
          <w:tcPr>
            <w:tcW w:w="992" w:type="dxa"/>
          </w:tcPr>
          <w:p w14:paraId="76C1365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99.038</w:t>
            </w:r>
          </w:p>
        </w:tc>
        <w:tc>
          <w:tcPr>
            <w:tcW w:w="850" w:type="dxa"/>
          </w:tcPr>
          <w:p w14:paraId="6D4E97E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16.675</w:t>
            </w:r>
          </w:p>
        </w:tc>
        <w:tc>
          <w:tcPr>
            <w:tcW w:w="851" w:type="dxa"/>
          </w:tcPr>
          <w:p w14:paraId="7B271D5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22.702</w:t>
            </w:r>
          </w:p>
        </w:tc>
        <w:tc>
          <w:tcPr>
            <w:tcW w:w="850" w:type="dxa"/>
          </w:tcPr>
          <w:p w14:paraId="269E508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39.377</w:t>
            </w:r>
          </w:p>
        </w:tc>
      </w:tr>
      <w:tr w:rsidR="001139FB" w:rsidRPr="009079F7" w14:paraId="190EBA19"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0D2D76E"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739F7C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4888E53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46CD79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SE</w:t>
            </w:r>
          </w:p>
        </w:tc>
        <w:tc>
          <w:tcPr>
            <w:tcW w:w="709" w:type="dxa"/>
          </w:tcPr>
          <w:p w14:paraId="53AC58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119</w:t>
            </w:r>
          </w:p>
        </w:tc>
        <w:tc>
          <w:tcPr>
            <w:tcW w:w="850" w:type="dxa"/>
          </w:tcPr>
          <w:p w14:paraId="15CA2A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227</w:t>
            </w:r>
          </w:p>
        </w:tc>
        <w:tc>
          <w:tcPr>
            <w:tcW w:w="709" w:type="dxa"/>
          </w:tcPr>
          <w:p w14:paraId="07DA45A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346</w:t>
            </w:r>
          </w:p>
        </w:tc>
        <w:tc>
          <w:tcPr>
            <w:tcW w:w="850" w:type="dxa"/>
          </w:tcPr>
          <w:p w14:paraId="5BAE354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6.567</w:t>
            </w:r>
          </w:p>
        </w:tc>
        <w:tc>
          <w:tcPr>
            <w:tcW w:w="993" w:type="dxa"/>
          </w:tcPr>
          <w:p w14:paraId="453F1E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27.457</w:t>
            </w:r>
          </w:p>
        </w:tc>
        <w:tc>
          <w:tcPr>
            <w:tcW w:w="992" w:type="dxa"/>
          </w:tcPr>
          <w:p w14:paraId="218C189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34.024</w:t>
            </w:r>
          </w:p>
        </w:tc>
        <w:tc>
          <w:tcPr>
            <w:tcW w:w="850" w:type="dxa"/>
          </w:tcPr>
          <w:p w14:paraId="169885C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6.256</w:t>
            </w:r>
          </w:p>
        </w:tc>
        <w:tc>
          <w:tcPr>
            <w:tcW w:w="851" w:type="dxa"/>
          </w:tcPr>
          <w:p w14:paraId="745178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8.507</w:t>
            </w:r>
          </w:p>
        </w:tc>
        <w:tc>
          <w:tcPr>
            <w:tcW w:w="850" w:type="dxa"/>
          </w:tcPr>
          <w:p w14:paraId="74987D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14.763</w:t>
            </w:r>
          </w:p>
        </w:tc>
      </w:tr>
      <w:tr w:rsidR="00A86A09" w:rsidRPr="009079F7" w14:paraId="5973BBE6"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5060C0C"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340926B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E1E113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BA</w:t>
            </w:r>
          </w:p>
        </w:tc>
        <w:tc>
          <w:tcPr>
            <w:tcW w:w="709" w:type="dxa"/>
          </w:tcPr>
          <w:p w14:paraId="42875EA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577</w:t>
            </w:r>
          </w:p>
        </w:tc>
        <w:tc>
          <w:tcPr>
            <w:tcW w:w="850" w:type="dxa"/>
          </w:tcPr>
          <w:p w14:paraId="5E47B1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1.357</w:t>
            </w:r>
          </w:p>
        </w:tc>
        <w:tc>
          <w:tcPr>
            <w:tcW w:w="709" w:type="dxa"/>
          </w:tcPr>
          <w:p w14:paraId="7F6B540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1.934</w:t>
            </w:r>
          </w:p>
        </w:tc>
        <w:tc>
          <w:tcPr>
            <w:tcW w:w="850" w:type="dxa"/>
          </w:tcPr>
          <w:p w14:paraId="5383B9A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28.435</w:t>
            </w:r>
          </w:p>
        </w:tc>
        <w:tc>
          <w:tcPr>
            <w:tcW w:w="993" w:type="dxa"/>
          </w:tcPr>
          <w:p w14:paraId="7F763A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201.626</w:t>
            </w:r>
          </w:p>
        </w:tc>
        <w:tc>
          <w:tcPr>
            <w:tcW w:w="992" w:type="dxa"/>
          </w:tcPr>
          <w:p w14:paraId="75AFEE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230.061</w:t>
            </w:r>
          </w:p>
        </w:tc>
        <w:tc>
          <w:tcPr>
            <w:tcW w:w="850" w:type="dxa"/>
          </w:tcPr>
          <w:p w14:paraId="794ABFE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24.078</w:t>
            </w:r>
          </w:p>
        </w:tc>
        <w:tc>
          <w:tcPr>
            <w:tcW w:w="851" w:type="dxa"/>
          </w:tcPr>
          <w:p w14:paraId="43B1FB6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67.298</w:t>
            </w:r>
          </w:p>
        </w:tc>
        <w:tc>
          <w:tcPr>
            <w:tcW w:w="850" w:type="dxa"/>
          </w:tcPr>
          <w:p w14:paraId="1E05A41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91.376</w:t>
            </w:r>
          </w:p>
        </w:tc>
      </w:tr>
      <w:tr w:rsidR="001139FB" w:rsidRPr="009079F7" w14:paraId="251BBC6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FC4856"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346FE6A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43F085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D419B1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MG</w:t>
            </w:r>
          </w:p>
        </w:tc>
        <w:tc>
          <w:tcPr>
            <w:tcW w:w="709" w:type="dxa"/>
          </w:tcPr>
          <w:p w14:paraId="58E6B14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990</w:t>
            </w:r>
          </w:p>
        </w:tc>
        <w:tc>
          <w:tcPr>
            <w:tcW w:w="850" w:type="dxa"/>
          </w:tcPr>
          <w:p w14:paraId="252B72A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2.529</w:t>
            </w:r>
          </w:p>
        </w:tc>
        <w:tc>
          <w:tcPr>
            <w:tcW w:w="709" w:type="dxa"/>
          </w:tcPr>
          <w:p w14:paraId="0EDAD25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3.519</w:t>
            </w:r>
          </w:p>
        </w:tc>
        <w:tc>
          <w:tcPr>
            <w:tcW w:w="850" w:type="dxa"/>
          </w:tcPr>
          <w:p w14:paraId="7BC4A46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52.229</w:t>
            </w:r>
          </w:p>
        </w:tc>
        <w:tc>
          <w:tcPr>
            <w:tcW w:w="993" w:type="dxa"/>
          </w:tcPr>
          <w:p w14:paraId="41E4F2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276.156</w:t>
            </w:r>
          </w:p>
        </w:tc>
        <w:tc>
          <w:tcPr>
            <w:tcW w:w="992" w:type="dxa"/>
          </w:tcPr>
          <w:p w14:paraId="07403F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328.385</w:t>
            </w:r>
          </w:p>
        </w:tc>
        <w:tc>
          <w:tcPr>
            <w:tcW w:w="850" w:type="dxa"/>
          </w:tcPr>
          <w:p w14:paraId="46E0709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44.881</w:t>
            </w:r>
          </w:p>
        </w:tc>
        <w:tc>
          <w:tcPr>
            <w:tcW w:w="851" w:type="dxa"/>
          </w:tcPr>
          <w:p w14:paraId="2B4B108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114.399</w:t>
            </w:r>
          </w:p>
        </w:tc>
        <w:tc>
          <w:tcPr>
            <w:tcW w:w="850" w:type="dxa"/>
          </w:tcPr>
          <w:p w14:paraId="79C567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159.280</w:t>
            </w:r>
          </w:p>
        </w:tc>
      </w:tr>
      <w:tr w:rsidR="00A86A09" w:rsidRPr="009079F7" w14:paraId="2148862E"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34174589"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7BD3603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7205C0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ES</w:t>
            </w:r>
          </w:p>
        </w:tc>
        <w:tc>
          <w:tcPr>
            <w:tcW w:w="709" w:type="dxa"/>
          </w:tcPr>
          <w:p w14:paraId="2F775E3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162</w:t>
            </w:r>
          </w:p>
        </w:tc>
        <w:tc>
          <w:tcPr>
            <w:tcW w:w="850" w:type="dxa"/>
          </w:tcPr>
          <w:p w14:paraId="116676E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547</w:t>
            </w:r>
          </w:p>
        </w:tc>
        <w:tc>
          <w:tcPr>
            <w:tcW w:w="709" w:type="dxa"/>
          </w:tcPr>
          <w:p w14:paraId="22ECD06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709</w:t>
            </w:r>
          </w:p>
        </w:tc>
        <w:tc>
          <w:tcPr>
            <w:tcW w:w="850" w:type="dxa"/>
          </w:tcPr>
          <w:p w14:paraId="7204517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7.437</w:t>
            </w:r>
          </w:p>
        </w:tc>
        <w:tc>
          <w:tcPr>
            <w:tcW w:w="993" w:type="dxa"/>
          </w:tcPr>
          <w:p w14:paraId="2AB53B3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57.829</w:t>
            </w:r>
          </w:p>
        </w:tc>
        <w:tc>
          <w:tcPr>
            <w:tcW w:w="992" w:type="dxa"/>
          </w:tcPr>
          <w:p w14:paraId="05AD547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65.266</w:t>
            </w:r>
          </w:p>
        </w:tc>
        <w:tc>
          <w:tcPr>
            <w:tcW w:w="850" w:type="dxa"/>
          </w:tcPr>
          <w:p w14:paraId="658E4ED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6.627</w:t>
            </w:r>
          </w:p>
        </w:tc>
        <w:tc>
          <w:tcPr>
            <w:tcW w:w="851" w:type="dxa"/>
          </w:tcPr>
          <w:p w14:paraId="1F747B3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22.288</w:t>
            </w:r>
          </w:p>
        </w:tc>
        <w:tc>
          <w:tcPr>
            <w:tcW w:w="850" w:type="dxa"/>
          </w:tcPr>
          <w:p w14:paraId="52A8657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28.915</w:t>
            </w:r>
          </w:p>
        </w:tc>
      </w:tr>
      <w:tr w:rsidR="001139FB" w:rsidRPr="009079F7" w14:paraId="1DE418B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6505C4A"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03F16AF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Sul</w:t>
            </w:r>
          </w:p>
        </w:tc>
        <w:tc>
          <w:tcPr>
            <w:tcW w:w="567" w:type="dxa"/>
          </w:tcPr>
          <w:p w14:paraId="5FA11E6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PR</w:t>
            </w:r>
          </w:p>
        </w:tc>
        <w:tc>
          <w:tcPr>
            <w:tcW w:w="709" w:type="dxa"/>
          </w:tcPr>
          <w:p w14:paraId="4317663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801</w:t>
            </w:r>
          </w:p>
        </w:tc>
        <w:tc>
          <w:tcPr>
            <w:tcW w:w="850" w:type="dxa"/>
          </w:tcPr>
          <w:p w14:paraId="73B983A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1.729</w:t>
            </w:r>
          </w:p>
        </w:tc>
        <w:tc>
          <w:tcPr>
            <w:tcW w:w="709" w:type="dxa"/>
          </w:tcPr>
          <w:p w14:paraId="2EFB99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2.530</w:t>
            </w:r>
          </w:p>
        </w:tc>
        <w:tc>
          <w:tcPr>
            <w:tcW w:w="850" w:type="dxa"/>
          </w:tcPr>
          <w:p w14:paraId="052B28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40.258</w:t>
            </w:r>
          </w:p>
        </w:tc>
        <w:tc>
          <w:tcPr>
            <w:tcW w:w="993" w:type="dxa"/>
          </w:tcPr>
          <w:p w14:paraId="63AB064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181.173</w:t>
            </w:r>
          </w:p>
        </w:tc>
        <w:tc>
          <w:tcPr>
            <w:tcW w:w="992" w:type="dxa"/>
          </w:tcPr>
          <w:p w14:paraId="331DCA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221.431</w:t>
            </w:r>
          </w:p>
        </w:tc>
        <w:tc>
          <w:tcPr>
            <w:tcW w:w="850" w:type="dxa"/>
          </w:tcPr>
          <w:p w14:paraId="18FE07B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34.352</w:t>
            </w:r>
          </w:p>
        </w:tc>
        <w:tc>
          <w:tcPr>
            <w:tcW w:w="851" w:type="dxa"/>
          </w:tcPr>
          <w:p w14:paraId="6479C9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72.994</w:t>
            </w:r>
          </w:p>
        </w:tc>
        <w:tc>
          <w:tcPr>
            <w:tcW w:w="850" w:type="dxa"/>
          </w:tcPr>
          <w:p w14:paraId="2F424F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107.346</w:t>
            </w:r>
          </w:p>
        </w:tc>
      </w:tr>
      <w:tr w:rsidR="00A86A09" w:rsidRPr="009079F7" w14:paraId="3D888FC7"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293D946"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0D033B4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0050A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SC</w:t>
            </w:r>
          </w:p>
        </w:tc>
        <w:tc>
          <w:tcPr>
            <w:tcW w:w="709" w:type="dxa"/>
          </w:tcPr>
          <w:p w14:paraId="6C7EFA2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324</w:t>
            </w:r>
          </w:p>
        </w:tc>
        <w:tc>
          <w:tcPr>
            <w:tcW w:w="850" w:type="dxa"/>
          </w:tcPr>
          <w:p w14:paraId="5E50A98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1.170</w:t>
            </w:r>
          </w:p>
        </w:tc>
        <w:tc>
          <w:tcPr>
            <w:tcW w:w="709" w:type="dxa"/>
          </w:tcPr>
          <w:p w14:paraId="578377D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1.494</w:t>
            </w:r>
          </w:p>
        </w:tc>
        <w:tc>
          <w:tcPr>
            <w:tcW w:w="850" w:type="dxa"/>
          </w:tcPr>
          <w:p w14:paraId="6998E22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18.226</w:t>
            </w:r>
          </w:p>
        </w:tc>
        <w:tc>
          <w:tcPr>
            <w:tcW w:w="993" w:type="dxa"/>
          </w:tcPr>
          <w:p w14:paraId="292989E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92.920</w:t>
            </w:r>
          </w:p>
        </w:tc>
        <w:tc>
          <w:tcPr>
            <w:tcW w:w="992" w:type="dxa"/>
          </w:tcPr>
          <w:p w14:paraId="399B32B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111.146</w:t>
            </w:r>
          </w:p>
        </w:tc>
        <w:tc>
          <w:tcPr>
            <w:tcW w:w="850" w:type="dxa"/>
          </w:tcPr>
          <w:p w14:paraId="11F45B6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14.906</w:t>
            </w:r>
          </w:p>
        </w:tc>
        <w:tc>
          <w:tcPr>
            <w:tcW w:w="851" w:type="dxa"/>
          </w:tcPr>
          <w:p w14:paraId="6662A97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39.911</w:t>
            </w:r>
          </w:p>
        </w:tc>
        <w:tc>
          <w:tcPr>
            <w:tcW w:w="850" w:type="dxa"/>
          </w:tcPr>
          <w:p w14:paraId="720B7B5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54.817</w:t>
            </w:r>
          </w:p>
        </w:tc>
      </w:tr>
      <w:tr w:rsidR="001139FB" w:rsidRPr="009079F7" w14:paraId="0F217F8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B009BD6"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216732B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Centro oeste</w:t>
            </w:r>
          </w:p>
        </w:tc>
        <w:tc>
          <w:tcPr>
            <w:tcW w:w="567" w:type="dxa"/>
          </w:tcPr>
          <w:p w14:paraId="0F1165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MT</w:t>
            </w:r>
          </w:p>
        </w:tc>
        <w:tc>
          <w:tcPr>
            <w:tcW w:w="709" w:type="dxa"/>
          </w:tcPr>
          <w:p w14:paraId="296B1E5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243</w:t>
            </w:r>
          </w:p>
        </w:tc>
        <w:tc>
          <w:tcPr>
            <w:tcW w:w="850" w:type="dxa"/>
          </w:tcPr>
          <w:p w14:paraId="0D77E33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461</w:t>
            </w:r>
          </w:p>
        </w:tc>
        <w:tc>
          <w:tcPr>
            <w:tcW w:w="709" w:type="dxa"/>
          </w:tcPr>
          <w:p w14:paraId="4B54BF9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704</w:t>
            </w:r>
          </w:p>
        </w:tc>
        <w:tc>
          <w:tcPr>
            <w:tcW w:w="850" w:type="dxa"/>
          </w:tcPr>
          <w:p w14:paraId="0D472BC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13.417</w:t>
            </w:r>
          </w:p>
        </w:tc>
        <w:tc>
          <w:tcPr>
            <w:tcW w:w="993" w:type="dxa"/>
          </w:tcPr>
          <w:p w14:paraId="7E67009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57.752</w:t>
            </w:r>
          </w:p>
        </w:tc>
        <w:tc>
          <w:tcPr>
            <w:tcW w:w="992" w:type="dxa"/>
          </w:tcPr>
          <w:p w14:paraId="508E09B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71.169</w:t>
            </w:r>
          </w:p>
        </w:tc>
        <w:tc>
          <w:tcPr>
            <w:tcW w:w="850" w:type="dxa"/>
          </w:tcPr>
          <w:p w14:paraId="7417136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12.127</w:t>
            </w:r>
          </w:p>
        </w:tc>
        <w:tc>
          <w:tcPr>
            <w:tcW w:w="851" w:type="dxa"/>
          </w:tcPr>
          <w:p w14:paraId="3451696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28.001</w:t>
            </w:r>
          </w:p>
        </w:tc>
        <w:tc>
          <w:tcPr>
            <w:tcW w:w="850" w:type="dxa"/>
          </w:tcPr>
          <w:p w14:paraId="3244A95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40.128</w:t>
            </w:r>
          </w:p>
        </w:tc>
      </w:tr>
      <w:tr w:rsidR="00A86A09" w:rsidRPr="009079F7" w14:paraId="38CAAEA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325D009"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2CAA9E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87CFA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GO</w:t>
            </w:r>
          </w:p>
        </w:tc>
        <w:tc>
          <w:tcPr>
            <w:tcW w:w="709" w:type="dxa"/>
          </w:tcPr>
          <w:p w14:paraId="5DB0A9F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480</w:t>
            </w:r>
          </w:p>
        </w:tc>
        <w:tc>
          <w:tcPr>
            <w:tcW w:w="850" w:type="dxa"/>
          </w:tcPr>
          <w:p w14:paraId="5D75D6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742</w:t>
            </w:r>
          </w:p>
        </w:tc>
        <w:tc>
          <w:tcPr>
            <w:tcW w:w="709" w:type="dxa"/>
          </w:tcPr>
          <w:p w14:paraId="0CBD6CE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1.222</w:t>
            </w:r>
          </w:p>
        </w:tc>
        <w:tc>
          <w:tcPr>
            <w:tcW w:w="850" w:type="dxa"/>
          </w:tcPr>
          <w:p w14:paraId="5A07C73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20.841</w:t>
            </w:r>
          </w:p>
        </w:tc>
        <w:tc>
          <w:tcPr>
            <w:tcW w:w="993" w:type="dxa"/>
          </w:tcPr>
          <w:p w14:paraId="7773498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112.174</w:t>
            </w:r>
          </w:p>
        </w:tc>
        <w:tc>
          <w:tcPr>
            <w:tcW w:w="992" w:type="dxa"/>
          </w:tcPr>
          <w:p w14:paraId="1CD875C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133.015</w:t>
            </w:r>
          </w:p>
        </w:tc>
        <w:tc>
          <w:tcPr>
            <w:tcW w:w="850" w:type="dxa"/>
          </w:tcPr>
          <w:p w14:paraId="372AC32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18.125</w:t>
            </w:r>
          </w:p>
        </w:tc>
        <w:tc>
          <w:tcPr>
            <w:tcW w:w="851" w:type="dxa"/>
          </w:tcPr>
          <w:p w14:paraId="7E8EB9E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42.089</w:t>
            </w:r>
          </w:p>
        </w:tc>
        <w:tc>
          <w:tcPr>
            <w:tcW w:w="850" w:type="dxa"/>
          </w:tcPr>
          <w:p w14:paraId="447E352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60.214</w:t>
            </w:r>
          </w:p>
        </w:tc>
      </w:tr>
      <w:tr w:rsidR="001139FB" w:rsidRPr="009079F7" w14:paraId="49A58A10"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29A2191"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7E0691A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D0F065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DF</w:t>
            </w:r>
          </w:p>
        </w:tc>
        <w:tc>
          <w:tcPr>
            <w:tcW w:w="709" w:type="dxa"/>
          </w:tcPr>
          <w:p w14:paraId="2474154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153</w:t>
            </w:r>
          </w:p>
        </w:tc>
        <w:tc>
          <w:tcPr>
            <w:tcW w:w="850" w:type="dxa"/>
          </w:tcPr>
          <w:p w14:paraId="1461D39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628</w:t>
            </w:r>
          </w:p>
        </w:tc>
        <w:tc>
          <w:tcPr>
            <w:tcW w:w="709" w:type="dxa"/>
          </w:tcPr>
          <w:p w14:paraId="07FEE63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781</w:t>
            </w:r>
          </w:p>
        </w:tc>
        <w:tc>
          <w:tcPr>
            <w:tcW w:w="850" w:type="dxa"/>
          </w:tcPr>
          <w:p w14:paraId="58D222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10.082</w:t>
            </w:r>
          </w:p>
        </w:tc>
        <w:tc>
          <w:tcPr>
            <w:tcW w:w="993" w:type="dxa"/>
          </w:tcPr>
          <w:p w14:paraId="106FFE7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114.913</w:t>
            </w:r>
          </w:p>
        </w:tc>
        <w:tc>
          <w:tcPr>
            <w:tcW w:w="992" w:type="dxa"/>
          </w:tcPr>
          <w:p w14:paraId="3381331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124.995</w:t>
            </w:r>
          </w:p>
        </w:tc>
        <w:tc>
          <w:tcPr>
            <w:tcW w:w="850" w:type="dxa"/>
          </w:tcPr>
          <w:p w14:paraId="7E91740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9.910</w:t>
            </w:r>
          </w:p>
        </w:tc>
        <w:tc>
          <w:tcPr>
            <w:tcW w:w="851" w:type="dxa"/>
          </w:tcPr>
          <w:p w14:paraId="2D1D5B1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41.152</w:t>
            </w:r>
          </w:p>
        </w:tc>
        <w:tc>
          <w:tcPr>
            <w:tcW w:w="850" w:type="dxa"/>
          </w:tcPr>
          <w:p w14:paraId="5A3BF7F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51.062</w:t>
            </w:r>
          </w:p>
        </w:tc>
      </w:tr>
      <w:tr w:rsidR="00A86A09" w:rsidRPr="009079F7" w14:paraId="12966846" w14:textId="77777777" w:rsidTr="001139FB">
        <w:tc>
          <w:tcPr>
            <w:cnfStyle w:val="001000000000" w:firstRow="0" w:lastRow="0" w:firstColumn="1" w:lastColumn="0" w:oddVBand="0" w:evenVBand="0" w:oddHBand="0" w:evenHBand="0" w:firstRowFirstColumn="0" w:firstRowLastColumn="0" w:lastRowFirstColumn="0" w:lastRowLastColumn="0"/>
            <w:tcW w:w="709" w:type="dxa"/>
          </w:tcPr>
          <w:p w14:paraId="6EAE69E4" w14:textId="77777777" w:rsidR="00A86A09" w:rsidRPr="009079F7" w:rsidRDefault="00A86A09" w:rsidP="00E52811">
            <w:pPr>
              <w:spacing w:line="360" w:lineRule="auto"/>
              <w:rPr>
                <w:rFonts w:ascii="Calibri" w:hAnsi="Calibri" w:cs="Calibri"/>
                <w:sz w:val="16"/>
                <w:szCs w:val="16"/>
              </w:rPr>
            </w:pPr>
          </w:p>
        </w:tc>
        <w:tc>
          <w:tcPr>
            <w:tcW w:w="704" w:type="dxa"/>
            <w:gridSpan w:val="2"/>
          </w:tcPr>
          <w:p w14:paraId="3421471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BB203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709" w:type="dxa"/>
          </w:tcPr>
          <w:p w14:paraId="774F12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2F78C3C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709" w:type="dxa"/>
          </w:tcPr>
          <w:p w14:paraId="46FB802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396F863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067C10F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60A2D32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618B64B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3BA2DF3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725A706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A86A09" w:rsidRPr="009079F7" w14:paraId="42499A52"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2F2B04E5" w14:textId="77777777" w:rsidR="00A86A09" w:rsidRPr="009079F7" w:rsidRDefault="00A86A09" w:rsidP="00E52811">
            <w:pPr>
              <w:spacing w:line="360" w:lineRule="auto"/>
              <w:rPr>
                <w:rFonts w:ascii="Calibri" w:hAnsi="Calibri" w:cs="Calibri"/>
                <w:sz w:val="16"/>
                <w:szCs w:val="16"/>
              </w:rPr>
            </w:pPr>
            <w:r w:rsidRPr="009079F7">
              <w:rPr>
                <w:rFonts w:ascii="Calibri" w:hAnsi="Calibri" w:cs="Calibri"/>
                <w:sz w:val="16"/>
                <w:szCs w:val="16"/>
              </w:rPr>
              <w:t>2019</w:t>
            </w:r>
          </w:p>
        </w:tc>
        <w:tc>
          <w:tcPr>
            <w:tcW w:w="1271" w:type="dxa"/>
            <w:gridSpan w:val="3"/>
          </w:tcPr>
          <w:p w14:paraId="2067994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hAnsi="Calibri" w:cs="Calibri"/>
                <w:sz w:val="16"/>
                <w:szCs w:val="16"/>
              </w:rPr>
              <w:t>Brasil</w:t>
            </w:r>
          </w:p>
        </w:tc>
        <w:tc>
          <w:tcPr>
            <w:tcW w:w="709" w:type="dxa"/>
          </w:tcPr>
          <w:p w14:paraId="416F718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10.195</w:t>
            </w:r>
          </w:p>
        </w:tc>
        <w:tc>
          <w:tcPr>
            <w:tcW w:w="850" w:type="dxa"/>
          </w:tcPr>
          <w:p w14:paraId="6B63789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25.703</w:t>
            </w:r>
          </w:p>
        </w:tc>
        <w:tc>
          <w:tcPr>
            <w:tcW w:w="709" w:type="dxa"/>
          </w:tcPr>
          <w:p w14:paraId="6215772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35.898</w:t>
            </w:r>
          </w:p>
        </w:tc>
        <w:tc>
          <w:tcPr>
            <w:tcW w:w="850" w:type="dxa"/>
          </w:tcPr>
          <w:p w14:paraId="6C8894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548.625</w:t>
            </w:r>
          </w:p>
        </w:tc>
        <w:tc>
          <w:tcPr>
            <w:tcW w:w="993" w:type="dxa"/>
          </w:tcPr>
          <w:p w14:paraId="4EC4CF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3.411.906</w:t>
            </w:r>
          </w:p>
        </w:tc>
        <w:tc>
          <w:tcPr>
            <w:tcW w:w="992" w:type="dxa"/>
          </w:tcPr>
          <w:p w14:paraId="6F58AE2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3.960.531</w:t>
            </w:r>
          </w:p>
        </w:tc>
        <w:tc>
          <w:tcPr>
            <w:tcW w:w="850" w:type="dxa"/>
          </w:tcPr>
          <w:p w14:paraId="381EBDE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471.114</w:t>
            </w:r>
          </w:p>
        </w:tc>
        <w:tc>
          <w:tcPr>
            <w:tcW w:w="851" w:type="dxa"/>
          </w:tcPr>
          <w:p w14:paraId="0E69155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1.280.088</w:t>
            </w:r>
          </w:p>
        </w:tc>
        <w:tc>
          <w:tcPr>
            <w:tcW w:w="850" w:type="dxa"/>
          </w:tcPr>
          <w:p w14:paraId="7063DE0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1.751.122</w:t>
            </w:r>
          </w:p>
        </w:tc>
      </w:tr>
      <w:tr w:rsidR="00A86A09" w:rsidRPr="009079F7" w14:paraId="53157CC8"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1CB2054C"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7481EF5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Norte</w:t>
            </w:r>
          </w:p>
        </w:tc>
        <w:tc>
          <w:tcPr>
            <w:tcW w:w="567" w:type="dxa"/>
          </w:tcPr>
          <w:p w14:paraId="37C8391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RO</w:t>
            </w:r>
          </w:p>
        </w:tc>
        <w:tc>
          <w:tcPr>
            <w:tcW w:w="709" w:type="dxa"/>
          </w:tcPr>
          <w:p w14:paraId="1744239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93</w:t>
            </w:r>
          </w:p>
        </w:tc>
        <w:tc>
          <w:tcPr>
            <w:tcW w:w="850" w:type="dxa"/>
          </w:tcPr>
          <w:p w14:paraId="2C17379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292</w:t>
            </w:r>
          </w:p>
        </w:tc>
        <w:tc>
          <w:tcPr>
            <w:tcW w:w="709" w:type="dxa"/>
          </w:tcPr>
          <w:p w14:paraId="11BBA75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385</w:t>
            </w:r>
          </w:p>
        </w:tc>
        <w:tc>
          <w:tcPr>
            <w:tcW w:w="850" w:type="dxa"/>
          </w:tcPr>
          <w:p w14:paraId="670FA37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3.909</w:t>
            </w:r>
          </w:p>
        </w:tc>
        <w:tc>
          <w:tcPr>
            <w:tcW w:w="993" w:type="dxa"/>
          </w:tcPr>
          <w:p w14:paraId="5E0038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30.106</w:t>
            </w:r>
          </w:p>
        </w:tc>
        <w:tc>
          <w:tcPr>
            <w:tcW w:w="992" w:type="dxa"/>
          </w:tcPr>
          <w:p w14:paraId="498DC9A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34.015</w:t>
            </w:r>
          </w:p>
        </w:tc>
        <w:tc>
          <w:tcPr>
            <w:tcW w:w="850" w:type="dxa"/>
          </w:tcPr>
          <w:p w14:paraId="5F7E1C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3.403</w:t>
            </w:r>
          </w:p>
        </w:tc>
        <w:tc>
          <w:tcPr>
            <w:tcW w:w="851" w:type="dxa"/>
          </w:tcPr>
          <w:p w14:paraId="0423DE7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11.062</w:t>
            </w:r>
          </w:p>
        </w:tc>
        <w:tc>
          <w:tcPr>
            <w:tcW w:w="850" w:type="dxa"/>
          </w:tcPr>
          <w:p w14:paraId="6F19FD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14.465</w:t>
            </w:r>
          </w:p>
        </w:tc>
      </w:tr>
      <w:tr w:rsidR="001139FB" w:rsidRPr="009079F7" w14:paraId="38429566"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A60DA4C"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0A3870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4C80D7D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PA</w:t>
            </w:r>
          </w:p>
        </w:tc>
        <w:tc>
          <w:tcPr>
            <w:tcW w:w="709" w:type="dxa"/>
          </w:tcPr>
          <w:p w14:paraId="05E600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435</w:t>
            </w:r>
          </w:p>
        </w:tc>
        <w:tc>
          <w:tcPr>
            <w:tcW w:w="850" w:type="dxa"/>
          </w:tcPr>
          <w:p w14:paraId="63AFA45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490</w:t>
            </w:r>
          </w:p>
        </w:tc>
        <w:tc>
          <w:tcPr>
            <w:tcW w:w="709" w:type="dxa"/>
          </w:tcPr>
          <w:p w14:paraId="64419C1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925</w:t>
            </w:r>
          </w:p>
        </w:tc>
        <w:tc>
          <w:tcPr>
            <w:tcW w:w="850" w:type="dxa"/>
          </w:tcPr>
          <w:p w14:paraId="440EE8F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20.374</w:t>
            </w:r>
          </w:p>
        </w:tc>
        <w:tc>
          <w:tcPr>
            <w:tcW w:w="993" w:type="dxa"/>
          </w:tcPr>
          <w:p w14:paraId="0B0B285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87.836</w:t>
            </w:r>
          </w:p>
        </w:tc>
        <w:tc>
          <w:tcPr>
            <w:tcW w:w="992" w:type="dxa"/>
          </w:tcPr>
          <w:p w14:paraId="461658D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108.210</w:t>
            </w:r>
          </w:p>
        </w:tc>
        <w:tc>
          <w:tcPr>
            <w:tcW w:w="850" w:type="dxa"/>
          </w:tcPr>
          <w:p w14:paraId="625AC01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17.058</w:t>
            </w:r>
          </w:p>
        </w:tc>
        <w:tc>
          <w:tcPr>
            <w:tcW w:w="851" w:type="dxa"/>
          </w:tcPr>
          <w:p w14:paraId="4E871A1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24.368</w:t>
            </w:r>
          </w:p>
        </w:tc>
        <w:tc>
          <w:tcPr>
            <w:tcW w:w="850" w:type="dxa"/>
          </w:tcPr>
          <w:p w14:paraId="30012DB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41.426</w:t>
            </w:r>
          </w:p>
        </w:tc>
      </w:tr>
      <w:tr w:rsidR="00A86A09" w:rsidRPr="009079F7" w14:paraId="3C3544A4"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D6A4970"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2190304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3399889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Nordeste</w:t>
            </w:r>
          </w:p>
        </w:tc>
        <w:tc>
          <w:tcPr>
            <w:tcW w:w="567" w:type="dxa"/>
          </w:tcPr>
          <w:p w14:paraId="2419A61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SE</w:t>
            </w:r>
          </w:p>
        </w:tc>
        <w:tc>
          <w:tcPr>
            <w:tcW w:w="709" w:type="dxa"/>
          </w:tcPr>
          <w:p w14:paraId="070520F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123</w:t>
            </w:r>
          </w:p>
        </w:tc>
        <w:tc>
          <w:tcPr>
            <w:tcW w:w="850" w:type="dxa"/>
          </w:tcPr>
          <w:p w14:paraId="6ACE531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240</w:t>
            </w:r>
          </w:p>
        </w:tc>
        <w:tc>
          <w:tcPr>
            <w:tcW w:w="709" w:type="dxa"/>
          </w:tcPr>
          <w:p w14:paraId="0856450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363</w:t>
            </w:r>
          </w:p>
        </w:tc>
        <w:tc>
          <w:tcPr>
            <w:tcW w:w="850" w:type="dxa"/>
          </w:tcPr>
          <w:p w14:paraId="70A3669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6.790</w:t>
            </w:r>
          </w:p>
        </w:tc>
        <w:tc>
          <w:tcPr>
            <w:tcW w:w="993" w:type="dxa"/>
          </w:tcPr>
          <w:p w14:paraId="47A2FC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38.899</w:t>
            </w:r>
          </w:p>
        </w:tc>
        <w:tc>
          <w:tcPr>
            <w:tcW w:w="992" w:type="dxa"/>
          </w:tcPr>
          <w:p w14:paraId="52B7F8B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45.689</w:t>
            </w:r>
          </w:p>
        </w:tc>
        <w:tc>
          <w:tcPr>
            <w:tcW w:w="850" w:type="dxa"/>
          </w:tcPr>
          <w:p w14:paraId="76CD4D2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6.455</w:t>
            </w:r>
          </w:p>
        </w:tc>
        <w:tc>
          <w:tcPr>
            <w:tcW w:w="851" w:type="dxa"/>
          </w:tcPr>
          <w:p w14:paraId="3D15FF1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7.938</w:t>
            </w:r>
          </w:p>
        </w:tc>
        <w:tc>
          <w:tcPr>
            <w:tcW w:w="850" w:type="dxa"/>
          </w:tcPr>
          <w:p w14:paraId="0FE76C5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14.393</w:t>
            </w:r>
          </w:p>
        </w:tc>
      </w:tr>
      <w:tr w:rsidR="001139FB" w:rsidRPr="009079F7" w14:paraId="354CAFC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2971008"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584EF58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682ED24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BA</w:t>
            </w:r>
          </w:p>
        </w:tc>
        <w:tc>
          <w:tcPr>
            <w:tcW w:w="709" w:type="dxa"/>
          </w:tcPr>
          <w:p w14:paraId="6744CBA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562</w:t>
            </w:r>
          </w:p>
        </w:tc>
        <w:tc>
          <w:tcPr>
            <w:tcW w:w="850" w:type="dxa"/>
          </w:tcPr>
          <w:p w14:paraId="554576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1.401</w:t>
            </w:r>
          </w:p>
        </w:tc>
        <w:tc>
          <w:tcPr>
            <w:tcW w:w="709" w:type="dxa"/>
          </w:tcPr>
          <w:p w14:paraId="64DDD6C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1.963</w:t>
            </w:r>
          </w:p>
        </w:tc>
        <w:tc>
          <w:tcPr>
            <w:tcW w:w="850" w:type="dxa"/>
          </w:tcPr>
          <w:p w14:paraId="2D8517D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29.701</w:t>
            </w:r>
          </w:p>
        </w:tc>
        <w:tc>
          <w:tcPr>
            <w:tcW w:w="993" w:type="dxa"/>
          </w:tcPr>
          <w:p w14:paraId="65F13A0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186.510</w:t>
            </w:r>
          </w:p>
        </w:tc>
        <w:tc>
          <w:tcPr>
            <w:tcW w:w="992" w:type="dxa"/>
          </w:tcPr>
          <w:p w14:paraId="724BCF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216.211</w:t>
            </w:r>
          </w:p>
        </w:tc>
        <w:tc>
          <w:tcPr>
            <w:tcW w:w="850" w:type="dxa"/>
          </w:tcPr>
          <w:p w14:paraId="6168DFA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23.393</w:t>
            </w:r>
          </w:p>
        </w:tc>
        <w:tc>
          <w:tcPr>
            <w:tcW w:w="851" w:type="dxa"/>
          </w:tcPr>
          <w:p w14:paraId="0F57E7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65.883</w:t>
            </w:r>
          </w:p>
        </w:tc>
        <w:tc>
          <w:tcPr>
            <w:tcW w:w="850" w:type="dxa"/>
          </w:tcPr>
          <w:p w14:paraId="3A56F6F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89.276</w:t>
            </w:r>
          </w:p>
        </w:tc>
      </w:tr>
      <w:tr w:rsidR="00A86A09" w:rsidRPr="009079F7" w14:paraId="2FF9C251"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9FF5308"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3321448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eastAsia="Times New Roman" w:hAnsi="Calibri" w:cs="Calibri"/>
                <w:bCs/>
                <w:sz w:val="16"/>
                <w:szCs w:val="16"/>
                <w:lang w:eastAsia="pt-BR"/>
              </w:rPr>
              <w:t>Sudeste</w:t>
            </w:r>
          </w:p>
          <w:p w14:paraId="1E4EDB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237D8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MG</w:t>
            </w:r>
          </w:p>
        </w:tc>
        <w:tc>
          <w:tcPr>
            <w:tcW w:w="709" w:type="dxa"/>
          </w:tcPr>
          <w:p w14:paraId="4373A3C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1.008</w:t>
            </w:r>
          </w:p>
        </w:tc>
        <w:tc>
          <w:tcPr>
            <w:tcW w:w="850" w:type="dxa"/>
          </w:tcPr>
          <w:p w14:paraId="465DD9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2.603</w:t>
            </w:r>
          </w:p>
        </w:tc>
        <w:tc>
          <w:tcPr>
            <w:tcW w:w="709" w:type="dxa"/>
          </w:tcPr>
          <w:p w14:paraId="1965ABE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3.611</w:t>
            </w:r>
          </w:p>
        </w:tc>
        <w:tc>
          <w:tcPr>
            <w:tcW w:w="850" w:type="dxa"/>
          </w:tcPr>
          <w:p w14:paraId="6C7F687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52.876</w:t>
            </w:r>
          </w:p>
        </w:tc>
        <w:tc>
          <w:tcPr>
            <w:tcW w:w="993" w:type="dxa"/>
          </w:tcPr>
          <w:p w14:paraId="6ED8ABD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266. 873</w:t>
            </w:r>
          </w:p>
        </w:tc>
        <w:tc>
          <w:tcPr>
            <w:tcW w:w="992" w:type="dxa"/>
          </w:tcPr>
          <w:p w14:paraId="09458A4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319.749</w:t>
            </w:r>
          </w:p>
        </w:tc>
        <w:tc>
          <w:tcPr>
            <w:tcW w:w="850" w:type="dxa"/>
          </w:tcPr>
          <w:p w14:paraId="4BD5EB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47.108</w:t>
            </w:r>
          </w:p>
        </w:tc>
        <w:tc>
          <w:tcPr>
            <w:tcW w:w="851" w:type="dxa"/>
          </w:tcPr>
          <w:p w14:paraId="68B8926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111.766</w:t>
            </w:r>
          </w:p>
        </w:tc>
        <w:tc>
          <w:tcPr>
            <w:tcW w:w="850" w:type="dxa"/>
          </w:tcPr>
          <w:p w14:paraId="0BD61BE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158.874</w:t>
            </w:r>
          </w:p>
        </w:tc>
      </w:tr>
      <w:tr w:rsidR="001139FB" w:rsidRPr="009079F7" w14:paraId="0BD75A55"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BA05CE5"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72186AE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DC9CBC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ES</w:t>
            </w:r>
          </w:p>
        </w:tc>
        <w:tc>
          <w:tcPr>
            <w:tcW w:w="709" w:type="dxa"/>
          </w:tcPr>
          <w:p w14:paraId="319A68A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168</w:t>
            </w:r>
          </w:p>
        </w:tc>
        <w:tc>
          <w:tcPr>
            <w:tcW w:w="850" w:type="dxa"/>
          </w:tcPr>
          <w:p w14:paraId="0BACC73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569</w:t>
            </w:r>
          </w:p>
        </w:tc>
        <w:tc>
          <w:tcPr>
            <w:tcW w:w="709" w:type="dxa"/>
          </w:tcPr>
          <w:p w14:paraId="7E62B9C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737</w:t>
            </w:r>
          </w:p>
        </w:tc>
        <w:tc>
          <w:tcPr>
            <w:tcW w:w="850" w:type="dxa"/>
          </w:tcPr>
          <w:p w14:paraId="2C7E07B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7.824</w:t>
            </w:r>
          </w:p>
        </w:tc>
        <w:tc>
          <w:tcPr>
            <w:tcW w:w="993" w:type="dxa"/>
          </w:tcPr>
          <w:p w14:paraId="79FB049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61.403</w:t>
            </w:r>
          </w:p>
        </w:tc>
        <w:tc>
          <w:tcPr>
            <w:tcW w:w="992" w:type="dxa"/>
          </w:tcPr>
          <w:p w14:paraId="2DEB30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69.277</w:t>
            </w:r>
          </w:p>
        </w:tc>
        <w:tc>
          <w:tcPr>
            <w:tcW w:w="850" w:type="dxa"/>
          </w:tcPr>
          <w:p w14:paraId="329D5D9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7.009</w:t>
            </w:r>
          </w:p>
        </w:tc>
        <w:tc>
          <w:tcPr>
            <w:tcW w:w="851" w:type="dxa"/>
          </w:tcPr>
          <w:p w14:paraId="5A1D6CA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20.993</w:t>
            </w:r>
          </w:p>
        </w:tc>
        <w:tc>
          <w:tcPr>
            <w:tcW w:w="850" w:type="dxa"/>
          </w:tcPr>
          <w:p w14:paraId="35DD74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28.002</w:t>
            </w:r>
          </w:p>
        </w:tc>
      </w:tr>
      <w:tr w:rsidR="00A86A09" w:rsidRPr="009079F7" w14:paraId="0242455D"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5FB131A3"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2BCA345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Sul</w:t>
            </w:r>
          </w:p>
        </w:tc>
        <w:tc>
          <w:tcPr>
            <w:tcW w:w="567" w:type="dxa"/>
          </w:tcPr>
          <w:p w14:paraId="0747170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PR</w:t>
            </w:r>
          </w:p>
        </w:tc>
        <w:tc>
          <w:tcPr>
            <w:tcW w:w="709" w:type="dxa"/>
          </w:tcPr>
          <w:p w14:paraId="4D4AE8B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810</w:t>
            </w:r>
          </w:p>
        </w:tc>
        <w:tc>
          <w:tcPr>
            <w:tcW w:w="850" w:type="dxa"/>
          </w:tcPr>
          <w:p w14:paraId="4DCF974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1.782</w:t>
            </w:r>
          </w:p>
        </w:tc>
        <w:tc>
          <w:tcPr>
            <w:tcW w:w="709" w:type="dxa"/>
          </w:tcPr>
          <w:p w14:paraId="2FEAE82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2.592</w:t>
            </w:r>
          </w:p>
        </w:tc>
        <w:tc>
          <w:tcPr>
            <w:tcW w:w="850" w:type="dxa"/>
          </w:tcPr>
          <w:p w14:paraId="61D972A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40.014</w:t>
            </w:r>
          </w:p>
        </w:tc>
        <w:tc>
          <w:tcPr>
            <w:tcW w:w="993" w:type="dxa"/>
          </w:tcPr>
          <w:p w14:paraId="6E0FE02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177.966</w:t>
            </w:r>
          </w:p>
        </w:tc>
        <w:tc>
          <w:tcPr>
            <w:tcW w:w="992" w:type="dxa"/>
          </w:tcPr>
          <w:p w14:paraId="7218466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217.980</w:t>
            </w:r>
          </w:p>
        </w:tc>
        <w:tc>
          <w:tcPr>
            <w:tcW w:w="850" w:type="dxa"/>
          </w:tcPr>
          <w:p w14:paraId="2852142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34.345</w:t>
            </w:r>
          </w:p>
        </w:tc>
        <w:tc>
          <w:tcPr>
            <w:tcW w:w="851" w:type="dxa"/>
          </w:tcPr>
          <w:p w14:paraId="6FDC905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63.698</w:t>
            </w:r>
          </w:p>
        </w:tc>
        <w:tc>
          <w:tcPr>
            <w:tcW w:w="850" w:type="dxa"/>
          </w:tcPr>
          <w:p w14:paraId="7B9AF1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98.043</w:t>
            </w:r>
          </w:p>
        </w:tc>
      </w:tr>
      <w:tr w:rsidR="001139FB" w:rsidRPr="009079F7" w14:paraId="017472CD"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36BBB28"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16F7B41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37C5B16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SC</w:t>
            </w:r>
          </w:p>
        </w:tc>
        <w:tc>
          <w:tcPr>
            <w:tcW w:w="709" w:type="dxa"/>
          </w:tcPr>
          <w:p w14:paraId="363463D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334</w:t>
            </w:r>
          </w:p>
        </w:tc>
        <w:tc>
          <w:tcPr>
            <w:tcW w:w="850" w:type="dxa"/>
          </w:tcPr>
          <w:p w14:paraId="12E7D0C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1.222</w:t>
            </w:r>
          </w:p>
        </w:tc>
        <w:tc>
          <w:tcPr>
            <w:tcW w:w="709" w:type="dxa"/>
          </w:tcPr>
          <w:p w14:paraId="624144A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1.556</w:t>
            </w:r>
          </w:p>
        </w:tc>
        <w:tc>
          <w:tcPr>
            <w:tcW w:w="850" w:type="dxa"/>
          </w:tcPr>
          <w:p w14:paraId="7CF4674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18.529</w:t>
            </w:r>
          </w:p>
        </w:tc>
        <w:tc>
          <w:tcPr>
            <w:tcW w:w="993" w:type="dxa"/>
          </w:tcPr>
          <w:p w14:paraId="472B051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98.737</w:t>
            </w:r>
          </w:p>
        </w:tc>
        <w:tc>
          <w:tcPr>
            <w:tcW w:w="992" w:type="dxa"/>
          </w:tcPr>
          <w:p w14:paraId="586FAF7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117.266</w:t>
            </w:r>
          </w:p>
        </w:tc>
        <w:tc>
          <w:tcPr>
            <w:tcW w:w="850" w:type="dxa"/>
          </w:tcPr>
          <w:p w14:paraId="4FAADC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15.160</w:t>
            </w:r>
          </w:p>
        </w:tc>
        <w:tc>
          <w:tcPr>
            <w:tcW w:w="851" w:type="dxa"/>
          </w:tcPr>
          <w:p w14:paraId="68D5CDB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46.513</w:t>
            </w:r>
          </w:p>
        </w:tc>
        <w:tc>
          <w:tcPr>
            <w:tcW w:w="850" w:type="dxa"/>
          </w:tcPr>
          <w:p w14:paraId="6D41696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61.673</w:t>
            </w:r>
          </w:p>
        </w:tc>
      </w:tr>
      <w:tr w:rsidR="00A86A09" w:rsidRPr="009079F7" w14:paraId="638DB2D5"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6B64DDBD" w14:textId="77777777" w:rsidR="00A86A09" w:rsidRPr="009079F7" w:rsidRDefault="00A86A09" w:rsidP="00E52811">
            <w:pPr>
              <w:spacing w:line="360" w:lineRule="auto"/>
              <w:rPr>
                <w:rFonts w:ascii="Calibri" w:hAnsi="Calibri" w:cs="Calibri"/>
                <w:sz w:val="16"/>
                <w:szCs w:val="16"/>
              </w:rPr>
            </w:pPr>
          </w:p>
        </w:tc>
        <w:tc>
          <w:tcPr>
            <w:tcW w:w="704" w:type="dxa"/>
            <w:gridSpan w:val="2"/>
            <w:vMerge w:val="restart"/>
          </w:tcPr>
          <w:p w14:paraId="179B8F8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Centro oeste</w:t>
            </w:r>
          </w:p>
        </w:tc>
        <w:tc>
          <w:tcPr>
            <w:tcW w:w="567" w:type="dxa"/>
          </w:tcPr>
          <w:p w14:paraId="45DCFFD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MT</w:t>
            </w:r>
          </w:p>
        </w:tc>
        <w:tc>
          <w:tcPr>
            <w:tcW w:w="709" w:type="dxa"/>
          </w:tcPr>
          <w:p w14:paraId="4A4F828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257</w:t>
            </w:r>
          </w:p>
        </w:tc>
        <w:tc>
          <w:tcPr>
            <w:tcW w:w="850" w:type="dxa"/>
          </w:tcPr>
          <w:p w14:paraId="674EF09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497</w:t>
            </w:r>
          </w:p>
        </w:tc>
        <w:tc>
          <w:tcPr>
            <w:tcW w:w="709" w:type="dxa"/>
          </w:tcPr>
          <w:p w14:paraId="5A71E877"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754</w:t>
            </w:r>
          </w:p>
        </w:tc>
        <w:tc>
          <w:tcPr>
            <w:tcW w:w="850" w:type="dxa"/>
          </w:tcPr>
          <w:p w14:paraId="5EEFFBD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14.191</w:t>
            </w:r>
          </w:p>
        </w:tc>
        <w:tc>
          <w:tcPr>
            <w:tcW w:w="993" w:type="dxa"/>
          </w:tcPr>
          <w:p w14:paraId="379E36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57.282</w:t>
            </w:r>
          </w:p>
        </w:tc>
        <w:tc>
          <w:tcPr>
            <w:tcW w:w="992" w:type="dxa"/>
          </w:tcPr>
          <w:p w14:paraId="4BAE4D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71.473</w:t>
            </w:r>
          </w:p>
        </w:tc>
        <w:tc>
          <w:tcPr>
            <w:tcW w:w="850" w:type="dxa"/>
          </w:tcPr>
          <w:p w14:paraId="78CD2BE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12.887</w:t>
            </w:r>
          </w:p>
        </w:tc>
        <w:tc>
          <w:tcPr>
            <w:tcW w:w="851" w:type="dxa"/>
          </w:tcPr>
          <w:p w14:paraId="721B1A0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26.520</w:t>
            </w:r>
          </w:p>
        </w:tc>
        <w:tc>
          <w:tcPr>
            <w:tcW w:w="850" w:type="dxa"/>
          </w:tcPr>
          <w:p w14:paraId="14C1A2C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39.407</w:t>
            </w:r>
          </w:p>
        </w:tc>
      </w:tr>
      <w:tr w:rsidR="001139FB" w:rsidRPr="009079F7" w14:paraId="744CEACF"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E1284B9"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77A83E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222EE7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GO</w:t>
            </w:r>
          </w:p>
        </w:tc>
        <w:tc>
          <w:tcPr>
            <w:tcW w:w="709" w:type="dxa"/>
          </w:tcPr>
          <w:p w14:paraId="412311E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494</w:t>
            </w:r>
          </w:p>
        </w:tc>
        <w:tc>
          <w:tcPr>
            <w:tcW w:w="850" w:type="dxa"/>
          </w:tcPr>
          <w:p w14:paraId="7972166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809</w:t>
            </w:r>
          </w:p>
        </w:tc>
        <w:tc>
          <w:tcPr>
            <w:tcW w:w="709" w:type="dxa"/>
          </w:tcPr>
          <w:p w14:paraId="28D1EDD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1.303</w:t>
            </w:r>
          </w:p>
        </w:tc>
        <w:tc>
          <w:tcPr>
            <w:tcW w:w="850" w:type="dxa"/>
          </w:tcPr>
          <w:p w14:paraId="189F3B1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21.810</w:t>
            </w:r>
          </w:p>
        </w:tc>
        <w:tc>
          <w:tcPr>
            <w:tcW w:w="993" w:type="dxa"/>
          </w:tcPr>
          <w:p w14:paraId="2FAA81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116.831</w:t>
            </w:r>
          </w:p>
        </w:tc>
        <w:tc>
          <w:tcPr>
            <w:tcW w:w="992" w:type="dxa"/>
          </w:tcPr>
          <w:p w14:paraId="3B4541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138.641</w:t>
            </w:r>
          </w:p>
        </w:tc>
        <w:tc>
          <w:tcPr>
            <w:tcW w:w="850" w:type="dxa"/>
          </w:tcPr>
          <w:p w14:paraId="6AF902C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18.402</w:t>
            </w:r>
          </w:p>
        </w:tc>
        <w:tc>
          <w:tcPr>
            <w:tcW w:w="851" w:type="dxa"/>
          </w:tcPr>
          <w:p w14:paraId="6DEC48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42.582</w:t>
            </w:r>
          </w:p>
        </w:tc>
        <w:tc>
          <w:tcPr>
            <w:tcW w:w="850" w:type="dxa"/>
          </w:tcPr>
          <w:p w14:paraId="1CA4AB5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60.984</w:t>
            </w:r>
          </w:p>
        </w:tc>
      </w:tr>
      <w:tr w:rsidR="00A86A09" w:rsidRPr="009079F7" w14:paraId="50161642" w14:textId="77777777" w:rsidTr="001139FB">
        <w:tc>
          <w:tcPr>
            <w:cnfStyle w:val="001000000000" w:firstRow="0" w:lastRow="0" w:firstColumn="1" w:lastColumn="0" w:oddVBand="0" w:evenVBand="0" w:oddHBand="0" w:evenHBand="0" w:firstRowFirstColumn="0" w:firstRowLastColumn="0" w:lastRowFirstColumn="0" w:lastRowLastColumn="0"/>
            <w:tcW w:w="709" w:type="dxa"/>
            <w:vMerge/>
          </w:tcPr>
          <w:p w14:paraId="45D903BB" w14:textId="77777777" w:rsidR="00A86A09" w:rsidRPr="009079F7" w:rsidRDefault="00A86A09" w:rsidP="00E52811">
            <w:pPr>
              <w:spacing w:line="360" w:lineRule="auto"/>
              <w:rPr>
                <w:rFonts w:ascii="Calibri" w:hAnsi="Calibri" w:cs="Calibri"/>
                <w:sz w:val="16"/>
                <w:szCs w:val="16"/>
              </w:rPr>
            </w:pPr>
          </w:p>
        </w:tc>
        <w:tc>
          <w:tcPr>
            <w:tcW w:w="704" w:type="dxa"/>
            <w:gridSpan w:val="2"/>
            <w:vMerge/>
          </w:tcPr>
          <w:p w14:paraId="3170F294"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516E2D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DF</w:t>
            </w:r>
          </w:p>
        </w:tc>
        <w:tc>
          <w:tcPr>
            <w:tcW w:w="709" w:type="dxa"/>
          </w:tcPr>
          <w:p w14:paraId="6A09527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155</w:t>
            </w:r>
          </w:p>
        </w:tc>
        <w:tc>
          <w:tcPr>
            <w:tcW w:w="850" w:type="dxa"/>
          </w:tcPr>
          <w:p w14:paraId="02AD321E"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679</w:t>
            </w:r>
          </w:p>
        </w:tc>
        <w:tc>
          <w:tcPr>
            <w:tcW w:w="709" w:type="dxa"/>
          </w:tcPr>
          <w:p w14:paraId="496853A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834</w:t>
            </w:r>
          </w:p>
        </w:tc>
        <w:tc>
          <w:tcPr>
            <w:tcW w:w="850" w:type="dxa"/>
          </w:tcPr>
          <w:p w14:paraId="425F2F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10.540</w:t>
            </w:r>
          </w:p>
        </w:tc>
        <w:tc>
          <w:tcPr>
            <w:tcW w:w="993" w:type="dxa"/>
          </w:tcPr>
          <w:p w14:paraId="58B00FE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114.882</w:t>
            </w:r>
          </w:p>
        </w:tc>
        <w:tc>
          <w:tcPr>
            <w:tcW w:w="992" w:type="dxa"/>
          </w:tcPr>
          <w:p w14:paraId="75602A4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125.422</w:t>
            </w:r>
          </w:p>
        </w:tc>
        <w:tc>
          <w:tcPr>
            <w:tcW w:w="850" w:type="dxa"/>
          </w:tcPr>
          <w:p w14:paraId="0541BEB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9.950</w:t>
            </w:r>
          </w:p>
        </w:tc>
        <w:tc>
          <w:tcPr>
            <w:tcW w:w="851" w:type="dxa"/>
          </w:tcPr>
          <w:p w14:paraId="463DD72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40.693</w:t>
            </w:r>
          </w:p>
        </w:tc>
        <w:tc>
          <w:tcPr>
            <w:tcW w:w="850" w:type="dxa"/>
          </w:tcPr>
          <w:p w14:paraId="4D7301BA"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50.643</w:t>
            </w:r>
          </w:p>
        </w:tc>
      </w:tr>
      <w:tr w:rsidR="00A86A09" w:rsidRPr="009079F7" w14:paraId="6E81D688"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13"/>
          </w:tcPr>
          <w:p w14:paraId="7A60CC12" w14:textId="77777777" w:rsidR="00A86A09" w:rsidRPr="009079F7" w:rsidRDefault="00A86A09" w:rsidP="00E52811">
            <w:pPr>
              <w:spacing w:line="360" w:lineRule="auto"/>
              <w:rPr>
                <w:rFonts w:ascii="Calibri" w:hAnsi="Calibri" w:cs="Calibri"/>
                <w:sz w:val="16"/>
                <w:szCs w:val="16"/>
              </w:rPr>
            </w:pPr>
          </w:p>
        </w:tc>
      </w:tr>
      <w:tr w:rsidR="00A86A09" w:rsidRPr="009079F7" w14:paraId="2D968705" w14:textId="77777777" w:rsidTr="001139FB">
        <w:tc>
          <w:tcPr>
            <w:cnfStyle w:val="001000000000" w:firstRow="0" w:lastRow="0" w:firstColumn="1" w:lastColumn="0" w:oddVBand="0" w:evenVBand="0" w:oddHBand="0" w:evenHBand="0" w:firstRowFirstColumn="0" w:firstRowLastColumn="0" w:lastRowFirstColumn="0" w:lastRowLastColumn="0"/>
            <w:tcW w:w="1063" w:type="dxa"/>
            <w:gridSpan w:val="2"/>
            <w:vMerge w:val="restart"/>
          </w:tcPr>
          <w:p w14:paraId="06101353" w14:textId="77777777" w:rsidR="00A86A09" w:rsidRPr="009079F7" w:rsidRDefault="00A86A09" w:rsidP="00E52811">
            <w:pPr>
              <w:spacing w:line="360" w:lineRule="auto"/>
              <w:rPr>
                <w:rFonts w:ascii="Calibri" w:eastAsia="Times New Roman" w:hAnsi="Calibri" w:cs="Calibri"/>
                <w:bCs w:val="0"/>
                <w:sz w:val="16"/>
                <w:szCs w:val="16"/>
                <w:lang w:eastAsia="pt-BR"/>
              </w:rPr>
            </w:pPr>
            <w:r w:rsidRPr="009079F7">
              <w:rPr>
                <w:rFonts w:ascii="Calibri" w:eastAsia="Times New Roman" w:hAnsi="Calibri" w:cs="Calibri"/>
                <w:bCs w:val="0"/>
                <w:sz w:val="16"/>
                <w:szCs w:val="16"/>
                <w:lang w:eastAsia="pt-BR"/>
              </w:rPr>
              <w:lastRenderedPageBreak/>
              <w:t>∆%</w:t>
            </w:r>
          </w:p>
        </w:tc>
        <w:tc>
          <w:tcPr>
            <w:tcW w:w="917" w:type="dxa"/>
            <w:gridSpan w:val="2"/>
          </w:tcPr>
          <w:p w14:paraId="31C20AA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Brasil</w:t>
            </w:r>
          </w:p>
        </w:tc>
        <w:tc>
          <w:tcPr>
            <w:tcW w:w="709" w:type="dxa"/>
          </w:tcPr>
          <w:p w14:paraId="7C1E942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15,6</w:t>
            </w:r>
          </w:p>
        </w:tc>
        <w:tc>
          <w:tcPr>
            <w:tcW w:w="850" w:type="dxa"/>
          </w:tcPr>
          <w:p w14:paraId="3C26C249"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30,1</w:t>
            </w:r>
          </w:p>
        </w:tc>
        <w:tc>
          <w:tcPr>
            <w:tcW w:w="709" w:type="dxa"/>
          </w:tcPr>
          <w:p w14:paraId="35F838D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25,6</w:t>
            </w:r>
          </w:p>
        </w:tc>
        <w:tc>
          <w:tcPr>
            <w:tcW w:w="850" w:type="dxa"/>
          </w:tcPr>
          <w:p w14:paraId="0EA8A3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23,2</w:t>
            </w:r>
          </w:p>
        </w:tc>
        <w:tc>
          <w:tcPr>
            <w:tcW w:w="993" w:type="dxa"/>
          </w:tcPr>
          <w:p w14:paraId="768271F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27,55</w:t>
            </w:r>
          </w:p>
        </w:tc>
        <w:tc>
          <w:tcPr>
            <w:tcW w:w="992" w:type="dxa"/>
          </w:tcPr>
          <w:p w14:paraId="055A322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26,9</w:t>
            </w:r>
          </w:p>
        </w:tc>
        <w:tc>
          <w:tcPr>
            <w:tcW w:w="850" w:type="dxa"/>
          </w:tcPr>
          <w:p w14:paraId="7043932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15,31</w:t>
            </w:r>
          </w:p>
        </w:tc>
        <w:tc>
          <w:tcPr>
            <w:tcW w:w="851" w:type="dxa"/>
          </w:tcPr>
          <w:p w14:paraId="6B704E5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8,33</w:t>
            </w:r>
          </w:p>
        </w:tc>
        <w:tc>
          <w:tcPr>
            <w:tcW w:w="850" w:type="dxa"/>
          </w:tcPr>
          <w:p w14:paraId="4E79B160"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10,11</w:t>
            </w:r>
          </w:p>
        </w:tc>
      </w:tr>
      <w:tr w:rsidR="00A86A09" w:rsidRPr="009079F7" w14:paraId="4B3DFA43"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gridSpan w:val="2"/>
            <w:vMerge/>
          </w:tcPr>
          <w:p w14:paraId="02C687D0" w14:textId="77777777" w:rsidR="00A86A09" w:rsidRPr="009079F7" w:rsidRDefault="00A86A09" w:rsidP="00E52811">
            <w:pPr>
              <w:spacing w:line="360" w:lineRule="auto"/>
              <w:rPr>
                <w:rFonts w:ascii="Calibri" w:eastAsia="Times New Roman" w:hAnsi="Calibri" w:cs="Calibri"/>
                <w:bCs w:val="0"/>
                <w:sz w:val="16"/>
                <w:szCs w:val="16"/>
                <w:lang w:eastAsia="pt-BR"/>
              </w:rPr>
            </w:pPr>
          </w:p>
        </w:tc>
        <w:tc>
          <w:tcPr>
            <w:tcW w:w="917" w:type="dxa"/>
            <w:gridSpan w:val="2"/>
          </w:tcPr>
          <w:p w14:paraId="1554E47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9079F7">
              <w:rPr>
                <w:rFonts w:ascii="Calibri" w:eastAsia="Times New Roman" w:hAnsi="Calibri" w:cs="Calibri"/>
                <w:bCs/>
                <w:sz w:val="16"/>
                <w:szCs w:val="16"/>
                <w:lang w:eastAsia="pt-BR"/>
              </w:rPr>
              <w:t>DF</w:t>
            </w:r>
          </w:p>
        </w:tc>
        <w:tc>
          <w:tcPr>
            <w:tcW w:w="709" w:type="dxa"/>
          </w:tcPr>
          <w:p w14:paraId="74CE9CE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21,03</w:t>
            </w:r>
          </w:p>
        </w:tc>
        <w:tc>
          <w:tcPr>
            <w:tcW w:w="850" w:type="dxa"/>
          </w:tcPr>
          <w:p w14:paraId="35652BD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28,84</w:t>
            </w:r>
          </w:p>
        </w:tc>
        <w:tc>
          <w:tcPr>
            <w:tcW w:w="709" w:type="dxa"/>
          </w:tcPr>
          <w:p w14:paraId="054EE73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27,3</w:t>
            </w:r>
          </w:p>
        </w:tc>
        <w:tc>
          <w:tcPr>
            <w:tcW w:w="850" w:type="dxa"/>
          </w:tcPr>
          <w:p w14:paraId="3F09E1B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30,28</w:t>
            </w:r>
          </w:p>
        </w:tc>
        <w:tc>
          <w:tcPr>
            <w:tcW w:w="993" w:type="dxa"/>
          </w:tcPr>
          <w:p w14:paraId="7925A33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-4,6</w:t>
            </w:r>
          </w:p>
        </w:tc>
        <w:tc>
          <w:tcPr>
            <w:tcW w:w="992" w:type="dxa"/>
          </w:tcPr>
          <w:p w14:paraId="33F35E7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-2,4</w:t>
            </w:r>
          </w:p>
        </w:tc>
        <w:tc>
          <w:tcPr>
            <w:tcW w:w="850" w:type="dxa"/>
          </w:tcPr>
          <w:p w14:paraId="1A7C64E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29,5</w:t>
            </w:r>
          </w:p>
        </w:tc>
        <w:tc>
          <w:tcPr>
            <w:tcW w:w="851" w:type="dxa"/>
          </w:tcPr>
          <w:p w14:paraId="3138ECE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1,15</w:t>
            </w:r>
          </w:p>
        </w:tc>
        <w:tc>
          <w:tcPr>
            <w:tcW w:w="850" w:type="dxa"/>
          </w:tcPr>
          <w:p w14:paraId="6FE550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079F7">
              <w:rPr>
                <w:rFonts w:ascii="Calibri" w:hAnsi="Calibri" w:cs="Calibri"/>
                <w:sz w:val="16"/>
                <w:szCs w:val="16"/>
              </w:rPr>
              <w:t>5,7</w:t>
            </w:r>
          </w:p>
        </w:tc>
      </w:tr>
    </w:tbl>
    <w:p w14:paraId="23B6C4DE" w14:textId="77777777" w:rsidR="00A86A09" w:rsidRPr="009079F7" w:rsidRDefault="00A86A09" w:rsidP="00E52811">
      <w:pPr>
        <w:spacing w:before="240"/>
        <w:rPr>
          <w:rFonts w:ascii="Calibri" w:hAnsi="Calibri" w:cs="Calibri"/>
          <w:sz w:val="20"/>
          <w:szCs w:val="20"/>
        </w:rPr>
      </w:pPr>
      <w:r w:rsidRPr="009079F7">
        <w:rPr>
          <w:rFonts w:ascii="Calibri" w:hAnsi="Calibri" w:cs="Calibri"/>
          <w:sz w:val="20"/>
          <w:szCs w:val="20"/>
        </w:rPr>
        <w:t xml:space="preserve">Fonte: </w:t>
      </w:r>
      <w:proofErr w:type="spellStart"/>
      <w:r w:rsidRPr="009079F7">
        <w:rPr>
          <w:rFonts w:ascii="Calibri" w:hAnsi="Calibri" w:cs="Calibri"/>
          <w:sz w:val="20"/>
          <w:szCs w:val="20"/>
        </w:rPr>
        <w:t>CenSup</w:t>
      </w:r>
      <w:proofErr w:type="spellEnd"/>
      <w:r w:rsidRPr="009079F7">
        <w:rPr>
          <w:rFonts w:ascii="Calibri" w:hAnsi="Calibri" w:cs="Calibri"/>
          <w:sz w:val="20"/>
          <w:szCs w:val="20"/>
        </w:rPr>
        <w:t xml:space="preserve"> 2010 a 2019. Elaboração da autora</w:t>
      </w:r>
    </w:p>
    <w:p w14:paraId="2C6E5E02" w14:textId="6B00F37E" w:rsidR="00B843C1" w:rsidRDefault="00A86A09" w:rsidP="00B843C1">
      <w:pPr>
        <w:spacing w:before="240" w:line="360" w:lineRule="auto"/>
        <w:ind w:firstLine="708"/>
        <w:jc w:val="both"/>
        <w:rPr>
          <w:rFonts w:ascii="Calibri" w:eastAsia="Calibri Light" w:hAnsi="Calibri" w:cs="Calibri"/>
        </w:rPr>
      </w:pPr>
      <w:r w:rsidRPr="009079F7">
        <w:rPr>
          <w:rFonts w:ascii="Calibri" w:eastAsia="Calibri Light" w:hAnsi="Calibri" w:cs="Calibri"/>
        </w:rPr>
        <w:t>Na Tabela 10, a seguir, temos os dados sobre a relação entre a oferta e a demanda nos cursos de Graduação. De um modo geral, as IES do DF ofertaram 655 cursos em 2010 e 834 em 2019 representando um aumento de 27,3%. A maioria encontra-se nas IES privadas, com a m</w:t>
      </w:r>
      <w:r w:rsidR="00FC2390" w:rsidRPr="009079F7">
        <w:rPr>
          <w:rFonts w:ascii="Calibri" w:eastAsia="Calibri Light" w:hAnsi="Calibri" w:cs="Calibri"/>
        </w:rPr>
        <w:t>é</w:t>
      </w:r>
      <w:r w:rsidRPr="009079F7">
        <w:rPr>
          <w:rFonts w:ascii="Calibri" w:eastAsia="Calibri Light" w:hAnsi="Calibri" w:cs="Calibri"/>
        </w:rPr>
        <w:t>dia de 80% ao longo da série. Da mesma forma, as vagas ofertadas: o setor privad</w:t>
      </w:r>
      <w:r w:rsidR="00FC2390" w:rsidRPr="009079F7">
        <w:rPr>
          <w:rFonts w:ascii="Calibri" w:eastAsia="Calibri Light" w:hAnsi="Calibri" w:cs="Calibri"/>
        </w:rPr>
        <w:t>o</w:t>
      </w:r>
      <w:r w:rsidRPr="009079F7">
        <w:rPr>
          <w:rFonts w:ascii="Calibri" w:eastAsia="Calibri Light" w:hAnsi="Calibri" w:cs="Calibri"/>
        </w:rPr>
        <w:t xml:space="preserve"> respondeu por mais de 90% do total, </w:t>
      </w:r>
      <w:proofErr w:type="gramStart"/>
      <w:r w:rsidRPr="009079F7">
        <w:rPr>
          <w:rFonts w:ascii="Calibri" w:eastAsia="Calibri Light" w:hAnsi="Calibri" w:cs="Calibri"/>
        </w:rPr>
        <w:t>Contudo</w:t>
      </w:r>
      <w:proofErr w:type="gramEnd"/>
      <w:r w:rsidR="00452356">
        <w:rPr>
          <w:rFonts w:ascii="Calibri" w:eastAsia="Calibri Light" w:hAnsi="Calibri" w:cs="Calibri"/>
        </w:rPr>
        <w:t>,</w:t>
      </w:r>
      <w:r w:rsidRPr="009079F7">
        <w:rPr>
          <w:rFonts w:ascii="Calibri" w:eastAsia="Calibri Light" w:hAnsi="Calibri" w:cs="Calibri"/>
        </w:rPr>
        <w:t xml:space="preserve"> destaca-se que a variação percentual ficou em 30,82% de acr</w:t>
      </w:r>
      <w:r w:rsidR="00FC2390" w:rsidRPr="009079F7">
        <w:rPr>
          <w:rFonts w:ascii="Calibri" w:eastAsia="Calibri Light" w:hAnsi="Calibri" w:cs="Calibri"/>
        </w:rPr>
        <w:t>é</w:t>
      </w:r>
      <w:r w:rsidRPr="009079F7">
        <w:rPr>
          <w:rFonts w:ascii="Calibri" w:eastAsia="Calibri Light" w:hAnsi="Calibri" w:cs="Calibri"/>
        </w:rPr>
        <w:t>scimo no setor público e observamos um decr</w:t>
      </w:r>
      <w:r w:rsidR="00FC2390" w:rsidRPr="009079F7">
        <w:rPr>
          <w:rFonts w:ascii="Calibri" w:eastAsia="Calibri Light" w:hAnsi="Calibri" w:cs="Calibri"/>
        </w:rPr>
        <w:t>é</w:t>
      </w:r>
      <w:r w:rsidRPr="009079F7">
        <w:rPr>
          <w:rFonts w:ascii="Calibri" w:eastAsia="Calibri Light" w:hAnsi="Calibri" w:cs="Calibri"/>
        </w:rPr>
        <w:t>scimo de 4,6% na oferta de vagas do setor privado. Passando de 120.422 em 2010 para 114.882, em 2019.</w:t>
      </w:r>
    </w:p>
    <w:p w14:paraId="0ADB9F42" w14:textId="36E28E00" w:rsidR="00A86A09" w:rsidRPr="009079F7" w:rsidRDefault="00A86A09" w:rsidP="00B843C1">
      <w:pPr>
        <w:spacing w:before="240" w:line="360" w:lineRule="auto"/>
        <w:ind w:firstLine="708"/>
        <w:jc w:val="both"/>
        <w:rPr>
          <w:rFonts w:ascii="Calibri" w:eastAsia="Calibri Light" w:hAnsi="Calibri" w:cs="Calibri"/>
        </w:rPr>
      </w:pPr>
      <w:r w:rsidRPr="009079F7">
        <w:rPr>
          <w:rFonts w:ascii="Calibri" w:eastAsia="Calibri Light" w:hAnsi="Calibri" w:cs="Calibri"/>
        </w:rPr>
        <w:t xml:space="preserve">Com relação aos ingressos, embora o privado em maior número, na variação percentual as IES públicas cresceram em torno de 29,5%, </w:t>
      </w:r>
      <w:proofErr w:type="gramStart"/>
      <w:r w:rsidRPr="009079F7">
        <w:rPr>
          <w:rFonts w:ascii="Calibri" w:eastAsia="Calibri Light" w:hAnsi="Calibri" w:cs="Calibri"/>
        </w:rPr>
        <w:t>enquanto que</w:t>
      </w:r>
      <w:proofErr w:type="gramEnd"/>
      <w:r w:rsidRPr="009079F7">
        <w:rPr>
          <w:rFonts w:ascii="Calibri" w:eastAsia="Calibri Light" w:hAnsi="Calibri" w:cs="Calibri"/>
        </w:rPr>
        <w:t xml:space="preserve"> nas privadas, o aumento foi de apenas 1,15%. A relação candidato vaga, conforme esperado, o setor público foi mais concorrido, chegando a atingir 20,64 candidatos por vaga em 2015 e 26,6 em 2014. Já o privado, o maior índice foi de 2,04 em 2017.       </w:t>
      </w:r>
    </w:p>
    <w:p w14:paraId="26795103" w14:textId="77777777" w:rsidR="00A86A09" w:rsidRPr="000A089E" w:rsidRDefault="00A86A09" w:rsidP="00E52811">
      <w:pPr>
        <w:spacing w:before="240" w:line="360" w:lineRule="auto"/>
        <w:jc w:val="both"/>
        <w:rPr>
          <w:rFonts w:ascii="Calibri" w:eastAsia="Calibri Light" w:hAnsi="Calibri" w:cs="Calibri"/>
        </w:rPr>
      </w:pPr>
      <w:r w:rsidRPr="000A089E">
        <w:rPr>
          <w:rFonts w:ascii="Calibri" w:eastAsia="Calibri Light" w:hAnsi="Calibri" w:cs="Calibri"/>
        </w:rPr>
        <w:t>Tabela 10 - Relação Oferta e Demanda de Cursos de Graduação– DF. 2010 a 2019</w:t>
      </w:r>
    </w:p>
    <w:tbl>
      <w:tblPr>
        <w:tblStyle w:val="TabeladeGrade4-nfase1"/>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8"/>
        <w:gridCol w:w="556"/>
        <w:gridCol w:w="710"/>
        <w:gridCol w:w="779"/>
        <w:gridCol w:w="851"/>
        <w:gridCol w:w="850"/>
        <w:gridCol w:w="851"/>
        <w:gridCol w:w="708"/>
        <w:gridCol w:w="709"/>
        <w:gridCol w:w="851"/>
        <w:gridCol w:w="850"/>
      </w:tblGrid>
      <w:tr w:rsidR="00A86A09" w:rsidRPr="009079F7" w14:paraId="08BBE527" w14:textId="77777777" w:rsidTr="00113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none" w:sz="0" w:space="0" w:color="auto"/>
              <w:bottom w:val="none" w:sz="0" w:space="0" w:color="auto"/>
              <w:right w:val="none" w:sz="0" w:space="0" w:color="auto"/>
            </w:tcBorders>
          </w:tcPr>
          <w:p w14:paraId="1725B61C"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Ano</w:t>
            </w:r>
          </w:p>
        </w:tc>
        <w:tc>
          <w:tcPr>
            <w:tcW w:w="708" w:type="dxa"/>
            <w:vMerge w:val="restart"/>
            <w:tcBorders>
              <w:top w:val="none" w:sz="0" w:space="0" w:color="auto"/>
              <w:left w:val="none" w:sz="0" w:space="0" w:color="auto"/>
              <w:bottom w:val="none" w:sz="0" w:space="0" w:color="auto"/>
              <w:right w:val="none" w:sz="0" w:space="0" w:color="auto"/>
            </w:tcBorders>
          </w:tcPr>
          <w:p w14:paraId="1CC817BB"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Áreas/ Cursos </w:t>
            </w:r>
          </w:p>
        </w:tc>
        <w:tc>
          <w:tcPr>
            <w:tcW w:w="1266" w:type="dxa"/>
            <w:gridSpan w:val="2"/>
            <w:tcBorders>
              <w:top w:val="none" w:sz="0" w:space="0" w:color="auto"/>
              <w:left w:val="none" w:sz="0" w:space="0" w:color="auto"/>
              <w:bottom w:val="none" w:sz="0" w:space="0" w:color="auto"/>
              <w:right w:val="none" w:sz="0" w:space="0" w:color="auto"/>
            </w:tcBorders>
          </w:tcPr>
          <w:p w14:paraId="43432651"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N de Cursos</w:t>
            </w:r>
          </w:p>
        </w:tc>
        <w:tc>
          <w:tcPr>
            <w:tcW w:w="1630" w:type="dxa"/>
            <w:gridSpan w:val="2"/>
            <w:tcBorders>
              <w:top w:val="none" w:sz="0" w:space="0" w:color="auto"/>
              <w:left w:val="none" w:sz="0" w:space="0" w:color="auto"/>
              <w:bottom w:val="none" w:sz="0" w:space="0" w:color="auto"/>
              <w:right w:val="none" w:sz="0" w:space="0" w:color="auto"/>
            </w:tcBorders>
          </w:tcPr>
          <w:p w14:paraId="0221D2E9"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Vagas Oferecidas</w:t>
            </w:r>
          </w:p>
        </w:tc>
        <w:tc>
          <w:tcPr>
            <w:tcW w:w="1701" w:type="dxa"/>
            <w:gridSpan w:val="2"/>
            <w:tcBorders>
              <w:top w:val="none" w:sz="0" w:space="0" w:color="auto"/>
              <w:left w:val="none" w:sz="0" w:space="0" w:color="auto"/>
              <w:bottom w:val="none" w:sz="0" w:space="0" w:color="auto"/>
              <w:right w:val="none" w:sz="0" w:space="0" w:color="auto"/>
            </w:tcBorders>
          </w:tcPr>
          <w:p w14:paraId="66A4F42F"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Candidatos Inscritos</w:t>
            </w:r>
          </w:p>
        </w:tc>
        <w:tc>
          <w:tcPr>
            <w:tcW w:w="1417" w:type="dxa"/>
            <w:gridSpan w:val="2"/>
            <w:tcBorders>
              <w:top w:val="none" w:sz="0" w:space="0" w:color="auto"/>
              <w:left w:val="none" w:sz="0" w:space="0" w:color="auto"/>
              <w:bottom w:val="none" w:sz="0" w:space="0" w:color="auto"/>
              <w:right w:val="none" w:sz="0" w:space="0" w:color="auto"/>
            </w:tcBorders>
          </w:tcPr>
          <w:p w14:paraId="61388A1D"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Relação Candidato/vaga</w:t>
            </w:r>
          </w:p>
        </w:tc>
        <w:tc>
          <w:tcPr>
            <w:tcW w:w="1701" w:type="dxa"/>
            <w:gridSpan w:val="2"/>
            <w:tcBorders>
              <w:top w:val="none" w:sz="0" w:space="0" w:color="auto"/>
              <w:left w:val="none" w:sz="0" w:space="0" w:color="auto"/>
              <w:bottom w:val="none" w:sz="0" w:space="0" w:color="auto"/>
              <w:right w:val="none" w:sz="0" w:space="0" w:color="auto"/>
            </w:tcBorders>
          </w:tcPr>
          <w:p w14:paraId="51175F9D" w14:textId="77777777" w:rsidR="00A86A09" w:rsidRPr="009079F7" w:rsidRDefault="00A86A09" w:rsidP="00E52811">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N </w:t>
            </w:r>
            <w:proofErr w:type="gramStart"/>
            <w:r w:rsidRPr="009079F7">
              <w:rPr>
                <w:rFonts w:ascii="Calibri" w:eastAsia="Calibri Light" w:hAnsi="Calibri" w:cs="Calibri"/>
                <w:sz w:val="18"/>
                <w:szCs w:val="18"/>
              </w:rPr>
              <w:t>de Ingressantes</w:t>
            </w:r>
            <w:proofErr w:type="gramEnd"/>
          </w:p>
        </w:tc>
      </w:tr>
      <w:tr w:rsidR="00A86A09" w:rsidRPr="009079F7" w14:paraId="2B5A3B0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vMerge/>
          </w:tcPr>
          <w:p w14:paraId="2B52B7DA" w14:textId="77777777" w:rsidR="00A86A09" w:rsidRPr="009079F7" w:rsidRDefault="00A86A09" w:rsidP="00E52811">
            <w:pPr>
              <w:spacing w:line="360" w:lineRule="auto"/>
              <w:jc w:val="both"/>
              <w:rPr>
                <w:rFonts w:ascii="Calibri" w:eastAsia="Calibri Light" w:hAnsi="Calibri" w:cs="Calibri"/>
                <w:sz w:val="18"/>
                <w:szCs w:val="18"/>
              </w:rPr>
            </w:pPr>
          </w:p>
        </w:tc>
        <w:tc>
          <w:tcPr>
            <w:tcW w:w="708" w:type="dxa"/>
            <w:vMerge/>
          </w:tcPr>
          <w:p w14:paraId="1F63DFE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556" w:type="dxa"/>
          </w:tcPr>
          <w:p w14:paraId="5591026C"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Pub</w:t>
            </w:r>
          </w:p>
        </w:tc>
        <w:tc>
          <w:tcPr>
            <w:tcW w:w="710" w:type="dxa"/>
          </w:tcPr>
          <w:p w14:paraId="3716C5D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roofErr w:type="spellStart"/>
            <w:r w:rsidRPr="009079F7">
              <w:rPr>
                <w:rFonts w:ascii="Calibri" w:eastAsia="Calibri Light" w:hAnsi="Calibri" w:cs="Calibri"/>
                <w:sz w:val="18"/>
                <w:szCs w:val="18"/>
              </w:rPr>
              <w:t>Priv</w:t>
            </w:r>
            <w:proofErr w:type="spellEnd"/>
          </w:p>
        </w:tc>
        <w:tc>
          <w:tcPr>
            <w:tcW w:w="779" w:type="dxa"/>
          </w:tcPr>
          <w:p w14:paraId="7FB0DCC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Pub</w:t>
            </w:r>
          </w:p>
        </w:tc>
        <w:tc>
          <w:tcPr>
            <w:tcW w:w="851" w:type="dxa"/>
          </w:tcPr>
          <w:p w14:paraId="3F130BB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roofErr w:type="spellStart"/>
            <w:r w:rsidRPr="009079F7">
              <w:rPr>
                <w:rFonts w:ascii="Calibri" w:eastAsia="Calibri Light" w:hAnsi="Calibri" w:cs="Calibri"/>
                <w:sz w:val="18"/>
                <w:szCs w:val="18"/>
              </w:rPr>
              <w:t>Priv</w:t>
            </w:r>
            <w:proofErr w:type="spellEnd"/>
          </w:p>
        </w:tc>
        <w:tc>
          <w:tcPr>
            <w:tcW w:w="850" w:type="dxa"/>
          </w:tcPr>
          <w:p w14:paraId="58B67A9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Pub</w:t>
            </w:r>
          </w:p>
        </w:tc>
        <w:tc>
          <w:tcPr>
            <w:tcW w:w="851" w:type="dxa"/>
          </w:tcPr>
          <w:p w14:paraId="6B8B169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roofErr w:type="spellStart"/>
            <w:r w:rsidRPr="009079F7">
              <w:rPr>
                <w:rFonts w:ascii="Calibri" w:eastAsia="Calibri Light" w:hAnsi="Calibri" w:cs="Calibri"/>
                <w:sz w:val="18"/>
                <w:szCs w:val="18"/>
              </w:rPr>
              <w:t>Priv</w:t>
            </w:r>
            <w:proofErr w:type="spellEnd"/>
          </w:p>
        </w:tc>
        <w:tc>
          <w:tcPr>
            <w:tcW w:w="708" w:type="dxa"/>
          </w:tcPr>
          <w:p w14:paraId="51EF00E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Pub</w:t>
            </w:r>
          </w:p>
        </w:tc>
        <w:tc>
          <w:tcPr>
            <w:tcW w:w="709" w:type="dxa"/>
          </w:tcPr>
          <w:p w14:paraId="5902EB4C"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roofErr w:type="spellStart"/>
            <w:r w:rsidRPr="009079F7">
              <w:rPr>
                <w:rFonts w:ascii="Calibri" w:eastAsia="Calibri Light" w:hAnsi="Calibri" w:cs="Calibri"/>
                <w:sz w:val="18"/>
                <w:szCs w:val="18"/>
              </w:rPr>
              <w:t>Priv</w:t>
            </w:r>
            <w:proofErr w:type="spellEnd"/>
          </w:p>
        </w:tc>
        <w:tc>
          <w:tcPr>
            <w:tcW w:w="851" w:type="dxa"/>
          </w:tcPr>
          <w:p w14:paraId="600997B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Pub</w:t>
            </w:r>
          </w:p>
        </w:tc>
        <w:tc>
          <w:tcPr>
            <w:tcW w:w="850" w:type="dxa"/>
          </w:tcPr>
          <w:p w14:paraId="6B0EA19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roofErr w:type="spellStart"/>
            <w:r w:rsidRPr="009079F7">
              <w:rPr>
                <w:rFonts w:ascii="Calibri" w:eastAsia="Calibri Light" w:hAnsi="Calibri" w:cs="Calibri"/>
                <w:sz w:val="18"/>
                <w:szCs w:val="18"/>
              </w:rPr>
              <w:t>Pri</w:t>
            </w:r>
            <w:proofErr w:type="spellEnd"/>
          </w:p>
        </w:tc>
      </w:tr>
      <w:tr w:rsidR="00A86A09" w:rsidRPr="009079F7" w14:paraId="3FA2F031" w14:textId="77777777" w:rsidTr="001139FB">
        <w:tc>
          <w:tcPr>
            <w:cnfStyle w:val="001000000000" w:firstRow="0" w:lastRow="0" w:firstColumn="1" w:lastColumn="0" w:oddVBand="0" w:evenVBand="0" w:oddHBand="0" w:evenHBand="0" w:firstRowFirstColumn="0" w:firstRowLastColumn="0" w:lastRowFirstColumn="0" w:lastRowLastColumn="0"/>
            <w:tcW w:w="772" w:type="dxa"/>
          </w:tcPr>
          <w:p w14:paraId="3F986539"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2010</w:t>
            </w:r>
          </w:p>
        </w:tc>
        <w:tc>
          <w:tcPr>
            <w:tcW w:w="708" w:type="dxa"/>
          </w:tcPr>
          <w:p w14:paraId="54700D14"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655</w:t>
            </w:r>
          </w:p>
        </w:tc>
        <w:tc>
          <w:tcPr>
            <w:tcW w:w="556" w:type="dxa"/>
          </w:tcPr>
          <w:p w14:paraId="69B29C25"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128</w:t>
            </w:r>
          </w:p>
        </w:tc>
        <w:tc>
          <w:tcPr>
            <w:tcW w:w="710" w:type="dxa"/>
          </w:tcPr>
          <w:p w14:paraId="041D162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527</w:t>
            </w:r>
          </w:p>
        </w:tc>
        <w:tc>
          <w:tcPr>
            <w:tcW w:w="779" w:type="dxa"/>
          </w:tcPr>
          <w:p w14:paraId="6AE7A06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8.090</w:t>
            </w:r>
          </w:p>
        </w:tc>
        <w:tc>
          <w:tcPr>
            <w:tcW w:w="851" w:type="dxa"/>
          </w:tcPr>
          <w:p w14:paraId="5302294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120.422</w:t>
            </w:r>
          </w:p>
        </w:tc>
        <w:tc>
          <w:tcPr>
            <w:tcW w:w="850" w:type="dxa"/>
          </w:tcPr>
          <w:p w14:paraId="14F72F57"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69.111</w:t>
            </w:r>
          </w:p>
        </w:tc>
        <w:tc>
          <w:tcPr>
            <w:tcW w:w="851" w:type="dxa"/>
          </w:tcPr>
          <w:p w14:paraId="69DFD134"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197.912</w:t>
            </w:r>
          </w:p>
        </w:tc>
        <w:tc>
          <w:tcPr>
            <w:tcW w:w="708" w:type="dxa"/>
          </w:tcPr>
          <w:p w14:paraId="4A69A55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8,54</w:t>
            </w:r>
          </w:p>
        </w:tc>
        <w:tc>
          <w:tcPr>
            <w:tcW w:w="709" w:type="dxa"/>
          </w:tcPr>
          <w:p w14:paraId="51F9A2B9"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1,64</w:t>
            </w:r>
          </w:p>
        </w:tc>
        <w:tc>
          <w:tcPr>
            <w:tcW w:w="851" w:type="dxa"/>
          </w:tcPr>
          <w:p w14:paraId="70E4670D"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7.681</w:t>
            </w:r>
          </w:p>
        </w:tc>
        <w:tc>
          <w:tcPr>
            <w:tcW w:w="850" w:type="dxa"/>
          </w:tcPr>
          <w:p w14:paraId="05524162"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40.229</w:t>
            </w:r>
          </w:p>
        </w:tc>
      </w:tr>
      <w:tr w:rsidR="00A86A09" w:rsidRPr="009079F7" w14:paraId="4E57D541"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68E56C5A"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2011</w:t>
            </w:r>
          </w:p>
        </w:tc>
        <w:tc>
          <w:tcPr>
            <w:tcW w:w="708" w:type="dxa"/>
          </w:tcPr>
          <w:p w14:paraId="447AAFC2"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634</w:t>
            </w:r>
          </w:p>
        </w:tc>
        <w:tc>
          <w:tcPr>
            <w:tcW w:w="556" w:type="dxa"/>
          </w:tcPr>
          <w:p w14:paraId="31B5710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132</w:t>
            </w:r>
          </w:p>
        </w:tc>
        <w:tc>
          <w:tcPr>
            <w:tcW w:w="710" w:type="dxa"/>
          </w:tcPr>
          <w:p w14:paraId="18BD10CD"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502</w:t>
            </w:r>
          </w:p>
        </w:tc>
        <w:tc>
          <w:tcPr>
            <w:tcW w:w="779" w:type="dxa"/>
          </w:tcPr>
          <w:p w14:paraId="283A4F5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8.344</w:t>
            </w:r>
          </w:p>
        </w:tc>
        <w:tc>
          <w:tcPr>
            <w:tcW w:w="851" w:type="dxa"/>
          </w:tcPr>
          <w:p w14:paraId="6003297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87.860</w:t>
            </w:r>
          </w:p>
        </w:tc>
        <w:tc>
          <w:tcPr>
            <w:tcW w:w="850" w:type="dxa"/>
          </w:tcPr>
          <w:p w14:paraId="745A275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75.385</w:t>
            </w:r>
          </w:p>
        </w:tc>
        <w:tc>
          <w:tcPr>
            <w:tcW w:w="851" w:type="dxa"/>
          </w:tcPr>
          <w:p w14:paraId="41A463DD"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152.117</w:t>
            </w:r>
          </w:p>
        </w:tc>
        <w:tc>
          <w:tcPr>
            <w:tcW w:w="708" w:type="dxa"/>
          </w:tcPr>
          <w:p w14:paraId="5A97E9B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9,03</w:t>
            </w:r>
          </w:p>
        </w:tc>
        <w:tc>
          <w:tcPr>
            <w:tcW w:w="709" w:type="dxa"/>
          </w:tcPr>
          <w:p w14:paraId="10EE799D"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1,73</w:t>
            </w:r>
          </w:p>
        </w:tc>
        <w:tc>
          <w:tcPr>
            <w:tcW w:w="851" w:type="dxa"/>
          </w:tcPr>
          <w:p w14:paraId="27BC24D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8.024</w:t>
            </w:r>
          </w:p>
        </w:tc>
        <w:tc>
          <w:tcPr>
            <w:tcW w:w="850" w:type="dxa"/>
          </w:tcPr>
          <w:p w14:paraId="77DF589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40.030</w:t>
            </w:r>
          </w:p>
        </w:tc>
      </w:tr>
      <w:tr w:rsidR="00A86A09" w:rsidRPr="009079F7" w14:paraId="7FDD96DF" w14:textId="77777777" w:rsidTr="001139FB">
        <w:tc>
          <w:tcPr>
            <w:cnfStyle w:val="001000000000" w:firstRow="0" w:lastRow="0" w:firstColumn="1" w:lastColumn="0" w:oddVBand="0" w:evenVBand="0" w:oddHBand="0" w:evenHBand="0" w:firstRowFirstColumn="0" w:firstRowLastColumn="0" w:lastRowFirstColumn="0" w:lastRowLastColumn="0"/>
            <w:tcW w:w="772" w:type="dxa"/>
          </w:tcPr>
          <w:p w14:paraId="1A9D0472"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2012</w:t>
            </w:r>
          </w:p>
        </w:tc>
        <w:tc>
          <w:tcPr>
            <w:tcW w:w="708" w:type="dxa"/>
          </w:tcPr>
          <w:p w14:paraId="14C0372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650</w:t>
            </w:r>
          </w:p>
        </w:tc>
        <w:tc>
          <w:tcPr>
            <w:tcW w:w="556" w:type="dxa"/>
          </w:tcPr>
          <w:p w14:paraId="2D0F727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136</w:t>
            </w:r>
          </w:p>
        </w:tc>
        <w:tc>
          <w:tcPr>
            <w:tcW w:w="710" w:type="dxa"/>
          </w:tcPr>
          <w:p w14:paraId="44A6D64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514</w:t>
            </w:r>
          </w:p>
        </w:tc>
        <w:tc>
          <w:tcPr>
            <w:tcW w:w="779" w:type="dxa"/>
          </w:tcPr>
          <w:p w14:paraId="4F786C7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9.042</w:t>
            </w:r>
          </w:p>
        </w:tc>
        <w:tc>
          <w:tcPr>
            <w:tcW w:w="851" w:type="dxa"/>
          </w:tcPr>
          <w:p w14:paraId="59E4F96D"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90.927</w:t>
            </w:r>
          </w:p>
        </w:tc>
        <w:tc>
          <w:tcPr>
            <w:tcW w:w="850" w:type="dxa"/>
          </w:tcPr>
          <w:p w14:paraId="4041A44A"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69.167</w:t>
            </w:r>
          </w:p>
        </w:tc>
        <w:tc>
          <w:tcPr>
            <w:tcW w:w="851" w:type="dxa"/>
          </w:tcPr>
          <w:p w14:paraId="31486E9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148.803</w:t>
            </w:r>
          </w:p>
        </w:tc>
        <w:tc>
          <w:tcPr>
            <w:tcW w:w="708" w:type="dxa"/>
          </w:tcPr>
          <w:p w14:paraId="42C8850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7,6</w:t>
            </w:r>
          </w:p>
        </w:tc>
        <w:tc>
          <w:tcPr>
            <w:tcW w:w="709" w:type="dxa"/>
          </w:tcPr>
          <w:p w14:paraId="21A45162"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1,6</w:t>
            </w:r>
          </w:p>
        </w:tc>
        <w:tc>
          <w:tcPr>
            <w:tcW w:w="851" w:type="dxa"/>
          </w:tcPr>
          <w:p w14:paraId="37D2EF6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8.577</w:t>
            </w:r>
          </w:p>
        </w:tc>
        <w:tc>
          <w:tcPr>
            <w:tcW w:w="850" w:type="dxa"/>
          </w:tcPr>
          <w:p w14:paraId="3236EAE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47.089</w:t>
            </w:r>
          </w:p>
        </w:tc>
      </w:tr>
      <w:tr w:rsidR="00A86A09" w:rsidRPr="009079F7" w14:paraId="5BF1C32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72F1E0BF"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2013</w:t>
            </w:r>
          </w:p>
        </w:tc>
        <w:tc>
          <w:tcPr>
            <w:tcW w:w="708" w:type="dxa"/>
          </w:tcPr>
          <w:p w14:paraId="4447E36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669</w:t>
            </w:r>
          </w:p>
        </w:tc>
        <w:tc>
          <w:tcPr>
            <w:tcW w:w="556" w:type="dxa"/>
          </w:tcPr>
          <w:p w14:paraId="14EC463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136</w:t>
            </w:r>
          </w:p>
        </w:tc>
        <w:tc>
          <w:tcPr>
            <w:tcW w:w="710" w:type="dxa"/>
          </w:tcPr>
          <w:p w14:paraId="474F0E6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533</w:t>
            </w:r>
          </w:p>
        </w:tc>
        <w:tc>
          <w:tcPr>
            <w:tcW w:w="779" w:type="dxa"/>
          </w:tcPr>
          <w:p w14:paraId="3EE8CF33"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9.513</w:t>
            </w:r>
          </w:p>
        </w:tc>
        <w:tc>
          <w:tcPr>
            <w:tcW w:w="851" w:type="dxa"/>
          </w:tcPr>
          <w:p w14:paraId="0461B77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95.594</w:t>
            </w:r>
          </w:p>
        </w:tc>
        <w:tc>
          <w:tcPr>
            <w:tcW w:w="850" w:type="dxa"/>
          </w:tcPr>
          <w:p w14:paraId="33C70A5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95.212</w:t>
            </w:r>
          </w:p>
        </w:tc>
        <w:tc>
          <w:tcPr>
            <w:tcW w:w="851" w:type="dxa"/>
          </w:tcPr>
          <w:p w14:paraId="75E4B6D2"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181.955</w:t>
            </w:r>
          </w:p>
        </w:tc>
        <w:tc>
          <w:tcPr>
            <w:tcW w:w="708" w:type="dxa"/>
          </w:tcPr>
          <w:p w14:paraId="624682DC"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10,0</w:t>
            </w:r>
          </w:p>
        </w:tc>
        <w:tc>
          <w:tcPr>
            <w:tcW w:w="709" w:type="dxa"/>
          </w:tcPr>
          <w:p w14:paraId="46171367"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w:t>
            </w:r>
          </w:p>
        </w:tc>
        <w:tc>
          <w:tcPr>
            <w:tcW w:w="851" w:type="dxa"/>
          </w:tcPr>
          <w:p w14:paraId="7E503C5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8.827</w:t>
            </w:r>
          </w:p>
        </w:tc>
        <w:tc>
          <w:tcPr>
            <w:tcW w:w="850" w:type="dxa"/>
          </w:tcPr>
          <w:p w14:paraId="6726F0D3"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55,625</w:t>
            </w:r>
          </w:p>
        </w:tc>
      </w:tr>
      <w:tr w:rsidR="00A86A09" w:rsidRPr="009079F7" w14:paraId="25F8C417" w14:textId="77777777" w:rsidTr="001139FB">
        <w:tc>
          <w:tcPr>
            <w:cnfStyle w:val="001000000000" w:firstRow="0" w:lastRow="0" w:firstColumn="1" w:lastColumn="0" w:oddVBand="0" w:evenVBand="0" w:oddHBand="0" w:evenHBand="0" w:firstRowFirstColumn="0" w:firstRowLastColumn="0" w:lastRowFirstColumn="0" w:lastRowLastColumn="0"/>
            <w:tcW w:w="772" w:type="dxa"/>
          </w:tcPr>
          <w:p w14:paraId="64D90D67"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2014</w:t>
            </w:r>
          </w:p>
        </w:tc>
        <w:tc>
          <w:tcPr>
            <w:tcW w:w="708" w:type="dxa"/>
          </w:tcPr>
          <w:p w14:paraId="75E41EE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686</w:t>
            </w:r>
          </w:p>
        </w:tc>
        <w:tc>
          <w:tcPr>
            <w:tcW w:w="556" w:type="dxa"/>
          </w:tcPr>
          <w:p w14:paraId="4B817E3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141</w:t>
            </w:r>
          </w:p>
        </w:tc>
        <w:tc>
          <w:tcPr>
            <w:tcW w:w="710" w:type="dxa"/>
          </w:tcPr>
          <w:p w14:paraId="41D50EED"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545</w:t>
            </w:r>
          </w:p>
        </w:tc>
        <w:tc>
          <w:tcPr>
            <w:tcW w:w="779" w:type="dxa"/>
          </w:tcPr>
          <w:p w14:paraId="25AA8459"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9.205</w:t>
            </w:r>
          </w:p>
        </w:tc>
        <w:tc>
          <w:tcPr>
            <w:tcW w:w="851" w:type="dxa"/>
          </w:tcPr>
          <w:p w14:paraId="19A4138A"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103.163</w:t>
            </w:r>
          </w:p>
        </w:tc>
        <w:tc>
          <w:tcPr>
            <w:tcW w:w="850" w:type="dxa"/>
          </w:tcPr>
          <w:p w14:paraId="468E5A5E"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244.902</w:t>
            </w:r>
          </w:p>
        </w:tc>
        <w:tc>
          <w:tcPr>
            <w:tcW w:w="851" w:type="dxa"/>
          </w:tcPr>
          <w:p w14:paraId="5E2D9BB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195.762</w:t>
            </w:r>
          </w:p>
        </w:tc>
        <w:tc>
          <w:tcPr>
            <w:tcW w:w="708" w:type="dxa"/>
          </w:tcPr>
          <w:p w14:paraId="16BAC37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26,6</w:t>
            </w:r>
          </w:p>
        </w:tc>
        <w:tc>
          <w:tcPr>
            <w:tcW w:w="709" w:type="dxa"/>
          </w:tcPr>
          <w:p w14:paraId="15E8C6B5"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w:t>
            </w:r>
          </w:p>
        </w:tc>
        <w:tc>
          <w:tcPr>
            <w:tcW w:w="851" w:type="dxa"/>
          </w:tcPr>
          <w:p w14:paraId="1E1BBC8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9.106</w:t>
            </w:r>
          </w:p>
        </w:tc>
        <w:tc>
          <w:tcPr>
            <w:tcW w:w="850" w:type="dxa"/>
          </w:tcPr>
          <w:p w14:paraId="291BAE4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57.151</w:t>
            </w:r>
          </w:p>
        </w:tc>
      </w:tr>
      <w:tr w:rsidR="00A86A09" w:rsidRPr="009079F7" w14:paraId="7385FB5A"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53875CFA"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2015</w:t>
            </w:r>
          </w:p>
        </w:tc>
        <w:tc>
          <w:tcPr>
            <w:tcW w:w="708" w:type="dxa"/>
          </w:tcPr>
          <w:p w14:paraId="0B06CC9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705</w:t>
            </w:r>
          </w:p>
        </w:tc>
        <w:tc>
          <w:tcPr>
            <w:tcW w:w="556" w:type="dxa"/>
          </w:tcPr>
          <w:p w14:paraId="1EE4B58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149</w:t>
            </w:r>
          </w:p>
        </w:tc>
        <w:tc>
          <w:tcPr>
            <w:tcW w:w="710" w:type="dxa"/>
          </w:tcPr>
          <w:p w14:paraId="47148D47"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556</w:t>
            </w:r>
          </w:p>
        </w:tc>
        <w:tc>
          <w:tcPr>
            <w:tcW w:w="779" w:type="dxa"/>
          </w:tcPr>
          <w:p w14:paraId="7A7CAE1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9.579</w:t>
            </w:r>
          </w:p>
        </w:tc>
        <w:tc>
          <w:tcPr>
            <w:tcW w:w="851" w:type="dxa"/>
          </w:tcPr>
          <w:p w14:paraId="1C2F8545"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106.955</w:t>
            </w:r>
          </w:p>
        </w:tc>
        <w:tc>
          <w:tcPr>
            <w:tcW w:w="850" w:type="dxa"/>
          </w:tcPr>
          <w:p w14:paraId="6618648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197.729</w:t>
            </w:r>
          </w:p>
        </w:tc>
        <w:tc>
          <w:tcPr>
            <w:tcW w:w="851" w:type="dxa"/>
          </w:tcPr>
          <w:p w14:paraId="50D5A5A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207.632</w:t>
            </w:r>
          </w:p>
        </w:tc>
        <w:tc>
          <w:tcPr>
            <w:tcW w:w="708" w:type="dxa"/>
          </w:tcPr>
          <w:p w14:paraId="2F40AEE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20,64</w:t>
            </w:r>
          </w:p>
        </w:tc>
        <w:tc>
          <w:tcPr>
            <w:tcW w:w="709" w:type="dxa"/>
          </w:tcPr>
          <w:p w14:paraId="5F8235A5"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1,94</w:t>
            </w:r>
          </w:p>
        </w:tc>
        <w:tc>
          <w:tcPr>
            <w:tcW w:w="851" w:type="dxa"/>
          </w:tcPr>
          <w:p w14:paraId="2150EC7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9.315</w:t>
            </w:r>
          </w:p>
        </w:tc>
        <w:tc>
          <w:tcPr>
            <w:tcW w:w="850" w:type="dxa"/>
          </w:tcPr>
          <w:p w14:paraId="388C257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51.276</w:t>
            </w:r>
          </w:p>
        </w:tc>
      </w:tr>
      <w:tr w:rsidR="00A86A09" w:rsidRPr="009079F7" w14:paraId="25373394" w14:textId="77777777" w:rsidTr="001139FB">
        <w:tc>
          <w:tcPr>
            <w:cnfStyle w:val="001000000000" w:firstRow="0" w:lastRow="0" w:firstColumn="1" w:lastColumn="0" w:oddVBand="0" w:evenVBand="0" w:oddHBand="0" w:evenHBand="0" w:firstRowFirstColumn="0" w:firstRowLastColumn="0" w:lastRowFirstColumn="0" w:lastRowLastColumn="0"/>
            <w:tcW w:w="772" w:type="dxa"/>
          </w:tcPr>
          <w:p w14:paraId="7608A394"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2016</w:t>
            </w:r>
          </w:p>
        </w:tc>
        <w:tc>
          <w:tcPr>
            <w:tcW w:w="708" w:type="dxa"/>
          </w:tcPr>
          <w:p w14:paraId="44785695"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716</w:t>
            </w:r>
          </w:p>
        </w:tc>
        <w:tc>
          <w:tcPr>
            <w:tcW w:w="556" w:type="dxa"/>
          </w:tcPr>
          <w:p w14:paraId="579E68A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151</w:t>
            </w:r>
          </w:p>
        </w:tc>
        <w:tc>
          <w:tcPr>
            <w:tcW w:w="710" w:type="dxa"/>
          </w:tcPr>
          <w:p w14:paraId="73226074"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565</w:t>
            </w:r>
          </w:p>
        </w:tc>
        <w:tc>
          <w:tcPr>
            <w:tcW w:w="779" w:type="dxa"/>
          </w:tcPr>
          <w:p w14:paraId="08DB376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9.751</w:t>
            </w:r>
          </w:p>
        </w:tc>
        <w:tc>
          <w:tcPr>
            <w:tcW w:w="851" w:type="dxa"/>
          </w:tcPr>
          <w:p w14:paraId="5CE94E9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116.007</w:t>
            </w:r>
          </w:p>
        </w:tc>
        <w:tc>
          <w:tcPr>
            <w:tcW w:w="850" w:type="dxa"/>
          </w:tcPr>
          <w:p w14:paraId="7D7917C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158.912</w:t>
            </w:r>
          </w:p>
        </w:tc>
        <w:tc>
          <w:tcPr>
            <w:tcW w:w="851" w:type="dxa"/>
          </w:tcPr>
          <w:p w14:paraId="2992F39B"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201.300</w:t>
            </w:r>
          </w:p>
        </w:tc>
        <w:tc>
          <w:tcPr>
            <w:tcW w:w="708" w:type="dxa"/>
          </w:tcPr>
          <w:p w14:paraId="05985CF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16,29</w:t>
            </w:r>
          </w:p>
        </w:tc>
        <w:tc>
          <w:tcPr>
            <w:tcW w:w="709" w:type="dxa"/>
          </w:tcPr>
          <w:p w14:paraId="41328F5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1,73</w:t>
            </w:r>
          </w:p>
        </w:tc>
        <w:tc>
          <w:tcPr>
            <w:tcW w:w="851" w:type="dxa"/>
          </w:tcPr>
          <w:p w14:paraId="4BB3191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9.314</w:t>
            </w:r>
          </w:p>
        </w:tc>
        <w:tc>
          <w:tcPr>
            <w:tcW w:w="850" w:type="dxa"/>
          </w:tcPr>
          <w:p w14:paraId="30D6383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46.177</w:t>
            </w:r>
          </w:p>
        </w:tc>
      </w:tr>
      <w:tr w:rsidR="00A86A09" w:rsidRPr="009079F7" w14:paraId="5B4AEA8E" w14:textId="77777777" w:rsidTr="00113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51C284F0"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2017</w:t>
            </w:r>
          </w:p>
        </w:tc>
        <w:tc>
          <w:tcPr>
            <w:tcW w:w="708" w:type="dxa"/>
          </w:tcPr>
          <w:p w14:paraId="2E72D2A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752</w:t>
            </w:r>
          </w:p>
        </w:tc>
        <w:tc>
          <w:tcPr>
            <w:tcW w:w="556" w:type="dxa"/>
          </w:tcPr>
          <w:p w14:paraId="060897AE"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152</w:t>
            </w:r>
          </w:p>
        </w:tc>
        <w:tc>
          <w:tcPr>
            <w:tcW w:w="710" w:type="dxa"/>
          </w:tcPr>
          <w:p w14:paraId="12AFB27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600</w:t>
            </w:r>
          </w:p>
        </w:tc>
        <w:tc>
          <w:tcPr>
            <w:tcW w:w="779" w:type="dxa"/>
          </w:tcPr>
          <w:p w14:paraId="795E91A3"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9.929</w:t>
            </w:r>
          </w:p>
        </w:tc>
        <w:tc>
          <w:tcPr>
            <w:tcW w:w="851" w:type="dxa"/>
          </w:tcPr>
          <w:p w14:paraId="3C061792"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115.651</w:t>
            </w:r>
          </w:p>
        </w:tc>
        <w:tc>
          <w:tcPr>
            <w:tcW w:w="850" w:type="dxa"/>
          </w:tcPr>
          <w:p w14:paraId="50C31188"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113.128</w:t>
            </w:r>
          </w:p>
        </w:tc>
        <w:tc>
          <w:tcPr>
            <w:tcW w:w="851" w:type="dxa"/>
          </w:tcPr>
          <w:p w14:paraId="668471E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236.439</w:t>
            </w:r>
          </w:p>
        </w:tc>
        <w:tc>
          <w:tcPr>
            <w:tcW w:w="708" w:type="dxa"/>
          </w:tcPr>
          <w:p w14:paraId="0212D9E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11,39</w:t>
            </w:r>
          </w:p>
        </w:tc>
        <w:tc>
          <w:tcPr>
            <w:tcW w:w="709" w:type="dxa"/>
          </w:tcPr>
          <w:p w14:paraId="283D453C"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2,04</w:t>
            </w:r>
          </w:p>
        </w:tc>
        <w:tc>
          <w:tcPr>
            <w:tcW w:w="851" w:type="dxa"/>
          </w:tcPr>
          <w:p w14:paraId="5195E6FD"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9.619</w:t>
            </w:r>
          </w:p>
        </w:tc>
        <w:tc>
          <w:tcPr>
            <w:tcW w:w="850" w:type="dxa"/>
          </w:tcPr>
          <w:p w14:paraId="7ECB60B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44.144</w:t>
            </w:r>
          </w:p>
        </w:tc>
      </w:tr>
      <w:tr w:rsidR="00A86A09" w:rsidRPr="009079F7" w14:paraId="60CD9755" w14:textId="77777777" w:rsidTr="001139FB">
        <w:tc>
          <w:tcPr>
            <w:cnfStyle w:val="001000000000" w:firstRow="0" w:lastRow="0" w:firstColumn="1" w:lastColumn="0" w:oddVBand="0" w:evenVBand="0" w:oddHBand="0" w:evenHBand="0" w:firstRowFirstColumn="0" w:firstRowLastColumn="0" w:lastRowFirstColumn="0" w:lastRowLastColumn="0"/>
            <w:tcW w:w="772" w:type="dxa"/>
          </w:tcPr>
          <w:p w14:paraId="641536E8"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2018</w:t>
            </w:r>
          </w:p>
        </w:tc>
        <w:tc>
          <w:tcPr>
            <w:tcW w:w="708" w:type="dxa"/>
          </w:tcPr>
          <w:p w14:paraId="1CE83CA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781</w:t>
            </w:r>
          </w:p>
        </w:tc>
        <w:tc>
          <w:tcPr>
            <w:tcW w:w="556" w:type="dxa"/>
          </w:tcPr>
          <w:p w14:paraId="146B620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153</w:t>
            </w:r>
          </w:p>
        </w:tc>
        <w:tc>
          <w:tcPr>
            <w:tcW w:w="710" w:type="dxa"/>
          </w:tcPr>
          <w:p w14:paraId="769C8972"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628</w:t>
            </w:r>
          </w:p>
        </w:tc>
        <w:tc>
          <w:tcPr>
            <w:tcW w:w="779" w:type="dxa"/>
          </w:tcPr>
          <w:p w14:paraId="6E51D19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10.082</w:t>
            </w:r>
          </w:p>
        </w:tc>
        <w:tc>
          <w:tcPr>
            <w:tcW w:w="851" w:type="dxa"/>
          </w:tcPr>
          <w:p w14:paraId="53E3C0AA"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114.913</w:t>
            </w:r>
          </w:p>
        </w:tc>
        <w:tc>
          <w:tcPr>
            <w:tcW w:w="850" w:type="dxa"/>
          </w:tcPr>
          <w:p w14:paraId="636315FE"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93.941</w:t>
            </w:r>
          </w:p>
        </w:tc>
        <w:tc>
          <w:tcPr>
            <w:tcW w:w="851" w:type="dxa"/>
          </w:tcPr>
          <w:p w14:paraId="6B4FA21D"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223.769</w:t>
            </w:r>
          </w:p>
        </w:tc>
        <w:tc>
          <w:tcPr>
            <w:tcW w:w="708" w:type="dxa"/>
          </w:tcPr>
          <w:p w14:paraId="690B218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9,31</w:t>
            </w:r>
          </w:p>
        </w:tc>
        <w:tc>
          <w:tcPr>
            <w:tcW w:w="709" w:type="dxa"/>
          </w:tcPr>
          <w:p w14:paraId="6B112C2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1,94</w:t>
            </w:r>
          </w:p>
        </w:tc>
        <w:tc>
          <w:tcPr>
            <w:tcW w:w="851" w:type="dxa"/>
          </w:tcPr>
          <w:p w14:paraId="0CD7A94A"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9.910</w:t>
            </w:r>
          </w:p>
        </w:tc>
        <w:tc>
          <w:tcPr>
            <w:tcW w:w="850" w:type="dxa"/>
          </w:tcPr>
          <w:p w14:paraId="48863C8C"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41.152</w:t>
            </w:r>
          </w:p>
        </w:tc>
      </w:tr>
      <w:tr w:rsidR="00A86A09" w:rsidRPr="009079F7" w14:paraId="3D0C7CC2" w14:textId="77777777" w:rsidTr="001139F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772" w:type="dxa"/>
          </w:tcPr>
          <w:p w14:paraId="4A3374DD"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2019</w:t>
            </w:r>
          </w:p>
        </w:tc>
        <w:tc>
          <w:tcPr>
            <w:tcW w:w="708" w:type="dxa"/>
          </w:tcPr>
          <w:p w14:paraId="33172C16"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834</w:t>
            </w:r>
          </w:p>
        </w:tc>
        <w:tc>
          <w:tcPr>
            <w:tcW w:w="556" w:type="dxa"/>
          </w:tcPr>
          <w:p w14:paraId="1B030DC1"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155</w:t>
            </w:r>
          </w:p>
        </w:tc>
        <w:tc>
          <w:tcPr>
            <w:tcW w:w="710" w:type="dxa"/>
          </w:tcPr>
          <w:p w14:paraId="5F335CB5"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679</w:t>
            </w:r>
          </w:p>
        </w:tc>
        <w:tc>
          <w:tcPr>
            <w:tcW w:w="779" w:type="dxa"/>
          </w:tcPr>
          <w:p w14:paraId="5078836A"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10.540</w:t>
            </w:r>
          </w:p>
        </w:tc>
        <w:tc>
          <w:tcPr>
            <w:tcW w:w="851" w:type="dxa"/>
          </w:tcPr>
          <w:p w14:paraId="3A56566B"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114.882</w:t>
            </w:r>
          </w:p>
        </w:tc>
        <w:tc>
          <w:tcPr>
            <w:tcW w:w="850" w:type="dxa"/>
          </w:tcPr>
          <w:p w14:paraId="1D3E29B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111.214</w:t>
            </w:r>
          </w:p>
        </w:tc>
        <w:tc>
          <w:tcPr>
            <w:tcW w:w="851" w:type="dxa"/>
          </w:tcPr>
          <w:p w14:paraId="74D2A844"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207.479</w:t>
            </w:r>
          </w:p>
        </w:tc>
        <w:tc>
          <w:tcPr>
            <w:tcW w:w="708" w:type="dxa"/>
          </w:tcPr>
          <w:p w14:paraId="508E3CA7"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10,55</w:t>
            </w:r>
          </w:p>
        </w:tc>
        <w:tc>
          <w:tcPr>
            <w:tcW w:w="709" w:type="dxa"/>
          </w:tcPr>
          <w:p w14:paraId="7BB9A78F"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1,80</w:t>
            </w:r>
          </w:p>
        </w:tc>
        <w:tc>
          <w:tcPr>
            <w:tcW w:w="851" w:type="dxa"/>
          </w:tcPr>
          <w:p w14:paraId="1C5E1170"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9.950</w:t>
            </w:r>
          </w:p>
        </w:tc>
        <w:tc>
          <w:tcPr>
            <w:tcW w:w="850" w:type="dxa"/>
          </w:tcPr>
          <w:p w14:paraId="5FCFAC2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40.693</w:t>
            </w:r>
          </w:p>
        </w:tc>
      </w:tr>
      <w:tr w:rsidR="00A86A09" w:rsidRPr="009079F7" w14:paraId="120FF58F" w14:textId="77777777" w:rsidTr="001139FB">
        <w:tc>
          <w:tcPr>
            <w:cnfStyle w:val="001000000000" w:firstRow="0" w:lastRow="0" w:firstColumn="1" w:lastColumn="0" w:oddVBand="0" w:evenVBand="0" w:oddHBand="0" w:evenHBand="0" w:firstRowFirstColumn="0" w:firstRowLastColumn="0" w:lastRowFirstColumn="0" w:lastRowLastColumn="0"/>
            <w:tcW w:w="772" w:type="dxa"/>
          </w:tcPr>
          <w:p w14:paraId="231AEC7B" w14:textId="77777777" w:rsidR="00A86A09" w:rsidRPr="009079F7" w:rsidRDefault="00A86A09" w:rsidP="00E52811">
            <w:pPr>
              <w:spacing w:line="360" w:lineRule="auto"/>
              <w:jc w:val="both"/>
              <w:rPr>
                <w:rFonts w:ascii="Calibri" w:eastAsia="Calibri Light" w:hAnsi="Calibri" w:cs="Calibri"/>
                <w:sz w:val="18"/>
                <w:szCs w:val="18"/>
              </w:rPr>
            </w:pPr>
            <w:r w:rsidRPr="009079F7">
              <w:rPr>
                <w:rFonts w:ascii="Calibri" w:eastAsia="Calibri Light" w:hAnsi="Calibri" w:cs="Calibri"/>
                <w:sz w:val="18"/>
                <w:szCs w:val="18"/>
              </w:rPr>
              <w:t>∆%</w:t>
            </w:r>
          </w:p>
        </w:tc>
        <w:tc>
          <w:tcPr>
            <w:tcW w:w="708" w:type="dxa"/>
          </w:tcPr>
          <w:p w14:paraId="5AEEE18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27,3%</w:t>
            </w:r>
          </w:p>
        </w:tc>
        <w:tc>
          <w:tcPr>
            <w:tcW w:w="556" w:type="dxa"/>
          </w:tcPr>
          <w:p w14:paraId="194EF6C0"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9079F7">
              <w:rPr>
                <w:rFonts w:ascii="Calibri" w:eastAsia="Times New Roman" w:hAnsi="Calibri" w:cs="Calibri"/>
                <w:sz w:val="18"/>
                <w:szCs w:val="18"/>
              </w:rPr>
              <w:t>21%</w:t>
            </w:r>
          </w:p>
        </w:tc>
        <w:tc>
          <w:tcPr>
            <w:tcW w:w="710" w:type="dxa"/>
          </w:tcPr>
          <w:p w14:paraId="055CDD2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28,9%</w:t>
            </w:r>
          </w:p>
        </w:tc>
        <w:tc>
          <w:tcPr>
            <w:tcW w:w="779" w:type="dxa"/>
          </w:tcPr>
          <w:p w14:paraId="569CB38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30,28%</w:t>
            </w:r>
          </w:p>
        </w:tc>
        <w:tc>
          <w:tcPr>
            <w:tcW w:w="851" w:type="dxa"/>
          </w:tcPr>
          <w:p w14:paraId="54A008C6"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-4,6%</w:t>
            </w:r>
          </w:p>
        </w:tc>
        <w:tc>
          <w:tcPr>
            <w:tcW w:w="850" w:type="dxa"/>
          </w:tcPr>
          <w:p w14:paraId="1A7D7FC1"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60,9%</w:t>
            </w:r>
          </w:p>
        </w:tc>
        <w:tc>
          <w:tcPr>
            <w:tcW w:w="851" w:type="dxa"/>
          </w:tcPr>
          <w:p w14:paraId="5B9AD133"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4,83%</w:t>
            </w:r>
          </w:p>
        </w:tc>
        <w:tc>
          <w:tcPr>
            <w:tcW w:w="708" w:type="dxa"/>
          </w:tcPr>
          <w:p w14:paraId="5D58734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23,5%</w:t>
            </w:r>
          </w:p>
        </w:tc>
        <w:tc>
          <w:tcPr>
            <w:tcW w:w="709" w:type="dxa"/>
          </w:tcPr>
          <w:p w14:paraId="254C791D"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9,75%</w:t>
            </w:r>
          </w:p>
        </w:tc>
        <w:tc>
          <w:tcPr>
            <w:tcW w:w="851" w:type="dxa"/>
          </w:tcPr>
          <w:p w14:paraId="01CF1818"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29,5%</w:t>
            </w:r>
          </w:p>
        </w:tc>
        <w:tc>
          <w:tcPr>
            <w:tcW w:w="850" w:type="dxa"/>
          </w:tcPr>
          <w:p w14:paraId="00DBF9EF" w14:textId="77777777" w:rsidR="00A86A09" w:rsidRPr="009079F7" w:rsidRDefault="00A86A09" w:rsidP="00E52811">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1,15%</w:t>
            </w:r>
          </w:p>
        </w:tc>
      </w:tr>
    </w:tbl>
    <w:p w14:paraId="094C2E1D" w14:textId="5DEBC5E7" w:rsidR="00A86A09" w:rsidRPr="009079F7" w:rsidRDefault="00A86A09" w:rsidP="00E52811">
      <w:pPr>
        <w:rPr>
          <w:rFonts w:ascii="Calibri" w:eastAsia="Calibri Light" w:hAnsi="Calibri" w:cs="Calibri"/>
          <w:noProof/>
          <w:sz w:val="20"/>
          <w:szCs w:val="20"/>
          <w:lang w:eastAsia="pt-BR"/>
        </w:rPr>
      </w:pPr>
      <w:r w:rsidRPr="009079F7">
        <w:rPr>
          <w:rFonts w:ascii="Calibri" w:eastAsia="Calibri Light" w:hAnsi="Calibri" w:cs="Calibri"/>
          <w:noProof/>
          <w:sz w:val="20"/>
          <w:szCs w:val="20"/>
          <w:lang w:eastAsia="pt-BR"/>
        </w:rPr>
        <w:t>Fonte: Censo da Educação Superior 2010 a 2019. Elaboração da autora</w:t>
      </w:r>
    </w:p>
    <w:p w14:paraId="4A91B39B" w14:textId="77777777" w:rsidR="00A86A09" w:rsidRPr="009079F7" w:rsidRDefault="00A86A09" w:rsidP="00E52811">
      <w:pPr>
        <w:spacing w:before="240"/>
        <w:rPr>
          <w:rFonts w:ascii="Calibri" w:eastAsia="Calibri Light" w:hAnsi="Calibri" w:cs="Calibri"/>
          <w:b/>
          <w:noProof/>
          <w:sz w:val="20"/>
          <w:szCs w:val="20"/>
          <w:lang w:eastAsia="pt-BR"/>
        </w:rPr>
      </w:pPr>
    </w:p>
    <w:p w14:paraId="52A41FA0" w14:textId="14B4AD0D"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lastRenderedPageBreak/>
        <w:tab/>
        <w:t>A oferta de vagas no setor privado, historicamente, sempre foi maior do que o observado no setor público, gerando muitas vezes um alto índice de vagas ociosas. Os dados da Tabela 10, chamam a atenção para a ociosidade no setor público que variou de 1,07%</w:t>
      </w:r>
      <w:r w:rsidR="00883A35" w:rsidRPr="009079F7">
        <w:rPr>
          <w:rFonts w:ascii="Calibri" w:eastAsia="Calibri Light" w:hAnsi="Calibri" w:cs="Calibri"/>
        </w:rPr>
        <w:t xml:space="preserve"> </w:t>
      </w:r>
      <w:r w:rsidRPr="009079F7">
        <w:rPr>
          <w:rFonts w:ascii="Calibri" w:eastAsia="Calibri Light" w:hAnsi="Calibri" w:cs="Calibri"/>
        </w:rPr>
        <w:t>(2014) a 7,21%</w:t>
      </w:r>
      <w:r w:rsidR="00883A35" w:rsidRPr="009079F7">
        <w:rPr>
          <w:rFonts w:ascii="Calibri" w:eastAsia="Calibri Light" w:hAnsi="Calibri" w:cs="Calibri"/>
        </w:rPr>
        <w:t xml:space="preserve"> </w:t>
      </w:r>
      <w:r w:rsidRPr="009079F7">
        <w:rPr>
          <w:rFonts w:ascii="Calibri" w:eastAsia="Calibri Light" w:hAnsi="Calibri" w:cs="Calibri"/>
        </w:rPr>
        <w:t xml:space="preserve">(2013). Já no setor privado a variação média foi de 60% de vagas não ocupadas. </w:t>
      </w:r>
    </w:p>
    <w:p w14:paraId="1D02DAA6" w14:textId="3CA4344A" w:rsidR="00A86A09" w:rsidRPr="009079F7" w:rsidRDefault="00A86A09" w:rsidP="00E52811">
      <w:pPr>
        <w:spacing w:before="240"/>
        <w:rPr>
          <w:rFonts w:ascii="Calibri" w:eastAsia="Calibri Light" w:hAnsi="Calibri" w:cs="Calibri"/>
        </w:rPr>
      </w:pPr>
      <w:r w:rsidRPr="009079F7">
        <w:rPr>
          <w:rFonts w:ascii="Calibri" w:eastAsia="Calibri Light" w:hAnsi="Calibri" w:cs="Calibri"/>
        </w:rPr>
        <w:t>Tabela 1</w:t>
      </w:r>
      <w:r w:rsidR="000A089E">
        <w:rPr>
          <w:rFonts w:ascii="Calibri" w:eastAsia="Calibri Light" w:hAnsi="Calibri" w:cs="Calibri"/>
        </w:rPr>
        <w:t>1</w:t>
      </w:r>
      <w:r w:rsidRPr="009079F7">
        <w:rPr>
          <w:rFonts w:ascii="Calibri" w:eastAsia="Calibri Light" w:hAnsi="Calibri" w:cs="Calibri"/>
        </w:rPr>
        <w:t>. Relação entre o número de vagas ofertadas e ingressantes – Por setor Público e Privado. DF 2010 a 2019</w:t>
      </w:r>
    </w:p>
    <w:tbl>
      <w:tblPr>
        <w:tblStyle w:val="TabeladeGrade4-nfase1"/>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070"/>
        <w:gridCol w:w="1449"/>
        <w:gridCol w:w="1581"/>
        <w:gridCol w:w="1263"/>
        <w:gridCol w:w="1578"/>
        <w:gridCol w:w="1738"/>
      </w:tblGrid>
      <w:tr w:rsidR="00A86A09" w:rsidRPr="009079F7" w14:paraId="09709952" w14:textId="77777777" w:rsidTr="001139FB">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53" w:type="dxa"/>
            <w:vMerge w:val="restart"/>
            <w:tcBorders>
              <w:top w:val="none" w:sz="0" w:space="0" w:color="auto"/>
              <w:left w:val="none" w:sz="0" w:space="0" w:color="auto"/>
              <w:bottom w:val="none" w:sz="0" w:space="0" w:color="auto"/>
              <w:right w:val="none" w:sz="0" w:space="0" w:color="auto"/>
            </w:tcBorders>
          </w:tcPr>
          <w:p w14:paraId="118AC615" w14:textId="77777777" w:rsidR="00A86A09" w:rsidRPr="009079F7" w:rsidRDefault="00A86A09" w:rsidP="00E52811">
            <w:pPr>
              <w:spacing w:line="360" w:lineRule="auto"/>
              <w:rPr>
                <w:rFonts w:ascii="Calibri" w:eastAsia="Calibri Light" w:hAnsi="Calibri" w:cs="Calibri"/>
                <w:sz w:val="20"/>
                <w:szCs w:val="20"/>
              </w:rPr>
            </w:pPr>
            <w:r w:rsidRPr="009079F7">
              <w:rPr>
                <w:rFonts w:ascii="Calibri" w:eastAsia="Calibri Light" w:hAnsi="Calibri" w:cs="Calibri"/>
                <w:sz w:val="20"/>
                <w:szCs w:val="20"/>
              </w:rPr>
              <w:t>Ano</w:t>
            </w:r>
          </w:p>
        </w:tc>
        <w:tc>
          <w:tcPr>
            <w:tcW w:w="4100" w:type="dxa"/>
            <w:gridSpan w:val="3"/>
            <w:tcBorders>
              <w:top w:val="none" w:sz="0" w:space="0" w:color="auto"/>
              <w:left w:val="none" w:sz="0" w:space="0" w:color="auto"/>
              <w:bottom w:val="none" w:sz="0" w:space="0" w:color="auto"/>
              <w:right w:val="none" w:sz="0" w:space="0" w:color="auto"/>
            </w:tcBorders>
          </w:tcPr>
          <w:p w14:paraId="13DDDAD0"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Públicas</w:t>
            </w:r>
          </w:p>
        </w:tc>
        <w:tc>
          <w:tcPr>
            <w:tcW w:w="4579" w:type="dxa"/>
            <w:gridSpan w:val="3"/>
            <w:tcBorders>
              <w:top w:val="none" w:sz="0" w:space="0" w:color="auto"/>
              <w:left w:val="none" w:sz="0" w:space="0" w:color="auto"/>
              <w:bottom w:val="none" w:sz="0" w:space="0" w:color="auto"/>
              <w:right w:val="none" w:sz="0" w:space="0" w:color="auto"/>
            </w:tcBorders>
          </w:tcPr>
          <w:p w14:paraId="41202678"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Privadas</w:t>
            </w:r>
          </w:p>
        </w:tc>
      </w:tr>
      <w:tr w:rsidR="00A86A09" w:rsidRPr="009079F7" w14:paraId="51610686" w14:textId="77777777" w:rsidTr="001139F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53" w:type="dxa"/>
            <w:vMerge/>
          </w:tcPr>
          <w:p w14:paraId="3FB69C75" w14:textId="77777777" w:rsidR="00A86A09" w:rsidRPr="009079F7" w:rsidRDefault="00A86A09" w:rsidP="00E52811">
            <w:pPr>
              <w:spacing w:line="360" w:lineRule="auto"/>
              <w:jc w:val="both"/>
              <w:rPr>
                <w:rFonts w:ascii="Calibri" w:eastAsia="Calibri Light" w:hAnsi="Calibri" w:cs="Calibri"/>
                <w:sz w:val="20"/>
                <w:szCs w:val="20"/>
              </w:rPr>
            </w:pPr>
          </w:p>
        </w:tc>
        <w:tc>
          <w:tcPr>
            <w:tcW w:w="1070" w:type="dxa"/>
          </w:tcPr>
          <w:p w14:paraId="5B9CFAC9" w14:textId="77777777" w:rsidR="00A86A09" w:rsidRPr="009079F7" w:rsidRDefault="00A86A09" w:rsidP="00E52811">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Vagas</w:t>
            </w:r>
          </w:p>
        </w:tc>
        <w:tc>
          <w:tcPr>
            <w:tcW w:w="1449" w:type="dxa"/>
          </w:tcPr>
          <w:p w14:paraId="304DD96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Ingressantes</w:t>
            </w:r>
          </w:p>
        </w:tc>
        <w:tc>
          <w:tcPr>
            <w:tcW w:w="1579" w:type="dxa"/>
          </w:tcPr>
          <w:p w14:paraId="3599D28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Vagas ociosas</w:t>
            </w:r>
          </w:p>
        </w:tc>
        <w:tc>
          <w:tcPr>
            <w:tcW w:w="1263" w:type="dxa"/>
          </w:tcPr>
          <w:p w14:paraId="692D7E6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Vagas</w:t>
            </w:r>
          </w:p>
        </w:tc>
        <w:tc>
          <w:tcPr>
            <w:tcW w:w="1578" w:type="dxa"/>
          </w:tcPr>
          <w:p w14:paraId="1156D93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Ingressantes</w:t>
            </w:r>
          </w:p>
        </w:tc>
        <w:tc>
          <w:tcPr>
            <w:tcW w:w="1737" w:type="dxa"/>
          </w:tcPr>
          <w:p w14:paraId="4BD8A5E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Vagas ociosas</w:t>
            </w:r>
          </w:p>
        </w:tc>
      </w:tr>
      <w:tr w:rsidR="00A86A09" w:rsidRPr="009079F7" w14:paraId="60AFCF50" w14:textId="77777777" w:rsidTr="001139FB">
        <w:trPr>
          <w:trHeight w:val="554"/>
        </w:trPr>
        <w:tc>
          <w:tcPr>
            <w:cnfStyle w:val="001000000000" w:firstRow="0" w:lastRow="0" w:firstColumn="1" w:lastColumn="0" w:oddVBand="0" w:evenVBand="0" w:oddHBand="0" w:evenHBand="0" w:firstRowFirstColumn="0" w:firstRowLastColumn="0" w:lastRowFirstColumn="0" w:lastRowLastColumn="0"/>
            <w:tcW w:w="953" w:type="dxa"/>
          </w:tcPr>
          <w:p w14:paraId="124435B3"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2010</w:t>
            </w:r>
          </w:p>
        </w:tc>
        <w:tc>
          <w:tcPr>
            <w:tcW w:w="1070" w:type="dxa"/>
          </w:tcPr>
          <w:p w14:paraId="5DCCC08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9079F7">
              <w:rPr>
                <w:rFonts w:ascii="Calibri" w:eastAsia="Times New Roman" w:hAnsi="Calibri" w:cs="Calibri"/>
                <w:sz w:val="20"/>
                <w:szCs w:val="20"/>
              </w:rPr>
              <w:t>8.090</w:t>
            </w:r>
          </w:p>
        </w:tc>
        <w:tc>
          <w:tcPr>
            <w:tcW w:w="1449" w:type="dxa"/>
          </w:tcPr>
          <w:p w14:paraId="13031D9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7.681</w:t>
            </w:r>
          </w:p>
        </w:tc>
        <w:tc>
          <w:tcPr>
            <w:tcW w:w="1579" w:type="dxa"/>
          </w:tcPr>
          <w:p w14:paraId="7991F65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409</w:t>
            </w:r>
          </w:p>
        </w:tc>
        <w:tc>
          <w:tcPr>
            <w:tcW w:w="1263" w:type="dxa"/>
          </w:tcPr>
          <w:p w14:paraId="6FA3C64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120.422</w:t>
            </w:r>
          </w:p>
        </w:tc>
        <w:tc>
          <w:tcPr>
            <w:tcW w:w="1578" w:type="dxa"/>
          </w:tcPr>
          <w:p w14:paraId="78F9D8C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40.229</w:t>
            </w:r>
          </w:p>
        </w:tc>
        <w:tc>
          <w:tcPr>
            <w:tcW w:w="1737" w:type="dxa"/>
          </w:tcPr>
          <w:p w14:paraId="23FDF51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80.193</w:t>
            </w:r>
          </w:p>
        </w:tc>
      </w:tr>
      <w:tr w:rsidR="00A86A09" w:rsidRPr="009079F7" w14:paraId="5D58484C" w14:textId="77777777" w:rsidTr="001139F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53" w:type="dxa"/>
          </w:tcPr>
          <w:p w14:paraId="53B1221A"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2011</w:t>
            </w:r>
          </w:p>
        </w:tc>
        <w:tc>
          <w:tcPr>
            <w:tcW w:w="1070" w:type="dxa"/>
          </w:tcPr>
          <w:p w14:paraId="4D762AD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8.344</w:t>
            </w:r>
          </w:p>
        </w:tc>
        <w:tc>
          <w:tcPr>
            <w:tcW w:w="1449" w:type="dxa"/>
          </w:tcPr>
          <w:p w14:paraId="495578E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8.024</w:t>
            </w:r>
          </w:p>
        </w:tc>
        <w:tc>
          <w:tcPr>
            <w:tcW w:w="1579" w:type="dxa"/>
          </w:tcPr>
          <w:p w14:paraId="6F0D169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320</w:t>
            </w:r>
          </w:p>
        </w:tc>
        <w:tc>
          <w:tcPr>
            <w:tcW w:w="1263" w:type="dxa"/>
          </w:tcPr>
          <w:p w14:paraId="6429117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87.860</w:t>
            </w:r>
          </w:p>
        </w:tc>
        <w:tc>
          <w:tcPr>
            <w:tcW w:w="1578" w:type="dxa"/>
          </w:tcPr>
          <w:p w14:paraId="16902EC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40.030</w:t>
            </w:r>
          </w:p>
        </w:tc>
        <w:tc>
          <w:tcPr>
            <w:tcW w:w="1737" w:type="dxa"/>
          </w:tcPr>
          <w:p w14:paraId="345FE17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47.830</w:t>
            </w:r>
          </w:p>
        </w:tc>
      </w:tr>
      <w:tr w:rsidR="00A86A09" w:rsidRPr="009079F7" w14:paraId="41A97B00" w14:textId="77777777" w:rsidTr="001139FB">
        <w:trPr>
          <w:trHeight w:val="573"/>
        </w:trPr>
        <w:tc>
          <w:tcPr>
            <w:cnfStyle w:val="001000000000" w:firstRow="0" w:lastRow="0" w:firstColumn="1" w:lastColumn="0" w:oddVBand="0" w:evenVBand="0" w:oddHBand="0" w:evenHBand="0" w:firstRowFirstColumn="0" w:firstRowLastColumn="0" w:lastRowFirstColumn="0" w:lastRowLastColumn="0"/>
            <w:tcW w:w="953" w:type="dxa"/>
          </w:tcPr>
          <w:p w14:paraId="1EDA77CF"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2012</w:t>
            </w:r>
          </w:p>
        </w:tc>
        <w:tc>
          <w:tcPr>
            <w:tcW w:w="1070" w:type="dxa"/>
          </w:tcPr>
          <w:p w14:paraId="3E32FEC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9.042</w:t>
            </w:r>
          </w:p>
        </w:tc>
        <w:tc>
          <w:tcPr>
            <w:tcW w:w="1449" w:type="dxa"/>
          </w:tcPr>
          <w:p w14:paraId="4564726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8.577</w:t>
            </w:r>
          </w:p>
        </w:tc>
        <w:tc>
          <w:tcPr>
            <w:tcW w:w="1579" w:type="dxa"/>
          </w:tcPr>
          <w:p w14:paraId="3984D08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465</w:t>
            </w:r>
          </w:p>
        </w:tc>
        <w:tc>
          <w:tcPr>
            <w:tcW w:w="1263" w:type="dxa"/>
          </w:tcPr>
          <w:p w14:paraId="374083F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90.927</w:t>
            </w:r>
          </w:p>
        </w:tc>
        <w:tc>
          <w:tcPr>
            <w:tcW w:w="1578" w:type="dxa"/>
          </w:tcPr>
          <w:p w14:paraId="41145C8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47.089</w:t>
            </w:r>
          </w:p>
        </w:tc>
        <w:tc>
          <w:tcPr>
            <w:tcW w:w="1737" w:type="dxa"/>
          </w:tcPr>
          <w:p w14:paraId="452F465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43.838</w:t>
            </w:r>
          </w:p>
        </w:tc>
      </w:tr>
      <w:tr w:rsidR="00A86A09" w:rsidRPr="009079F7" w14:paraId="2EF11BBC" w14:textId="77777777" w:rsidTr="001139F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53" w:type="dxa"/>
          </w:tcPr>
          <w:p w14:paraId="1DE08638"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2013</w:t>
            </w:r>
          </w:p>
        </w:tc>
        <w:tc>
          <w:tcPr>
            <w:tcW w:w="1070" w:type="dxa"/>
          </w:tcPr>
          <w:p w14:paraId="4989D64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9.513</w:t>
            </w:r>
          </w:p>
        </w:tc>
        <w:tc>
          <w:tcPr>
            <w:tcW w:w="1449" w:type="dxa"/>
          </w:tcPr>
          <w:p w14:paraId="47EF3E8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8.827</w:t>
            </w:r>
          </w:p>
        </w:tc>
        <w:tc>
          <w:tcPr>
            <w:tcW w:w="1579" w:type="dxa"/>
          </w:tcPr>
          <w:p w14:paraId="403DE8B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686</w:t>
            </w:r>
          </w:p>
        </w:tc>
        <w:tc>
          <w:tcPr>
            <w:tcW w:w="1263" w:type="dxa"/>
          </w:tcPr>
          <w:p w14:paraId="2215155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95.594</w:t>
            </w:r>
          </w:p>
        </w:tc>
        <w:tc>
          <w:tcPr>
            <w:tcW w:w="1578" w:type="dxa"/>
          </w:tcPr>
          <w:p w14:paraId="1DDF625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55,625</w:t>
            </w:r>
          </w:p>
        </w:tc>
        <w:tc>
          <w:tcPr>
            <w:tcW w:w="1737" w:type="dxa"/>
          </w:tcPr>
          <w:p w14:paraId="1DCBCFD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39.969</w:t>
            </w:r>
          </w:p>
        </w:tc>
      </w:tr>
      <w:tr w:rsidR="00A86A09" w:rsidRPr="009079F7" w14:paraId="3CE5DEB9" w14:textId="77777777" w:rsidTr="001139FB">
        <w:trPr>
          <w:trHeight w:val="573"/>
        </w:trPr>
        <w:tc>
          <w:tcPr>
            <w:cnfStyle w:val="001000000000" w:firstRow="0" w:lastRow="0" w:firstColumn="1" w:lastColumn="0" w:oddVBand="0" w:evenVBand="0" w:oddHBand="0" w:evenHBand="0" w:firstRowFirstColumn="0" w:firstRowLastColumn="0" w:lastRowFirstColumn="0" w:lastRowLastColumn="0"/>
            <w:tcW w:w="953" w:type="dxa"/>
          </w:tcPr>
          <w:p w14:paraId="72C1D0B6"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2014</w:t>
            </w:r>
          </w:p>
        </w:tc>
        <w:tc>
          <w:tcPr>
            <w:tcW w:w="1070" w:type="dxa"/>
          </w:tcPr>
          <w:p w14:paraId="1070D90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9.205</w:t>
            </w:r>
          </w:p>
        </w:tc>
        <w:tc>
          <w:tcPr>
            <w:tcW w:w="1449" w:type="dxa"/>
          </w:tcPr>
          <w:p w14:paraId="544254E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9.106</w:t>
            </w:r>
          </w:p>
        </w:tc>
        <w:tc>
          <w:tcPr>
            <w:tcW w:w="1579" w:type="dxa"/>
          </w:tcPr>
          <w:p w14:paraId="0FBF213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99</w:t>
            </w:r>
          </w:p>
        </w:tc>
        <w:tc>
          <w:tcPr>
            <w:tcW w:w="1263" w:type="dxa"/>
          </w:tcPr>
          <w:p w14:paraId="32692C6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103.163</w:t>
            </w:r>
          </w:p>
        </w:tc>
        <w:tc>
          <w:tcPr>
            <w:tcW w:w="1578" w:type="dxa"/>
          </w:tcPr>
          <w:p w14:paraId="07D8DF2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57.151</w:t>
            </w:r>
          </w:p>
        </w:tc>
        <w:tc>
          <w:tcPr>
            <w:tcW w:w="1737" w:type="dxa"/>
          </w:tcPr>
          <w:p w14:paraId="25F4D6E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46.012</w:t>
            </w:r>
          </w:p>
        </w:tc>
      </w:tr>
      <w:tr w:rsidR="00A86A09" w:rsidRPr="009079F7" w14:paraId="684B7589" w14:textId="77777777" w:rsidTr="001139F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53" w:type="dxa"/>
          </w:tcPr>
          <w:p w14:paraId="599E2184"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2015</w:t>
            </w:r>
          </w:p>
        </w:tc>
        <w:tc>
          <w:tcPr>
            <w:tcW w:w="1070" w:type="dxa"/>
          </w:tcPr>
          <w:p w14:paraId="2278BBA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9.579</w:t>
            </w:r>
          </w:p>
        </w:tc>
        <w:tc>
          <w:tcPr>
            <w:tcW w:w="1449" w:type="dxa"/>
          </w:tcPr>
          <w:p w14:paraId="0CC351A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9.315</w:t>
            </w:r>
          </w:p>
        </w:tc>
        <w:tc>
          <w:tcPr>
            <w:tcW w:w="1579" w:type="dxa"/>
          </w:tcPr>
          <w:p w14:paraId="3C1F592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264</w:t>
            </w:r>
          </w:p>
        </w:tc>
        <w:tc>
          <w:tcPr>
            <w:tcW w:w="1263" w:type="dxa"/>
          </w:tcPr>
          <w:p w14:paraId="19AC8BA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106.955</w:t>
            </w:r>
          </w:p>
        </w:tc>
        <w:tc>
          <w:tcPr>
            <w:tcW w:w="1578" w:type="dxa"/>
          </w:tcPr>
          <w:p w14:paraId="0B75847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51.276</w:t>
            </w:r>
          </w:p>
        </w:tc>
        <w:tc>
          <w:tcPr>
            <w:tcW w:w="1737" w:type="dxa"/>
          </w:tcPr>
          <w:p w14:paraId="3668A9E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55.679</w:t>
            </w:r>
          </w:p>
        </w:tc>
      </w:tr>
      <w:tr w:rsidR="00A86A09" w:rsidRPr="009079F7" w14:paraId="78BF9834" w14:textId="77777777" w:rsidTr="001139FB">
        <w:trPr>
          <w:trHeight w:val="554"/>
        </w:trPr>
        <w:tc>
          <w:tcPr>
            <w:cnfStyle w:val="001000000000" w:firstRow="0" w:lastRow="0" w:firstColumn="1" w:lastColumn="0" w:oddVBand="0" w:evenVBand="0" w:oddHBand="0" w:evenHBand="0" w:firstRowFirstColumn="0" w:firstRowLastColumn="0" w:lastRowFirstColumn="0" w:lastRowLastColumn="0"/>
            <w:tcW w:w="953" w:type="dxa"/>
          </w:tcPr>
          <w:p w14:paraId="31E8E874"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2016</w:t>
            </w:r>
          </w:p>
        </w:tc>
        <w:tc>
          <w:tcPr>
            <w:tcW w:w="1070" w:type="dxa"/>
          </w:tcPr>
          <w:p w14:paraId="4F2A824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9.751</w:t>
            </w:r>
          </w:p>
        </w:tc>
        <w:tc>
          <w:tcPr>
            <w:tcW w:w="1449" w:type="dxa"/>
          </w:tcPr>
          <w:p w14:paraId="2CD3E8D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9.314</w:t>
            </w:r>
          </w:p>
        </w:tc>
        <w:tc>
          <w:tcPr>
            <w:tcW w:w="1579" w:type="dxa"/>
          </w:tcPr>
          <w:p w14:paraId="5897F87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437</w:t>
            </w:r>
          </w:p>
        </w:tc>
        <w:tc>
          <w:tcPr>
            <w:tcW w:w="1263" w:type="dxa"/>
          </w:tcPr>
          <w:p w14:paraId="5923B2D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116.007</w:t>
            </w:r>
          </w:p>
        </w:tc>
        <w:tc>
          <w:tcPr>
            <w:tcW w:w="1578" w:type="dxa"/>
          </w:tcPr>
          <w:p w14:paraId="4990B22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46.177</w:t>
            </w:r>
          </w:p>
        </w:tc>
        <w:tc>
          <w:tcPr>
            <w:tcW w:w="1737" w:type="dxa"/>
          </w:tcPr>
          <w:p w14:paraId="4F0E758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69.830</w:t>
            </w:r>
          </w:p>
        </w:tc>
      </w:tr>
      <w:tr w:rsidR="00A86A09" w:rsidRPr="009079F7" w14:paraId="6CE54B71" w14:textId="77777777" w:rsidTr="001139F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53" w:type="dxa"/>
          </w:tcPr>
          <w:p w14:paraId="693EECC3"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2017</w:t>
            </w:r>
          </w:p>
        </w:tc>
        <w:tc>
          <w:tcPr>
            <w:tcW w:w="1070" w:type="dxa"/>
          </w:tcPr>
          <w:p w14:paraId="2E0DE80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9.929</w:t>
            </w:r>
          </w:p>
        </w:tc>
        <w:tc>
          <w:tcPr>
            <w:tcW w:w="1449" w:type="dxa"/>
          </w:tcPr>
          <w:p w14:paraId="668A4F2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9.619</w:t>
            </w:r>
          </w:p>
        </w:tc>
        <w:tc>
          <w:tcPr>
            <w:tcW w:w="1579" w:type="dxa"/>
          </w:tcPr>
          <w:p w14:paraId="630C188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310</w:t>
            </w:r>
          </w:p>
        </w:tc>
        <w:tc>
          <w:tcPr>
            <w:tcW w:w="1263" w:type="dxa"/>
          </w:tcPr>
          <w:p w14:paraId="6216198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115.651</w:t>
            </w:r>
          </w:p>
        </w:tc>
        <w:tc>
          <w:tcPr>
            <w:tcW w:w="1578" w:type="dxa"/>
          </w:tcPr>
          <w:p w14:paraId="04DE677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44.144</w:t>
            </w:r>
          </w:p>
        </w:tc>
        <w:tc>
          <w:tcPr>
            <w:tcW w:w="1737" w:type="dxa"/>
          </w:tcPr>
          <w:p w14:paraId="63346A7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71.507</w:t>
            </w:r>
          </w:p>
        </w:tc>
      </w:tr>
      <w:tr w:rsidR="00A86A09" w:rsidRPr="009079F7" w14:paraId="7EC029C2" w14:textId="77777777" w:rsidTr="001139FB">
        <w:trPr>
          <w:trHeight w:val="573"/>
        </w:trPr>
        <w:tc>
          <w:tcPr>
            <w:cnfStyle w:val="001000000000" w:firstRow="0" w:lastRow="0" w:firstColumn="1" w:lastColumn="0" w:oddVBand="0" w:evenVBand="0" w:oddHBand="0" w:evenHBand="0" w:firstRowFirstColumn="0" w:firstRowLastColumn="0" w:lastRowFirstColumn="0" w:lastRowLastColumn="0"/>
            <w:tcW w:w="953" w:type="dxa"/>
          </w:tcPr>
          <w:p w14:paraId="338C23B0"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2018</w:t>
            </w:r>
          </w:p>
        </w:tc>
        <w:tc>
          <w:tcPr>
            <w:tcW w:w="1070" w:type="dxa"/>
          </w:tcPr>
          <w:p w14:paraId="2241F7A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10.082</w:t>
            </w:r>
          </w:p>
        </w:tc>
        <w:tc>
          <w:tcPr>
            <w:tcW w:w="1449" w:type="dxa"/>
          </w:tcPr>
          <w:p w14:paraId="57C7481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9.910</w:t>
            </w:r>
          </w:p>
        </w:tc>
        <w:tc>
          <w:tcPr>
            <w:tcW w:w="1579" w:type="dxa"/>
          </w:tcPr>
          <w:p w14:paraId="1324921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172</w:t>
            </w:r>
          </w:p>
        </w:tc>
        <w:tc>
          <w:tcPr>
            <w:tcW w:w="1263" w:type="dxa"/>
          </w:tcPr>
          <w:p w14:paraId="7D043A2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114.913</w:t>
            </w:r>
          </w:p>
        </w:tc>
        <w:tc>
          <w:tcPr>
            <w:tcW w:w="1578" w:type="dxa"/>
          </w:tcPr>
          <w:p w14:paraId="2637581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41.152</w:t>
            </w:r>
          </w:p>
        </w:tc>
        <w:tc>
          <w:tcPr>
            <w:tcW w:w="1737" w:type="dxa"/>
          </w:tcPr>
          <w:p w14:paraId="343C0CB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73.761</w:t>
            </w:r>
          </w:p>
        </w:tc>
      </w:tr>
      <w:tr w:rsidR="00A86A09" w:rsidRPr="009079F7" w14:paraId="65DC7971" w14:textId="77777777" w:rsidTr="001139FB">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953" w:type="dxa"/>
          </w:tcPr>
          <w:p w14:paraId="2D0EE58C" w14:textId="77777777" w:rsidR="00A86A09" w:rsidRPr="009079F7" w:rsidRDefault="00A86A09" w:rsidP="00E52811">
            <w:pPr>
              <w:spacing w:line="360" w:lineRule="auto"/>
              <w:jc w:val="both"/>
              <w:rPr>
                <w:rFonts w:ascii="Calibri" w:eastAsia="Calibri Light" w:hAnsi="Calibri" w:cs="Calibri"/>
                <w:sz w:val="20"/>
                <w:szCs w:val="20"/>
              </w:rPr>
            </w:pPr>
            <w:r w:rsidRPr="009079F7">
              <w:rPr>
                <w:rFonts w:ascii="Calibri" w:eastAsia="Calibri Light" w:hAnsi="Calibri" w:cs="Calibri"/>
                <w:sz w:val="20"/>
                <w:szCs w:val="20"/>
              </w:rPr>
              <w:t>2019</w:t>
            </w:r>
          </w:p>
        </w:tc>
        <w:tc>
          <w:tcPr>
            <w:tcW w:w="1070" w:type="dxa"/>
          </w:tcPr>
          <w:p w14:paraId="2F88FF4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10.540</w:t>
            </w:r>
          </w:p>
        </w:tc>
        <w:tc>
          <w:tcPr>
            <w:tcW w:w="1449" w:type="dxa"/>
          </w:tcPr>
          <w:p w14:paraId="35B540D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9.950</w:t>
            </w:r>
          </w:p>
        </w:tc>
        <w:tc>
          <w:tcPr>
            <w:tcW w:w="1579" w:type="dxa"/>
          </w:tcPr>
          <w:p w14:paraId="05849AD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590</w:t>
            </w:r>
          </w:p>
        </w:tc>
        <w:tc>
          <w:tcPr>
            <w:tcW w:w="1263" w:type="dxa"/>
          </w:tcPr>
          <w:p w14:paraId="4B343EA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114.882</w:t>
            </w:r>
          </w:p>
        </w:tc>
        <w:tc>
          <w:tcPr>
            <w:tcW w:w="1578" w:type="dxa"/>
          </w:tcPr>
          <w:p w14:paraId="2E54A11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40.693</w:t>
            </w:r>
          </w:p>
        </w:tc>
        <w:tc>
          <w:tcPr>
            <w:tcW w:w="1737" w:type="dxa"/>
          </w:tcPr>
          <w:p w14:paraId="7FB535C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20"/>
                <w:szCs w:val="20"/>
              </w:rPr>
            </w:pPr>
            <w:r w:rsidRPr="009079F7">
              <w:rPr>
                <w:rFonts w:ascii="Calibri" w:eastAsia="Calibri Light" w:hAnsi="Calibri" w:cs="Calibri"/>
                <w:sz w:val="20"/>
                <w:szCs w:val="20"/>
              </w:rPr>
              <w:t>74.189</w:t>
            </w:r>
          </w:p>
        </w:tc>
      </w:tr>
      <w:tr w:rsidR="00A86A09" w:rsidRPr="009079F7" w14:paraId="0E194852" w14:textId="77777777" w:rsidTr="001139FB">
        <w:trPr>
          <w:trHeight w:val="594"/>
        </w:trPr>
        <w:tc>
          <w:tcPr>
            <w:cnfStyle w:val="001000000000" w:firstRow="0" w:lastRow="0" w:firstColumn="1" w:lastColumn="0" w:oddVBand="0" w:evenVBand="0" w:oddHBand="0" w:evenHBand="0" w:firstRowFirstColumn="0" w:firstRowLastColumn="0" w:lastRowFirstColumn="0" w:lastRowLastColumn="0"/>
            <w:tcW w:w="953" w:type="dxa"/>
          </w:tcPr>
          <w:p w14:paraId="562BCAC7" w14:textId="77777777" w:rsidR="00A86A09" w:rsidRPr="009079F7" w:rsidRDefault="00A86A09" w:rsidP="00E52811">
            <w:pPr>
              <w:spacing w:line="360" w:lineRule="auto"/>
              <w:jc w:val="both"/>
              <w:rPr>
                <w:rFonts w:ascii="Calibri" w:eastAsia="Calibri Light" w:hAnsi="Calibri" w:cs="Calibri"/>
                <w:b w:val="0"/>
                <w:sz w:val="20"/>
                <w:szCs w:val="20"/>
              </w:rPr>
            </w:pPr>
            <w:r w:rsidRPr="009079F7">
              <w:rPr>
                <w:rFonts w:ascii="Calibri" w:eastAsia="Calibri Light" w:hAnsi="Calibri" w:cs="Calibri"/>
                <w:b w:val="0"/>
                <w:sz w:val="20"/>
                <w:szCs w:val="20"/>
              </w:rPr>
              <w:t>∆%</w:t>
            </w:r>
          </w:p>
        </w:tc>
        <w:tc>
          <w:tcPr>
            <w:tcW w:w="1070" w:type="dxa"/>
          </w:tcPr>
          <w:p w14:paraId="690F0F4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sz w:val="20"/>
                <w:szCs w:val="20"/>
              </w:rPr>
            </w:pPr>
            <w:r w:rsidRPr="009079F7">
              <w:rPr>
                <w:rFonts w:ascii="Calibri" w:eastAsia="Calibri Light" w:hAnsi="Calibri" w:cs="Calibri"/>
                <w:b/>
                <w:sz w:val="20"/>
                <w:szCs w:val="20"/>
              </w:rPr>
              <w:t>30,28%</w:t>
            </w:r>
          </w:p>
        </w:tc>
        <w:tc>
          <w:tcPr>
            <w:tcW w:w="1449" w:type="dxa"/>
          </w:tcPr>
          <w:p w14:paraId="01C91E1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sz w:val="20"/>
                <w:szCs w:val="20"/>
              </w:rPr>
            </w:pPr>
            <w:r w:rsidRPr="009079F7">
              <w:rPr>
                <w:rFonts w:ascii="Calibri" w:eastAsia="Calibri Light" w:hAnsi="Calibri" w:cs="Calibri"/>
                <w:b/>
                <w:sz w:val="20"/>
                <w:szCs w:val="20"/>
              </w:rPr>
              <w:t>29,5%</w:t>
            </w:r>
          </w:p>
        </w:tc>
        <w:tc>
          <w:tcPr>
            <w:tcW w:w="1579" w:type="dxa"/>
          </w:tcPr>
          <w:p w14:paraId="1B93F3E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sz w:val="20"/>
                <w:szCs w:val="20"/>
              </w:rPr>
            </w:pPr>
            <w:r w:rsidRPr="009079F7">
              <w:rPr>
                <w:rFonts w:ascii="Calibri" w:eastAsia="Calibri Light" w:hAnsi="Calibri" w:cs="Calibri"/>
                <w:b/>
                <w:sz w:val="20"/>
                <w:szCs w:val="20"/>
              </w:rPr>
              <w:t>44,24%</w:t>
            </w:r>
          </w:p>
        </w:tc>
        <w:tc>
          <w:tcPr>
            <w:tcW w:w="1263" w:type="dxa"/>
          </w:tcPr>
          <w:p w14:paraId="1601C55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sz w:val="20"/>
                <w:szCs w:val="20"/>
              </w:rPr>
            </w:pPr>
            <w:r w:rsidRPr="009079F7">
              <w:rPr>
                <w:rFonts w:ascii="Calibri" w:eastAsia="Calibri Light" w:hAnsi="Calibri" w:cs="Calibri"/>
                <w:b/>
                <w:sz w:val="20"/>
                <w:szCs w:val="20"/>
              </w:rPr>
              <w:t>-4,6%</w:t>
            </w:r>
          </w:p>
        </w:tc>
        <w:tc>
          <w:tcPr>
            <w:tcW w:w="1578" w:type="dxa"/>
          </w:tcPr>
          <w:p w14:paraId="5CFB3BF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sz w:val="20"/>
                <w:szCs w:val="20"/>
              </w:rPr>
            </w:pPr>
            <w:r w:rsidRPr="009079F7">
              <w:rPr>
                <w:rFonts w:ascii="Calibri" w:eastAsia="Calibri Light" w:hAnsi="Calibri" w:cs="Calibri"/>
                <w:b/>
                <w:sz w:val="20"/>
                <w:szCs w:val="20"/>
              </w:rPr>
              <w:t>1,15%</w:t>
            </w:r>
          </w:p>
        </w:tc>
        <w:tc>
          <w:tcPr>
            <w:tcW w:w="1737" w:type="dxa"/>
          </w:tcPr>
          <w:p w14:paraId="2D39666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b/>
                <w:sz w:val="20"/>
                <w:szCs w:val="20"/>
              </w:rPr>
            </w:pPr>
            <w:r w:rsidRPr="009079F7">
              <w:rPr>
                <w:rFonts w:ascii="Calibri" w:eastAsia="Calibri Light" w:hAnsi="Calibri" w:cs="Calibri"/>
                <w:b/>
                <w:sz w:val="20"/>
                <w:szCs w:val="20"/>
              </w:rPr>
              <w:t>-7,48%</w:t>
            </w:r>
          </w:p>
        </w:tc>
      </w:tr>
    </w:tbl>
    <w:p w14:paraId="7AF8244A" w14:textId="3657E70F" w:rsidR="00A86A09" w:rsidRPr="009079F7" w:rsidRDefault="00A86A09" w:rsidP="00B843C1">
      <w:pPr>
        <w:rPr>
          <w:rFonts w:ascii="Calibri" w:eastAsia="Calibri Light" w:hAnsi="Calibri" w:cs="Calibri"/>
          <w:noProof/>
          <w:sz w:val="20"/>
          <w:szCs w:val="20"/>
          <w:lang w:eastAsia="pt-BR"/>
        </w:rPr>
      </w:pPr>
      <w:r w:rsidRPr="009079F7">
        <w:rPr>
          <w:rFonts w:ascii="Calibri" w:eastAsia="Calibri Light" w:hAnsi="Calibri" w:cs="Calibri"/>
          <w:noProof/>
          <w:sz w:val="20"/>
          <w:szCs w:val="20"/>
          <w:lang w:eastAsia="pt-BR"/>
        </w:rPr>
        <w:t>Fonte: Censo da Educação Superior 2010 a 2019. Elaboração da autora.</w:t>
      </w:r>
    </w:p>
    <w:p w14:paraId="1C95150F" w14:textId="77777777" w:rsidR="00A86A09" w:rsidRPr="009079F7" w:rsidRDefault="00A86A09" w:rsidP="00E52811">
      <w:pPr>
        <w:spacing w:before="240"/>
        <w:rPr>
          <w:rFonts w:ascii="Calibri" w:eastAsia="Calibri Light" w:hAnsi="Calibri" w:cs="Calibri"/>
        </w:rPr>
      </w:pPr>
    </w:p>
    <w:p w14:paraId="1E55A2C3" w14:textId="21193B8F"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Outra variável a ser considerada diz respeito ao turno de oferta dos cursos. Tradicionalmente uma das características que difere as IES públicas das IES privadas está relacionada com o turno, sendo que nas públicas, a maioria dos cursos é de oferta diurna, enquanto nas privadas é comum a oferta de cursos noturnos. Contudo existe uma diferença entre as públicas: o </w:t>
      </w:r>
      <w:proofErr w:type="spellStart"/>
      <w:r w:rsidRPr="009079F7">
        <w:rPr>
          <w:rFonts w:ascii="Calibri" w:eastAsia="Calibri Light" w:hAnsi="Calibri" w:cs="Calibri"/>
        </w:rPr>
        <w:t>CenSup</w:t>
      </w:r>
      <w:proofErr w:type="spellEnd"/>
      <w:r w:rsidRPr="009079F7">
        <w:rPr>
          <w:rFonts w:ascii="Calibri" w:eastAsia="Calibri Light" w:hAnsi="Calibri" w:cs="Calibri"/>
        </w:rPr>
        <w:t xml:space="preserve"> 2019 indicou que as IES públicas federais tiveram 31% de oferta no noturno e 69% no diurno. As Estaduais 43% noturno e 57% diurno e as IES Municipais apresentaram a relação inversa: 67% no noturno e 33% no diurno. E as privadas mostraram o mesmo percentual das Municipais, ou seja, 33% no diurno e </w:t>
      </w:r>
      <w:r w:rsidRPr="009079F7">
        <w:rPr>
          <w:rFonts w:ascii="Calibri" w:eastAsia="Calibri Light" w:hAnsi="Calibri" w:cs="Calibri"/>
        </w:rPr>
        <w:lastRenderedPageBreak/>
        <w:t xml:space="preserve">67% no noturno. Na Tabela 11, apresentamos as matrículas (presenciais) nas IES do DF, por turno e organização acadêmica. </w:t>
      </w:r>
    </w:p>
    <w:p w14:paraId="5651E329" w14:textId="77777777" w:rsidR="00A86A09" w:rsidRPr="009079F7" w:rsidRDefault="00A86A09" w:rsidP="00E52811">
      <w:pPr>
        <w:spacing w:before="240"/>
        <w:rPr>
          <w:rFonts w:ascii="Calibri" w:eastAsia="Calibri Light" w:hAnsi="Calibri" w:cs="Calibri"/>
        </w:rPr>
      </w:pPr>
    </w:p>
    <w:p w14:paraId="1E84914F" w14:textId="5AE1512B" w:rsidR="00A86A09" w:rsidRPr="009079F7" w:rsidRDefault="00A86A09" w:rsidP="00E52811">
      <w:pPr>
        <w:spacing w:before="240"/>
        <w:rPr>
          <w:rFonts w:ascii="Calibri" w:eastAsia="Calibri Light" w:hAnsi="Calibri" w:cs="Calibri"/>
        </w:rPr>
      </w:pPr>
      <w:r w:rsidRPr="009079F7">
        <w:rPr>
          <w:rFonts w:ascii="Calibri" w:eastAsia="Calibri Light" w:hAnsi="Calibri" w:cs="Calibri"/>
        </w:rPr>
        <w:t>Tabela 1</w:t>
      </w:r>
      <w:r w:rsidR="000A089E">
        <w:rPr>
          <w:rFonts w:ascii="Calibri" w:eastAsia="Calibri Light" w:hAnsi="Calibri" w:cs="Calibri"/>
        </w:rPr>
        <w:t>2</w:t>
      </w:r>
      <w:r w:rsidRPr="009079F7">
        <w:rPr>
          <w:rFonts w:ascii="Calibri" w:eastAsia="Calibri Light" w:hAnsi="Calibri" w:cs="Calibri"/>
        </w:rPr>
        <w:t xml:space="preserve"> Distribuição de matrículas presenciais, por Turno e Organização Acadêmica – DF. 2010 a 2019</w:t>
      </w:r>
    </w:p>
    <w:tbl>
      <w:tblPr>
        <w:tblStyle w:val="TabeladeGrade4-nfase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71"/>
        <w:gridCol w:w="1068"/>
        <w:gridCol w:w="728"/>
        <w:gridCol w:w="848"/>
        <w:gridCol w:w="849"/>
        <w:gridCol w:w="848"/>
        <w:gridCol w:w="759"/>
        <w:gridCol w:w="848"/>
        <w:gridCol w:w="851"/>
        <w:gridCol w:w="850"/>
      </w:tblGrid>
      <w:tr w:rsidR="00A86A09" w:rsidRPr="009079F7" w14:paraId="5906C1B1" w14:textId="77777777" w:rsidTr="001139FB">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35" w:type="dxa"/>
            <w:tcBorders>
              <w:top w:val="none" w:sz="0" w:space="0" w:color="auto"/>
              <w:left w:val="none" w:sz="0" w:space="0" w:color="auto"/>
              <w:bottom w:val="none" w:sz="0" w:space="0" w:color="auto"/>
              <w:right w:val="none" w:sz="0" w:space="0" w:color="auto"/>
            </w:tcBorders>
          </w:tcPr>
          <w:p w14:paraId="5EC74F60" w14:textId="77777777" w:rsidR="00A86A09" w:rsidRPr="009079F7" w:rsidRDefault="00A86A09" w:rsidP="00E52811">
            <w:pPr>
              <w:spacing w:line="360" w:lineRule="auto"/>
              <w:jc w:val="center"/>
              <w:rPr>
                <w:rFonts w:ascii="Calibri" w:eastAsia="Times New Roman" w:hAnsi="Calibri" w:cs="Calibri"/>
                <w:sz w:val="18"/>
                <w:szCs w:val="18"/>
                <w:lang w:eastAsia="pt-BR"/>
              </w:rPr>
            </w:pPr>
          </w:p>
        </w:tc>
        <w:tc>
          <w:tcPr>
            <w:tcW w:w="695" w:type="dxa"/>
            <w:tcBorders>
              <w:top w:val="none" w:sz="0" w:space="0" w:color="auto"/>
              <w:left w:val="none" w:sz="0" w:space="0" w:color="auto"/>
              <w:bottom w:val="none" w:sz="0" w:space="0" w:color="auto"/>
              <w:right w:val="none" w:sz="0" w:space="0" w:color="auto"/>
            </w:tcBorders>
          </w:tcPr>
          <w:p w14:paraId="1F3D0140"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tc>
        <w:tc>
          <w:tcPr>
            <w:tcW w:w="1068" w:type="dxa"/>
            <w:tcBorders>
              <w:top w:val="none" w:sz="0" w:space="0" w:color="auto"/>
              <w:left w:val="none" w:sz="0" w:space="0" w:color="auto"/>
              <w:bottom w:val="none" w:sz="0" w:space="0" w:color="auto"/>
              <w:right w:val="none" w:sz="0" w:space="0" w:color="auto"/>
            </w:tcBorders>
          </w:tcPr>
          <w:p w14:paraId="0265B2E5"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tc>
        <w:tc>
          <w:tcPr>
            <w:tcW w:w="1688" w:type="dxa"/>
            <w:gridSpan w:val="2"/>
            <w:tcBorders>
              <w:top w:val="none" w:sz="0" w:space="0" w:color="auto"/>
              <w:left w:val="none" w:sz="0" w:space="0" w:color="auto"/>
              <w:bottom w:val="none" w:sz="0" w:space="0" w:color="auto"/>
              <w:right w:val="none" w:sz="0" w:space="0" w:color="auto"/>
            </w:tcBorders>
          </w:tcPr>
          <w:p w14:paraId="128CA8FA"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Universidade</w:t>
            </w:r>
          </w:p>
        </w:tc>
        <w:tc>
          <w:tcPr>
            <w:tcW w:w="1688" w:type="dxa"/>
            <w:gridSpan w:val="2"/>
            <w:tcBorders>
              <w:top w:val="none" w:sz="0" w:space="0" w:color="auto"/>
              <w:left w:val="none" w:sz="0" w:space="0" w:color="auto"/>
              <w:bottom w:val="none" w:sz="0" w:space="0" w:color="auto"/>
              <w:right w:val="none" w:sz="0" w:space="0" w:color="auto"/>
            </w:tcBorders>
          </w:tcPr>
          <w:p w14:paraId="393B31A0"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Centros Universitários</w:t>
            </w:r>
          </w:p>
        </w:tc>
        <w:tc>
          <w:tcPr>
            <w:tcW w:w="1688" w:type="dxa"/>
            <w:gridSpan w:val="2"/>
            <w:tcBorders>
              <w:top w:val="none" w:sz="0" w:space="0" w:color="auto"/>
              <w:left w:val="none" w:sz="0" w:space="0" w:color="auto"/>
              <w:bottom w:val="none" w:sz="0" w:space="0" w:color="auto"/>
              <w:right w:val="none" w:sz="0" w:space="0" w:color="auto"/>
            </w:tcBorders>
          </w:tcPr>
          <w:p w14:paraId="2EEB9773"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Faculdades</w:t>
            </w:r>
          </w:p>
        </w:tc>
        <w:tc>
          <w:tcPr>
            <w:tcW w:w="1668" w:type="dxa"/>
            <w:gridSpan w:val="2"/>
            <w:tcBorders>
              <w:top w:val="none" w:sz="0" w:space="0" w:color="auto"/>
              <w:left w:val="none" w:sz="0" w:space="0" w:color="auto"/>
              <w:bottom w:val="none" w:sz="0" w:space="0" w:color="auto"/>
              <w:right w:val="none" w:sz="0" w:space="0" w:color="auto"/>
            </w:tcBorders>
          </w:tcPr>
          <w:p w14:paraId="1F1DE5D4"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Instituto Federal</w:t>
            </w:r>
          </w:p>
        </w:tc>
      </w:tr>
      <w:tr w:rsidR="00A86A09" w:rsidRPr="009079F7" w14:paraId="183E93B0"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tcPr>
          <w:p w14:paraId="73418EAC" w14:textId="77777777" w:rsidR="00A86A09" w:rsidRPr="009079F7" w:rsidRDefault="00A86A09" w:rsidP="00E52811">
            <w:pPr>
              <w:spacing w:line="360" w:lineRule="auto"/>
              <w:jc w:val="cente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Ano</w:t>
            </w:r>
          </w:p>
        </w:tc>
        <w:tc>
          <w:tcPr>
            <w:tcW w:w="695" w:type="dxa"/>
          </w:tcPr>
          <w:p w14:paraId="350B417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DF</w:t>
            </w:r>
          </w:p>
        </w:tc>
        <w:tc>
          <w:tcPr>
            <w:tcW w:w="1068" w:type="dxa"/>
          </w:tcPr>
          <w:p w14:paraId="0BDC2C8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842" w:type="dxa"/>
          </w:tcPr>
          <w:p w14:paraId="18A61CC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Diurno</w:t>
            </w:r>
          </w:p>
        </w:tc>
        <w:tc>
          <w:tcPr>
            <w:tcW w:w="846" w:type="dxa"/>
          </w:tcPr>
          <w:p w14:paraId="37A9D16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Noturno</w:t>
            </w:r>
          </w:p>
        </w:tc>
        <w:tc>
          <w:tcPr>
            <w:tcW w:w="842" w:type="dxa"/>
          </w:tcPr>
          <w:p w14:paraId="08D4677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Diurno</w:t>
            </w:r>
          </w:p>
        </w:tc>
        <w:tc>
          <w:tcPr>
            <w:tcW w:w="846" w:type="dxa"/>
          </w:tcPr>
          <w:p w14:paraId="579124E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Noturno</w:t>
            </w:r>
          </w:p>
        </w:tc>
        <w:tc>
          <w:tcPr>
            <w:tcW w:w="842" w:type="dxa"/>
          </w:tcPr>
          <w:p w14:paraId="76419D5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Diurno</w:t>
            </w:r>
          </w:p>
        </w:tc>
        <w:tc>
          <w:tcPr>
            <w:tcW w:w="846" w:type="dxa"/>
          </w:tcPr>
          <w:p w14:paraId="4E3EE4C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Noturno</w:t>
            </w:r>
          </w:p>
        </w:tc>
        <w:tc>
          <w:tcPr>
            <w:tcW w:w="851" w:type="dxa"/>
          </w:tcPr>
          <w:p w14:paraId="5DDAB69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Diurno</w:t>
            </w:r>
          </w:p>
        </w:tc>
        <w:tc>
          <w:tcPr>
            <w:tcW w:w="817" w:type="dxa"/>
          </w:tcPr>
          <w:p w14:paraId="2A9B05E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Noturno</w:t>
            </w:r>
          </w:p>
        </w:tc>
      </w:tr>
      <w:tr w:rsidR="00A86A09" w:rsidRPr="009079F7" w14:paraId="6141F319"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33B48AD3"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2010</w:t>
            </w:r>
          </w:p>
        </w:tc>
        <w:tc>
          <w:tcPr>
            <w:tcW w:w="695" w:type="dxa"/>
          </w:tcPr>
          <w:p w14:paraId="303E89D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6A3B822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157.111</w:t>
            </w:r>
          </w:p>
        </w:tc>
        <w:tc>
          <w:tcPr>
            <w:tcW w:w="842" w:type="dxa"/>
          </w:tcPr>
          <w:p w14:paraId="07FD0C1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31.005</w:t>
            </w:r>
          </w:p>
        </w:tc>
        <w:tc>
          <w:tcPr>
            <w:tcW w:w="846" w:type="dxa"/>
          </w:tcPr>
          <w:p w14:paraId="11C5230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17.474</w:t>
            </w:r>
          </w:p>
        </w:tc>
        <w:tc>
          <w:tcPr>
            <w:tcW w:w="842" w:type="dxa"/>
          </w:tcPr>
          <w:p w14:paraId="52DE5DA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14.690</w:t>
            </w:r>
          </w:p>
        </w:tc>
        <w:tc>
          <w:tcPr>
            <w:tcW w:w="846" w:type="dxa"/>
          </w:tcPr>
          <w:p w14:paraId="37BB7E6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20.884</w:t>
            </w:r>
          </w:p>
        </w:tc>
        <w:tc>
          <w:tcPr>
            <w:tcW w:w="842" w:type="dxa"/>
          </w:tcPr>
          <w:p w14:paraId="2EEDDC4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20.008</w:t>
            </w:r>
          </w:p>
        </w:tc>
        <w:tc>
          <w:tcPr>
            <w:tcW w:w="846" w:type="dxa"/>
          </w:tcPr>
          <w:p w14:paraId="7627C6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52.962</w:t>
            </w:r>
          </w:p>
        </w:tc>
        <w:tc>
          <w:tcPr>
            <w:tcW w:w="851" w:type="dxa"/>
            <w:noWrap/>
          </w:tcPr>
          <w:p w14:paraId="6F02F68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88</w:t>
            </w:r>
          </w:p>
        </w:tc>
        <w:tc>
          <w:tcPr>
            <w:tcW w:w="817" w:type="dxa"/>
          </w:tcPr>
          <w:p w14:paraId="5FB942B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r>
      <w:tr w:rsidR="00A86A09" w:rsidRPr="009079F7" w14:paraId="26963744"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3A17E6E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4201866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4F8D110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24.750</w:t>
            </w:r>
          </w:p>
        </w:tc>
        <w:tc>
          <w:tcPr>
            <w:tcW w:w="842" w:type="dxa"/>
          </w:tcPr>
          <w:p w14:paraId="71D21E1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18.889</w:t>
            </w:r>
          </w:p>
        </w:tc>
        <w:tc>
          <w:tcPr>
            <w:tcW w:w="846" w:type="dxa"/>
          </w:tcPr>
          <w:p w14:paraId="24D84F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5.176</w:t>
            </w:r>
          </w:p>
        </w:tc>
        <w:tc>
          <w:tcPr>
            <w:tcW w:w="842" w:type="dxa"/>
          </w:tcPr>
          <w:p w14:paraId="1975E0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6" w:type="dxa"/>
          </w:tcPr>
          <w:p w14:paraId="5A3D74A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2" w:type="dxa"/>
          </w:tcPr>
          <w:p w14:paraId="02B1319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597</w:t>
            </w:r>
          </w:p>
        </w:tc>
        <w:tc>
          <w:tcPr>
            <w:tcW w:w="846" w:type="dxa"/>
          </w:tcPr>
          <w:p w14:paraId="62C9330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51" w:type="dxa"/>
            <w:noWrap/>
          </w:tcPr>
          <w:p w14:paraId="5BB8132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88</w:t>
            </w:r>
          </w:p>
        </w:tc>
        <w:tc>
          <w:tcPr>
            <w:tcW w:w="817" w:type="dxa"/>
          </w:tcPr>
          <w:p w14:paraId="3FC2933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55374FFB"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6BD2EB7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15A0242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3B98943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132.361</w:t>
            </w:r>
          </w:p>
        </w:tc>
        <w:tc>
          <w:tcPr>
            <w:tcW w:w="842" w:type="dxa"/>
          </w:tcPr>
          <w:p w14:paraId="677AA87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12.116</w:t>
            </w:r>
          </w:p>
        </w:tc>
        <w:tc>
          <w:tcPr>
            <w:tcW w:w="846" w:type="dxa"/>
          </w:tcPr>
          <w:p w14:paraId="679ED18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12.298</w:t>
            </w:r>
          </w:p>
        </w:tc>
        <w:tc>
          <w:tcPr>
            <w:tcW w:w="842" w:type="dxa"/>
          </w:tcPr>
          <w:p w14:paraId="52D9D7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14.690</w:t>
            </w:r>
          </w:p>
        </w:tc>
        <w:tc>
          <w:tcPr>
            <w:tcW w:w="846" w:type="dxa"/>
          </w:tcPr>
          <w:p w14:paraId="0A32FB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20.884</w:t>
            </w:r>
          </w:p>
        </w:tc>
        <w:tc>
          <w:tcPr>
            <w:tcW w:w="842" w:type="dxa"/>
          </w:tcPr>
          <w:p w14:paraId="60F2FB6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19.411</w:t>
            </w:r>
          </w:p>
        </w:tc>
        <w:tc>
          <w:tcPr>
            <w:tcW w:w="846" w:type="dxa"/>
          </w:tcPr>
          <w:p w14:paraId="64A2A78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52.962</w:t>
            </w:r>
          </w:p>
        </w:tc>
        <w:tc>
          <w:tcPr>
            <w:tcW w:w="851" w:type="dxa"/>
            <w:noWrap/>
          </w:tcPr>
          <w:p w14:paraId="4F00F5F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72E84F4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r>
      <w:tr w:rsidR="00A86A09" w:rsidRPr="009079F7" w14:paraId="6067FA38" w14:textId="77777777" w:rsidTr="001139F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460438B5"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2011</w:t>
            </w:r>
          </w:p>
        </w:tc>
        <w:tc>
          <w:tcPr>
            <w:tcW w:w="695" w:type="dxa"/>
          </w:tcPr>
          <w:p w14:paraId="2B00608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48830C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164.804</w:t>
            </w:r>
          </w:p>
        </w:tc>
        <w:tc>
          <w:tcPr>
            <w:tcW w:w="842" w:type="dxa"/>
          </w:tcPr>
          <w:p w14:paraId="667625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34.191</w:t>
            </w:r>
          </w:p>
        </w:tc>
        <w:tc>
          <w:tcPr>
            <w:tcW w:w="846" w:type="dxa"/>
          </w:tcPr>
          <w:p w14:paraId="5D87EBE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18.451</w:t>
            </w:r>
          </w:p>
        </w:tc>
        <w:tc>
          <w:tcPr>
            <w:tcW w:w="842" w:type="dxa"/>
          </w:tcPr>
          <w:p w14:paraId="42727E3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17.937</w:t>
            </w:r>
          </w:p>
        </w:tc>
        <w:tc>
          <w:tcPr>
            <w:tcW w:w="846" w:type="dxa"/>
          </w:tcPr>
          <w:p w14:paraId="3D61211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27.316</w:t>
            </w:r>
          </w:p>
        </w:tc>
        <w:tc>
          <w:tcPr>
            <w:tcW w:w="842" w:type="dxa"/>
          </w:tcPr>
          <w:p w14:paraId="523FDED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15.391</w:t>
            </w:r>
          </w:p>
        </w:tc>
        <w:tc>
          <w:tcPr>
            <w:tcW w:w="846" w:type="dxa"/>
          </w:tcPr>
          <w:p w14:paraId="7754329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51.326</w:t>
            </w:r>
          </w:p>
        </w:tc>
        <w:tc>
          <w:tcPr>
            <w:tcW w:w="851" w:type="dxa"/>
            <w:noWrap/>
          </w:tcPr>
          <w:p w14:paraId="7424F6C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192</w:t>
            </w:r>
          </w:p>
        </w:tc>
        <w:tc>
          <w:tcPr>
            <w:tcW w:w="817" w:type="dxa"/>
          </w:tcPr>
          <w:p w14:paraId="491C5EA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r>
      <w:tr w:rsidR="00A86A09" w:rsidRPr="009079F7" w14:paraId="513125D3"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0FF7101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1431CCE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558D8AE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27.770</w:t>
            </w:r>
          </w:p>
        </w:tc>
        <w:tc>
          <w:tcPr>
            <w:tcW w:w="842" w:type="dxa"/>
          </w:tcPr>
          <w:p w14:paraId="3215F45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20.751</w:t>
            </w:r>
          </w:p>
        </w:tc>
        <w:tc>
          <w:tcPr>
            <w:tcW w:w="846" w:type="dxa"/>
          </w:tcPr>
          <w:p w14:paraId="0F4A96B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6.194</w:t>
            </w:r>
          </w:p>
        </w:tc>
        <w:tc>
          <w:tcPr>
            <w:tcW w:w="842" w:type="dxa"/>
          </w:tcPr>
          <w:p w14:paraId="3B84319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6" w:type="dxa"/>
          </w:tcPr>
          <w:p w14:paraId="59700CA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2" w:type="dxa"/>
          </w:tcPr>
          <w:p w14:paraId="3AA355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633</w:t>
            </w:r>
          </w:p>
        </w:tc>
        <w:tc>
          <w:tcPr>
            <w:tcW w:w="846" w:type="dxa"/>
          </w:tcPr>
          <w:p w14:paraId="270DB43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51" w:type="dxa"/>
            <w:noWrap/>
          </w:tcPr>
          <w:p w14:paraId="53C657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192</w:t>
            </w:r>
          </w:p>
        </w:tc>
        <w:tc>
          <w:tcPr>
            <w:tcW w:w="817" w:type="dxa"/>
          </w:tcPr>
          <w:p w14:paraId="7B0A321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r>
      <w:tr w:rsidR="00A86A09" w:rsidRPr="009079F7" w14:paraId="54771A09"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6584FEC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3A2EB3B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2CB15FC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137.034</w:t>
            </w:r>
          </w:p>
        </w:tc>
        <w:tc>
          <w:tcPr>
            <w:tcW w:w="842" w:type="dxa"/>
          </w:tcPr>
          <w:p w14:paraId="2BB334A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13.440</w:t>
            </w:r>
          </w:p>
        </w:tc>
        <w:tc>
          <w:tcPr>
            <w:tcW w:w="846" w:type="dxa"/>
          </w:tcPr>
          <w:p w14:paraId="14F78D5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12.257</w:t>
            </w:r>
          </w:p>
        </w:tc>
        <w:tc>
          <w:tcPr>
            <w:tcW w:w="842" w:type="dxa"/>
          </w:tcPr>
          <w:p w14:paraId="77F6E01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17.937</w:t>
            </w:r>
          </w:p>
        </w:tc>
        <w:tc>
          <w:tcPr>
            <w:tcW w:w="846" w:type="dxa"/>
          </w:tcPr>
          <w:p w14:paraId="54FF616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27.316</w:t>
            </w:r>
          </w:p>
        </w:tc>
        <w:tc>
          <w:tcPr>
            <w:tcW w:w="842" w:type="dxa"/>
          </w:tcPr>
          <w:p w14:paraId="64490CF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14.758</w:t>
            </w:r>
          </w:p>
        </w:tc>
        <w:tc>
          <w:tcPr>
            <w:tcW w:w="846" w:type="dxa"/>
          </w:tcPr>
          <w:p w14:paraId="6183BB1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51.326</w:t>
            </w:r>
          </w:p>
        </w:tc>
        <w:tc>
          <w:tcPr>
            <w:tcW w:w="851" w:type="dxa"/>
            <w:noWrap/>
          </w:tcPr>
          <w:p w14:paraId="15AE68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17" w:type="dxa"/>
          </w:tcPr>
          <w:p w14:paraId="5EDCB77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r>
      <w:tr w:rsidR="00A86A09" w:rsidRPr="009079F7" w14:paraId="65592862"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782EA1E2"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2012</w:t>
            </w:r>
          </w:p>
        </w:tc>
        <w:tc>
          <w:tcPr>
            <w:tcW w:w="695" w:type="dxa"/>
          </w:tcPr>
          <w:p w14:paraId="30055A6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586A12A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165.734</w:t>
            </w:r>
          </w:p>
        </w:tc>
        <w:tc>
          <w:tcPr>
            <w:tcW w:w="842" w:type="dxa"/>
          </w:tcPr>
          <w:p w14:paraId="7859BC4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35.733</w:t>
            </w:r>
          </w:p>
        </w:tc>
        <w:tc>
          <w:tcPr>
            <w:tcW w:w="846" w:type="dxa"/>
          </w:tcPr>
          <w:p w14:paraId="25999B9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20.017</w:t>
            </w:r>
          </w:p>
        </w:tc>
        <w:tc>
          <w:tcPr>
            <w:tcW w:w="842" w:type="dxa"/>
          </w:tcPr>
          <w:p w14:paraId="10F2733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19.941</w:t>
            </w:r>
          </w:p>
        </w:tc>
        <w:tc>
          <w:tcPr>
            <w:tcW w:w="846" w:type="dxa"/>
          </w:tcPr>
          <w:p w14:paraId="403B58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26.488</w:t>
            </w:r>
          </w:p>
        </w:tc>
        <w:tc>
          <w:tcPr>
            <w:tcW w:w="842" w:type="dxa"/>
          </w:tcPr>
          <w:p w14:paraId="3FC1FD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14.788</w:t>
            </w:r>
          </w:p>
        </w:tc>
        <w:tc>
          <w:tcPr>
            <w:tcW w:w="846" w:type="dxa"/>
          </w:tcPr>
          <w:p w14:paraId="1032B21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48.251</w:t>
            </w:r>
          </w:p>
        </w:tc>
        <w:tc>
          <w:tcPr>
            <w:tcW w:w="851" w:type="dxa"/>
            <w:noWrap/>
          </w:tcPr>
          <w:p w14:paraId="03E6BF3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412</w:t>
            </w:r>
          </w:p>
        </w:tc>
        <w:tc>
          <w:tcPr>
            <w:tcW w:w="817" w:type="dxa"/>
          </w:tcPr>
          <w:p w14:paraId="4641CCC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104</w:t>
            </w:r>
          </w:p>
        </w:tc>
      </w:tr>
      <w:tr w:rsidR="00A86A09" w:rsidRPr="009079F7" w14:paraId="19DB80AA"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286F25B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4B07EAA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09C2C3F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29.212</w:t>
            </w:r>
          </w:p>
        </w:tc>
        <w:tc>
          <w:tcPr>
            <w:tcW w:w="842" w:type="dxa"/>
          </w:tcPr>
          <w:p w14:paraId="0FE4C1C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21.238</w:t>
            </w:r>
          </w:p>
        </w:tc>
        <w:tc>
          <w:tcPr>
            <w:tcW w:w="846" w:type="dxa"/>
          </w:tcPr>
          <w:p w14:paraId="55E9FFF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6.743</w:t>
            </w:r>
          </w:p>
        </w:tc>
        <w:tc>
          <w:tcPr>
            <w:tcW w:w="842" w:type="dxa"/>
          </w:tcPr>
          <w:p w14:paraId="0D0CEA4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6" w:type="dxa"/>
          </w:tcPr>
          <w:p w14:paraId="4383F62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tc>
        <w:tc>
          <w:tcPr>
            <w:tcW w:w="842" w:type="dxa"/>
          </w:tcPr>
          <w:p w14:paraId="388688D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715</w:t>
            </w:r>
          </w:p>
        </w:tc>
        <w:tc>
          <w:tcPr>
            <w:tcW w:w="846" w:type="dxa"/>
          </w:tcPr>
          <w:p w14:paraId="1C3C57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51" w:type="dxa"/>
            <w:noWrap/>
          </w:tcPr>
          <w:p w14:paraId="51FD65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412</w:t>
            </w:r>
          </w:p>
        </w:tc>
        <w:tc>
          <w:tcPr>
            <w:tcW w:w="817" w:type="dxa"/>
          </w:tcPr>
          <w:p w14:paraId="0132EDD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104</w:t>
            </w:r>
          </w:p>
        </w:tc>
      </w:tr>
      <w:tr w:rsidR="00A86A09" w:rsidRPr="009079F7" w14:paraId="4BBC3065"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14E3C3A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00D52D4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0D37C67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136.522</w:t>
            </w:r>
          </w:p>
        </w:tc>
        <w:tc>
          <w:tcPr>
            <w:tcW w:w="842" w:type="dxa"/>
          </w:tcPr>
          <w:p w14:paraId="2FC4A89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14.495</w:t>
            </w:r>
          </w:p>
        </w:tc>
        <w:tc>
          <w:tcPr>
            <w:tcW w:w="846" w:type="dxa"/>
          </w:tcPr>
          <w:p w14:paraId="26858EA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13.274</w:t>
            </w:r>
          </w:p>
        </w:tc>
        <w:tc>
          <w:tcPr>
            <w:tcW w:w="842" w:type="dxa"/>
          </w:tcPr>
          <w:p w14:paraId="6CBDE9D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19.941</w:t>
            </w:r>
          </w:p>
        </w:tc>
        <w:tc>
          <w:tcPr>
            <w:tcW w:w="846" w:type="dxa"/>
          </w:tcPr>
          <w:p w14:paraId="4CC1BDA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26.488</w:t>
            </w:r>
          </w:p>
        </w:tc>
        <w:tc>
          <w:tcPr>
            <w:tcW w:w="842" w:type="dxa"/>
          </w:tcPr>
          <w:p w14:paraId="3F952E3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14.073</w:t>
            </w:r>
          </w:p>
        </w:tc>
        <w:tc>
          <w:tcPr>
            <w:tcW w:w="846" w:type="dxa"/>
          </w:tcPr>
          <w:p w14:paraId="591BEF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48.251</w:t>
            </w:r>
          </w:p>
        </w:tc>
        <w:tc>
          <w:tcPr>
            <w:tcW w:w="851" w:type="dxa"/>
            <w:noWrap/>
          </w:tcPr>
          <w:p w14:paraId="1FBCAF1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17" w:type="dxa"/>
          </w:tcPr>
          <w:p w14:paraId="2496E42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r>
      <w:tr w:rsidR="00A86A09" w:rsidRPr="009079F7" w14:paraId="0B8FC7BC"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0D996651"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2013</w:t>
            </w:r>
          </w:p>
        </w:tc>
        <w:tc>
          <w:tcPr>
            <w:tcW w:w="695" w:type="dxa"/>
          </w:tcPr>
          <w:p w14:paraId="50F6D9D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290ED6B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176.987</w:t>
            </w:r>
          </w:p>
        </w:tc>
        <w:tc>
          <w:tcPr>
            <w:tcW w:w="842" w:type="dxa"/>
          </w:tcPr>
          <w:p w14:paraId="3950996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38.111</w:t>
            </w:r>
          </w:p>
        </w:tc>
        <w:tc>
          <w:tcPr>
            <w:tcW w:w="846" w:type="dxa"/>
          </w:tcPr>
          <w:p w14:paraId="641ACE1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21.436</w:t>
            </w:r>
          </w:p>
        </w:tc>
        <w:tc>
          <w:tcPr>
            <w:tcW w:w="842" w:type="dxa"/>
          </w:tcPr>
          <w:p w14:paraId="73619D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26.306</w:t>
            </w:r>
          </w:p>
        </w:tc>
        <w:tc>
          <w:tcPr>
            <w:tcW w:w="846" w:type="dxa"/>
          </w:tcPr>
          <w:p w14:paraId="02EAD4B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30.704</w:t>
            </w:r>
          </w:p>
        </w:tc>
        <w:tc>
          <w:tcPr>
            <w:tcW w:w="842" w:type="dxa"/>
          </w:tcPr>
          <w:p w14:paraId="05EEFC1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14.377</w:t>
            </w:r>
          </w:p>
        </w:tc>
        <w:tc>
          <w:tcPr>
            <w:tcW w:w="846" w:type="dxa"/>
          </w:tcPr>
          <w:p w14:paraId="3C4A04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48.405</w:t>
            </w:r>
          </w:p>
        </w:tc>
        <w:tc>
          <w:tcPr>
            <w:tcW w:w="851" w:type="dxa"/>
            <w:noWrap/>
          </w:tcPr>
          <w:p w14:paraId="7E9AB26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450</w:t>
            </w:r>
          </w:p>
        </w:tc>
        <w:tc>
          <w:tcPr>
            <w:tcW w:w="817" w:type="dxa"/>
          </w:tcPr>
          <w:p w14:paraId="0FBAC7C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198</w:t>
            </w:r>
          </w:p>
        </w:tc>
      </w:tr>
      <w:tr w:rsidR="00A86A09" w:rsidRPr="009079F7" w14:paraId="0A25D30B"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25EE3CF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3FA6402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67F8D3C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31.311</w:t>
            </w:r>
          </w:p>
        </w:tc>
        <w:tc>
          <w:tcPr>
            <w:tcW w:w="842" w:type="dxa"/>
          </w:tcPr>
          <w:p w14:paraId="4FE0E2B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22.516</w:t>
            </w:r>
          </w:p>
        </w:tc>
        <w:tc>
          <w:tcPr>
            <w:tcW w:w="846" w:type="dxa"/>
          </w:tcPr>
          <w:p w14:paraId="0167530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7.400</w:t>
            </w:r>
          </w:p>
        </w:tc>
        <w:tc>
          <w:tcPr>
            <w:tcW w:w="842" w:type="dxa"/>
          </w:tcPr>
          <w:p w14:paraId="73E8789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6" w:type="dxa"/>
          </w:tcPr>
          <w:p w14:paraId="38667B1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2" w:type="dxa"/>
          </w:tcPr>
          <w:p w14:paraId="4E8DF98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747</w:t>
            </w:r>
          </w:p>
        </w:tc>
        <w:tc>
          <w:tcPr>
            <w:tcW w:w="846" w:type="dxa"/>
          </w:tcPr>
          <w:p w14:paraId="37A987E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51" w:type="dxa"/>
            <w:noWrap/>
          </w:tcPr>
          <w:p w14:paraId="7DCF920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450</w:t>
            </w:r>
          </w:p>
        </w:tc>
        <w:tc>
          <w:tcPr>
            <w:tcW w:w="817" w:type="dxa"/>
          </w:tcPr>
          <w:p w14:paraId="1F2283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198</w:t>
            </w:r>
          </w:p>
        </w:tc>
      </w:tr>
      <w:tr w:rsidR="00A86A09" w:rsidRPr="009079F7" w14:paraId="3B52A368"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681E027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6252902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14706BE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145.676</w:t>
            </w:r>
          </w:p>
        </w:tc>
        <w:tc>
          <w:tcPr>
            <w:tcW w:w="842" w:type="dxa"/>
          </w:tcPr>
          <w:p w14:paraId="37E93B7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15.595</w:t>
            </w:r>
          </w:p>
        </w:tc>
        <w:tc>
          <w:tcPr>
            <w:tcW w:w="846" w:type="dxa"/>
          </w:tcPr>
          <w:p w14:paraId="099A177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14.036</w:t>
            </w:r>
          </w:p>
        </w:tc>
        <w:tc>
          <w:tcPr>
            <w:tcW w:w="842" w:type="dxa"/>
          </w:tcPr>
          <w:p w14:paraId="77824F7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26.306</w:t>
            </w:r>
          </w:p>
        </w:tc>
        <w:tc>
          <w:tcPr>
            <w:tcW w:w="846" w:type="dxa"/>
          </w:tcPr>
          <w:p w14:paraId="5D30A83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30.704</w:t>
            </w:r>
          </w:p>
        </w:tc>
        <w:tc>
          <w:tcPr>
            <w:tcW w:w="842" w:type="dxa"/>
          </w:tcPr>
          <w:p w14:paraId="2EB2CB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13.630</w:t>
            </w:r>
          </w:p>
        </w:tc>
        <w:tc>
          <w:tcPr>
            <w:tcW w:w="846" w:type="dxa"/>
          </w:tcPr>
          <w:p w14:paraId="1C2C651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48.405</w:t>
            </w:r>
          </w:p>
        </w:tc>
        <w:tc>
          <w:tcPr>
            <w:tcW w:w="851" w:type="dxa"/>
            <w:noWrap/>
          </w:tcPr>
          <w:p w14:paraId="6E2DF89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74A6BAA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000</w:t>
            </w:r>
          </w:p>
        </w:tc>
      </w:tr>
      <w:tr w:rsidR="00A86A09" w:rsidRPr="009079F7" w14:paraId="0FDCA03B"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6C539C6D"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2014</w:t>
            </w:r>
          </w:p>
        </w:tc>
        <w:tc>
          <w:tcPr>
            <w:tcW w:w="695" w:type="dxa"/>
          </w:tcPr>
          <w:p w14:paraId="5EA5050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7BBE81B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185.619</w:t>
            </w:r>
          </w:p>
        </w:tc>
        <w:tc>
          <w:tcPr>
            <w:tcW w:w="842" w:type="dxa"/>
          </w:tcPr>
          <w:p w14:paraId="5683D8D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39.153</w:t>
            </w:r>
          </w:p>
        </w:tc>
        <w:tc>
          <w:tcPr>
            <w:tcW w:w="846" w:type="dxa"/>
          </w:tcPr>
          <w:p w14:paraId="1B23B9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22.584</w:t>
            </w:r>
          </w:p>
        </w:tc>
        <w:tc>
          <w:tcPr>
            <w:tcW w:w="842" w:type="dxa"/>
          </w:tcPr>
          <w:p w14:paraId="4486CF1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27.032</w:t>
            </w:r>
          </w:p>
        </w:tc>
        <w:tc>
          <w:tcPr>
            <w:tcW w:w="846" w:type="dxa"/>
          </w:tcPr>
          <w:p w14:paraId="02C2EB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34.837</w:t>
            </w:r>
          </w:p>
        </w:tc>
        <w:tc>
          <w:tcPr>
            <w:tcW w:w="842" w:type="dxa"/>
          </w:tcPr>
          <w:p w14:paraId="0AC9322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14.055</w:t>
            </w:r>
          </w:p>
        </w:tc>
        <w:tc>
          <w:tcPr>
            <w:tcW w:w="846" w:type="dxa"/>
          </w:tcPr>
          <w:p w14:paraId="6394D0F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46.992</w:t>
            </w:r>
          </w:p>
        </w:tc>
        <w:tc>
          <w:tcPr>
            <w:tcW w:w="851" w:type="dxa"/>
            <w:noWrap/>
          </w:tcPr>
          <w:p w14:paraId="5F216E4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781</w:t>
            </w:r>
          </w:p>
        </w:tc>
        <w:tc>
          <w:tcPr>
            <w:tcW w:w="817" w:type="dxa"/>
          </w:tcPr>
          <w:p w14:paraId="2091AE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185</w:t>
            </w:r>
          </w:p>
        </w:tc>
      </w:tr>
      <w:tr w:rsidR="00A86A09" w:rsidRPr="009079F7" w14:paraId="66E7ADC0"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1DFB9FB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592C319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0F7721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33.161</w:t>
            </w:r>
          </w:p>
        </w:tc>
        <w:tc>
          <w:tcPr>
            <w:tcW w:w="842" w:type="dxa"/>
          </w:tcPr>
          <w:p w14:paraId="683DEBF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23.305</w:t>
            </w:r>
          </w:p>
        </w:tc>
        <w:tc>
          <w:tcPr>
            <w:tcW w:w="846" w:type="dxa"/>
          </w:tcPr>
          <w:p w14:paraId="2A913BF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8.043</w:t>
            </w:r>
          </w:p>
        </w:tc>
        <w:tc>
          <w:tcPr>
            <w:tcW w:w="842" w:type="dxa"/>
          </w:tcPr>
          <w:p w14:paraId="20B559A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6" w:type="dxa"/>
          </w:tcPr>
          <w:p w14:paraId="683D31F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w:t>
            </w:r>
          </w:p>
        </w:tc>
        <w:tc>
          <w:tcPr>
            <w:tcW w:w="842" w:type="dxa"/>
          </w:tcPr>
          <w:p w14:paraId="0EB373F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807</w:t>
            </w:r>
          </w:p>
        </w:tc>
        <w:tc>
          <w:tcPr>
            <w:tcW w:w="846" w:type="dxa"/>
          </w:tcPr>
          <w:p w14:paraId="1575191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40</w:t>
            </w:r>
          </w:p>
        </w:tc>
        <w:tc>
          <w:tcPr>
            <w:tcW w:w="851" w:type="dxa"/>
            <w:noWrap/>
          </w:tcPr>
          <w:p w14:paraId="48501D9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781</w:t>
            </w:r>
          </w:p>
        </w:tc>
        <w:tc>
          <w:tcPr>
            <w:tcW w:w="817" w:type="dxa"/>
          </w:tcPr>
          <w:p w14:paraId="448CC1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185</w:t>
            </w:r>
          </w:p>
        </w:tc>
      </w:tr>
      <w:tr w:rsidR="00A86A09" w:rsidRPr="009079F7" w14:paraId="294D252A"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61019AA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1597EFB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00D2EAB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152.458</w:t>
            </w:r>
          </w:p>
        </w:tc>
        <w:tc>
          <w:tcPr>
            <w:tcW w:w="842" w:type="dxa"/>
          </w:tcPr>
          <w:p w14:paraId="36821AC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15.488</w:t>
            </w:r>
          </w:p>
        </w:tc>
        <w:tc>
          <w:tcPr>
            <w:tcW w:w="846" w:type="dxa"/>
          </w:tcPr>
          <w:p w14:paraId="384B4BD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14.541</w:t>
            </w:r>
          </w:p>
        </w:tc>
        <w:tc>
          <w:tcPr>
            <w:tcW w:w="842" w:type="dxa"/>
          </w:tcPr>
          <w:p w14:paraId="3BAA72B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27.032</w:t>
            </w:r>
          </w:p>
        </w:tc>
        <w:tc>
          <w:tcPr>
            <w:tcW w:w="846" w:type="dxa"/>
          </w:tcPr>
          <w:p w14:paraId="14FED17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34.837</w:t>
            </w:r>
          </w:p>
        </w:tc>
        <w:tc>
          <w:tcPr>
            <w:tcW w:w="842" w:type="dxa"/>
          </w:tcPr>
          <w:p w14:paraId="0EB74C1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13.248</w:t>
            </w:r>
          </w:p>
        </w:tc>
        <w:tc>
          <w:tcPr>
            <w:tcW w:w="846" w:type="dxa"/>
          </w:tcPr>
          <w:p w14:paraId="28EE606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46.952</w:t>
            </w:r>
          </w:p>
        </w:tc>
        <w:tc>
          <w:tcPr>
            <w:tcW w:w="851" w:type="dxa"/>
            <w:noWrap/>
          </w:tcPr>
          <w:p w14:paraId="5BF6022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07BE444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134F9242"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0F9794E7"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2015</w:t>
            </w:r>
          </w:p>
        </w:tc>
        <w:tc>
          <w:tcPr>
            <w:tcW w:w="695" w:type="dxa"/>
          </w:tcPr>
          <w:p w14:paraId="453810D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12EA3D4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186.175 </w:t>
            </w:r>
          </w:p>
        </w:tc>
        <w:tc>
          <w:tcPr>
            <w:tcW w:w="842" w:type="dxa"/>
          </w:tcPr>
          <w:p w14:paraId="3F3CAED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40.845</w:t>
            </w:r>
          </w:p>
        </w:tc>
        <w:tc>
          <w:tcPr>
            <w:tcW w:w="846" w:type="dxa"/>
          </w:tcPr>
          <w:p w14:paraId="160C723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23.030</w:t>
            </w:r>
          </w:p>
        </w:tc>
        <w:tc>
          <w:tcPr>
            <w:tcW w:w="842" w:type="dxa"/>
          </w:tcPr>
          <w:p w14:paraId="768617A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30.721</w:t>
            </w:r>
          </w:p>
        </w:tc>
        <w:tc>
          <w:tcPr>
            <w:tcW w:w="846" w:type="dxa"/>
          </w:tcPr>
          <w:p w14:paraId="1145FE3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35.548</w:t>
            </w:r>
          </w:p>
        </w:tc>
        <w:tc>
          <w:tcPr>
            <w:tcW w:w="842" w:type="dxa"/>
          </w:tcPr>
          <w:p w14:paraId="453665C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13.493</w:t>
            </w:r>
          </w:p>
        </w:tc>
        <w:tc>
          <w:tcPr>
            <w:tcW w:w="846" w:type="dxa"/>
          </w:tcPr>
          <w:p w14:paraId="52EAC5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41.209</w:t>
            </w:r>
          </w:p>
        </w:tc>
        <w:tc>
          <w:tcPr>
            <w:tcW w:w="851" w:type="dxa"/>
            <w:noWrap/>
          </w:tcPr>
          <w:p w14:paraId="139E192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993</w:t>
            </w:r>
          </w:p>
        </w:tc>
        <w:tc>
          <w:tcPr>
            <w:tcW w:w="817" w:type="dxa"/>
          </w:tcPr>
          <w:p w14:paraId="3338563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336</w:t>
            </w:r>
          </w:p>
        </w:tc>
      </w:tr>
      <w:tr w:rsidR="00A86A09" w:rsidRPr="009079F7" w14:paraId="0C00D9A6"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6EAABC8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270E622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6DD7478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36.205 </w:t>
            </w:r>
          </w:p>
        </w:tc>
        <w:tc>
          <w:tcPr>
            <w:tcW w:w="842" w:type="dxa"/>
          </w:tcPr>
          <w:p w14:paraId="76E0FB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25.246</w:t>
            </w:r>
          </w:p>
        </w:tc>
        <w:tc>
          <w:tcPr>
            <w:tcW w:w="846" w:type="dxa"/>
          </w:tcPr>
          <w:p w14:paraId="302DE8A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8.725</w:t>
            </w:r>
          </w:p>
        </w:tc>
        <w:tc>
          <w:tcPr>
            <w:tcW w:w="842" w:type="dxa"/>
          </w:tcPr>
          <w:p w14:paraId="6C4306A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6" w:type="dxa"/>
          </w:tcPr>
          <w:p w14:paraId="62628F5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2" w:type="dxa"/>
          </w:tcPr>
          <w:p w14:paraId="7A225E8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828</w:t>
            </w:r>
          </w:p>
        </w:tc>
        <w:tc>
          <w:tcPr>
            <w:tcW w:w="846" w:type="dxa"/>
          </w:tcPr>
          <w:p w14:paraId="1390BA3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77</w:t>
            </w:r>
          </w:p>
        </w:tc>
        <w:tc>
          <w:tcPr>
            <w:tcW w:w="851" w:type="dxa"/>
            <w:noWrap/>
          </w:tcPr>
          <w:p w14:paraId="32453FF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993</w:t>
            </w:r>
          </w:p>
        </w:tc>
        <w:tc>
          <w:tcPr>
            <w:tcW w:w="817" w:type="dxa"/>
          </w:tcPr>
          <w:p w14:paraId="25B42BC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336</w:t>
            </w:r>
          </w:p>
        </w:tc>
      </w:tr>
      <w:tr w:rsidR="00A86A09" w:rsidRPr="009079F7" w14:paraId="7F6C2E1C"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17AA730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010C609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52E324E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149.970 </w:t>
            </w:r>
          </w:p>
        </w:tc>
        <w:tc>
          <w:tcPr>
            <w:tcW w:w="842" w:type="dxa"/>
          </w:tcPr>
          <w:p w14:paraId="6F0C73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15.599</w:t>
            </w:r>
          </w:p>
        </w:tc>
        <w:tc>
          <w:tcPr>
            <w:tcW w:w="846" w:type="dxa"/>
          </w:tcPr>
          <w:p w14:paraId="4BAF9EF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14.305</w:t>
            </w:r>
          </w:p>
        </w:tc>
        <w:tc>
          <w:tcPr>
            <w:tcW w:w="842" w:type="dxa"/>
          </w:tcPr>
          <w:p w14:paraId="2B7370A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30.721</w:t>
            </w:r>
          </w:p>
        </w:tc>
        <w:tc>
          <w:tcPr>
            <w:tcW w:w="846" w:type="dxa"/>
          </w:tcPr>
          <w:p w14:paraId="06B4C21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35.548</w:t>
            </w:r>
          </w:p>
        </w:tc>
        <w:tc>
          <w:tcPr>
            <w:tcW w:w="842" w:type="dxa"/>
          </w:tcPr>
          <w:p w14:paraId="5F86613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12.665</w:t>
            </w:r>
          </w:p>
        </w:tc>
        <w:tc>
          <w:tcPr>
            <w:tcW w:w="846" w:type="dxa"/>
          </w:tcPr>
          <w:p w14:paraId="414B6C2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41.132</w:t>
            </w:r>
          </w:p>
        </w:tc>
        <w:tc>
          <w:tcPr>
            <w:tcW w:w="851" w:type="dxa"/>
            <w:noWrap/>
          </w:tcPr>
          <w:p w14:paraId="05817F8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5405D93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63B1D3E6"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7431DB69"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2016</w:t>
            </w:r>
          </w:p>
        </w:tc>
        <w:tc>
          <w:tcPr>
            <w:tcW w:w="695" w:type="dxa"/>
          </w:tcPr>
          <w:p w14:paraId="37BB331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23A310F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185.114</w:t>
            </w:r>
          </w:p>
        </w:tc>
        <w:tc>
          <w:tcPr>
            <w:tcW w:w="842" w:type="dxa"/>
          </w:tcPr>
          <w:p w14:paraId="41CF460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40.029</w:t>
            </w:r>
          </w:p>
        </w:tc>
        <w:tc>
          <w:tcPr>
            <w:tcW w:w="846" w:type="dxa"/>
          </w:tcPr>
          <w:p w14:paraId="47BF248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21.726</w:t>
            </w:r>
          </w:p>
        </w:tc>
        <w:tc>
          <w:tcPr>
            <w:tcW w:w="842" w:type="dxa"/>
          </w:tcPr>
          <w:p w14:paraId="0AE95E0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33.880</w:t>
            </w:r>
          </w:p>
        </w:tc>
        <w:tc>
          <w:tcPr>
            <w:tcW w:w="846" w:type="dxa"/>
          </w:tcPr>
          <w:p w14:paraId="35C83C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38.071</w:t>
            </w:r>
          </w:p>
        </w:tc>
        <w:tc>
          <w:tcPr>
            <w:tcW w:w="842" w:type="dxa"/>
          </w:tcPr>
          <w:p w14:paraId="5DB5C4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13.630</w:t>
            </w:r>
          </w:p>
        </w:tc>
        <w:tc>
          <w:tcPr>
            <w:tcW w:w="846" w:type="dxa"/>
          </w:tcPr>
          <w:p w14:paraId="214BB7C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35.942</w:t>
            </w:r>
          </w:p>
        </w:tc>
        <w:tc>
          <w:tcPr>
            <w:tcW w:w="851" w:type="dxa"/>
            <w:noWrap/>
          </w:tcPr>
          <w:p w14:paraId="70D615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1.319</w:t>
            </w:r>
          </w:p>
        </w:tc>
        <w:tc>
          <w:tcPr>
            <w:tcW w:w="817" w:type="dxa"/>
          </w:tcPr>
          <w:p w14:paraId="601012E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517</w:t>
            </w:r>
          </w:p>
        </w:tc>
      </w:tr>
      <w:tr w:rsidR="00A86A09" w:rsidRPr="009079F7" w14:paraId="1C6C9C22"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381B104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014D031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027D184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37.164</w:t>
            </w:r>
          </w:p>
        </w:tc>
        <w:tc>
          <w:tcPr>
            <w:tcW w:w="842" w:type="dxa"/>
          </w:tcPr>
          <w:p w14:paraId="1419EE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25.601</w:t>
            </w:r>
          </w:p>
        </w:tc>
        <w:tc>
          <w:tcPr>
            <w:tcW w:w="846" w:type="dxa"/>
          </w:tcPr>
          <w:p w14:paraId="41D6265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8.835</w:t>
            </w:r>
          </w:p>
        </w:tc>
        <w:tc>
          <w:tcPr>
            <w:tcW w:w="842" w:type="dxa"/>
          </w:tcPr>
          <w:p w14:paraId="4F8A9AC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6" w:type="dxa"/>
          </w:tcPr>
          <w:p w14:paraId="1361D14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2" w:type="dxa"/>
          </w:tcPr>
          <w:p w14:paraId="2AA5DDE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782</w:t>
            </w:r>
          </w:p>
        </w:tc>
        <w:tc>
          <w:tcPr>
            <w:tcW w:w="846" w:type="dxa"/>
          </w:tcPr>
          <w:p w14:paraId="383F4D6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110</w:t>
            </w:r>
          </w:p>
        </w:tc>
        <w:tc>
          <w:tcPr>
            <w:tcW w:w="851" w:type="dxa"/>
            <w:noWrap/>
          </w:tcPr>
          <w:p w14:paraId="6F89116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1.319</w:t>
            </w:r>
          </w:p>
        </w:tc>
        <w:tc>
          <w:tcPr>
            <w:tcW w:w="817" w:type="dxa"/>
          </w:tcPr>
          <w:p w14:paraId="786D83F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517</w:t>
            </w:r>
          </w:p>
        </w:tc>
      </w:tr>
      <w:tr w:rsidR="00A86A09" w:rsidRPr="009079F7" w14:paraId="5362DEA4"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0DAE928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7D3723A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475F676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147.950</w:t>
            </w:r>
          </w:p>
        </w:tc>
        <w:tc>
          <w:tcPr>
            <w:tcW w:w="842" w:type="dxa"/>
          </w:tcPr>
          <w:p w14:paraId="320EBB0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14.428</w:t>
            </w:r>
          </w:p>
        </w:tc>
        <w:tc>
          <w:tcPr>
            <w:tcW w:w="846" w:type="dxa"/>
          </w:tcPr>
          <w:p w14:paraId="7A28CE0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12.891</w:t>
            </w:r>
          </w:p>
        </w:tc>
        <w:tc>
          <w:tcPr>
            <w:tcW w:w="842" w:type="dxa"/>
          </w:tcPr>
          <w:p w14:paraId="0A7408D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33.880</w:t>
            </w:r>
          </w:p>
        </w:tc>
        <w:tc>
          <w:tcPr>
            <w:tcW w:w="846" w:type="dxa"/>
          </w:tcPr>
          <w:p w14:paraId="2084833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38.071</w:t>
            </w:r>
          </w:p>
        </w:tc>
        <w:tc>
          <w:tcPr>
            <w:tcW w:w="842" w:type="dxa"/>
          </w:tcPr>
          <w:p w14:paraId="16AA9D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12.848</w:t>
            </w:r>
          </w:p>
        </w:tc>
        <w:tc>
          <w:tcPr>
            <w:tcW w:w="846" w:type="dxa"/>
          </w:tcPr>
          <w:p w14:paraId="2A6F3D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35.842</w:t>
            </w:r>
          </w:p>
        </w:tc>
        <w:tc>
          <w:tcPr>
            <w:tcW w:w="851" w:type="dxa"/>
            <w:noWrap/>
          </w:tcPr>
          <w:p w14:paraId="089A20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1BE8F74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367190A7"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13042BD9"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2017</w:t>
            </w:r>
          </w:p>
        </w:tc>
        <w:tc>
          <w:tcPr>
            <w:tcW w:w="695" w:type="dxa"/>
          </w:tcPr>
          <w:p w14:paraId="2212D76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47DDA33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182.279</w:t>
            </w:r>
          </w:p>
        </w:tc>
        <w:tc>
          <w:tcPr>
            <w:tcW w:w="842" w:type="dxa"/>
          </w:tcPr>
          <w:p w14:paraId="1CCC56C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39.869</w:t>
            </w:r>
          </w:p>
        </w:tc>
        <w:tc>
          <w:tcPr>
            <w:tcW w:w="846" w:type="dxa"/>
          </w:tcPr>
          <w:p w14:paraId="662A785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20.319</w:t>
            </w:r>
          </w:p>
        </w:tc>
        <w:tc>
          <w:tcPr>
            <w:tcW w:w="842" w:type="dxa"/>
          </w:tcPr>
          <w:p w14:paraId="0657B69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35.157</w:t>
            </w:r>
          </w:p>
        </w:tc>
        <w:tc>
          <w:tcPr>
            <w:tcW w:w="846" w:type="dxa"/>
          </w:tcPr>
          <w:p w14:paraId="6E03900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36.527</w:t>
            </w:r>
          </w:p>
        </w:tc>
        <w:tc>
          <w:tcPr>
            <w:tcW w:w="842" w:type="dxa"/>
          </w:tcPr>
          <w:p w14:paraId="19B9FF1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14.490</w:t>
            </w:r>
          </w:p>
        </w:tc>
        <w:tc>
          <w:tcPr>
            <w:tcW w:w="846" w:type="dxa"/>
          </w:tcPr>
          <w:p w14:paraId="0F7CE4F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33.454</w:t>
            </w:r>
          </w:p>
        </w:tc>
        <w:tc>
          <w:tcPr>
            <w:tcW w:w="851" w:type="dxa"/>
            <w:noWrap/>
          </w:tcPr>
          <w:p w14:paraId="45687AA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1.754</w:t>
            </w:r>
          </w:p>
        </w:tc>
        <w:tc>
          <w:tcPr>
            <w:tcW w:w="817" w:type="dxa"/>
          </w:tcPr>
          <w:p w14:paraId="5435FE8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709</w:t>
            </w:r>
          </w:p>
        </w:tc>
      </w:tr>
      <w:tr w:rsidR="00A86A09" w:rsidRPr="009079F7" w14:paraId="2CFE2515"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3DC71ED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1AF65B6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781DFEB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39.208</w:t>
            </w:r>
          </w:p>
        </w:tc>
        <w:tc>
          <w:tcPr>
            <w:tcW w:w="842" w:type="dxa"/>
          </w:tcPr>
          <w:p w14:paraId="31C2CE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26.614</w:t>
            </w:r>
          </w:p>
        </w:tc>
        <w:tc>
          <w:tcPr>
            <w:tcW w:w="846" w:type="dxa"/>
          </w:tcPr>
          <w:p w14:paraId="1970ABC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9.318</w:t>
            </w:r>
          </w:p>
        </w:tc>
        <w:tc>
          <w:tcPr>
            <w:tcW w:w="842" w:type="dxa"/>
          </w:tcPr>
          <w:p w14:paraId="1279A77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6" w:type="dxa"/>
          </w:tcPr>
          <w:p w14:paraId="6019407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2" w:type="dxa"/>
          </w:tcPr>
          <w:p w14:paraId="43CBDC3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706</w:t>
            </w:r>
          </w:p>
        </w:tc>
        <w:tc>
          <w:tcPr>
            <w:tcW w:w="846" w:type="dxa"/>
          </w:tcPr>
          <w:p w14:paraId="7ECC1DE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107</w:t>
            </w:r>
          </w:p>
        </w:tc>
        <w:tc>
          <w:tcPr>
            <w:tcW w:w="851" w:type="dxa"/>
            <w:noWrap/>
          </w:tcPr>
          <w:p w14:paraId="77A3B3F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1.754</w:t>
            </w:r>
          </w:p>
        </w:tc>
        <w:tc>
          <w:tcPr>
            <w:tcW w:w="817" w:type="dxa"/>
          </w:tcPr>
          <w:p w14:paraId="5E3B88D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709</w:t>
            </w:r>
          </w:p>
        </w:tc>
      </w:tr>
      <w:tr w:rsidR="00A86A09" w:rsidRPr="009079F7" w14:paraId="37064672"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extDirection w:val="btLr"/>
          </w:tcPr>
          <w:p w14:paraId="2CE1633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5DA7B42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05B73C7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143.071</w:t>
            </w:r>
          </w:p>
        </w:tc>
        <w:tc>
          <w:tcPr>
            <w:tcW w:w="842" w:type="dxa"/>
          </w:tcPr>
          <w:p w14:paraId="6196BA0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13.255</w:t>
            </w:r>
          </w:p>
        </w:tc>
        <w:tc>
          <w:tcPr>
            <w:tcW w:w="846" w:type="dxa"/>
          </w:tcPr>
          <w:p w14:paraId="6E6C805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11.001</w:t>
            </w:r>
          </w:p>
        </w:tc>
        <w:tc>
          <w:tcPr>
            <w:tcW w:w="842" w:type="dxa"/>
          </w:tcPr>
          <w:p w14:paraId="5384F1A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35.157</w:t>
            </w:r>
          </w:p>
        </w:tc>
        <w:tc>
          <w:tcPr>
            <w:tcW w:w="846" w:type="dxa"/>
          </w:tcPr>
          <w:p w14:paraId="2E37A8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36.527</w:t>
            </w:r>
          </w:p>
        </w:tc>
        <w:tc>
          <w:tcPr>
            <w:tcW w:w="842" w:type="dxa"/>
          </w:tcPr>
          <w:p w14:paraId="284FBFB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13.784</w:t>
            </w:r>
          </w:p>
        </w:tc>
        <w:tc>
          <w:tcPr>
            <w:tcW w:w="846" w:type="dxa"/>
          </w:tcPr>
          <w:p w14:paraId="167B479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33.347</w:t>
            </w:r>
          </w:p>
        </w:tc>
        <w:tc>
          <w:tcPr>
            <w:tcW w:w="851" w:type="dxa"/>
            <w:noWrap/>
          </w:tcPr>
          <w:p w14:paraId="12756F5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3E3CA15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30E99334"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06C953F7"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2018</w:t>
            </w:r>
          </w:p>
        </w:tc>
        <w:tc>
          <w:tcPr>
            <w:tcW w:w="695" w:type="dxa"/>
          </w:tcPr>
          <w:p w14:paraId="74A6E85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422B777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175.511</w:t>
            </w:r>
          </w:p>
        </w:tc>
        <w:tc>
          <w:tcPr>
            <w:tcW w:w="842" w:type="dxa"/>
          </w:tcPr>
          <w:p w14:paraId="1892FCC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38.629</w:t>
            </w:r>
          </w:p>
        </w:tc>
        <w:tc>
          <w:tcPr>
            <w:tcW w:w="846" w:type="dxa"/>
          </w:tcPr>
          <w:p w14:paraId="59F925E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18.218</w:t>
            </w:r>
          </w:p>
        </w:tc>
        <w:tc>
          <w:tcPr>
            <w:tcW w:w="842" w:type="dxa"/>
          </w:tcPr>
          <w:p w14:paraId="462F07A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37.907</w:t>
            </w:r>
          </w:p>
        </w:tc>
        <w:tc>
          <w:tcPr>
            <w:tcW w:w="846" w:type="dxa"/>
          </w:tcPr>
          <w:p w14:paraId="154630A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37.186</w:t>
            </w:r>
          </w:p>
        </w:tc>
        <w:tc>
          <w:tcPr>
            <w:tcW w:w="842" w:type="dxa"/>
          </w:tcPr>
          <w:p w14:paraId="40C4F7A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13.306</w:t>
            </w:r>
          </w:p>
        </w:tc>
        <w:tc>
          <w:tcPr>
            <w:tcW w:w="846" w:type="dxa"/>
          </w:tcPr>
          <w:p w14:paraId="5F5D364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27.180</w:t>
            </w:r>
          </w:p>
        </w:tc>
        <w:tc>
          <w:tcPr>
            <w:tcW w:w="851" w:type="dxa"/>
            <w:noWrap/>
          </w:tcPr>
          <w:p w14:paraId="15F82A9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2.083</w:t>
            </w:r>
          </w:p>
        </w:tc>
        <w:tc>
          <w:tcPr>
            <w:tcW w:w="817" w:type="dxa"/>
          </w:tcPr>
          <w:p w14:paraId="6C87CDA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1.002</w:t>
            </w:r>
          </w:p>
        </w:tc>
      </w:tr>
      <w:tr w:rsidR="00A86A09" w:rsidRPr="009079F7" w14:paraId="10F10413"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cPr>
          <w:p w14:paraId="0BC0FE6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05EC2DA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509F312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39.944</w:t>
            </w:r>
          </w:p>
        </w:tc>
        <w:tc>
          <w:tcPr>
            <w:tcW w:w="842" w:type="dxa"/>
          </w:tcPr>
          <w:p w14:paraId="062DCA2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26.691</w:t>
            </w:r>
          </w:p>
        </w:tc>
        <w:tc>
          <w:tcPr>
            <w:tcW w:w="846" w:type="dxa"/>
          </w:tcPr>
          <w:p w14:paraId="25B15F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9.262</w:t>
            </w:r>
          </w:p>
        </w:tc>
        <w:tc>
          <w:tcPr>
            <w:tcW w:w="842" w:type="dxa"/>
          </w:tcPr>
          <w:p w14:paraId="20B09FC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6" w:type="dxa"/>
          </w:tcPr>
          <w:p w14:paraId="32EE820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2" w:type="dxa"/>
          </w:tcPr>
          <w:p w14:paraId="02FE9C7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798</w:t>
            </w:r>
          </w:p>
        </w:tc>
        <w:tc>
          <w:tcPr>
            <w:tcW w:w="846" w:type="dxa"/>
          </w:tcPr>
          <w:p w14:paraId="7CC4250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84</w:t>
            </w:r>
          </w:p>
        </w:tc>
        <w:tc>
          <w:tcPr>
            <w:tcW w:w="851" w:type="dxa"/>
            <w:noWrap/>
          </w:tcPr>
          <w:p w14:paraId="0BCCEA5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2.083</w:t>
            </w:r>
          </w:p>
        </w:tc>
        <w:tc>
          <w:tcPr>
            <w:tcW w:w="817" w:type="dxa"/>
          </w:tcPr>
          <w:p w14:paraId="4F47CF8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1.002</w:t>
            </w:r>
          </w:p>
        </w:tc>
      </w:tr>
      <w:tr w:rsidR="00A86A09" w:rsidRPr="009079F7" w14:paraId="23F693C5"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cPr>
          <w:p w14:paraId="09360FD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7A09804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598AAB8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135.567</w:t>
            </w:r>
          </w:p>
        </w:tc>
        <w:tc>
          <w:tcPr>
            <w:tcW w:w="842" w:type="dxa"/>
          </w:tcPr>
          <w:p w14:paraId="37E28F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11.968</w:t>
            </w:r>
          </w:p>
        </w:tc>
        <w:tc>
          <w:tcPr>
            <w:tcW w:w="846" w:type="dxa"/>
          </w:tcPr>
          <w:p w14:paraId="09A1D2C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8.956</w:t>
            </w:r>
          </w:p>
        </w:tc>
        <w:tc>
          <w:tcPr>
            <w:tcW w:w="842" w:type="dxa"/>
          </w:tcPr>
          <w:p w14:paraId="201FCB6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37.907</w:t>
            </w:r>
          </w:p>
        </w:tc>
        <w:tc>
          <w:tcPr>
            <w:tcW w:w="846" w:type="dxa"/>
          </w:tcPr>
          <w:p w14:paraId="7ECBD1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37.186</w:t>
            </w:r>
          </w:p>
        </w:tc>
        <w:tc>
          <w:tcPr>
            <w:tcW w:w="842" w:type="dxa"/>
          </w:tcPr>
          <w:p w14:paraId="6C3A21E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12.454</w:t>
            </w:r>
          </w:p>
        </w:tc>
        <w:tc>
          <w:tcPr>
            <w:tcW w:w="846" w:type="dxa"/>
          </w:tcPr>
          <w:p w14:paraId="0D3306C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27.096</w:t>
            </w:r>
          </w:p>
        </w:tc>
        <w:tc>
          <w:tcPr>
            <w:tcW w:w="851" w:type="dxa"/>
            <w:noWrap/>
          </w:tcPr>
          <w:p w14:paraId="7997461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3B681B9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3C2C08FE"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val="restart"/>
            <w:textDirection w:val="btLr"/>
          </w:tcPr>
          <w:p w14:paraId="458FBD57" w14:textId="77777777" w:rsidR="00A86A09" w:rsidRPr="009079F7" w:rsidRDefault="00A86A09" w:rsidP="00E52811">
            <w:pPr>
              <w:spacing w:line="360" w:lineRule="auto"/>
              <w:jc w:val="right"/>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2019</w:t>
            </w:r>
          </w:p>
        </w:tc>
        <w:tc>
          <w:tcPr>
            <w:tcW w:w="695" w:type="dxa"/>
          </w:tcPr>
          <w:p w14:paraId="365F851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Total</w:t>
            </w:r>
          </w:p>
        </w:tc>
        <w:tc>
          <w:tcPr>
            <w:tcW w:w="1068" w:type="dxa"/>
            <w:noWrap/>
          </w:tcPr>
          <w:p w14:paraId="09820FC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168.981</w:t>
            </w:r>
          </w:p>
        </w:tc>
        <w:tc>
          <w:tcPr>
            <w:tcW w:w="842" w:type="dxa"/>
          </w:tcPr>
          <w:p w14:paraId="5DA3731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37.303</w:t>
            </w:r>
          </w:p>
        </w:tc>
        <w:tc>
          <w:tcPr>
            <w:tcW w:w="846" w:type="dxa"/>
          </w:tcPr>
          <w:p w14:paraId="628355F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17.301</w:t>
            </w:r>
          </w:p>
        </w:tc>
        <w:tc>
          <w:tcPr>
            <w:tcW w:w="842" w:type="dxa"/>
          </w:tcPr>
          <w:p w14:paraId="6385639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37.401</w:t>
            </w:r>
          </w:p>
        </w:tc>
        <w:tc>
          <w:tcPr>
            <w:tcW w:w="846" w:type="dxa"/>
          </w:tcPr>
          <w:p w14:paraId="0F4B15B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35.665</w:t>
            </w:r>
          </w:p>
        </w:tc>
        <w:tc>
          <w:tcPr>
            <w:tcW w:w="842" w:type="dxa"/>
          </w:tcPr>
          <w:p w14:paraId="4E8CD03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11.955</w:t>
            </w:r>
          </w:p>
        </w:tc>
        <w:tc>
          <w:tcPr>
            <w:tcW w:w="846" w:type="dxa"/>
          </w:tcPr>
          <w:p w14:paraId="0B1DAE4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25.493</w:t>
            </w:r>
          </w:p>
        </w:tc>
        <w:tc>
          <w:tcPr>
            <w:tcW w:w="851" w:type="dxa"/>
            <w:noWrap/>
          </w:tcPr>
          <w:p w14:paraId="0CB44FF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2.499</w:t>
            </w:r>
          </w:p>
        </w:tc>
        <w:tc>
          <w:tcPr>
            <w:tcW w:w="817" w:type="dxa"/>
          </w:tcPr>
          <w:p w14:paraId="7C6B51B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1.324</w:t>
            </w:r>
          </w:p>
        </w:tc>
      </w:tr>
      <w:tr w:rsidR="00A86A09" w:rsidRPr="009079F7" w14:paraId="2E1910E4"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vMerge/>
          </w:tcPr>
          <w:p w14:paraId="0061D4D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442DEF8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Público</w:t>
            </w:r>
          </w:p>
        </w:tc>
        <w:tc>
          <w:tcPr>
            <w:tcW w:w="1068" w:type="dxa"/>
            <w:noWrap/>
          </w:tcPr>
          <w:p w14:paraId="314BD2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40.971</w:t>
            </w:r>
          </w:p>
        </w:tc>
        <w:tc>
          <w:tcPr>
            <w:tcW w:w="842" w:type="dxa"/>
          </w:tcPr>
          <w:p w14:paraId="44DF53D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26.830</w:t>
            </w:r>
          </w:p>
        </w:tc>
        <w:tc>
          <w:tcPr>
            <w:tcW w:w="846" w:type="dxa"/>
          </w:tcPr>
          <w:p w14:paraId="46A0B3D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9.288</w:t>
            </w:r>
          </w:p>
        </w:tc>
        <w:tc>
          <w:tcPr>
            <w:tcW w:w="842" w:type="dxa"/>
          </w:tcPr>
          <w:p w14:paraId="1E1F997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6" w:type="dxa"/>
          </w:tcPr>
          <w:p w14:paraId="3D50499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42" w:type="dxa"/>
          </w:tcPr>
          <w:p w14:paraId="4C2334D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942</w:t>
            </w:r>
          </w:p>
        </w:tc>
        <w:tc>
          <w:tcPr>
            <w:tcW w:w="846" w:type="dxa"/>
          </w:tcPr>
          <w:p w14:paraId="7DAFDF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88</w:t>
            </w:r>
          </w:p>
        </w:tc>
        <w:tc>
          <w:tcPr>
            <w:tcW w:w="851" w:type="dxa"/>
            <w:noWrap/>
          </w:tcPr>
          <w:p w14:paraId="5F1B039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2.499</w:t>
            </w:r>
          </w:p>
        </w:tc>
        <w:tc>
          <w:tcPr>
            <w:tcW w:w="817" w:type="dxa"/>
          </w:tcPr>
          <w:p w14:paraId="2A6635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1.324</w:t>
            </w:r>
          </w:p>
        </w:tc>
      </w:tr>
      <w:tr w:rsidR="00A86A09" w:rsidRPr="009079F7" w14:paraId="55300E2C" w14:textId="77777777" w:rsidTr="001139F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5" w:type="dxa"/>
            <w:vMerge/>
          </w:tcPr>
          <w:p w14:paraId="12A9BCD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14BE5EE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Privado</w:t>
            </w:r>
          </w:p>
        </w:tc>
        <w:tc>
          <w:tcPr>
            <w:tcW w:w="1068" w:type="dxa"/>
            <w:noWrap/>
          </w:tcPr>
          <w:p w14:paraId="664C3CE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128.010</w:t>
            </w:r>
          </w:p>
        </w:tc>
        <w:tc>
          <w:tcPr>
            <w:tcW w:w="842" w:type="dxa"/>
          </w:tcPr>
          <w:p w14:paraId="15C95A7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10.473</w:t>
            </w:r>
          </w:p>
        </w:tc>
        <w:tc>
          <w:tcPr>
            <w:tcW w:w="846" w:type="dxa"/>
          </w:tcPr>
          <w:p w14:paraId="68A033F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8.013</w:t>
            </w:r>
          </w:p>
        </w:tc>
        <w:tc>
          <w:tcPr>
            <w:tcW w:w="842" w:type="dxa"/>
          </w:tcPr>
          <w:p w14:paraId="64F64F1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37.401</w:t>
            </w:r>
          </w:p>
        </w:tc>
        <w:tc>
          <w:tcPr>
            <w:tcW w:w="846" w:type="dxa"/>
          </w:tcPr>
          <w:p w14:paraId="58440BD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35.665</w:t>
            </w:r>
          </w:p>
        </w:tc>
        <w:tc>
          <w:tcPr>
            <w:tcW w:w="842" w:type="dxa"/>
          </w:tcPr>
          <w:p w14:paraId="458696E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11.053</w:t>
            </w:r>
          </w:p>
        </w:tc>
        <w:tc>
          <w:tcPr>
            <w:tcW w:w="846" w:type="dxa"/>
          </w:tcPr>
          <w:p w14:paraId="575758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25.405</w:t>
            </w:r>
          </w:p>
        </w:tc>
        <w:tc>
          <w:tcPr>
            <w:tcW w:w="851" w:type="dxa"/>
            <w:noWrap/>
          </w:tcPr>
          <w:p w14:paraId="4CE1B4F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c>
          <w:tcPr>
            <w:tcW w:w="817" w:type="dxa"/>
          </w:tcPr>
          <w:p w14:paraId="09E9460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w:t>
            </w:r>
          </w:p>
        </w:tc>
      </w:tr>
      <w:tr w:rsidR="00A86A09" w:rsidRPr="009079F7" w14:paraId="46C95BA9" w14:textId="77777777" w:rsidTr="001139FB">
        <w:trPr>
          <w:trHeight w:val="270"/>
        </w:trPr>
        <w:tc>
          <w:tcPr>
            <w:cnfStyle w:val="001000000000" w:firstRow="0" w:lastRow="0" w:firstColumn="1" w:lastColumn="0" w:oddVBand="0" w:evenVBand="0" w:oddHBand="0" w:evenHBand="0" w:firstRowFirstColumn="0" w:firstRowLastColumn="0" w:lastRowFirstColumn="0" w:lastRowLastColumn="0"/>
            <w:tcW w:w="435" w:type="dxa"/>
          </w:tcPr>
          <w:p w14:paraId="2F9C9E7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695" w:type="dxa"/>
          </w:tcPr>
          <w:p w14:paraId="2677944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Calibri Light" w:hAnsi="Calibri" w:cs="Calibri"/>
                <w:sz w:val="16"/>
                <w:szCs w:val="16"/>
              </w:rPr>
              <w:t>∆%</w:t>
            </w:r>
          </w:p>
        </w:tc>
        <w:tc>
          <w:tcPr>
            <w:tcW w:w="1068" w:type="dxa"/>
            <w:noWrap/>
          </w:tcPr>
          <w:p w14:paraId="547FE38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+7,55%</w:t>
            </w:r>
          </w:p>
        </w:tc>
        <w:tc>
          <w:tcPr>
            <w:tcW w:w="842" w:type="dxa"/>
          </w:tcPr>
          <w:p w14:paraId="494857F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20,3%</w:t>
            </w:r>
          </w:p>
        </w:tc>
        <w:tc>
          <w:tcPr>
            <w:tcW w:w="846" w:type="dxa"/>
          </w:tcPr>
          <w:p w14:paraId="7763286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-0,64%</w:t>
            </w:r>
          </w:p>
        </w:tc>
        <w:tc>
          <w:tcPr>
            <w:tcW w:w="842" w:type="dxa"/>
          </w:tcPr>
          <w:p w14:paraId="321195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+154,3%</w:t>
            </w:r>
          </w:p>
        </w:tc>
        <w:tc>
          <w:tcPr>
            <w:tcW w:w="846" w:type="dxa"/>
          </w:tcPr>
          <w:p w14:paraId="67916A7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+70,7%</w:t>
            </w:r>
          </w:p>
        </w:tc>
        <w:tc>
          <w:tcPr>
            <w:tcW w:w="842" w:type="dxa"/>
          </w:tcPr>
          <w:p w14:paraId="50AF6D7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-44,75%</w:t>
            </w:r>
          </w:p>
        </w:tc>
        <w:tc>
          <w:tcPr>
            <w:tcW w:w="846" w:type="dxa"/>
          </w:tcPr>
          <w:p w14:paraId="75084F1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-107,7%</w:t>
            </w:r>
          </w:p>
        </w:tc>
        <w:tc>
          <w:tcPr>
            <w:tcW w:w="851" w:type="dxa"/>
            <w:noWrap/>
          </w:tcPr>
          <w:p w14:paraId="5ACE264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+2.739%</w:t>
            </w:r>
          </w:p>
        </w:tc>
        <w:tc>
          <w:tcPr>
            <w:tcW w:w="817" w:type="dxa"/>
          </w:tcPr>
          <w:p w14:paraId="319F493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+1.173%</w:t>
            </w:r>
          </w:p>
        </w:tc>
      </w:tr>
    </w:tbl>
    <w:p w14:paraId="35CE4C92" w14:textId="6F488058" w:rsidR="00A86A09" w:rsidRPr="009079F7" w:rsidRDefault="00A86A09" w:rsidP="00E52811">
      <w:pPr>
        <w:rPr>
          <w:rFonts w:ascii="Calibri" w:eastAsia="Calibri Light" w:hAnsi="Calibri" w:cs="Calibri"/>
        </w:rPr>
      </w:pPr>
      <w:r w:rsidRPr="009079F7">
        <w:rPr>
          <w:rFonts w:ascii="Calibri" w:eastAsia="Calibri Light" w:hAnsi="Calibri" w:cs="Calibri"/>
          <w:noProof/>
          <w:sz w:val="20"/>
          <w:szCs w:val="20"/>
          <w:lang w:eastAsia="pt-BR"/>
        </w:rPr>
        <w:t>Fonte: Censo da Educação Superior 2010 a 2019.</w:t>
      </w:r>
    </w:p>
    <w:p w14:paraId="465C3F47" w14:textId="523DDEC1" w:rsidR="00A86A09" w:rsidRPr="009079F7" w:rsidRDefault="00A86A09" w:rsidP="00B843C1">
      <w:pPr>
        <w:spacing w:before="240" w:line="360" w:lineRule="auto"/>
        <w:ind w:firstLine="709"/>
        <w:jc w:val="both"/>
        <w:rPr>
          <w:rFonts w:ascii="Calibri" w:eastAsia="Calibri Light" w:hAnsi="Calibri" w:cs="Calibri"/>
        </w:rPr>
      </w:pPr>
      <w:r w:rsidRPr="009079F7">
        <w:rPr>
          <w:rFonts w:ascii="Calibri" w:eastAsia="Calibri Light" w:hAnsi="Calibri" w:cs="Calibri"/>
        </w:rPr>
        <w:t>De acordo com a Tabela 11, as Universidades e o Instituto Federal são as IES com menor número de matrículas no período Noturno. Com relação às Universidades, que são apenas 2 (uma pública e uma privada), os dados revelam que a pública, entre 2010 e 2019 apresentou uma média de 75,2% de oferta diurna e 24,8% no noturno. A instituição privada mostrou média de 53,1% no diurno e 46,9% no noturno. Os Centros Universitários, todos privados, apresentaram média por turno, muito semelhante à da Universidade privada, ou seja, em torno de 53,8% no noturno e 46,2% no diurno. As Faculdades privadas apresentaram média de 73% das matrículas no período noturno e 27% no diurno. As Faculdades públicas passaram a ofertar cursos noturnos a partir de 2014, apresentando, portanto, a média de 10,1% nos cursos noturnos e 89,9% nos diurnos. No Instituto Federal, a oferta no noturno teve início em 2012, com pouco mais de 20% das matrículas neste turno. Nos anos seguintes, houve aumento gradativo, chegando ao final de 2019 com 34,6% das matrículas no noturno e 65,4% no diurno.</w:t>
      </w:r>
    </w:p>
    <w:p w14:paraId="5BF45025" w14:textId="77777777" w:rsidR="00A86A09" w:rsidRPr="009079F7" w:rsidRDefault="00A86A09" w:rsidP="00E52811">
      <w:pPr>
        <w:spacing w:before="240" w:line="360" w:lineRule="auto"/>
        <w:jc w:val="both"/>
        <w:rPr>
          <w:rFonts w:ascii="Calibri" w:eastAsia="Calibri Light" w:hAnsi="Calibri" w:cs="Calibri"/>
        </w:rPr>
      </w:pPr>
    </w:p>
    <w:p w14:paraId="46B394FA" w14:textId="7E27D4AC" w:rsidR="00A86A09" w:rsidRPr="001139FB" w:rsidRDefault="00A86A09" w:rsidP="00E52811">
      <w:pPr>
        <w:pStyle w:val="Ttulo2"/>
        <w:numPr>
          <w:ilvl w:val="1"/>
          <w:numId w:val="33"/>
        </w:numPr>
        <w:spacing w:before="240"/>
        <w:ind w:left="709" w:hanging="709"/>
        <w:rPr>
          <w:rFonts w:ascii="Calibri" w:hAnsi="Calibri" w:cs="Calibri"/>
          <w:sz w:val="32"/>
          <w:szCs w:val="32"/>
        </w:rPr>
      </w:pPr>
      <w:bookmarkStart w:id="15" w:name="_Toc68084629"/>
      <w:r w:rsidRPr="001139FB">
        <w:rPr>
          <w:rFonts w:ascii="Calibri" w:hAnsi="Calibri" w:cs="Calibri"/>
          <w:sz w:val="32"/>
          <w:szCs w:val="32"/>
        </w:rPr>
        <w:t>Perfil do Estudante no DF e RIDE</w:t>
      </w:r>
      <w:bookmarkEnd w:id="15"/>
    </w:p>
    <w:p w14:paraId="7562C227" w14:textId="6D9EB9D9" w:rsidR="00A86A09" w:rsidRPr="009079F7" w:rsidRDefault="00A86A09" w:rsidP="00B843C1">
      <w:pPr>
        <w:spacing w:before="240" w:line="360" w:lineRule="auto"/>
        <w:ind w:firstLine="708"/>
        <w:jc w:val="both"/>
        <w:rPr>
          <w:rFonts w:ascii="Calibri" w:eastAsia="Calibri Light" w:hAnsi="Calibri" w:cs="Calibri"/>
        </w:rPr>
      </w:pPr>
      <w:r w:rsidRPr="009079F7">
        <w:rPr>
          <w:rFonts w:ascii="Calibri" w:eastAsia="Calibri Light" w:hAnsi="Calibri" w:cs="Calibri"/>
        </w:rPr>
        <w:t>Este item encontra-se dividido em duas partes, na primeira</w:t>
      </w:r>
      <w:r w:rsidR="00AF601D" w:rsidRPr="009079F7">
        <w:rPr>
          <w:rFonts w:ascii="Calibri" w:eastAsia="Calibri Light" w:hAnsi="Calibri" w:cs="Calibri"/>
        </w:rPr>
        <w:t>,</w:t>
      </w:r>
      <w:r w:rsidRPr="009079F7">
        <w:rPr>
          <w:rFonts w:ascii="Calibri" w:eastAsia="Calibri Light" w:hAnsi="Calibri" w:cs="Calibri"/>
        </w:rPr>
        <w:t xml:space="preserve"> são apresentados os dados de matrículas e de concluintes por sexo, de matrículas por raça/cor e de matrículas por faixa etária, na série histórica de 2010 a 2019,</w:t>
      </w:r>
      <w:r w:rsidR="00CD6399">
        <w:rPr>
          <w:rFonts w:ascii="Calibri" w:eastAsia="Calibri Light" w:hAnsi="Calibri" w:cs="Calibri"/>
        </w:rPr>
        <w:t xml:space="preserve"> </w:t>
      </w:r>
      <w:r w:rsidRPr="009079F7">
        <w:rPr>
          <w:rFonts w:ascii="Calibri" w:eastAsia="Calibri Light" w:hAnsi="Calibri" w:cs="Calibri"/>
        </w:rPr>
        <w:t xml:space="preserve">sendo que para raça/cor e faixa etária a série tem início em 2011, ano no qual o </w:t>
      </w:r>
      <w:proofErr w:type="spellStart"/>
      <w:r w:rsidRPr="009079F7">
        <w:rPr>
          <w:rFonts w:ascii="Calibri" w:eastAsia="Calibri Light" w:hAnsi="Calibri" w:cs="Calibri"/>
        </w:rPr>
        <w:t>CenSup</w:t>
      </w:r>
      <w:proofErr w:type="spellEnd"/>
      <w:r w:rsidRPr="009079F7">
        <w:rPr>
          <w:rFonts w:ascii="Calibri" w:eastAsia="Calibri Light" w:hAnsi="Calibri" w:cs="Calibri"/>
        </w:rPr>
        <w:t xml:space="preserve"> passou a disponibilizar essas informações. Destaca-se, porém, que são dados gerais do perfil dos estudantes da ES no DF e Brasil, não fazendo distinção por tipo de IES ou curso. Apenas, no perfil etário, optamos por apresentar os dados de acordo com a categoria administrativa da IES.</w:t>
      </w:r>
    </w:p>
    <w:p w14:paraId="68BF4BC6" w14:textId="7D4CB3A9" w:rsidR="00A86A09"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Na segunda parte temos a distribuição do perfil do alunado, por sexo, raça/cor e renda, por IES no DF e Ride. Ressalta-se que esses dados foram extraídos dos relatórios ENADE, tratando, portanto</w:t>
      </w:r>
      <w:r w:rsidR="00CD6399">
        <w:rPr>
          <w:rFonts w:ascii="Calibri" w:eastAsia="Calibri Light" w:hAnsi="Calibri" w:cs="Calibri"/>
        </w:rPr>
        <w:t>,</w:t>
      </w:r>
      <w:r w:rsidRPr="009079F7">
        <w:rPr>
          <w:rFonts w:ascii="Calibri" w:eastAsia="Calibri Light" w:hAnsi="Calibri" w:cs="Calibri"/>
        </w:rPr>
        <w:t xml:space="preserve"> do perfil do concluinte em cursos selecionados (ver Anexo 1 – Relação Nominal de Cursos nas áreas de interesse do estudo).</w:t>
      </w:r>
    </w:p>
    <w:p w14:paraId="2FB5C99E" w14:textId="6C048B09" w:rsidR="001139FB" w:rsidRDefault="001139FB" w:rsidP="00E52811">
      <w:pPr>
        <w:spacing w:before="240" w:line="360" w:lineRule="auto"/>
        <w:ind w:firstLine="708"/>
        <w:jc w:val="both"/>
        <w:rPr>
          <w:rFonts w:ascii="Calibri" w:eastAsia="Calibri Light" w:hAnsi="Calibri" w:cs="Calibri"/>
        </w:rPr>
      </w:pPr>
    </w:p>
    <w:p w14:paraId="0556D3E8" w14:textId="7516B586" w:rsidR="001139FB" w:rsidRDefault="001139FB" w:rsidP="00E52811">
      <w:pPr>
        <w:spacing w:before="240" w:line="360" w:lineRule="auto"/>
        <w:ind w:firstLine="708"/>
        <w:jc w:val="both"/>
        <w:rPr>
          <w:rFonts w:ascii="Calibri" w:eastAsia="Calibri Light" w:hAnsi="Calibri" w:cs="Calibri"/>
        </w:rPr>
      </w:pPr>
    </w:p>
    <w:p w14:paraId="0DCAE3A4" w14:textId="46F2B689" w:rsidR="00A86A09" w:rsidRPr="001139FB" w:rsidRDefault="00A86A09" w:rsidP="00E52811">
      <w:pPr>
        <w:pStyle w:val="Ttulo3"/>
        <w:numPr>
          <w:ilvl w:val="2"/>
          <w:numId w:val="33"/>
        </w:numPr>
        <w:tabs>
          <w:tab w:val="clear" w:pos="1615"/>
        </w:tabs>
        <w:spacing w:before="240" w:after="0"/>
        <w:ind w:left="709" w:hanging="709"/>
        <w:rPr>
          <w:rFonts w:cs="Calibri"/>
          <w:b/>
          <w:bCs/>
          <w:color w:val="4472C4" w:themeColor="accent1"/>
        </w:rPr>
      </w:pPr>
      <w:bookmarkStart w:id="16" w:name="_Toc68084630"/>
      <w:r w:rsidRPr="001139FB">
        <w:rPr>
          <w:rFonts w:cs="Calibri"/>
          <w:b/>
          <w:bCs/>
          <w:color w:val="4472C4" w:themeColor="accent1"/>
        </w:rPr>
        <w:t>Perfil Geral</w:t>
      </w:r>
      <w:bookmarkEnd w:id="16"/>
    </w:p>
    <w:p w14:paraId="1CF2E7B4" w14:textId="2A977F83" w:rsidR="00475426" w:rsidRDefault="00A86A09" w:rsidP="00B843C1">
      <w:pPr>
        <w:spacing w:before="240" w:line="360" w:lineRule="auto"/>
        <w:ind w:firstLine="709"/>
        <w:jc w:val="both"/>
        <w:rPr>
          <w:rFonts w:ascii="Calibri" w:eastAsia="Calibri Light" w:hAnsi="Calibri" w:cs="Calibri"/>
        </w:rPr>
      </w:pPr>
      <w:r w:rsidRPr="009079F7">
        <w:rPr>
          <w:rFonts w:ascii="Calibri" w:eastAsia="Calibri Light" w:hAnsi="Calibri" w:cs="Calibri"/>
        </w:rPr>
        <w:t>Na Tabela 12 temos os dados das matrículas e concluintes na ES por sexo, no período entre 2010 e 2019. No geral, o sexo feminino respondeu em média por 55% das matrículas, tanto nos dados nacionais como nos do DF. Ficando, portanto</w:t>
      </w:r>
      <w:r w:rsidR="00E31D1C" w:rsidRPr="009079F7">
        <w:rPr>
          <w:rFonts w:ascii="Calibri" w:eastAsia="Calibri Light" w:hAnsi="Calibri" w:cs="Calibri"/>
        </w:rPr>
        <w:t>,</w:t>
      </w:r>
      <w:r w:rsidRPr="009079F7">
        <w:rPr>
          <w:rFonts w:ascii="Calibri" w:eastAsia="Calibri Light" w:hAnsi="Calibri" w:cs="Calibri"/>
        </w:rPr>
        <w:t xml:space="preserve"> o masculino com 45%. Para os concluintes, a média foi de 58% do feminino e 42% para o masculino, indicando uma variação média de 3%. Ou seja, os dados indicam que o sexo masculino ocupa 45% das matrículas, mas apenas 42% concluem o curso, sugerindo que o percentual de desistência, no decorrer da graduação é maior neste perfil.</w:t>
      </w:r>
    </w:p>
    <w:p w14:paraId="1604D28F" w14:textId="038461D0"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Tabela 1</w:t>
      </w:r>
      <w:r w:rsidR="000A089E">
        <w:rPr>
          <w:rFonts w:ascii="Calibri" w:eastAsia="Calibri Light" w:hAnsi="Calibri" w:cs="Calibri"/>
        </w:rPr>
        <w:t>3</w:t>
      </w:r>
      <w:r w:rsidRPr="009079F7">
        <w:rPr>
          <w:rFonts w:ascii="Calibri" w:eastAsia="Calibri Light" w:hAnsi="Calibri" w:cs="Calibri"/>
        </w:rPr>
        <w:t xml:space="preserve">. Distribuição de matrículas e concluintes por sexo. Brasil e </w:t>
      </w:r>
      <w:proofErr w:type="spellStart"/>
      <w:r w:rsidRPr="009079F7">
        <w:rPr>
          <w:rFonts w:ascii="Calibri" w:eastAsia="Calibri Light" w:hAnsi="Calibri" w:cs="Calibri"/>
        </w:rPr>
        <w:t>UFs</w:t>
      </w:r>
      <w:proofErr w:type="spellEnd"/>
      <w:r w:rsidRPr="009079F7">
        <w:rPr>
          <w:rFonts w:ascii="Calibri" w:eastAsia="Calibri Light" w:hAnsi="Calibri" w:cs="Calibri"/>
        </w:rPr>
        <w:t xml:space="preserve"> selecionadas -2010 a 2019</w:t>
      </w:r>
    </w:p>
    <w:tbl>
      <w:tblPr>
        <w:tblStyle w:val="TabeladeGrade4-nfase1"/>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41"/>
        <w:gridCol w:w="1090"/>
        <w:gridCol w:w="1069"/>
        <w:gridCol w:w="1100"/>
        <w:gridCol w:w="1069"/>
        <w:gridCol w:w="1069"/>
        <w:gridCol w:w="1100"/>
        <w:gridCol w:w="1070"/>
      </w:tblGrid>
      <w:tr w:rsidR="00475426" w:rsidRPr="00475426" w14:paraId="69E974BC" w14:textId="77777777" w:rsidTr="004754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val="restart"/>
            <w:tcBorders>
              <w:top w:val="none" w:sz="0" w:space="0" w:color="auto"/>
              <w:left w:val="none" w:sz="0" w:space="0" w:color="auto"/>
              <w:bottom w:val="none" w:sz="0" w:space="0" w:color="auto"/>
              <w:right w:val="none" w:sz="0" w:space="0" w:color="auto"/>
            </w:tcBorders>
          </w:tcPr>
          <w:p w14:paraId="520E78D6" w14:textId="77777777" w:rsidR="00A86A09" w:rsidRPr="00475426" w:rsidRDefault="00A86A09" w:rsidP="00E52811">
            <w:pPr>
              <w:spacing w:line="360" w:lineRule="auto"/>
              <w:jc w:val="center"/>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Ano</w:t>
            </w:r>
          </w:p>
        </w:tc>
        <w:tc>
          <w:tcPr>
            <w:tcW w:w="1041" w:type="dxa"/>
            <w:vMerge w:val="restart"/>
            <w:tcBorders>
              <w:top w:val="none" w:sz="0" w:space="0" w:color="auto"/>
              <w:left w:val="none" w:sz="0" w:space="0" w:color="auto"/>
              <w:bottom w:val="none" w:sz="0" w:space="0" w:color="auto"/>
              <w:right w:val="none" w:sz="0" w:space="0" w:color="auto"/>
            </w:tcBorders>
          </w:tcPr>
          <w:p w14:paraId="103E8F20" w14:textId="77777777" w:rsidR="00A86A09" w:rsidRPr="00475426"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Região</w:t>
            </w:r>
          </w:p>
        </w:tc>
        <w:tc>
          <w:tcPr>
            <w:tcW w:w="1090" w:type="dxa"/>
            <w:vMerge w:val="restart"/>
            <w:tcBorders>
              <w:top w:val="none" w:sz="0" w:space="0" w:color="auto"/>
              <w:left w:val="none" w:sz="0" w:space="0" w:color="auto"/>
              <w:bottom w:val="none" w:sz="0" w:space="0" w:color="auto"/>
              <w:right w:val="none" w:sz="0" w:space="0" w:color="auto"/>
            </w:tcBorders>
            <w:noWrap/>
            <w:hideMark/>
          </w:tcPr>
          <w:p w14:paraId="4B0568E2" w14:textId="77777777" w:rsidR="00A86A09" w:rsidRPr="00475426"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Unidade da Federação</w:t>
            </w:r>
          </w:p>
        </w:tc>
        <w:tc>
          <w:tcPr>
            <w:tcW w:w="6477" w:type="dxa"/>
            <w:gridSpan w:val="6"/>
            <w:tcBorders>
              <w:top w:val="none" w:sz="0" w:space="0" w:color="auto"/>
              <w:left w:val="none" w:sz="0" w:space="0" w:color="auto"/>
              <w:bottom w:val="none" w:sz="0" w:space="0" w:color="auto"/>
              <w:right w:val="none" w:sz="0" w:space="0" w:color="auto"/>
            </w:tcBorders>
            <w:noWrap/>
            <w:hideMark/>
          </w:tcPr>
          <w:p w14:paraId="29959107" w14:textId="77777777" w:rsidR="00A86A09" w:rsidRPr="00475426"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Matrículas em Cursos de Graduação Presenciais</w:t>
            </w:r>
          </w:p>
        </w:tc>
      </w:tr>
      <w:tr w:rsidR="00A86A09" w:rsidRPr="009079F7" w14:paraId="51250DA4"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C303D2B"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1041" w:type="dxa"/>
            <w:vMerge/>
          </w:tcPr>
          <w:p w14:paraId="21A7718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90" w:type="dxa"/>
            <w:vMerge/>
            <w:noWrap/>
            <w:hideMark/>
          </w:tcPr>
          <w:p w14:paraId="2FBB899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3238" w:type="dxa"/>
            <w:gridSpan w:val="3"/>
            <w:noWrap/>
            <w:hideMark/>
          </w:tcPr>
          <w:p w14:paraId="4899F9C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Matrículas</w:t>
            </w:r>
          </w:p>
        </w:tc>
        <w:tc>
          <w:tcPr>
            <w:tcW w:w="3238" w:type="dxa"/>
            <w:gridSpan w:val="3"/>
            <w:noWrap/>
            <w:hideMark/>
          </w:tcPr>
          <w:p w14:paraId="561079F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Concluintes</w:t>
            </w:r>
          </w:p>
        </w:tc>
      </w:tr>
      <w:tr w:rsidR="00A86A09" w:rsidRPr="009079F7" w14:paraId="76F314E9"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15893CE6"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1041" w:type="dxa"/>
            <w:vMerge/>
          </w:tcPr>
          <w:p w14:paraId="4CF201B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90" w:type="dxa"/>
            <w:vMerge/>
            <w:noWrap/>
            <w:hideMark/>
          </w:tcPr>
          <w:p w14:paraId="7B39CD1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69" w:type="dxa"/>
            <w:noWrap/>
            <w:hideMark/>
          </w:tcPr>
          <w:p w14:paraId="737D908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1100" w:type="dxa"/>
            <w:noWrap/>
            <w:hideMark/>
          </w:tcPr>
          <w:p w14:paraId="331E1BC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1069" w:type="dxa"/>
            <w:noWrap/>
            <w:hideMark/>
          </w:tcPr>
          <w:p w14:paraId="251B821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c>
          <w:tcPr>
            <w:tcW w:w="1069" w:type="dxa"/>
            <w:noWrap/>
            <w:hideMark/>
          </w:tcPr>
          <w:p w14:paraId="2B59C6E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1100" w:type="dxa"/>
            <w:noWrap/>
            <w:hideMark/>
          </w:tcPr>
          <w:p w14:paraId="2E30680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1069" w:type="dxa"/>
            <w:noWrap/>
            <w:hideMark/>
          </w:tcPr>
          <w:p w14:paraId="1212D14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r>
      <w:tr w:rsidR="00A86A09" w:rsidRPr="009079F7" w14:paraId="42A52FC1"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val="restart"/>
          </w:tcPr>
          <w:p w14:paraId="66762E78"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2010</w:t>
            </w:r>
          </w:p>
        </w:tc>
        <w:tc>
          <w:tcPr>
            <w:tcW w:w="2131" w:type="dxa"/>
            <w:gridSpan w:val="2"/>
          </w:tcPr>
          <w:p w14:paraId="5EE1AD4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1069" w:type="dxa"/>
            <w:noWrap/>
          </w:tcPr>
          <w:p w14:paraId="12C2388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5.449.120</w:t>
            </w:r>
          </w:p>
        </w:tc>
        <w:tc>
          <w:tcPr>
            <w:tcW w:w="1100" w:type="dxa"/>
            <w:noWrap/>
          </w:tcPr>
          <w:p w14:paraId="3FFFF09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2.432.816</w:t>
            </w:r>
          </w:p>
        </w:tc>
        <w:tc>
          <w:tcPr>
            <w:tcW w:w="1069" w:type="dxa"/>
            <w:noWrap/>
          </w:tcPr>
          <w:p w14:paraId="58BE486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3.016.304</w:t>
            </w:r>
          </w:p>
        </w:tc>
        <w:tc>
          <w:tcPr>
            <w:tcW w:w="1069" w:type="dxa"/>
            <w:noWrap/>
          </w:tcPr>
          <w:p w14:paraId="16ED10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829.286</w:t>
            </w:r>
          </w:p>
        </w:tc>
        <w:tc>
          <w:tcPr>
            <w:tcW w:w="1100" w:type="dxa"/>
            <w:noWrap/>
          </w:tcPr>
          <w:p w14:paraId="1F8FB0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337.085</w:t>
            </w:r>
          </w:p>
        </w:tc>
        <w:tc>
          <w:tcPr>
            <w:tcW w:w="1069" w:type="dxa"/>
            <w:noWrap/>
          </w:tcPr>
          <w:p w14:paraId="66721BE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492.201</w:t>
            </w:r>
          </w:p>
        </w:tc>
      </w:tr>
      <w:tr w:rsidR="00A86A09" w:rsidRPr="009079F7" w14:paraId="4D20E118"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5625D9D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052358C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1090" w:type="dxa"/>
            <w:noWrap/>
          </w:tcPr>
          <w:p w14:paraId="3810FF2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1069" w:type="dxa"/>
            <w:noWrap/>
          </w:tcPr>
          <w:p w14:paraId="7F18DA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40.134</w:t>
            </w:r>
          </w:p>
        </w:tc>
        <w:tc>
          <w:tcPr>
            <w:tcW w:w="1100" w:type="dxa"/>
            <w:noWrap/>
          </w:tcPr>
          <w:p w14:paraId="778EB25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16.639</w:t>
            </w:r>
          </w:p>
        </w:tc>
        <w:tc>
          <w:tcPr>
            <w:tcW w:w="1069" w:type="dxa"/>
            <w:noWrap/>
          </w:tcPr>
          <w:p w14:paraId="385C21D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23.495</w:t>
            </w:r>
          </w:p>
        </w:tc>
        <w:tc>
          <w:tcPr>
            <w:tcW w:w="1069" w:type="dxa"/>
            <w:noWrap/>
          </w:tcPr>
          <w:p w14:paraId="418B59D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5.142</w:t>
            </w:r>
          </w:p>
        </w:tc>
        <w:tc>
          <w:tcPr>
            <w:tcW w:w="1100" w:type="dxa"/>
            <w:noWrap/>
          </w:tcPr>
          <w:p w14:paraId="1A03AA4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2.170</w:t>
            </w:r>
          </w:p>
        </w:tc>
        <w:tc>
          <w:tcPr>
            <w:tcW w:w="1069" w:type="dxa"/>
            <w:noWrap/>
          </w:tcPr>
          <w:p w14:paraId="19A7958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2.972</w:t>
            </w:r>
          </w:p>
        </w:tc>
      </w:tr>
      <w:tr w:rsidR="00A86A09" w:rsidRPr="009079F7" w14:paraId="74A4B6BA"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0168294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1403DD7D"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7354B85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1069" w:type="dxa"/>
            <w:noWrap/>
          </w:tcPr>
          <w:p w14:paraId="14309BD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101.210</w:t>
            </w:r>
          </w:p>
        </w:tc>
        <w:tc>
          <w:tcPr>
            <w:tcW w:w="1100" w:type="dxa"/>
            <w:noWrap/>
          </w:tcPr>
          <w:p w14:paraId="27D83CA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44.720</w:t>
            </w:r>
          </w:p>
        </w:tc>
        <w:tc>
          <w:tcPr>
            <w:tcW w:w="1069" w:type="dxa"/>
            <w:noWrap/>
          </w:tcPr>
          <w:p w14:paraId="2D9AFA6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56.490</w:t>
            </w:r>
          </w:p>
        </w:tc>
        <w:tc>
          <w:tcPr>
            <w:tcW w:w="1069" w:type="dxa"/>
            <w:noWrap/>
          </w:tcPr>
          <w:p w14:paraId="2D851C4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13.398</w:t>
            </w:r>
          </w:p>
        </w:tc>
        <w:tc>
          <w:tcPr>
            <w:tcW w:w="1100" w:type="dxa"/>
            <w:noWrap/>
          </w:tcPr>
          <w:p w14:paraId="669BC2D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5.641</w:t>
            </w:r>
          </w:p>
        </w:tc>
        <w:tc>
          <w:tcPr>
            <w:tcW w:w="1069" w:type="dxa"/>
            <w:noWrap/>
          </w:tcPr>
          <w:p w14:paraId="008E782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7.757</w:t>
            </w:r>
          </w:p>
        </w:tc>
      </w:tr>
      <w:tr w:rsidR="00A86A09" w:rsidRPr="009079F7" w14:paraId="39816821"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E02E4B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000E5D6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1090" w:type="dxa"/>
            <w:noWrap/>
          </w:tcPr>
          <w:p w14:paraId="42225FE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1069" w:type="dxa"/>
            <w:noWrap/>
          </w:tcPr>
          <w:p w14:paraId="3BC539A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49.796</w:t>
            </w:r>
          </w:p>
        </w:tc>
        <w:tc>
          <w:tcPr>
            <w:tcW w:w="1100" w:type="dxa"/>
            <w:noWrap/>
          </w:tcPr>
          <w:p w14:paraId="1842311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21.898</w:t>
            </w:r>
          </w:p>
        </w:tc>
        <w:tc>
          <w:tcPr>
            <w:tcW w:w="1069" w:type="dxa"/>
            <w:noWrap/>
          </w:tcPr>
          <w:p w14:paraId="3E60E1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27.898</w:t>
            </w:r>
          </w:p>
        </w:tc>
        <w:tc>
          <w:tcPr>
            <w:tcW w:w="1069" w:type="dxa"/>
            <w:noWrap/>
          </w:tcPr>
          <w:p w14:paraId="25B49EF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6.137</w:t>
            </w:r>
          </w:p>
        </w:tc>
        <w:tc>
          <w:tcPr>
            <w:tcW w:w="1100" w:type="dxa"/>
            <w:noWrap/>
          </w:tcPr>
          <w:p w14:paraId="1D431C1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2.422</w:t>
            </w:r>
          </w:p>
        </w:tc>
        <w:tc>
          <w:tcPr>
            <w:tcW w:w="1069" w:type="dxa"/>
            <w:noWrap/>
          </w:tcPr>
          <w:p w14:paraId="32992DD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3.715</w:t>
            </w:r>
          </w:p>
        </w:tc>
      </w:tr>
      <w:tr w:rsidR="00A86A09" w:rsidRPr="009079F7" w14:paraId="4042ADD9"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484829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5A92DB6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4EF8FF7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1069" w:type="dxa"/>
            <w:noWrap/>
          </w:tcPr>
          <w:p w14:paraId="416DB01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248.280</w:t>
            </w:r>
          </w:p>
        </w:tc>
        <w:tc>
          <w:tcPr>
            <w:tcW w:w="1100" w:type="dxa"/>
            <w:noWrap/>
          </w:tcPr>
          <w:p w14:paraId="2809CBE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102.122</w:t>
            </w:r>
          </w:p>
        </w:tc>
        <w:tc>
          <w:tcPr>
            <w:tcW w:w="1069" w:type="dxa"/>
            <w:noWrap/>
          </w:tcPr>
          <w:p w14:paraId="1AE063C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146.158</w:t>
            </w:r>
          </w:p>
        </w:tc>
        <w:tc>
          <w:tcPr>
            <w:tcW w:w="1069" w:type="dxa"/>
            <w:noWrap/>
          </w:tcPr>
          <w:p w14:paraId="2D61146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35.346</w:t>
            </w:r>
          </w:p>
        </w:tc>
        <w:tc>
          <w:tcPr>
            <w:tcW w:w="1100" w:type="dxa"/>
            <w:noWrap/>
          </w:tcPr>
          <w:p w14:paraId="00595D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13.317</w:t>
            </w:r>
          </w:p>
        </w:tc>
        <w:tc>
          <w:tcPr>
            <w:tcW w:w="1069" w:type="dxa"/>
            <w:noWrap/>
          </w:tcPr>
          <w:p w14:paraId="7F6427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22.029</w:t>
            </w:r>
          </w:p>
        </w:tc>
      </w:tr>
      <w:tr w:rsidR="00A86A09" w:rsidRPr="009079F7" w14:paraId="3B3EA729"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59143FC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78DF053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1090" w:type="dxa"/>
            <w:noWrap/>
          </w:tcPr>
          <w:p w14:paraId="1ED6EB1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1069" w:type="dxa"/>
            <w:noWrap/>
          </w:tcPr>
          <w:p w14:paraId="360687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559.133</w:t>
            </w:r>
          </w:p>
        </w:tc>
        <w:tc>
          <w:tcPr>
            <w:tcW w:w="1100" w:type="dxa"/>
            <w:noWrap/>
          </w:tcPr>
          <w:p w14:paraId="3399B1D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254.491</w:t>
            </w:r>
          </w:p>
        </w:tc>
        <w:tc>
          <w:tcPr>
            <w:tcW w:w="1069" w:type="dxa"/>
            <w:noWrap/>
          </w:tcPr>
          <w:p w14:paraId="2A48730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304.642</w:t>
            </w:r>
          </w:p>
        </w:tc>
        <w:tc>
          <w:tcPr>
            <w:tcW w:w="1069" w:type="dxa"/>
            <w:noWrap/>
          </w:tcPr>
          <w:p w14:paraId="387198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92.586</w:t>
            </w:r>
          </w:p>
        </w:tc>
        <w:tc>
          <w:tcPr>
            <w:tcW w:w="1100" w:type="dxa"/>
            <w:noWrap/>
          </w:tcPr>
          <w:p w14:paraId="79049D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37.879</w:t>
            </w:r>
          </w:p>
        </w:tc>
        <w:tc>
          <w:tcPr>
            <w:tcW w:w="1069" w:type="dxa"/>
            <w:noWrap/>
          </w:tcPr>
          <w:p w14:paraId="411E1CA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54.707</w:t>
            </w:r>
          </w:p>
        </w:tc>
      </w:tr>
      <w:tr w:rsidR="00A86A09" w:rsidRPr="009079F7" w14:paraId="49CBBC29"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D9F9DF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1F7C174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7695ACB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1069" w:type="dxa"/>
            <w:noWrap/>
          </w:tcPr>
          <w:p w14:paraId="67101C4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101.227</w:t>
            </w:r>
          </w:p>
        </w:tc>
        <w:tc>
          <w:tcPr>
            <w:tcW w:w="1100" w:type="dxa"/>
            <w:noWrap/>
          </w:tcPr>
          <w:p w14:paraId="701ADA2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44.528</w:t>
            </w:r>
          </w:p>
        </w:tc>
        <w:tc>
          <w:tcPr>
            <w:tcW w:w="1069" w:type="dxa"/>
            <w:noWrap/>
          </w:tcPr>
          <w:p w14:paraId="512F6FF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56.699</w:t>
            </w:r>
          </w:p>
        </w:tc>
        <w:tc>
          <w:tcPr>
            <w:tcW w:w="1069" w:type="dxa"/>
            <w:noWrap/>
          </w:tcPr>
          <w:p w14:paraId="23E65AE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16.474</w:t>
            </w:r>
          </w:p>
        </w:tc>
        <w:tc>
          <w:tcPr>
            <w:tcW w:w="1100" w:type="dxa"/>
            <w:noWrap/>
          </w:tcPr>
          <w:p w14:paraId="5739138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6.430</w:t>
            </w:r>
          </w:p>
        </w:tc>
        <w:tc>
          <w:tcPr>
            <w:tcW w:w="1069" w:type="dxa"/>
            <w:noWrap/>
          </w:tcPr>
          <w:p w14:paraId="43AFC95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10.044</w:t>
            </w:r>
          </w:p>
        </w:tc>
      </w:tr>
      <w:tr w:rsidR="00A86A09" w:rsidRPr="009079F7" w14:paraId="310F5CF7"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27FE5B8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6409C2F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1090" w:type="dxa"/>
            <w:noWrap/>
          </w:tcPr>
          <w:p w14:paraId="658AADF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1069" w:type="dxa"/>
            <w:noWrap/>
          </w:tcPr>
          <w:p w14:paraId="1441BE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335.303</w:t>
            </w:r>
          </w:p>
        </w:tc>
        <w:tc>
          <w:tcPr>
            <w:tcW w:w="1100" w:type="dxa"/>
            <w:noWrap/>
          </w:tcPr>
          <w:p w14:paraId="393D68D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155.109</w:t>
            </w:r>
          </w:p>
        </w:tc>
        <w:tc>
          <w:tcPr>
            <w:tcW w:w="1069" w:type="dxa"/>
            <w:noWrap/>
          </w:tcPr>
          <w:p w14:paraId="03EBC0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180.194</w:t>
            </w:r>
          </w:p>
        </w:tc>
        <w:tc>
          <w:tcPr>
            <w:tcW w:w="1069" w:type="dxa"/>
            <w:noWrap/>
          </w:tcPr>
          <w:p w14:paraId="0635373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56.363</w:t>
            </w:r>
          </w:p>
        </w:tc>
        <w:tc>
          <w:tcPr>
            <w:tcW w:w="1100" w:type="dxa"/>
            <w:noWrap/>
          </w:tcPr>
          <w:p w14:paraId="4293A19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24.033</w:t>
            </w:r>
          </w:p>
        </w:tc>
        <w:tc>
          <w:tcPr>
            <w:tcW w:w="1069" w:type="dxa"/>
            <w:noWrap/>
          </w:tcPr>
          <w:p w14:paraId="34AB776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32.330</w:t>
            </w:r>
          </w:p>
        </w:tc>
      </w:tr>
      <w:tr w:rsidR="00A86A09" w:rsidRPr="009079F7" w14:paraId="65AAFAB3"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56E475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62B2FB9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076AB1C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1069" w:type="dxa"/>
            <w:noWrap/>
          </w:tcPr>
          <w:p w14:paraId="2333555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204.235</w:t>
            </w:r>
          </w:p>
        </w:tc>
        <w:tc>
          <w:tcPr>
            <w:tcW w:w="1100" w:type="dxa"/>
            <w:noWrap/>
          </w:tcPr>
          <w:p w14:paraId="035EDFD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94.383</w:t>
            </w:r>
          </w:p>
        </w:tc>
        <w:tc>
          <w:tcPr>
            <w:tcW w:w="1069" w:type="dxa"/>
            <w:noWrap/>
          </w:tcPr>
          <w:p w14:paraId="69BD71F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109.852</w:t>
            </w:r>
          </w:p>
        </w:tc>
        <w:tc>
          <w:tcPr>
            <w:tcW w:w="1069" w:type="dxa"/>
            <w:noWrap/>
          </w:tcPr>
          <w:p w14:paraId="23CA52D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31.911</w:t>
            </w:r>
          </w:p>
        </w:tc>
        <w:tc>
          <w:tcPr>
            <w:tcW w:w="1100" w:type="dxa"/>
            <w:noWrap/>
          </w:tcPr>
          <w:p w14:paraId="23DA00B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13.106</w:t>
            </w:r>
          </w:p>
        </w:tc>
        <w:tc>
          <w:tcPr>
            <w:tcW w:w="1069" w:type="dxa"/>
            <w:noWrap/>
          </w:tcPr>
          <w:p w14:paraId="7D594B4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18.805</w:t>
            </w:r>
          </w:p>
        </w:tc>
      </w:tr>
      <w:tr w:rsidR="00A86A09" w:rsidRPr="009079F7" w14:paraId="1326705B"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B609F8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74D523E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1090" w:type="dxa"/>
            <w:noWrap/>
          </w:tcPr>
          <w:p w14:paraId="2FD067A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1069" w:type="dxa"/>
            <w:noWrap/>
          </w:tcPr>
          <w:p w14:paraId="69257E2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91.597</w:t>
            </w:r>
          </w:p>
        </w:tc>
        <w:tc>
          <w:tcPr>
            <w:tcW w:w="1100" w:type="dxa"/>
            <w:noWrap/>
          </w:tcPr>
          <w:p w14:paraId="5E65B47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38.836</w:t>
            </w:r>
          </w:p>
        </w:tc>
        <w:tc>
          <w:tcPr>
            <w:tcW w:w="1069" w:type="dxa"/>
            <w:noWrap/>
          </w:tcPr>
          <w:p w14:paraId="7EC96E0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52.761</w:t>
            </w:r>
          </w:p>
        </w:tc>
        <w:tc>
          <w:tcPr>
            <w:tcW w:w="1069" w:type="dxa"/>
            <w:noWrap/>
          </w:tcPr>
          <w:p w14:paraId="108F0E3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11.378</w:t>
            </w:r>
          </w:p>
        </w:tc>
        <w:tc>
          <w:tcPr>
            <w:tcW w:w="1100" w:type="dxa"/>
            <w:noWrap/>
          </w:tcPr>
          <w:p w14:paraId="5B20F74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4.327</w:t>
            </w:r>
          </w:p>
        </w:tc>
        <w:tc>
          <w:tcPr>
            <w:tcW w:w="1069" w:type="dxa"/>
            <w:noWrap/>
          </w:tcPr>
          <w:p w14:paraId="1ABB011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7.051</w:t>
            </w:r>
          </w:p>
        </w:tc>
      </w:tr>
      <w:tr w:rsidR="00A86A09" w:rsidRPr="009079F7" w14:paraId="2D85288A"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44B11D1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59B5C08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2CA7548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1069" w:type="dxa"/>
            <w:noWrap/>
          </w:tcPr>
          <w:p w14:paraId="2A62B14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173.003</w:t>
            </w:r>
          </w:p>
        </w:tc>
        <w:tc>
          <w:tcPr>
            <w:tcW w:w="1100" w:type="dxa"/>
            <w:noWrap/>
          </w:tcPr>
          <w:p w14:paraId="2738FD9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73.731</w:t>
            </w:r>
          </w:p>
        </w:tc>
        <w:tc>
          <w:tcPr>
            <w:tcW w:w="1069" w:type="dxa"/>
            <w:noWrap/>
          </w:tcPr>
          <w:p w14:paraId="506648A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99.272</w:t>
            </w:r>
          </w:p>
        </w:tc>
        <w:tc>
          <w:tcPr>
            <w:tcW w:w="1069" w:type="dxa"/>
            <w:noWrap/>
          </w:tcPr>
          <w:p w14:paraId="7EFEEA1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25.782</w:t>
            </w:r>
          </w:p>
        </w:tc>
        <w:tc>
          <w:tcPr>
            <w:tcW w:w="1100" w:type="dxa"/>
            <w:noWrap/>
          </w:tcPr>
          <w:p w14:paraId="14684F8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9.975</w:t>
            </w:r>
          </w:p>
        </w:tc>
        <w:tc>
          <w:tcPr>
            <w:tcW w:w="1069" w:type="dxa"/>
            <w:noWrap/>
          </w:tcPr>
          <w:p w14:paraId="00BEA9C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15.807</w:t>
            </w:r>
          </w:p>
        </w:tc>
      </w:tr>
      <w:tr w:rsidR="00A86A09" w:rsidRPr="009079F7" w14:paraId="012F8DDD"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87114C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5536985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2A7FA17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1069" w:type="dxa"/>
            <w:noWrap/>
          </w:tcPr>
          <w:p w14:paraId="7D632EB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157.111</w:t>
            </w:r>
          </w:p>
        </w:tc>
        <w:tc>
          <w:tcPr>
            <w:tcW w:w="1100" w:type="dxa"/>
            <w:noWrap/>
          </w:tcPr>
          <w:p w14:paraId="610441C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69.687</w:t>
            </w:r>
          </w:p>
        </w:tc>
        <w:tc>
          <w:tcPr>
            <w:tcW w:w="1069" w:type="dxa"/>
            <w:noWrap/>
          </w:tcPr>
          <w:p w14:paraId="7B5C4FB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87.424</w:t>
            </w:r>
          </w:p>
        </w:tc>
        <w:tc>
          <w:tcPr>
            <w:tcW w:w="1069" w:type="dxa"/>
            <w:noWrap/>
          </w:tcPr>
          <w:p w14:paraId="1F6B63A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24.993</w:t>
            </w:r>
          </w:p>
        </w:tc>
        <w:tc>
          <w:tcPr>
            <w:tcW w:w="1100" w:type="dxa"/>
            <w:noWrap/>
          </w:tcPr>
          <w:p w14:paraId="75DA791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10.691</w:t>
            </w:r>
          </w:p>
        </w:tc>
        <w:tc>
          <w:tcPr>
            <w:tcW w:w="1069" w:type="dxa"/>
            <w:noWrap/>
          </w:tcPr>
          <w:p w14:paraId="59648AD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14.302</w:t>
            </w:r>
          </w:p>
        </w:tc>
      </w:tr>
      <w:tr w:rsidR="00A86A09" w:rsidRPr="009079F7" w14:paraId="2EB9EEA4"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val="restart"/>
          </w:tcPr>
          <w:p w14:paraId="18620166"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2011</w:t>
            </w:r>
          </w:p>
        </w:tc>
        <w:tc>
          <w:tcPr>
            <w:tcW w:w="2131" w:type="dxa"/>
            <w:gridSpan w:val="2"/>
          </w:tcPr>
          <w:p w14:paraId="02DC5CA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1069" w:type="dxa"/>
            <w:noWrap/>
          </w:tcPr>
          <w:p w14:paraId="5ADC4E2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5.746.762</w:t>
            </w:r>
          </w:p>
        </w:tc>
        <w:tc>
          <w:tcPr>
            <w:tcW w:w="1100" w:type="dxa"/>
            <w:noWrap/>
          </w:tcPr>
          <w:p w14:paraId="50AEDC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2.572.656</w:t>
            </w:r>
          </w:p>
        </w:tc>
        <w:tc>
          <w:tcPr>
            <w:tcW w:w="1069" w:type="dxa"/>
            <w:noWrap/>
          </w:tcPr>
          <w:p w14:paraId="5F42F8F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3.174.106</w:t>
            </w:r>
          </w:p>
        </w:tc>
        <w:tc>
          <w:tcPr>
            <w:tcW w:w="1069" w:type="dxa"/>
            <w:noWrap/>
          </w:tcPr>
          <w:p w14:paraId="275593B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865.161</w:t>
            </w:r>
          </w:p>
        </w:tc>
        <w:tc>
          <w:tcPr>
            <w:tcW w:w="1100" w:type="dxa"/>
            <w:noWrap/>
          </w:tcPr>
          <w:p w14:paraId="19109C9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349.352</w:t>
            </w:r>
          </w:p>
        </w:tc>
        <w:tc>
          <w:tcPr>
            <w:tcW w:w="1069" w:type="dxa"/>
            <w:noWrap/>
          </w:tcPr>
          <w:p w14:paraId="2D54F14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515.809</w:t>
            </w:r>
          </w:p>
        </w:tc>
      </w:tr>
      <w:tr w:rsidR="00A86A09" w:rsidRPr="009079F7" w14:paraId="412B6AF9"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2E04D0F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09D2315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1090" w:type="dxa"/>
            <w:noWrap/>
          </w:tcPr>
          <w:p w14:paraId="5FBC59C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1069" w:type="dxa"/>
            <w:noWrap/>
          </w:tcPr>
          <w:p w14:paraId="57CD32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42.928</w:t>
            </w:r>
          </w:p>
        </w:tc>
        <w:tc>
          <w:tcPr>
            <w:tcW w:w="1100" w:type="dxa"/>
            <w:noWrap/>
          </w:tcPr>
          <w:p w14:paraId="7623114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17.508</w:t>
            </w:r>
          </w:p>
        </w:tc>
        <w:tc>
          <w:tcPr>
            <w:tcW w:w="1069" w:type="dxa"/>
            <w:noWrap/>
          </w:tcPr>
          <w:p w14:paraId="3A5AC81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25.420</w:t>
            </w:r>
          </w:p>
        </w:tc>
        <w:tc>
          <w:tcPr>
            <w:tcW w:w="1069" w:type="dxa"/>
            <w:noWrap/>
          </w:tcPr>
          <w:p w14:paraId="47BA87B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6.710</w:t>
            </w:r>
          </w:p>
        </w:tc>
        <w:tc>
          <w:tcPr>
            <w:tcW w:w="1100" w:type="dxa"/>
            <w:noWrap/>
          </w:tcPr>
          <w:p w14:paraId="59F4AF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2.648</w:t>
            </w:r>
          </w:p>
        </w:tc>
        <w:tc>
          <w:tcPr>
            <w:tcW w:w="1069" w:type="dxa"/>
            <w:noWrap/>
          </w:tcPr>
          <w:p w14:paraId="1AEE407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4.062</w:t>
            </w:r>
          </w:p>
        </w:tc>
      </w:tr>
      <w:tr w:rsidR="00A86A09" w:rsidRPr="009079F7" w14:paraId="2F95A10A"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9B39B3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3A564EC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1C18A17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1069" w:type="dxa"/>
            <w:noWrap/>
          </w:tcPr>
          <w:p w14:paraId="77F78AD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110.074</w:t>
            </w:r>
          </w:p>
        </w:tc>
        <w:tc>
          <w:tcPr>
            <w:tcW w:w="1100" w:type="dxa"/>
            <w:noWrap/>
          </w:tcPr>
          <w:p w14:paraId="6E96BC9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48.524</w:t>
            </w:r>
          </w:p>
        </w:tc>
        <w:tc>
          <w:tcPr>
            <w:tcW w:w="1069" w:type="dxa"/>
            <w:noWrap/>
          </w:tcPr>
          <w:p w14:paraId="27CEB0C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61.550</w:t>
            </w:r>
          </w:p>
        </w:tc>
        <w:tc>
          <w:tcPr>
            <w:tcW w:w="1069" w:type="dxa"/>
            <w:noWrap/>
          </w:tcPr>
          <w:p w14:paraId="3F60586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14.883</w:t>
            </w:r>
          </w:p>
        </w:tc>
        <w:tc>
          <w:tcPr>
            <w:tcW w:w="1100" w:type="dxa"/>
            <w:noWrap/>
          </w:tcPr>
          <w:p w14:paraId="6E2C0AE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6.169</w:t>
            </w:r>
          </w:p>
        </w:tc>
        <w:tc>
          <w:tcPr>
            <w:tcW w:w="1069" w:type="dxa"/>
            <w:noWrap/>
          </w:tcPr>
          <w:p w14:paraId="2AAC50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8.714</w:t>
            </w:r>
          </w:p>
        </w:tc>
      </w:tr>
      <w:tr w:rsidR="00A86A09" w:rsidRPr="009079F7" w14:paraId="5D307D79"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1A4FCEC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02BB9EF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1090" w:type="dxa"/>
            <w:noWrap/>
          </w:tcPr>
          <w:p w14:paraId="72CDAC2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1069" w:type="dxa"/>
            <w:noWrap/>
          </w:tcPr>
          <w:p w14:paraId="5751AF1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54.990</w:t>
            </w:r>
          </w:p>
        </w:tc>
        <w:tc>
          <w:tcPr>
            <w:tcW w:w="1100" w:type="dxa"/>
            <w:noWrap/>
          </w:tcPr>
          <w:p w14:paraId="73B6867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23.999</w:t>
            </w:r>
          </w:p>
        </w:tc>
        <w:tc>
          <w:tcPr>
            <w:tcW w:w="1069" w:type="dxa"/>
            <w:noWrap/>
          </w:tcPr>
          <w:p w14:paraId="3C51EBF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30.991</w:t>
            </w:r>
          </w:p>
        </w:tc>
        <w:tc>
          <w:tcPr>
            <w:tcW w:w="1069" w:type="dxa"/>
            <w:noWrap/>
          </w:tcPr>
          <w:p w14:paraId="2DD5F6B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6.343</w:t>
            </w:r>
          </w:p>
        </w:tc>
        <w:tc>
          <w:tcPr>
            <w:tcW w:w="1100" w:type="dxa"/>
            <w:noWrap/>
          </w:tcPr>
          <w:p w14:paraId="0467773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2.520</w:t>
            </w:r>
          </w:p>
        </w:tc>
        <w:tc>
          <w:tcPr>
            <w:tcW w:w="1069" w:type="dxa"/>
            <w:noWrap/>
          </w:tcPr>
          <w:p w14:paraId="1056636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3.823</w:t>
            </w:r>
          </w:p>
        </w:tc>
      </w:tr>
      <w:tr w:rsidR="00A86A09" w:rsidRPr="009079F7" w14:paraId="527B59EC"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284A6BF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4A1DAB5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6F44028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1069" w:type="dxa"/>
            <w:noWrap/>
          </w:tcPr>
          <w:p w14:paraId="1F22A70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264.278</w:t>
            </w:r>
          </w:p>
        </w:tc>
        <w:tc>
          <w:tcPr>
            <w:tcW w:w="1100" w:type="dxa"/>
            <w:noWrap/>
          </w:tcPr>
          <w:p w14:paraId="0F6F70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107.778</w:t>
            </w:r>
          </w:p>
        </w:tc>
        <w:tc>
          <w:tcPr>
            <w:tcW w:w="1069" w:type="dxa"/>
            <w:noWrap/>
          </w:tcPr>
          <w:p w14:paraId="41422C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156.500</w:t>
            </w:r>
          </w:p>
        </w:tc>
        <w:tc>
          <w:tcPr>
            <w:tcW w:w="1069" w:type="dxa"/>
            <w:noWrap/>
          </w:tcPr>
          <w:p w14:paraId="22C0AEF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36.467</w:t>
            </w:r>
          </w:p>
        </w:tc>
        <w:tc>
          <w:tcPr>
            <w:tcW w:w="1100" w:type="dxa"/>
            <w:noWrap/>
          </w:tcPr>
          <w:p w14:paraId="55063EC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13.533</w:t>
            </w:r>
          </w:p>
        </w:tc>
        <w:tc>
          <w:tcPr>
            <w:tcW w:w="1069" w:type="dxa"/>
            <w:noWrap/>
          </w:tcPr>
          <w:p w14:paraId="6BA2754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22.934</w:t>
            </w:r>
          </w:p>
        </w:tc>
      </w:tr>
      <w:tr w:rsidR="00A86A09" w:rsidRPr="009079F7" w14:paraId="01F4A534"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135A73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625E070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1090" w:type="dxa"/>
            <w:noWrap/>
          </w:tcPr>
          <w:p w14:paraId="4C40B45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1069" w:type="dxa"/>
            <w:noWrap/>
          </w:tcPr>
          <w:p w14:paraId="69545A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581.457</w:t>
            </w:r>
          </w:p>
        </w:tc>
        <w:tc>
          <w:tcPr>
            <w:tcW w:w="1100" w:type="dxa"/>
            <w:noWrap/>
          </w:tcPr>
          <w:p w14:paraId="6426B71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267.006</w:t>
            </w:r>
          </w:p>
        </w:tc>
        <w:tc>
          <w:tcPr>
            <w:tcW w:w="1069" w:type="dxa"/>
            <w:noWrap/>
          </w:tcPr>
          <w:p w14:paraId="3C4A17C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314.451</w:t>
            </w:r>
          </w:p>
        </w:tc>
        <w:tc>
          <w:tcPr>
            <w:tcW w:w="1069" w:type="dxa"/>
            <w:noWrap/>
          </w:tcPr>
          <w:p w14:paraId="017F699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90.444</w:t>
            </w:r>
          </w:p>
        </w:tc>
        <w:tc>
          <w:tcPr>
            <w:tcW w:w="1100" w:type="dxa"/>
            <w:noWrap/>
          </w:tcPr>
          <w:p w14:paraId="10028B1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37.104</w:t>
            </w:r>
          </w:p>
        </w:tc>
        <w:tc>
          <w:tcPr>
            <w:tcW w:w="1069" w:type="dxa"/>
            <w:noWrap/>
          </w:tcPr>
          <w:p w14:paraId="4C9EC4E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53.340</w:t>
            </w:r>
          </w:p>
        </w:tc>
      </w:tr>
      <w:tr w:rsidR="00A86A09" w:rsidRPr="009079F7" w14:paraId="5E087086"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21727E6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406900D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17519EB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1069" w:type="dxa"/>
            <w:noWrap/>
          </w:tcPr>
          <w:p w14:paraId="3142497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105.092</w:t>
            </w:r>
          </w:p>
        </w:tc>
        <w:tc>
          <w:tcPr>
            <w:tcW w:w="1100" w:type="dxa"/>
            <w:noWrap/>
          </w:tcPr>
          <w:p w14:paraId="570A220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45.717</w:t>
            </w:r>
          </w:p>
        </w:tc>
        <w:tc>
          <w:tcPr>
            <w:tcW w:w="1069" w:type="dxa"/>
            <w:noWrap/>
          </w:tcPr>
          <w:p w14:paraId="3AC8CD7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59.375</w:t>
            </w:r>
          </w:p>
        </w:tc>
        <w:tc>
          <w:tcPr>
            <w:tcW w:w="1069" w:type="dxa"/>
            <w:noWrap/>
          </w:tcPr>
          <w:p w14:paraId="447F6DC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17.241</w:t>
            </w:r>
          </w:p>
        </w:tc>
        <w:tc>
          <w:tcPr>
            <w:tcW w:w="1100" w:type="dxa"/>
            <w:noWrap/>
          </w:tcPr>
          <w:p w14:paraId="67A253F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6.678</w:t>
            </w:r>
          </w:p>
        </w:tc>
        <w:tc>
          <w:tcPr>
            <w:tcW w:w="1069" w:type="dxa"/>
            <w:noWrap/>
          </w:tcPr>
          <w:p w14:paraId="597AFB5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10.563</w:t>
            </w:r>
          </w:p>
        </w:tc>
      </w:tr>
      <w:tr w:rsidR="00A86A09" w:rsidRPr="009079F7" w14:paraId="5796BE62"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04D1A89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7A3C54A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1090" w:type="dxa"/>
            <w:noWrap/>
          </w:tcPr>
          <w:p w14:paraId="7788A1A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1069" w:type="dxa"/>
            <w:noWrap/>
          </w:tcPr>
          <w:p w14:paraId="4FAE377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348.077</w:t>
            </w:r>
          </w:p>
        </w:tc>
        <w:tc>
          <w:tcPr>
            <w:tcW w:w="1100" w:type="dxa"/>
            <w:noWrap/>
          </w:tcPr>
          <w:p w14:paraId="6991D7A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160.914</w:t>
            </w:r>
          </w:p>
        </w:tc>
        <w:tc>
          <w:tcPr>
            <w:tcW w:w="1069" w:type="dxa"/>
            <w:noWrap/>
          </w:tcPr>
          <w:p w14:paraId="1B0BB15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187.163</w:t>
            </w:r>
          </w:p>
        </w:tc>
        <w:tc>
          <w:tcPr>
            <w:tcW w:w="1069" w:type="dxa"/>
            <w:noWrap/>
          </w:tcPr>
          <w:p w14:paraId="2A9FE20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58.678</w:t>
            </w:r>
          </w:p>
        </w:tc>
        <w:tc>
          <w:tcPr>
            <w:tcW w:w="1100" w:type="dxa"/>
            <w:noWrap/>
          </w:tcPr>
          <w:p w14:paraId="52AEE49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24.792</w:t>
            </w:r>
          </w:p>
        </w:tc>
        <w:tc>
          <w:tcPr>
            <w:tcW w:w="1069" w:type="dxa"/>
            <w:noWrap/>
          </w:tcPr>
          <w:p w14:paraId="1A8411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33.886</w:t>
            </w:r>
          </w:p>
        </w:tc>
      </w:tr>
      <w:tr w:rsidR="00A86A09" w:rsidRPr="009079F7" w14:paraId="0F94D0EC"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4D12924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5C82EEC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2610517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1069" w:type="dxa"/>
            <w:noWrap/>
          </w:tcPr>
          <w:p w14:paraId="5B11388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211.386</w:t>
            </w:r>
          </w:p>
        </w:tc>
        <w:tc>
          <w:tcPr>
            <w:tcW w:w="1100" w:type="dxa"/>
            <w:noWrap/>
          </w:tcPr>
          <w:p w14:paraId="3EB1D8F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98.280</w:t>
            </w:r>
          </w:p>
        </w:tc>
        <w:tc>
          <w:tcPr>
            <w:tcW w:w="1069" w:type="dxa"/>
            <w:noWrap/>
          </w:tcPr>
          <w:p w14:paraId="47DDAB1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113.106</w:t>
            </w:r>
          </w:p>
        </w:tc>
        <w:tc>
          <w:tcPr>
            <w:tcW w:w="1069" w:type="dxa"/>
            <w:noWrap/>
          </w:tcPr>
          <w:p w14:paraId="1DF8602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31.215</w:t>
            </w:r>
          </w:p>
        </w:tc>
        <w:tc>
          <w:tcPr>
            <w:tcW w:w="1100" w:type="dxa"/>
            <w:noWrap/>
          </w:tcPr>
          <w:p w14:paraId="5C8D7BC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12.932</w:t>
            </w:r>
          </w:p>
        </w:tc>
        <w:tc>
          <w:tcPr>
            <w:tcW w:w="1069" w:type="dxa"/>
            <w:noWrap/>
          </w:tcPr>
          <w:p w14:paraId="3AD16EC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18.283</w:t>
            </w:r>
          </w:p>
        </w:tc>
      </w:tr>
      <w:tr w:rsidR="00A86A09" w:rsidRPr="009079F7" w14:paraId="3ECF0A9A"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5B1F996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664D73B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1090" w:type="dxa"/>
            <w:noWrap/>
          </w:tcPr>
          <w:p w14:paraId="445DF9A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1069" w:type="dxa"/>
            <w:noWrap/>
          </w:tcPr>
          <w:p w14:paraId="643EFC9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101.175</w:t>
            </w:r>
          </w:p>
        </w:tc>
        <w:tc>
          <w:tcPr>
            <w:tcW w:w="1100" w:type="dxa"/>
            <w:noWrap/>
          </w:tcPr>
          <w:p w14:paraId="5F6C27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42.317</w:t>
            </w:r>
          </w:p>
        </w:tc>
        <w:tc>
          <w:tcPr>
            <w:tcW w:w="1069" w:type="dxa"/>
            <w:noWrap/>
          </w:tcPr>
          <w:p w14:paraId="5330ADB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58.858</w:t>
            </w:r>
          </w:p>
        </w:tc>
        <w:tc>
          <w:tcPr>
            <w:tcW w:w="1069" w:type="dxa"/>
            <w:noWrap/>
          </w:tcPr>
          <w:p w14:paraId="0D85967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13.584</w:t>
            </w:r>
          </w:p>
        </w:tc>
        <w:tc>
          <w:tcPr>
            <w:tcW w:w="1100" w:type="dxa"/>
            <w:noWrap/>
          </w:tcPr>
          <w:p w14:paraId="58E9D0D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5.037</w:t>
            </w:r>
          </w:p>
        </w:tc>
        <w:tc>
          <w:tcPr>
            <w:tcW w:w="1069" w:type="dxa"/>
            <w:noWrap/>
          </w:tcPr>
          <w:p w14:paraId="1CFD5C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8.547</w:t>
            </w:r>
          </w:p>
        </w:tc>
      </w:tr>
      <w:tr w:rsidR="00A86A09" w:rsidRPr="009079F7" w14:paraId="0735EAEE"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27D6835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6B79B92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37C12CD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1069" w:type="dxa"/>
            <w:noWrap/>
          </w:tcPr>
          <w:p w14:paraId="08E210F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194.616</w:t>
            </w:r>
          </w:p>
        </w:tc>
        <w:tc>
          <w:tcPr>
            <w:tcW w:w="1100" w:type="dxa"/>
            <w:noWrap/>
          </w:tcPr>
          <w:p w14:paraId="63B0C9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82.643</w:t>
            </w:r>
          </w:p>
        </w:tc>
        <w:tc>
          <w:tcPr>
            <w:tcW w:w="1069" w:type="dxa"/>
            <w:noWrap/>
          </w:tcPr>
          <w:p w14:paraId="102BB58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111.973</w:t>
            </w:r>
          </w:p>
        </w:tc>
        <w:tc>
          <w:tcPr>
            <w:tcW w:w="1069" w:type="dxa"/>
            <w:noWrap/>
          </w:tcPr>
          <w:p w14:paraId="77DF19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30.948</w:t>
            </w:r>
          </w:p>
        </w:tc>
        <w:tc>
          <w:tcPr>
            <w:tcW w:w="1100" w:type="dxa"/>
            <w:noWrap/>
          </w:tcPr>
          <w:p w14:paraId="44DFB60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11.593</w:t>
            </w:r>
          </w:p>
        </w:tc>
        <w:tc>
          <w:tcPr>
            <w:tcW w:w="1069" w:type="dxa"/>
            <w:noWrap/>
          </w:tcPr>
          <w:p w14:paraId="55570A6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19.355</w:t>
            </w:r>
          </w:p>
        </w:tc>
      </w:tr>
      <w:tr w:rsidR="00A86A09" w:rsidRPr="009079F7" w14:paraId="777D04E5"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A826F1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38EBF1B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4EA59E3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1069" w:type="dxa"/>
            <w:noWrap/>
          </w:tcPr>
          <w:p w14:paraId="42B3E43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164.804</w:t>
            </w:r>
          </w:p>
        </w:tc>
        <w:tc>
          <w:tcPr>
            <w:tcW w:w="1100" w:type="dxa"/>
            <w:noWrap/>
          </w:tcPr>
          <w:p w14:paraId="0A48222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73.027</w:t>
            </w:r>
          </w:p>
        </w:tc>
        <w:tc>
          <w:tcPr>
            <w:tcW w:w="1069" w:type="dxa"/>
            <w:noWrap/>
          </w:tcPr>
          <w:p w14:paraId="0C53D14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91.777</w:t>
            </w:r>
          </w:p>
        </w:tc>
        <w:tc>
          <w:tcPr>
            <w:tcW w:w="1069" w:type="dxa"/>
            <w:noWrap/>
          </w:tcPr>
          <w:p w14:paraId="069105E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27.107</w:t>
            </w:r>
          </w:p>
        </w:tc>
        <w:tc>
          <w:tcPr>
            <w:tcW w:w="1100" w:type="dxa"/>
            <w:noWrap/>
          </w:tcPr>
          <w:p w14:paraId="049B8E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11.152</w:t>
            </w:r>
          </w:p>
        </w:tc>
        <w:tc>
          <w:tcPr>
            <w:tcW w:w="1069" w:type="dxa"/>
            <w:noWrap/>
          </w:tcPr>
          <w:p w14:paraId="5EB8ED8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15.955</w:t>
            </w:r>
          </w:p>
        </w:tc>
      </w:tr>
      <w:tr w:rsidR="00A86A09" w:rsidRPr="009079F7" w14:paraId="3A1BB0E7"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val="restart"/>
          </w:tcPr>
          <w:p w14:paraId="1231AF85"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2012</w:t>
            </w:r>
          </w:p>
        </w:tc>
        <w:tc>
          <w:tcPr>
            <w:tcW w:w="2131" w:type="dxa"/>
            <w:gridSpan w:val="2"/>
          </w:tcPr>
          <w:p w14:paraId="17272B3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1069" w:type="dxa"/>
            <w:noWrap/>
          </w:tcPr>
          <w:p w14:paraId="54B131F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5.923.838</w:t>
            </w:r>
          </w:p>
        </w:tc>
        <w:tc>
          <w:tcPr>
            <w:tcW w:w="1100" w:type="dxa"/>
            <w:noWrap/>
          </w:tcPr>
          <w:p w14:paraId="2CD6ED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2.637.423</w:t>
            </w:r>
          </w:p>
        </w:tc>
        <w:tc>
          <w:tcPr>
            <w:tcW w:w="1069" w:type="dxa"/>
            <w:noWrap/>
          </w:tcPr>
          <w:p w14:paraId="4C58C19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3.286.415</w:t>
            </w:r>
          </w:p>
        </w:tc>
        <w:tc>
          <w:tcPr>
            <w:tcW w:w="1069" w:type="dxa"/>
            <w:noWrap/>
          </w:tcPr>
          <w:p w14:paraId="0408663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876.091</w:t>
            </w:r>
          </w:p>
        </w:tc>
        <w:tc>
          <w:tcPr>
            <w:tcW w:w="1100" w:type="dxa"/>
            <w:noWrap/>
          </w:tcPr>
          <w:p w14:paraId="514574E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354.071</w:t>
            </w:r>
          </w:p>
        </w:tc>
        <w:tc>
          <w:tcPr>
            <w:tcW w:w="1069" w:type="dxa"/>
            <w:noWrap/>
          </w:tcPr>
          <w:p w14:paraId="70A30C4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522.020</w:t>
            </w:r>
          </w:p>
        </w:tc>
      </w:tr>
      <w:tr w:rsidR="00A86A09" w:rsidRPr="009079F7" w14:paraId="2D9A5E80"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535E59F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65AE66F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1090" w:type="dxa"/>
            <w:noWrap/>
          </w:tcPr>
          <w:p w14:paraId="6EB0224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1069" w:type="dxa"/>
            <w:noWrap/>
          </w:tcPr>
          <w:p w14:paraId="76212D1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1.715.752</w:t>
            </w:r>
          </w:p>
        </w:tc>
        <w:tc>
          <w:tcPr>
            <w:tcW w:w="1100" w:type="dxa"/>
            <w:noWrap/>
          </w:tcPr>
          <w:p w14:paraId="71CB462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804.595</w:t>
            </w:r>
          </w:p>
        </w:tc>
        <w:tc>
          <w:tcPr>
            <w:tcW w:w="1069" w:type="dxa"/>
            <w:noWrap/>
          </w:tcPr>
          <w:p w14:paraId="1E5064E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911.157</w:t>
            </w:r>
          </w:p>
        </w:tc>
        <w:tc>
          <w:tcPr>
            <w:tcW w:w="1069" w:type="dxa"/>
            <w:noWrap/>
          </w:tcPr>
          <w:p w14:paraId="0D3B8DB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202.394</w:t>
            </w:r>
          </w:p>
        </w:tc>
        <w:tc>
          <w:tcPr>
            <w:tcW w:w="1100" w:type="dxa"/>
            <w:noWrap/>
          </w:tcPr>
          <w:p w14:paraId="40B88E3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86.552</w:t>
            </w:r>
          </w:p>
        </w:tc>
        <w:tc>
          <w:tcPr>
            <w:tcW w:w="1069" w:type="dxa"/>
            <w:noWrap/>
          </w:tcPr>
          <w:p w14:paraId="033544B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115.842</w:t>
            </w:r>
          </w:p>
        </w:tc>
      </w:tr>
      <w:tr w:rsidR="00A86A09" w:rsidRPr="009079F7" w14:paraId="33107C86"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1628208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1C75C014"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6C56869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1069" w:type="dxa"/>
            <w:noWrap/>
          </w:tcPr>
          <w:p w14:paraId="4E76726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985.202</w:t>
            </w:r>
          </w:p>
        </w:tc>
        <w:tc>
          <w:tcPr>
            <w:tcW w:w="1100" w:type="dxa"/>
            <w:noWrap/>
          </w:tcPr>
          <w:p w14:paraId="311087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475.358</w:t>
            </w:r>
          </w:p>
        </w:tc>
        <w:tc>
          <w:tcPr>
            <w:tcW w:w="1069" w:type="dxa"/>
            <w:noWrap/>
          </w:tcPr>
          <w:p w14:paraId="621DCEE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509.844</w:t>
            </w:r>
          </w:p>
        </w:tc>
        <w:tc>
          <w:tcPr>
            <w:tcW w:w="1069" w:type="dxa"/>
            <w:noWrap/>
          </w:tcPr>
          <w:p w14:paraId="2C97C87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96.270</w:t>
            </w:r>
          </w:p>
        </w:tc>
        <w:tc>
          <w:tcPr>
            <w:tcW w:w="1100" w:type="dxa"/>
            <w:noWrap/>
          </w:tcPr>
          <w:p w14:paraId="55F3495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43.268</w:t>
            </w:r>
          </w:p>
        </w:tc>
        <w:tc>
          <w:tcPr>
            <w:tcW w:w="1069" w:type="dxa"/>
            <w:noWrap/>
          </w:tcPr>
          <w:p w14:paraId="71505D1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53.002</w:t>
            </w:r>
          </w:p>
        </w:tc>
      </w:tr>
      <w:tr w:rsidR="00A86A09" w:rsidRPr="009079F7" w14:paraId="5DFB5622"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1A85DEA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1CBB421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1090" w:type="dxa"/>
            <w:noWrap/>
          </w:tcPr>
          <w:p w14:paraId="56E390F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1069" w:type="dxa"/>
            <w:noWrap/>
          </w:tcPr>
          <w:p w14:paraId="733D7CC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560.505</w:t>
            </w:r>
          </w:p>
        </w:tc>
        <w:tc>
          <w:tcPr>
            <w:tcW w:w="1100" w:type="dxa"/>
            <w:noWrap/>
          </w:tcPr>
          <w:p w14:paraId="18E8630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254.745</w:t>
            </w:r>
          </w:p>
        </w:tc>
        <w:tc>
          <w:tcPr>
            <w:tcW w:w="1069" w:type="dxa"/>
            <w:noWrap/>
          </w:tcPr>
          <w:p w14:paraId="262B550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305.760</w:t>
            </w:r>
          </w:p>
        </w:tc>
        <w:tc>
          <w:tcPr>
            <w:tcW w:w="1069" w:type="dxa"/>
            <w:noWrap/>
          </w:tcPr>
          <w:p w14:paraId="676935A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78.489</w:t>
            </w:r>
          </w:p>
        </w:tc>
        <w:tc>
          <w:tcPr>
            <w:tcW w:w="1100" w:type="dxa"/>
            <w:noWrap/>
          </w:tcPr>
          <w:p w14:paraId="4A3BE7D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32.395</w:t>
            </w:r>
          </w:p>
        </w:tc>
        <w:tc>
          <w:tcPr>
            <w:tcW w:w="1069" w:type="dxa"/>
            <w:noWrap/>
          </w:tcPr>
          <w:p w14:paraId="7738ED7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46.094</w:t>
            </w:r>
          </w:p>
        </w:tc>
      </w:tr>
      <w:tr w:rsidR="00A86A09" w:rsidRPr="009079F7" w14:paraId="153F7058"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0E24371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1E620D9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32AF9E4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1069" w:type="dxa"/>
            <w:noWrap/>
          </w:tcPr>
          <w:p w14:paraId="165847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170.045</w:t>
            </w:r>
          </w:p>
        </w:tc>
        <w:tc>
          <w:tcPr>
            <w:tcW w:w="1100" w:type="dxa"/>
            <w:noWrap/>
          </w:tcPr>
          <w:p w14:paraId="53B0C3A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74.492</w:t>
            </w:r>
          </w:p>
        </w:tc>
        <w:tc>
          <w:tcPr>
            <w:tcW w:w="1069" w:type="dxa"/>
            <w:noWrap/>
          </w:tcPr>
          <w:p w14:paraId="3F4E99C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95.553</w:t>
            </w:r>
          </w:p>
        </w:tc>
        <w:tc>
          <w:tcPr>
            <w:tcW w:w="1069" w:type="dxa"/>
            <w:noWrap/>
          </w:tcPr>
          <w:p w14:paraId="456D9B3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27.635</w:t>
            </w:r>
          </w:p>
        </w:tc>
        <w:tc>
          <w:tcPr>
            <w:tcW w:w="1100" w:type="dxa"/>
            <w:noWrap/>
          </w:tcPr>
          <w:p w14:paraId="18E9655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10.889</w:t>
            </w:r>
          </w:p>
        </w:tc>
        <w:tc>
          <w:tcPr>
            <w:tcW w:w="1069" w:type="dxa"/>
            <w:noWrap/>
          </w:tcPr>
          <w:p w14:paraId="4CE200A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16.746</w:t>
            </w:r>
          </w:p>
        </w:tc>
      </w:tr>
      <w:tr w:rsidR="00A86A09" w:rsidRPr="009079F7" w14:paraId="28C3721E"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DC58E8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5EF8969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1090" w:type="dxa"/>
            <w:noWrap/>
          </w:tcPr>
          <w:p w14:paraId="01B72E9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1069" w:type="dxa"/>
            <w:noWrap/>
          </w:tcPr>
          <w:p w14:paraId="6B837F7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4.208.086</w:t>
            </w:r>
          </w:p>
        </w:tc>
        <w:tc>
          <w:tcPr>
            <w:tcW w:w="1100" w:type="dxa"/>
            <w:noWrap/>
          </w:tcPr>
          <w:p w14:paraId="2EBD06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1.832.828</w:t>
            </w:r>
          </w:p>
        </w:tc>
        <w:tc>
          <w:tcPr>
            <w:tcW w:w="1069" w:type="dxa"/>
            <w:noWrap/>
          </w:tcPr>
          <w:p w14:paraId="24AC04B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2.375.258</w:t>
            </w:r>
          </w:p>
        </w:tc>
        <w:tc>
          <w:tcPr>
            <w:tcW w:w="1069" w:type="dxa"/>
            <w:noWrap/>
          </w:tcPr>
          <w:p w14:paraId="763DFC7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673.697</w:t>
            </w:r>
          </w:p>
        </w:tc>
        <w:tc>
          <w:tcPr>
            <w:tcW w:w="1100" w:type="dxa"/>
            <w:noWrap/>
          </w:tcPr>
          <w:p w14:paraId="430BDB4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267.519</w:t>
            </w:r>
          </w:p>
        </w:tc>
        <w:tc>
          <w:tcPr>
            <w:tcW w:w="1069" w:type="dxa"/>
            <w:noWrap/>
          </w:tcPr>
          <w:p w14:paraId="38E79EC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406.178</w:t>
            </w:r>
          </w:p>
        </w:tc>
      </w:tr>
      <w:tr w:rsidR="00A86A09" w:rsidRPr="009079F7" w14:paraId="0F1BBB80"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CFDAE5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5B16C18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130A7A2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1069" w:type="dxa"/>
            <w:noWrap/>
          </w:tcPr>
          <w:p w14:paraId="13FD39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404.727</w:t>
            </w:r>
          </w:p>
        </w:tc>
        <w:tc>
          <w:tcPr>
            <w:tcW w:w="1100" w:type="dxa"/>
            <w:noWrap/>
          </w:tcPr>
          <w:p w14:paraId="74A255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173.412</w:t>
            </w:r>
          </w:p>
        </w:tc>
        <w:tc>
          <w:tcPr>
            <w:tcW w:w="1069" w:type="dxa"/>
            <w:noWrap/>
          </w:tcPr>
          <w:p w14:paraId="12B393D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231.315</w:t>
            </w:r>
          </w:p>
        </w:tc>
        <w:tc>
          <w:tcPr>
            <w:tcW w:w="1069" w:type="dxa"/>
            <w:noWrap/>
          </w:tcPr>
          <w:p w14:paraId="0E3B216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51.382</w:t>
            </w:r>
          </w:p>
        </w:tc>
        <w:tc>
          <w:tcPr>
            <w:tcW w:w="1100" w:type="dxa"/>
            <w:noWrap/>
          </w:tcPr>
          <w:p w14:paraId="0D7E44A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19.833</w:t>
            </w:r>
          </w:p>
        </w:tc>
        <w:tc>
          <w:tcPr>
            <w:tcW w:w="1069" w:type="dxa"/>
            <w:noWrap/>
          </w:tcPr>
          <w:p w14:paraId="401C0C9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31.549</w:t>
            </w:r>
          </w:p>
        </w:tc>
      </w:tr>
      <w:tr w:rsidR="00A86A09" w:rsidRPr="009079F7" w14:paraId="558515A7"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35F4CB4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0B27625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1090" w:type="dxa"/>
            <w:noWrap/>
          </w:tcPr>
          <w:p w14:paraId="00F3C37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1069" w:type="dxa"/>
            <w:noWrap/>
          </w:tcPr>
          <w:p w14:paraId="229ED11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180.017</w:t>
            </w:r>
          </w:p>
        </w:tc>
        <w:tc>
          <w:tcPr>
            <w:tcW w:w="1100" w:type="dxa"/>
            <w:noWrap/>
          </w:tcPr>
          <w:p w14:paraId="41C790C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81.325</w:t>
            </w:r>
          </w:p>
        </w:tc>
        <w:tc>
          <w:tcPr>
            <w:tcW w:w="1069" w:type="dxa"/>
            <w:noWrap/>
          </w:tcPr>
          <w:p w14:paraId="2009331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98.692</w:t>
            </w:r>
          </w:p>
        </w:tc>
        <w:tc>
          <w:tcPr>
            <w:tcW w:w="1069" w:type="dxa"/>
            <w:noWrap/>
          </w:tcPr>
          <w:p w14:paraId="1BF8C10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17.418</w:t>
            </w:r>
          </w:p>
        </w:tc>
        <w:tc>
          <w:tcPr>
            <w:tcW w:w="1100" w:type="dxa"/>
            <w:noWrap/>
          </w:tcPr>
          <w:p w14:paraId="3112300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7.034</w:t>
            </w:r>
          </w:p>
        </w:tc>
        <w:tc>
          <w:tcPr>
            <w:tcW w:w="1069" w:type="dxa"/>
            <w:noWrap/>
          </w:tcPr>
          <w:p w14:paraId="21C9CB3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10.384</w:t>
            </w:r>
          </w:p>
        </w:tc>
      </w:tr>
      <w:tr w:rsidR="00A86A09" w:rsidRPr="009079F7" w14:paraId="1CD138B4"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6D9C955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2B1AE7A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4234D30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1069" w:type="dxa"/>
            <w:noWrap/>
          </w:tcPr>
          <w:p w14:paraId="7F9138B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130.950</w:t>
            </w:r>
          </w:p>
        </w:tc>
        <w:tc>
          <w:tcPr>
            <w:tcW w:w="1100" w:type="dxa"/>
            <w:noWrap/>
          </w:tcPr>
          <w:p w14:paraId="013AB28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59.721</w:t>
            </w:r>
          </w:p>
        </w:tc>
        <w:tc>
          <w:tcPr>
            <w:tcW w:w="1069" w:type="dxa"/>
            <w:noWrap/>
          </w:tcPr>
          <w:p w14:paraId="43DEE4D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71.229</w:t>
            </w:r>
          </w:p>
        </w:tc>
        <w:tc>
          <w:tcPr>
            <w:tcW w:w="1069" w:type="dxa"/>
            <w:noWrap/>
          </w:tcPr>
          <w:p w14:paraId="58FDEE1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10.090</w:t>
            </w:r>
          </w:p>
        </w:tc>
        <w:tc>
          <w:tcPr>
            <w:tcW w:w="1100" w:type="dxa"/>
            <w:noWrap/>
          </w:tcPr>
          <w:p w14:paraId="20A4A3F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4.185</w:t>
            </w:r>
          </w:p>
        </w:tc>
        <w:tc>
          <w:tcPr>
            <w:tcW w:w="1069" w:type="dxa"/>
            <w:noWrap/>
          </w:tcPr>
          <w:p w14:paraId="6732A42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5.905</w:t>
            </w:r>
          </w:p>
        </w:tc>
      </w:tr>
      <w:tr w:rsidR="00A86A09" w:rsidRPr="009079F7" w14:paraId="48A58B71"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2179098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val="restart"/>
          </w:tcPr>
          <w:p w14:paraId="3B6EC24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1090" w:type="dxa"/>
            <w:noWrap/>
          </w:tcPr>
          <w:p w14:paraId="2320EA6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1069" w:type="dxa"/>
            <w:noWrap/>
          </w:tcPr>
          <w:p w14:paraId="40CD308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41.147</w:t>
            </w:r>
          </w:p>
        </w:tc>
        <w:tc>
          <w:tcPr>
            <w:tcW w:w="1100" w:type="dxa"/>
            <w:noWrap/>
          </w:tcPr>
          <w:p w14:paraId="1ACAC2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18.527</w:t>
            </w:r>
          </w:p>
        </w:tc>
        <w:tc>
          <w:tcPr>
            <w:tcW w:w="1069" w:type="dxa"/>
            <w:noWrap/>
          </w:tcPr>
          <w:p w14:paraId="6FA0B2B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22.620</w:t>
            </w:r>
          </w:p>
        </w:tc>
        <w:tc>
          <w:tcPr>
            <w:tcW w:w="1069" w:type="dxa"/>
            <w:noWrap/>
          </w:tcPr>
          <w:p w14:paraId="02F56B8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5.730</w:t>
            </w:r>
          </w:p>
        </w:tc>
        <w:tc>
          <w:tcPr>
            <w:tcW w:w="1100" w:type="dxa"/>
            <w:noWrap/>
          </w:tcPr>
          <w:p w14:paraId="1C29F6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2.206</w:t>
            </w:r>
          </w:p>
        </w:tc>
        <w:tc>
          <w:tcPr>
            <w:tcW w:w="1069" w:type="dxa"/>
            <w:noWrap/>
          </w:tcPr>
          <w:p w14:paraId="10F2AB6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3.524</w:t>
            </w:r>
          </w:p>
        </w:tc>
      </w:tr>
      <w:tr w:rsidR="00A86A09" w:rsidRPr="009079F7" w14:paraId="5DA73772" w14:textId="77777777" w:rsidTr="004754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11E35AC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5A1E26E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51C78F5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1069" w:type="dxa"/>
            <w:noWrap/>
          </w:tcPr>
          <w:p w14:paraId="6FD2B62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7.920</w:t>
            </w:r>
          </w:p>
        </w:tc>
        <w:tc>
          <w:tcPr>
            <w:tcW w:w="1100" w:type="dxa"/>
            <w:noWrap/>
          </w:tcPr>
          <w:p w14:paraId="01A2BCD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3.077</w:t>
            </w:r>
          </w:p>
        </w:tc>
        <w:tc>
          <w:tcPr>
            <w:tcW w:w="1069" w:type="dxa"/>
            <w:noWrap/>
          </w:tcPr>
          <w:p w14:paraId="5B32CF9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4.843</w:t>
            </w:r>
          </w:p>
        </w:tc>
        <w:tc>
          <w:tcPr>
            <w:tcW w:w="1069" w:type="dxa"/>
            <w:noWrap/>
          </w:tcPr>
          <w:p w14:paraId="4752544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1.598</w:t>
            </w:r>
          </w:p>
        </w:tc>
        <w:tc>
          <w:tcPr>
            <w:tcW w:w="1100" w:type="dxa"/>
            <w:noWrap/>
          </w:tcPr>
          <w:p w14:paraId="3C791D1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643</w:t>
            </w:r>
          </w:p>
        </w:tc>
        <w:tc>
          <w:tcPr>
            <w:tcW w:w="1069" w:type="dxa"/>
            <w:noWrap/>
          </w:tcPr>
          <w:p w14:paraId="0D5DAC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955</w:t>
            </w:r>
          </w:p>
        </w:tc>
      </w:tr>
      <w:tr w:rsidR="00A86A09" w:rsidRPr="009079F7" w14:paraId="30F2645A" w14:textId="77777777" w:rsidTr="00475426">
        <w:trPr>
          <w:trHeight w:val="300"/>
        </w:trPr>
        <w:tc>
          <w:tcPr>
            <w:cnfStyle w:val="001000000000" w:firstRow="0" w:lastRow="0" w:firstColumn="1" w:lastColumn="0" w:oddVBand="0" w:evenVBand="0" w:oddHBand="0" w:evenHBand="0" w:firstRowFirstColumn="0" w:firstRowLastColumn="0" w:lastRowFirstColumn="0" w:lastRowLastColumn="0"/>
            <w:tcW w:w="1053" w:type="dxa"/>
            <w:vMerge/>
          </w:tcPr>
          <w:p w14:paraId="730702D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41" w:type="dxa"/>
            <w:vMerge/>
          </w:tcPr>
          <w:p w14:paraId="6F0466D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1090" w:type="dxa"/>
            <w:noWrap/>
          </w:tcPr>
          <w:p w14:paraId="16EB233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1069" w:type="dxa"/>
            <w:noWrap/>
          </w:tcPr>
          <w:p w14:paraId="55B2193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224.710</w:t>
            </w:r>
          </w:p>
        </w:tc>
        <w:tc>
          <w:tcPr>
            <w:tcW w:w="1100" w:type="dxa"/>
            <w:noWrap/>
          </w:tcPr>
          <w:p w14:paraId="2C7D597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92.087</w:t>
            </w:r>
          </w:p>
        </w:tc>
        <w:tc>
          <w:tcPr>
            <w:tcW w:w="1069" w:type="dxa"/>
            <w:noWrap/>
          </w:tcPr>
          <w:p w14:paraId="5FDD52C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132.623</w:t>
            </w:r>
          </w:p>
        </w:tc>
        <w:tc>
          <w:tcPr>
            <w:tcW w:w="1069" w:type="dxa"/>
            <w:noWrap/>
          </w:tcPr>
          <w:p w14:paraId="48BDEA3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33.964</w:t>
            </w:r>
          </w:p>
        </w:tc>
        <w:tc>
          <w:tcPr>
            <w:tcW w:w="1100" w:type="dxa"/>
            <w:noWrap/>
          </w:tcPr>
          <w:p w14:paraId="38CE5FB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12.799</w:t>
            </w:r>
          </w:p>
        </w:tc>
        <w:tc>
          <w:tcPr>
            <w:tcW w:w="1069" w:type="dxa"/>
            <w:noWrap/>
          </w:tcPr>
          <w:p w14:paraId="603A203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21.165</w:t>
            </w:r>
          </w:p>
        </w:tc>
      </w:tr>
    </w:tbl>
    <w:p w14:paraId="5241F325" w14:textId="40F16995" w:rsidR="00A86A09" w:rsidRPr="009079F7" w:rsidRDefault="00A86A09" w:rsidP="00E52811">
      <w:pPr>
        <w:spacing w:before="240"/>
        <w:rPr>
          <w:rFonts w:ascii="Calibri" w:hAnsi="Calibri" w:cs="Calibri"/>
        </w:rPr>
      </w:pPr>
      <w:r w:rsidRPr="009079F7">
        <w:rPr>
          <w:rFonts w:ascii="Calibri" w:hAnsi="Calibri" w:cs="Calibri"/>
        </w:rPr>
        <w:t>Continua</w:t>
      </w:r>
    </w:p>
    <w:tbl>
      <w:tblPr>
        <w:tblStyle w:val="TabeladeGrade4-nfase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032"/>
        <w:gridCol w:w="1080"/>
        <w:gridCol w:w="1059"/>
        <w:gridCol w:w="1090"/>
        <w:gridCol w:w="1061"/>
        <w:gridCol w:w="1059"/>
        <w:gridCol w:w="1090"/>
        <w:gridCol w:w="1061"/>
      </w:tblGrid>
      <w:tr w:rsidR="00475426" w:rsidRPr="00475426" w14:paraId="68AF6FB0" w14:textId="77777777" w:rsidTr="0047542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val="restart"/>
            <w:tcBorders>
              <w:top w:val="none" w:sz="0" w:space="0" w:color="auto"/>
              <w:left w:val="none" w:sz="0" w:space="0" w:color="auto"/>
              <w:bottom w:val="none" w:sz="0" w:space="0" w:color="auto"/>
              <w:right w:val="none" w:sz="0" w:space="0" w:color="auto"/>
            </w:tcBorders>
          </w:tcPr>
          <w:p w14:paraId="5762208F" w14:textId="77777777" w:rsidR="00A86A09" w:rsidRPr="00475426" w:rsidRDefault="00A86A09" w:rsidP="00E52811">
            <w:pPr>
              <w:spacing w:line="360" w:lineRule="auto"/>
              <w:jc w:val="center"/>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Ano</w:t>
            </w:r>
          </w:p>
        </w:tc>
        <w:tc>
          <w:tcPr>
            <w:tcW w:w="1032" w:type="dxa"/>
            <w:vMerge w:val="restart"/>
            <w:tcBorders>
              <w:top w:val="none" w:sz="0" w:space="0" w:color="auto"/>
              <w:left w:val="none" w:sz="0" w:space="0" w:color="auto"/>
              <w:bottom w:val="none" w:sz="0" w:space="0" w:color="auto"/>
              <w:right w:val="none" w:sz="0" w:space="0" w:color="auto"/>
            </w:tcBorders>
          </w:tcPr>
          <w:p w14:paraId="6A87E0D1" w14:textId="77777777" w:rsidR="00A86A09" w:rsidRPr="00475426"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Região</w:t>
            </w:r>
          </w:p>
        </w:tc>
        <w:tc>
          <w:tcPr>
            <w:tcW w:w="1080" w:type="dxa"/>
            <w:vMerge w:val="restart"/>
            <w:tcBorders>
              <w:top w:val="none" w:sz="0" w:space="0" w:color="auto"/>
              <w:left w:val="none" w:sz="0" w:space="0" w:color="auto"/>
              <w:bottom w:val="none" w:sz="0" w:space="0" w:color="auto"/>
              <w:right w:val="none" w:sz="0" w:space="0" w:color="auto"/>
            </w:tcBorders>
            <w:noWrap/>
            <w:hideMark/>
          </w:tcPr>
          <w:p w14:paraId="79C8AE14" w14:textId="77777777" w:rsidR="00A86A09" w:rsidRPr="00475426"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Unidade da Federação</w:t>
            </w:r>
          </w:p>
        </w:tc>
        <w:tc>
          <w:tcPr>
            <w:tcW w:w="6420" w:type="dxa"/>
            <w:gridSpan w:val="6"/>
            <w:tcBorders>
              <w:top w:val="none" w:sz="0" w:space="0" w:color="auto"/>
              <w:left w:val="none" w:sz="0" w:space="0" w:color="auto"/>
              <w:bottom w:val="none" w:sz="0" w:space="0" w:color="auto"/>
              <w:right w:val="none" w:sz="0" w:space="0" w:color="auto"/>
            </w:tcBorders>
            <w:noWrap/>
            <w:hideMark/>
          </w:tcPr>
          <w:p w14:paraId="22CB34A5" w14:textId="77777777" w:rsidR="00A86A09" w:rsidRPr="00475426"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475426">
              <w:rPr>
                <w:rFonts w:ascii="Calibri" w:eastAsia="Times New Roman" w:hAnsi="Calibri" w:cs="Calibri"/>
                <w:b w:val="0"/>
                <w:bCs w:val="0"/>
                <w:sz w:val="18"/>
                <w:szCs w:val="18"/>
                <w:lang w:eastAsia="pt-BR"/>
              </w:rPr>
              <w:t>Matrículas em Cursos de Graduação Presenciais</w:t>
            </w:r>
          </w:p>
        </w:tc>
      </w:tr>
      <w:tr w:rsidR="00A86A09" w:rsidRPr="009079F7" w14:paraId="246F2A1A"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D5C934C"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1032" w:type="dxa"/>
            <w:vMerge/>
          </w:tcPr>
          <w:p w14:paraId="538B94B6"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80" w:type="dxa"/>
            <w:vMerge/>
            <w:noWrap/>
            <w:hideMark/>
          </w:tcPr>
          <w:p w14:paraId="2CD4FC9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3210" w:type="dxa"/>
            <w:gridSpan w:val="3"/>
            <w:noWrap/>
            <w:hideMark/>
          </w:tcPr>
          <w:p w14:paraId="01EBB52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Matrículas</w:t>
            </w:r>
          </w:p>
        </w:tc>
        <w:tc>
          <w:tcPr>
            <w:tcW w:w="3210" w:type="dxa"/>
            <w:gridSpan w:val="3"/>
            <w:noWrap/>
            <w:hideMark/>
          </w:tcPr>
          <w:p w14:paraId="4A907F4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Concluintes</w:t>
            </w:r>
          </w:p>
        </w:tc>
      </w:tr>
      <w:tr w:rsidR="00A86A09" w:rsidRPr="009079F7" w14:paraId="39F4C1FF"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57AEDC1E"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1032" w:type="dxa"/>
            <w:vMerge/>
          </w:tcPr>
          <w:p w14:paraId="6A3F5F5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80" w:type="dxa"/>
            <w:vMerge/>
            <w:noWrap/>
            <w:hideMark/>
          </w:tcPr>
          <w:p w14:paraId="1C394A6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59" w:type="dxa"/>
            <w:noWrap/>
            <w:hideMark/>
          </w:tcPr>
          <w:p w14:paraId="5CE8E57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1090" w:type="dxa"/>
            <w:noWrap/>
            <w:hideMark/>
          </w:tcPr>
          <w:p w14:paraId="6DB7734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1059" w:type="dxa"/>
            <w:noWrap/>
            <w:hideMark/>
          </w:tcPr>
          <w:p w14:paraId="31CE1FF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c>
          <w:tcPr>
            <w:tcW w:w="1059" w:type="dxa"/>
            <w:noWrap/>
            <w:hideMark/>
          </w:tcPr>
          <w:p w14:paraId="4BAE2BE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1090" w:type="dxa"/>
            <w:noWrap/>
            <w:hideMark/>
          </w:tcPr>
          <w:p w14:paraId="73D7854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1059" w:type="dxa"/>
            <w:noWrap/>
            <w:hideMark/>
          </w:tcPr>
          <w:p w14:paraId="2E20C36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r>
      <w:tr w:rsidR="00A86A09" w:rsidRPr="009079F7" w14:paraId="1E87E5BB"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val="restart"/>
          </w:tcPr>
          <w:p w14:paraId="7DC33856"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2013</w:t>
            </w:r>
          </w:p>
        </w:tc>
        <w:tc>
          <w:tcPr>
            <w:tcW w:w="2112" w:type="dxa"/>
            <w:gridSpan w:val="2"/>
          </w:tcPr>
          <w:p w14:paraId="4555403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1059" w:type="dxa"/>
            <w:noWrap/>
          </w:tcPr>
          <w:p w14:paraId="728E4D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6.152.405</w:t>
            </w:r>
          </w:p>
        </w:tc>
        <w:tc>
          <w:tcPr>
            <w:tcW w:w="1090" w:type="dxa"/>
            <w:noWrap/>
          </w:tcPr>
          <w:p w14:paraId="584EBC4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2.736.167</w:t>
            </w:r>
          </w:p>
        </w:tc>
        <w:tc>
          <w:tcPr>
            <w:tcW w:w="1059" w:type="dxa"/>
            <w:noWrap/>
          </w:tcPr>
          <w:p w14:paraId="5F98EBD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3.416.238</w:t>
            </w:r>
          </w:p>
        </w:tc>
        <w:tc>
          <w:tcPr>
            <w:tcW w:w="1059" w:type="dxa"/>
            <w:noWrap/>
          </w:tcPr>
          <w:p w14:paraId="089C9C5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829.938</w:t>
            </w:r>
          </w:p>
        </w:tc>
        <w:tc>
          <w:tcPr>
            <w:tcW w:w="1090" w:type="dxa"/>
            <w:noWrap/>
          </w:tcPr>
          <w:p w14:paraId="7B261A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338.200</w:t>
            </w:r>
          </w:p>
        </w:tc>
        <w:tc>
          <w:tcPr>
            <w:tcW w:w="1059" w:type="dxa"/>
            <w:noWrap/>
          </w:tcPr>
          <w:p w14:paraId="7FDB639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491.738</w:t>
            </w:r>
          </w:p>
        </w:tc>
      </w:tr>
      <w:tr w:rsidR="00A86A09" w:rsidRPr="009079F7" w14:paraId="3F6437D9"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5E84FCF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2EEA6FB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1080" w:type="dxa"/>
            <w:noWrap/>
          </w:tcPr>
          <w:p w14:paraId="72CDB33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1059" w:type="dxa"/>
            <w:noWrap/>
          </w:tcPr>
          <w:p w14:paraId="586089F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45.590</w:t>
            </w:r>
          </w:p>
        </w:tc>
        <w:tc>
          <w:tcPr>
            <w:tcW w:w="1090" w:type="dxa"/>
            <w:noWrap/>
          </w:tcPr>
          <w:p w14:paraId="0A9890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18.522</w:t>
            </w:r>
          </w:p>
        </w:tc>
        <w:tc>
          <w:tcPr>
            <w:tcW w:w="1059" w:type="dxa"/>
            <w:noWrap/>
          </w:tcPr>
          <w:p w14:paraId="19FCE50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5.580</w:t>
            </w:r>
          </w:p>
        </w:tc>
        <w:tc>
          <w:tcPr>
            <w:tcW w:w="1059" w:type="dxa"/>
            <w:noWrap/>
          </w:tcPr>
          <w:p w14:paraId="15EA62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5.580</w:t>
            </w:r>
          </w:p>
        </w:tc>
        <w:tc>
          <w:tcPr>
            <w:tcW w:w="1090" w:type="dxa"/>
            <w:noWrap/>
          </w:tcPr>
          <w:p w14:paraId="5BDD53F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2.054</w:t>
            </w:r>
          </w:p>
        </w:tc>
        <w:tc>
          <w:tcPr>
            <w:tcW w:w="1059" w:type="dxa"/>
            <w:noWrap/>
          </w:tcPr>
          <w:p w14:paraId="54EA665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3.526</w:t>
            </w:r>
          </w:p>
        </w:tc>
      </w:tr>
      <w:tr w:rsidR="00A86A09" w:rsidRPr="009079F7" w14:paraId="723905DF"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02BF546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0116B63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5F58FC9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1059" w:type="dxa"/>
            <w:noWrap/>
          </w:tcPr>
          <w:p w14:paraId="73DE84C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125.385</w:t>
            </w:r>
          </w:p>
        </w:tc>
        <w:tc>
          <w:tcPr>
            <w:tcW w:w="1090" w:type="dxa"/>
            <w:noWrap/>
          </w:tcPr>
          <w:p w14:paraId="3A98131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53.254</w:t>
            </w:r>
          </w:p>
        </w:tc>
        <w:tc>
          <w:tcPr>
            <w:tcW w:w="1059" w:type="dxa"/>
            <w:noWrap/>
          </w:tcPr>
          <w:p w14:paraId="77223D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14.513</w:t>
            </w:r>
          </w:p>
        </w:tc>
        <w:tc>
          <w:tcPr>
            <w:tcW w:w="1059" w:type="dxa"/>
            <w:noWrap/>
          </w:tcPr>
          <w:p w14:paraId="779DCB3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14.513</w:t>
            </w:r>
          </w:p>
        </w:tc>
        <w:tc>
          <w:tcPr>
            <w:tcW w:w="1090" w:type="dxa"/>
            <w:noWrap/>
          </w:tcPr>
          <w:p w14:paraId="7B89B88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5.780</w:t>
            </w:r>
          </w:p>
        </w:tc>
        <w:tc>
          <w:tcPr>
            <w:tcW w:w="1059" w:type="dxa"/>
            <w:noWrap/>
          </w:tcPr>
          <w:p w14:paraId="6D79BC48"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8.733</w:t>
            </w:r>
          </w:p>
        </w:tc>
      </w:tr>
      <w:tr w:rsidR="00A86A09" w:rsidRPr="009079F7" w14:paraId="38164ABC"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10A335A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604CE71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1080" w:type="dxa"/>
            <w:noWrap/>
          </w:tcPr>
          <w:p w14:paraId="014AE88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1059" w:type="dxa"/>
            <w:noWrap/>
          </w:tcPr>
          <w:p w14:paraId="31C838B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65.630</w:t>
            </w:r>
          </w:p>
        </w:tc>
        <w:tc>
          <w:tcPr>
            <w:tcW w:w="1090" w:type="dxa"/>
            <w:noWrap/>
          </w:tcPr>
          <w:p w14:paraId="6934E05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28.168</w:t>
            </w:r>
          </w:p>
        </w:tc>
        <w:tc>
          <w:tcPr>
            <w:tcW w:w="1059" w:type="dxa"/>
            <w:noWrap/>
          </w:tcPr>
          <w:p w14:paraId="2C8EFB0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6.281</w:t>
            </w:r>
          </w:p>
        </w:tc>
        <w:tc>
          <w:tcPr>
            <w:tcW w:w="1059" w:type="dxa"/>
            <w:noWrap/>
          </w:tcPr>
          <w:p w14:paraId="04410B1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6.281</w:t>
            </w:r>
          </w:p>
        </w:tc>
        <w:tc>
          <w:tcPr>
            <w:tcW w:w="1090" w:type="dxa"/>
            <w:noWrap/>
          </w:tcPr>
          <w:p w14:paraId="4E5453F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2.421</w:t>
            </w:r>
          </w:p>
        </w:tc>
        <w:tc>
          <w:tcPr>
            <w:tcW w:w="1059" w:type="dxa"/>
            <w:noWrap/>
          </w:tcPr>
          <w:p w14:paraId="142705C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3.860</w:t>
            </w:r>
          </w:p>
        </w:tc>
      </w:tr>
      <w:tr w:rsidR="00A86A09" w:rsidRPr="009079F7" w14:paraId="72AF458C"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4A3DF02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4532EA8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4D5CE9A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1059" w:type="dxa"/>
            <w:noWrap/>
          </w:tcPr>
          <w:p w14:paraId="007CA1F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289.427</w:t>
            </w:r>
          </w:p>
        </w:tc>
        <w:tc>
          <w:tcPr>
            <w:tcW w:w="1090" w:type="dxa"/>
            <w:noWrap/>
          </w:tcPr>
          <w:p w14:paraId="485EECC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113.949</w:t>
            </w:r>
          </w:p>
        </w:tc>
        <w:tc>
          <w:tcPr>
            <w:tcW w:w="1059" w:type="dxa"/>
            <w:noWrap/>
          </w:tcPr>
          <w:p w14:paraId="7CAD886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32.937</w:t>
            </w:r>
          </w:p>
        </w:tc>
        <w:tc>
          <w:tcPr>
            <w:tcW w:w="1059" w:type="dxa"/>
            <w:noWrap/>
          </w:tcPr>
          <w:p w14:paraId="28567FA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32.937</w:t>
            </w:r>
          </w:p>
        </w:tc>
        <w:tc>
          <w:tcPr>
            <w:tcW w:w="1090" w:type="dxa"/>
            <w:noWrap/>
          </w:tcPr>
          <w:p w14:paraId="196C185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11.993</w:t>
            </w:r>
          </w:p>
        </w:tc>
        <w:tc>
          <w:tcPr>
            <w:tcW w:w="1059" w:type="dxa"/>
            <w:noWrap/>
          </w:tcPr>
          <w:p w14:paraId="62EE7FF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20.944</w:t>
            </w:r>
          </w:p>
        </w:tc>
      </w:tr>
      <w:tr w:rsidR="00A86A09" w:rsidRPr="009079F7" w14:paraId="1E50792B"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490BF58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6AD65A8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1080" w:type="dxa"/>
            <w:noWrap/>
          </w:tcPr>
          <w:p w14:paraId="3C5D141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1059" w:type="dxa"/>
            <w:noWrap/>
          </w:tcPr>
          <w:p w14:paraId="59D87E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631.238</w:t>
            </w:r>
          </w:p>
        </w:tc>
        <w:tc>
          <w:tcPr>
            <w:tcW w:w="1090" w:type="dxa"/>
            <w:noWrap/>
          </w:tcPr>
          <w:p w14:paraId="6185BD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289.690</w:t>
            </w:r>
          </w:p>
        </w:tc>
        <w:tc>
          <w:tcPr>
            <w:tcW w:w="1059" w:type="dxa"/>
            <w:noWrap/>
          </w:tcPr>
          <w:p w14:paraId="62D0B77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83.903</w:t>
            </w:r>
          </w:p>
        </w:tc>
        <w:tc>
          <w:tcPr>
            <w:tcW w:w="1059" w:type="dxa"/>
            <w:noWrap/>
          </w:tcPr>
          <w:p w14:paraId="7C1C6D8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83.903</w:t>
            </w:r>
          </w:p>
        </w:tc>
        <w:tc>
          <w:tcPr>
            <w:tcW w:w="1090" w:type="dxa"/>
            <w:noWrap/>
          </w:tcPr>
          <w:p w14:paraId="69A2F7E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35.283</w:t>
            </w:r>
          </w:p>
        </w:tc>
        <w:tc>
          <w:tcPr>
            <w:tcW w:w="1059" w:type="dxa"/>
            <w:noWrap/>
          </w:tcPr>
          <w:p w14:paraId="2C0D891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48.620</w:t>
            </w:r>
          </w:p>
        </w:tc>
      </w:tr>
      <w:tr w:rsidR="00A86A09" w:rsidRPr="009079F7" w14:paraId="00ED5CE3"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1045233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4765B2F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238FF62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1059" w:type="dxa"/>
            <w:noWrap/>
          </w:tcPr>
          <w:p w14:paraId="64E37ED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109.216</w:t>
            </w:r>
          </w:p>
        </w:tc>
        <w:tc>
          <w:tcPr>
            <w:tcW w:w="1090" w:type="dxa"/>
            <w:noWrap/>
          </w:tcPr>
          <w:p w14:paraId="06854F2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47.742</w:t>
            </w:r>
          </w:p>
        </w:tc>
        <w:tc>
          <w:tcPr>
            <w:tcW w:w="1059" w:type="dxa"/>
            <w:noWrap/>
          </w:tcPr>
          <w:p w14:paraId="43395CB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15.587</w:t>
            </w:r>
          </w:p>
        </w:tc>
        <w:tc>
          <w:tcPr>
            <w:tcW w:w="1059" w:type="dxa"/>
            <w:noWrap/>
          </w:tcPr>
          <w:p w14:paraId="0AA7778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15.587</w:t>
            </w:r>
          </w:p>
        </w:tc>
        <w:tc>
          <w:tcPr>
            <w:tcW w:w="1090" w:type="dxa"/>
            <w:noWrap/>
          </w:tcPr>
          <w:p w14:paraId="55A1711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6.169</w:t>
            </w:r>
          </w:p>
        </w:tc>
        <w:tc>
          <w:tcPr>
            <w:tcW w:w="1059" w:type="dxa"/>
            <w:noWrap/>
          </w:tcPr>
          <w:p w14:paraId="2D7BC97C"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9.418</w:t>
            </w:r>
          </w:p>
        </w:tc>
      </w:tr>
      <w:tr w:rsidR="00A86A09" w:rsidRPr="009079F7" w14:paraId="347F7686"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D1124D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05BF24A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1080" w:type="dxa"/>
            <w:noWrap/>
          </w:tcPr>
          <w:p w14:paraId="10EEB44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1059" w:type="dxa"/>
            <w:noWrap/>
          </w:tcPr>
          <w:p w14:paraId="308735E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360.424</w:t>
            </w:r>
          </w:p>
        </w:tc>
        <w:tc>
          <w:tcPr>
            <w:tcW w:w="1090" w:type="dxa"/>
            <w:noWrap/>
          </w:tcPr>
          <w:p w14:paraId="4E2B34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166.006</w:t>
            </w:r>
          </w:p>
        </w:tc>
        <w:tc>
          <w:tcPr>
            <w:tcW w:w="1059" w:type="dxa"/>
            <w:noWrap/>
          </w:tcPr>
          <w:p w14:paraId="6A7A711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55.963</w:t>
            </w:r>
          </w:p>
        </w:tc>
        <w:tc>
          <w:tcPr>
            <w:tcW w:w="1059" w:type="dxa"/>
            <w:noWrap/>
          </w:tcPr>
          <w:p w14:paraId="76527F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55.963</w:t>
            </w:r>
          </w:p>
        </w:tc>
        <w:tc>
          <w:tcPr>
            <w:tcW w:w="1090" w:type="dxa"/>
            <w:noWrap/>
          </w:tcPr>
          <w:p w14:paraId="55FB487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23.451</w:t>
            </w:r>
          </w:p>
        </w:tc>
        <w:tc>
          <w:tcPr>
            <w:tcW w:w="1059" w:type="dxa"/>
            <w:noWrap/>
          </w:tcPr>
          <w:p w14:paraId="24177F6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32.512</w:t>
            </w:r>
          </w:p>
        </w:tc>
      </w:tr>
      <w:tr w:rsidR="00A86A09" w:rsidRPr="009079F7" w14:paraId="4853F9C0"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18F2BFE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33B9F1B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7F7AD4A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1059" w:type="dxa"/>
            <w:noWrap/>
          </w:tcPr>
          <w:p w14:paraId="263D802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224.210</w:t>
            </w:r>
          </w:p>
        </w:tc>
        <w:tc>
          <w:tcPr>
            <w:tcW w:w="1090" w:type="dxa"/>
            <w:noWrap/>
          </w:tcPr>
          <w:p w14:paraId="2069744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104.453</w:t>
            </w:r>
          </w:p>
        </w:tc>
        <w:tc>
          <w:tcPr>
            <w:tcW w:w="1059" w:type="dxa"/>
            <w:noWrap/>
          </w:tcPr>
          <w:p w14:paraId="089F0FD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31.272</w:t>
            </w:r>
          </w:p>
        </w:tc>
        <w:tc>
          <w:tcPr>
            <w:tcW w:w="1059" w:type="dxa"/>
            <w:noWrap/>
          </w:tcPr>
          <w:p w14:paraId="592FF7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31.272</w:t>
            </w:r>
          </w:p>
        </w:tc>
        <w:tc>
          <w:tcPr>
            <w:tcW w:w="1090" w:type="dxa"/>
            <w:noWrap/>
          </w:tcPr>
          <w:p w14:paraId="202E843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13.063</w:t>
            </w:r>
          </w:p>
        </w:tc>
        <w:tc>
          <w:tcPr>
            <w:tcW w:w="1059" w:type="dxa"/>
            <w:noWrap/>
          </w:tcPr>
          <w:p w14:paraId="3393CE0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18.209</w:t>
            </w:r>
          </w:p>
        </w:tc>
      </w:tr>
      <w:tr w:rsidR="00A86A09" w:rsidRPr="009079F7" w14:paraId="5AE32C6E"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58A1035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340A944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1080" w:type="dxa"/>
            <w:noWrap/>
          </w:tcPr>
          <w:p w14:paraId="14E70F9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1059" w:type="dxa"/>
            <w:noWrap/>
          </w:tcPr>
          <w:p w14:paraId="7F4D8BE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117.257</w:t>
            </w:r>
          </w:p>
        </w:tc>
        <w:tc>
          <w:tcPr>
            <w:tcW w:w="1090" w:type="dxa"/>
            <w:noWrap/>
          </w:tcPr>
          <w:p w14:paraId="5CFD601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48.928</w:t>
            </w:r>
          </w:p>
        </w:tc>
        <w:tc>
          <w:tcPr>
            <w:tcW w:w="1059" w:type="dxa"/>
            <w:noWrap/>
          </w:tcPr>
          <w:p w14:paraId="7F5CCC6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14.517</w:t>
            </w:r>
          </w:p>
        </w:tc>
        <w:tc>
          <w:tcPr>
            <w:tcW w:w="1059" w:type="dxa"/>
            <w:noWrap/>
          </w:tcPr>
          <w:p w14:paraId="2619F7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14.517</w:t>
            </w:r>
          </w:p>
        </w:tc>
        <w:tc>
          <w:tcPr>
            <w:tcW w:w="1090" w:type="dxa"/>
            <w:noWrap/>
          </w:tcPr>
          <w:p w14:paraId="4D32845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5.116</w:t>
            </w:r>
          </w:p>
        </w:tc>
        <w:tc>
          <w:tcPr>
            <w:tcW w:w="1059" w:type="dxa"/>
            <w:noWrap/>
          </w:tcPr>
          <w:p w14:paraId="260CFA18"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9.401</w:t>
            </w:r>
          </w:p>
        </w:tc>
      </w:tr>
      <w:tr w:rsidR="00A86A09" w:rsidRPr="009079F7" w14:paraId="59CD064B"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582C5D4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3902C35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3A0D691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1059" w:type="dxa"/>
            <w:noWrap/>
          </w:tcPr>
          <w:p w14:paraId="2F85EBA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201.515</w:t>
            </w:r>
          </w:p>
        </w:tc>
        <w:tc>
          <w:tcPr>
            <w:tcW w:w="1090" w:type="dxa"/>
            <w:noWrap/>
          </w:tcPr>
          <w:p w14:paraId="3FAD498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85.850</w:t>
            </w:r>
          </w:p>
        </w:tc>
        <w:tc>
          <w:tcPr>
            <w:tcW w:w="1059" w:type="dxa"/>
            <w:noWrap/>
          </w:tcPr>
          <w:p w14:paraId="75EA387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28.096</w:t>
            </w:r>
          </w:p>
        </w:tc>
        <w:tc>
          <w:tcPr>
            <w:tcW w:w="1059" w:type="dxa"/>
            <w:noWrap/>
          </w:tcPr>
          <w:p w14:paraId="35856CE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28.096</w:t>
            </w:r>
          </w:p>
        </w:tc>
        <w:tc>
          <w:tcPr>
            <w:tcW w:w="1090" w:type="dxa"/>
            <w:noWrap/>
          </w:tcPr>
          <w:p w14:paraId="5AAF7F9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10.909</w:t>
            </w:r>
          </w:p>
        </w:tc>
        <w:tc>
          <w:tcPr>
            <w:tcW w:w="1059" w:type="dxa"/>
            <w:noWrap/>
          </w:tcPr>
          <w:p w14:paraId="19BF4529"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17.187</w:t>
            </w:r>
          </w:p>
        </w:tc>
      </w:tr>
      <w:tr w:rsidR="00A86A09" w:rsidRPr="009079F7" w14:paraId="7EB7F0D6"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977414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5F0F954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73DDF0B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1059" w:type="dxa"/>
            <w:noWrap/>
          </w:tcPr>
          <w:p w14:paraId="2468CAB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176.987</w:t>
            </w:r>
          </w:p>
        </w:tc>
        <w:tc>
          <w:tcPr>
            <w:tcW w:w="1090" w:type="dxa"/>
            <w:noWrap/>
          </w:tcPr>
          <w:p w14:paraId="6334A7E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78.739</w:t>
            </w:r>
          </w:p>
        </w:tc>
        <w:tc>
          <w:tcPr>
            <w:tcW w:w="1059" w:type="dxa"/>
            <w:noWrap/>
          </w:tcPr>
          <w:p w14:paraId="761A9E0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25.329</w:t>
            </w:r>
          </w:p>
        </w:tc>
        <w:tc>
          <w:tcPr>
            <w:tcW w:w="1059" w:type="dxa"/>
            <w:noWrap/>
          </w:tcPr>
          <w:p w14:paraId="762CC9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25.329</w:t>
            </w:r>
          </w:p>
        </w:tc>
        <w:tc>
          <w:tcPr>
            <w:tcW w:w="1090" w:type="dxa"/>
            <w:noWrap/>
          </w:tcPr>
          <w:p w14:paraId="2F377F6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10.838</w:t>
            </w:r>
          </w:p>
        </w:tc>
        <w:tc>
          <w:tcPr>
            <w:tcW w:w="1059" w:type="dxa"/>
            <w:noWrap/>
          </w:tcPr>
          <w:p w14:paraId="7F1FB6E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14.491</w:t>
            </w:r>
          </w:p>
        </w:tc>
      </w:tr>
      <w:tr w:rsidR="00A86A09" w:rsidRPr="009079F7" w14:paraId="441DDAB2"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val="restart"/>
          </w:tcPr>
          <w:p w14:paraId="719F41F1"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2014</w:t>
            </w:r>
          </w:p>
        </w:tc>
        <w:tc>
          <w:tcPr>
            <w:tcW w:w="2112" w:type="dxa"/>
            <w:gridSpan w:val="2"/>
          </w:tcPr>
          <w:p w14:paraId="05B1B2A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1059" w:type="dxa"/>
            <w:noWrap/>
          </w:tcPr>
          <w:p w14:paraId="0D1FDDD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6.486.171</w:t>
            </w:r>
          </w:p>
        </w:tc>
        <w:tc>
          <w:tcPr>
            <w:tcW w:w="1090" w:type="dxa"/>
            <w:noWrap/>
          </w:tcPr>
          <w:p w14:paraId="1A8DDF1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2.874.496</w:t>
            </w:r>
          </w:p>
        </w:tc>
        <w:tc>
          <w:tcPr>
            <w:tcW w:w="1059" w:type="dxa"/>
            <w:noWrap/>
          </w:tcPr>
          <w:p w14:paraId="4FB43D5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3.611.675</w:t>
            </w:r>
          </w:p>
        </w:tc>
        <w:tc>
          <w:tcPr>
            <w:tcW w:w="1059" w:type="dxa"/>
            <w:noWrap/>
          </w:tcPr>
          <w:p w14:paraId="50A2E19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837.304</w:t>
            </w:r>
          </w:p>
        </w:tc>
        <w:tc>
          <w:tcPr>
            <w:tcW w:w="1090" w:type="dxa"/>
            <w:noWrap/>
          </w:tcPr>
          <w:p w14:paraId="13B633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339.264</w:t>
            </w:r>
          </w:p>
        </w:tc>
        <w:tc>
          <w:tcPr>
            <w:tcW w:w="1059" w:type="dxa"/>
            <w:noWrap/>
          </w:tcPr>
          <w:p w14:paraId="4FD5475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498.040</w:t>
            </w:r>
          </w:p>
        </w:tc>
      </w:tr>
      <w:tr w:rsidR="00A86A09" w:rsidRPr="009079F7" w14:paraId="41AA823D"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485BCA9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0476BF5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1080" w:type="dxa"/>
            <w:noWrap/>
          </w:tcPr>
          <w:p w14:paraId="5A9856C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1059" w:type="dxa"/>
            <w:noWrap/>
          </w:tcPr>
          <w:p w14:paraId="21471EF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48.491</w:t>
            </w:r>
          </w:p>
        </w:tc>
        <w:tc>
          <w:tcPr>
            <w:tcW w:w="1090" w:type="dxa"/>
            <w:noWrap/>
          </w:tcPr>
          <w:p w14:paraId="407C96F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19.669</w:t>
            </w:r>
          </w:p>
        </w:tc>
        <w:tc>
          <w:tcPr>
            <w:tcW w:w="1059" w:type="dxa"/>
            <w:noWrap/>
          </w:tcPr>
          <w:p w14:paraId="06B77CE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28.822</w:t>
            </w:r>
          </w:p>
        </w:tc>
        <w:tc>
          <w:tcPr>
            <w:tcW w:w="1059" w:type="dxa"/>
            <w:noWrap/>
          </w:tcPr>
          <w:p w14:paraId="483EC21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6.109</w:t>
            </w:r>
          </w:p>
        </w:tc>
        <w:tc>
          <w:tcPr>
            <w:tcW w:w="1090" w:type="dxa"/>
            <w:noWrap/>
          </w:tcPr>
          <w:p w14:paraId="2AA7E97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2.189</w:t>
            </w:r>
          </w:p>
        </w:tc>
        <w:tc>
          <w:tcPr>
            <w:tcW w:w="1059" w:type="dxa"/>
            <w:noWrap/>
          </w:tcPr>
          <w:p w14:paraId="06B3FAD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3.920</w:t>
            </w:r>
          </w:p>
        </w:tc>
      </w:tr>
      <w:tr w:rsidR="00A86A09" w:rsidRPr="009079F7" w14:paraId="2A3C1F16"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4553353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242DCE75"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0C5636E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1059" w:type="dxa"/>
            <w:noWrap/>
          </w:tcPr>
          <w:p w14:paraId="6285BC1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134.563</w:t>
            </w:r>
          </w:p>
        </w:tc>
        <w:tc>
          <w:tcPr>
            <w:tcW w:w="1090" w:type="dxa"/>
            <w:noWrap/>
          </w:tcPr>
          <w:p w14:paraId="3F8DE60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56.916</w:t>
            </w:r>
          </w:p>
        </w:tc>
        <w:tc>
          <w:tcPr>
            <w:tcW w:w="1059" w:type="dxa"/>
            <w:noWrap/>
          </w:tcPr>
          <w:p w14:paraId="41BF217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77.647</w:t>
            </w:r>
          </w:p>
        </w:tc>
        <w:tc>
          <w:tcPr>
            <w:tcW w:w="1059" w:type="dxa"/>
            <w:noWrap/>
          </w:tcPr>
          <w:p w14:paraId="5C73BA8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18.968</w:t>
            </w:r>
          </w:p>
        </w:tc>
        <w:tc>
          <w:tcPr>
            <w:tcW w:w="1090" w:type="dxa"/>
            <w:noWrap/>
          </w:tcPr>
          <w:p w14:paraId="5EC7C7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6.961</w:t>
            </w:r>
          </w:p>
        </w:tc>
        <w:tc>
          <w:tcPr>
            <w:tcW w:w="1059" w:type="dxa"/>
            <w:noWrap/>
          </w:tcPr>
          <w:p w14:paraId="3133C5E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12.007</w:t>
            </w:r>
          </w:p>
        </w:tc>
      </w:tr>
      <w:tr w:rsidR="00A86A09" w:rsidRPr="009079F7" w14:paraId="02E2ACBB"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5F81659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0223EA9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1080" w:type="dxa"/>
            <w:noWrap/>
          </w:tcPr>
          <w:p w14:paraId="36EC53D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1059" w:type="dxa"/>
            <w:noWrap/>
          </w:tcPr>
          <w:p w14:paraId="2358370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69.098</w:t>
            </w:r>
          </w:p>
        </w:tc>
        <w:tc>
          <w:tcPr>
            <w:tcW w:w="1090" w:type="dxa"/>
            <w:noWrap/>
          </w:tcPr>
          <w:p w14:paraId="0A4481B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29.556</w:t>
            </w:r>
          </w:p>
        </w:tc>
        <w:tc>
          <w:tcPr>
            <w:tcW w:w="1059" w:type="dxa"/>
            <w:noWrap/>
          </w:tcPr>
          <w:p w14:paraId="0131A98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39.542</w:t>
            </w:r>
          </w:p>
        </w:tc>
        <w:tc>
          <w:tcPr>
            <w:tcW w:w="1059" w:type="dxa"/>
            <w:noWrap/>
          </w:tcPr>
          <w:p w14:paraId="69410A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6.226</w:t>
            </w:r>
          </w:p>
        </w:tc>
        <w:tc>
          <w:tcPr>
            <w:tcW w:w="1090" w:type="dxa"/>
            <w:noWrap/>
          </w:tcPr>
          <w:p w14:paraId="7F49A46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2.326</w:t>
            </w:r>
          </w:p>
        </w:tc>
        <w:tc>
          <w:tcPr>
            <w:tcW w:w="1059" w:type="dxa"/>
            <w:noWrap/>
          </w:tcPr>
          <w:p w14:paraId="473622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3.900</w:t>
            </w:r>
          </w:p>
        </w:tc>
      </w:tr>
      <w:tr w:rsidR="00A86A09" w:rsidRPr="009079F7" w14:paraId="732A6A35"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4D093EA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76B45EE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00A9F8E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1059" w:type="dxa"/>
            <w:noWrap/>
          </w:tcPr>
          <w:p w14:paraId="13BD4FF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317.908</w:t>
            </w:r>
          </w:p>
        </w:tc>
        <w:tc>
          <w:tcPr>
            <w:tcW w:w="1090" w:type="dxa"/>
            <w:noWrap/>
          </w:tcPr>
          <w:p w14:paraId="60B17F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123.542</w:t>
            </w:r>
          </w:p>
        </w:tc>
        <w:tc>
          <w:tcPr>
            <w:tcW w:w="1059" w:type="dxa"/>
            <w:noWrap/>
          </w:tcPr>
          <w:p w14:paraId="14664C5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194.366</w:t>
            </w:r>
          </w:p>
        </w:tc>
        <w:tc>
          <w:tcPr>
            <w:tcW w:w="1059" w:type="dxa"/>
            <w:noWrap/>
          </w:tcPr>
          <w:p w14:paraId="338BB52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37.219</w:t>
            </w:r>
          </w:p>
        </w:tc>
        <w:tc>
          <w:tcPr>
            <w:tcW w:w="1090" w:type="dxa"/>
            <w:noWrap/>
          </w:tcPr>
          <w:p w14:paraId="11B20D5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13.151</w:t>
            </w:r>
          </w:p>
        </w:tc>
        <w:tc>
          <w:tcPr>
            <w:tcW w:w="1059" w:type="dxa"/>
            <w:noWrap/>
          </w:tcPr>
          <w:p w14:paraId="76B75AF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24.068</w:t>
            </w:r>
          </w:p>
        </w:tc>
      </w:tr>
      <w:tr w:rsidR="00A86A09" w:rsidRPr="009079F7" w14:paraId="3B744E31"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3D396C6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5F00ED6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1080" w:type="dxa"/>
            <w:noWrap/>
          </w:tcPr>
          <w:p w14:paraId="41A092E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1059" w:type="dxa"/>
            <w:noWrap/>
          </w:tcPr>
          <w:p w14:paraId="482FDBB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665.592</w:t>
            </w:r>
          </w:p>
        </w:tc>
        <w:tc>
          <w:tcPr>
            <w:tcW w:w="1090" w:type="dxa"/>
            <w:noWrap/>
          </w:tcPr>
          <w:p w14:paraId="6F0CDFB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303.082</w:t>
            </w:r>
          </w:p>
        </w:tc>
        <w:tc>
          <w:tcPr>
            <w:tcW w:w="1059" w:type="dxa"/>
            <w:noWrap/>
          </w:tcPr>
          <w:p w14:paraId="5BF00A7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362.510</w:t>
            </w:r>
          </w:p>
        </w:tc>
        <w:tc>
          <w:tcPr>
            <w:tcW w:w="1059" w:type="dxa"/>
            <w:noWrap/>
          </w:tcPr>
          <w:p w14:paraId="22CF132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84.872</w:t>
            </w:r>
          </w:p>
        </w:tc>
        <w:tc>
          <w:tcPr>
            <w:tcW w:w="1090" w:type="dxa"/>
            <w:noWrap/>
          </w:tcPr>
          <w:p w14:paraId="7D1DE24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35.497</w:t>
            </w:r>
          </w:p>
        </w:tc>
        <w:tc>
          <w:tcPr>
            <w:tcW w:w="1059" w:type="dxa"/>
            <w:noWrap/>
          </w:tcPr>
          <w:p w14:paraId="7E7DCE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49.375</w:t>
            </w:r>
          </w:p>
        </w:tc>
      </w:tr>
      <w:tr w:rsidR="00A86A09" w:rsidRPr="009079F7" w14:paraId="6FD6D8E3"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77E88A0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2F046C1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57B45D4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1059" w:type="dxa"/>
            <w:noWrap/>
          </w:tcPr>
          <w:p w14:paraId="3D6BC80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118.175</w:t>
            </w:r>
          </w:p>
        </w:tc>
        <w:tc>
          <w:tcPr>
            <w:tcW w:w="1090" w:type="dxa"/>
            <w:noWrap/>
          </w:tcPr>
          <w:p w14:paraId="6AE5C72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51.742</w:t>
            </w:r>
          </w:p>
        </w:tc>
        <w:tc>
          <w:tcPr>
            <w:tcW w:w="1059" w:type="dxa"/>
            <w:noWrap/>
          </w:tcPr>
          <w:p w14:paraId="0C16F53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66.433</w:t>
            </w:r>
          </w:p>
        </w:tc>
        <w:tc>
          <w:tcPr>
            <w:tcW w:w="1059" w:type="dxa"/>
            <w:noWrap/>
          </w:tcPr>
          <w:p w14:paraId="67CB3AF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15.229</w:t>
            </w:r>
          </w:p>
        </w:tc>
        <w:tc>
          <w:tcPr>
            <w:tcW w:w="1090" w:type="dxa"/>
            <w:noWrap/>
          </w:tcPr>
          <w:p w14:paraId="7AA10D3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6.005</w:t>
            </w:r>
          </w:p>
        </w:tc>
        <w:tc>
          <w:tcPr>
            <w:tcW w:w="1059" w:type="dxa"/>
            <w:noWrap/>
          </w:tcPr>
          <w:p w14:paraId="0F84AC6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9.224</w:t>
            </w:r>
          </w:p>
        </w:tc>
      </w:tr>
      <w:tr w:rsidR="00A86A09" w:rsidRPr="009079F7" w14:paraId="04B4F085"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04B64C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0765870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1080" w:type="dxa"/>
            <w:noWrap/>
          </w:tcPr>
          <w:p w14:paraId="5CFABB0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1059" w:type="dxa"/>
            <w:noWrap/>
          </w:tcPr>
          <w:p w14:paraId="19E5524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376.563</w:t>
            </w:r>
          </w:p>
        </w:tc>
        <w:tc>
          <w:tcPr>
            <w:tcW w:w="1090" w:type="dxa"/>
            <w:noWrap/>
          </w:tcPr>
          <w:p w14:paraId="0D91849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173.887</w:t>
            </w:r>
          </w:p>
        </w:tc>
        <w:tc>
          <w:tcPr>
            <w:tcW w:w="1059" w:type="dxa"/>
            <w:noWrap/>
          </w:tcPr>
          <w:p w14:paraId="2298942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202.676</w:t>
            </w:r>
          </w:p>
        </w:tc>
        <w:tc>
          <w:tcPr>
            <w:tcW w:w="1059" w:type="dxa"/>
            <w:noWrap/>
          </w:tcPr>
          <w:p w14:paraId="5278B3A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58.941</w:t>
            </w:r>
          </w:p>
        </w:tc>
        <w:tc>
          <w:tcPr>
            <w:tcW w:w="1090" w:type="dxa"/>
            <w:noWrap/>
          </w:tcPr>
          <w:p w14:paraId="7B91B1F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24.361</w:t>
            </w:r>
          </w:p>
        </w:tc>
        <w:tc>
          <w:tcPr>
            <w:tcW w:w="1059" w:type="dxa"/>
            <w:noWrap/>
          </w:tcPr>
          <w:p w14:paraId="1F651A7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34.580</w:t>
            </w:r>
          </w:p>
        </w:tc>
      </w:tr>
      <w:tr w:rsidR="00A86A09" w:rsidRPr="009079F7" w14:paraId="0D4A53FB"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C7BD50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25A7C4D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3037ED8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1059" w:type="dxa"/>
            <w:noWrap/>
          </w:tcPr>
          <w:p w14:paraId="6CA1654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229.322</w:t>
            </w:r>
          </w:p>
        </w:tc>
        <w:tc>
          <w:tcPr>
            <w:tcW w:w="1090" w:type="dxa"/>
            <w:noWrap/>
          </w:tcPr>
          <w:p w14:paraId="06B76F4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107.061</w:t>
            </w:r>
          </w:p>
        </w:tc>
        <w:tc>
          <w:tcPr>
            <w:tcW w:w="1059" w:type="dxa"/>
            <w:noWrap/>
          </w:tcPr>
          <w:p w14:paraId="46357F1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122.261</w:t>
            </w:r>
          </w:p>
        </w:tc>
        <w:tc>
          <w:tcPr>
            <w:tcW w:w="1059" w:type="dxa"/>
            <w:noWrap/>
          </w:tcPr>
          <w:p w14:paraId="0D587B7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30.675</w:t>
            </w:r>
          </w:p>
        </w:tc>
        <w:tc>
          <w:tcPr>
            <w:tcW w:w="1090" w:type="dxa"/>
            <w:noWrap/>
          </w:tcPr>
          <w:p w14:paraId="1684E78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12.701</w:t>
            </w:r>
          </w:p>
        </w:tc>
        <w:tc>
          <w:tcPr>
            <w:tcW w:w="1059" w:type="dxa"/>
            <w:noWrap/>
          </w:tcPr>
          <w:p w14:paraId="03B336C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17.974</w:t>
            </w:r>
          </w:p>
        </w:tc>
      </w:tr>
      <w:tr w:rsidR="00A86A09" w:rsidRPr="009079F7" w14:paraId="383CA163"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7784812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315C6FA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1080" w:type="dxa"/>
            <w:noWrap/>
          </w:tcPr>
          <w:p w14:paraId="4233CDC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1059" w:type="dxa"/>
            <w:noWrap/>
          </w:tcPr>
          <w:p w14:paraId="5869438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128.419</w:t>
            </w:r>
          </w:p>
        </w:tc>
        <w:tc>
          <w:tcPr>
            <w:tcW w:w="1090" w:type="dxa"/>
            <w:noWrap/>
          </w:tcPr>
          <w:p w14:paraId="5950406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53.502</w:t>
            </w:r>
          </w:p>
        </w:tc>
        <w:tc>
          <w:tcPr>
            <w:tcW w:w="1059" w:type="dxa"/>
            <w:noWrap/>
          </w:tcPr>
          <w:p w14:paraId="76C459C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74.917</w:t>
            </w:r>
          </w:p>
        </w:tc>
        <w:tc>
          <w:tcPr>
            <w:tcW w:w="1059" w:type="dxa"/>
            <w:noWrap/>
          </w:tcPr>
          <w:p w14:paraId="65B532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15.416</w:t>
            </w:r>
          </w:p>
        </w:tc>
        <w:tc>
          <w:tcPr>
            <w:tcW w:w="1090" w:type="dxa"/>
            <w:noWrap/>
          </w:tcPr>
          <w:p w14:paraId="7368317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5.757</w:t>
            </w:r>
          </w:p>
        </w:tc>
        <w:tc>
          <w:tcPr>
            <w:tcW w:w="1059" w:type="dxa"/>
            <w:noWrap/>
          </w:tcPr>
          <w:p w14:paraId="7F3F3E0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9.659</w:t>
            </w:r>
          </w:p>
        </w:tc>
      </w:tr>
      <w:tr w:rsidR="00A86A09" w:rsidRPr="009079F7" w14:paraId="66B6073D"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0908280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18F3B4C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586B579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1059" w:type="dxa"/>
            <w:noWrap/>
          </w:tcPr>
          <w:p w14:paraId="290CFEA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210.018</w:t>
            </w:r>
          </w:p>
        </w:tc>
        <w:tc>
          <w:tcPr>
            <w:tcW w:w="1090" w:type="dxa"/>
            <w:noWrap/>
          </w:tcPr>
          <w:p w14:paraId="7291ED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89.936</w:t>
            </w:r>
          </w:p>
        </w:tc>
        <w:tc>
          <w:tcPr>
            <w:tcW w:w="1059" w:type="dxa"/>
            <w:noWrap/>
          </w:tcPr>
          <w:p w14:paraId="6347FD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120.082</w:t>
            </w:r>
          </w:p>
        </w:tc>
        <w:tc>
          <w:tcPr>
            <w:tcW w:w="1059" w:type="dxa"/>
            <w:noWrap/>
          </w:tcPr>
          <w:p w14:paraId="5BDCBEA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28.245</w:t>
            </w:r>
          </w:p>
        </w:tc>
        <w:tc>
          <w:tcPr>
            <w:tcW w:w="1090" w:type="dxa"/>
            <w:noWrap/>
          </w:tcPr>
          <w:p w14:paraId="3E89F0F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10.984</w:t>
            </w:r>
          </w:p>
        </w:tc>
        <w:tc>
          <w:tcPr>
            <w:tcW w:w="1059" w:type="dxa"/>
            <w:noWrap/>
          </w:tcPr>
          <w:p w14:paraId="4CEE22B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17.261</w:t>
            </w:r>
          </w:p>
        </w:tc>
      </w:tr>
      <w:tr w:rsidR="00A86A09" w:rsidRPr="009079F7" w14:paraId="5FACF5A0"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7040A3A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7AD3E8A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2E905F1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1059" w:type="dxa"/>
            <w:noWrap/>
          </w:tcPr>
          <w:p w14:paraId="739D309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185.619</w:t>
            </w:r>
          </w:p>
        </w:tc>
        <w:tc>
          <w:tcPr>
            <w:tcW w:w="1090" w:type="dxa"/>
            <w:noWrap/>
          </w:tcPr>
          <w:p w14:paraId="705E5A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81.291</w:t>
            </w:r>
          </w:p>
        </w:tc>
        <w:tc>
          <w:tcPr>
            <w:tcW w:w="1059" w:type="dxa"/>
            <w:noWrap/>
          </w:tcPr>
          <w:p w14:paraId="6ECADF2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104.328</w:t>
            </w:r>
          </w:p>
        </w:tc>
        <w:tc>
          <w:tcPr>
            <w:tcW w:w="1059" w:type="dxa"/>
            <w:noWrap/>
          </w:tcPr>
          <w:p w14:paraId="77DF5EF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26.693</w:t>
            </w:r>
          </w:p>
        </w:tc>
        <w:tc>
          <w:tcPr>
            <w:tcW w:w="1090" w:type="dxa"/>
            <w:noWrap/>
          </w:tcPr>
          <w:p w14:paraId="4F4BF3F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10.943</w:t>
            </w:r>
          </w:p>
        </w:tc>
        <w:tc>
          <w:tcPr>
            <w:tcW w:w="1059" w:type="dxa"/>
            <w:noWrap/>
          </w:tcPr>
          <w:p w14:paraId="2FDA2AE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15.750</w:t>
            </w:r>
          </w:p>
        </w:tc>
      </w:tr>
      <w:tr w:rsidR="00A86A09" w:rsidRPr="009079F7" w14:paraId="5D996841"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val="restart"/>
          </w:tcPr>
          <w:p w14:paraId="0957D1D2"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2015</w:t>
            </w:r>
          </w:p>
        </w:tc>
        <w:tc>
          <w:tcPr>
            <w:tcW w:w="2112" w:type="dxa"/>
            <w:gridSpan w:val="2"/>
          </w:tcPr>
          <w:p w14:paraId="09191ED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1059" w:type="dxa"/>
            <w:noWrap/>
          </w:tcPr>
          <w:p w14:paraId="23C0BE6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6.633.545</w:t>
            </w:r>
          </w:p>
        </w:tc>
        <w:tc>
          <w:tcPr>
            <w:tcW w:w="1090" w:type="dxa"/>
            <w:noWrap/>
          </w:tcPr>
          <w:p w14:paraId="345533E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2.946.174</w:t>
            </w:r>
          </w:p>
        </w:tc>
        <w:tc>
          <w:tcPr>
            <w:tcW w:w="1059" w:type="dxa"/>
            <w:noWrap/>
          </w:tcPr>
          <w:p w14:paraId="43B537D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3.687.371</w:t>
            </w:r>
          </w:p>
        </w:tc>
        <w:tc>
          <w:tcPr>
            <w:tcW w:w="1059" w:type="dxa"/>
            <w:noWrap/>
          </w:tcPr>
          <w:p w14:paraId="1A2C879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916.363</w:t>
            </w:r>
          </w:p>
        </w:tc>
        <w:tc>
          <w:tcPr>
            <w:tcW w:w="1090" w:type="dxa"/>
            <w:noWrap/>
          </w:tcPr>
          <w:p w14:paraId="395AFDE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367.681</w:t>
            </w:r>
          </w:p>
        </w:tc>
        <w:tc>
          <w:tcPr>
            <w:tcW w:w="1059" w:type="dxa"/>
            <w:noWrap/>
          </w:tcPr>
          <w:p w14:paraId="72CA7FE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548.682</w:t>
            </w:r>
          </w:p>
        </w:tc>
      </w:tr>
      <w:tr w:rsidR="00A86A09" w:rsidRPr="009079F7" w14:paraId="0E6560BF"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61416D6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260E5EC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1080" w:type="dxa"/>
            <w:noWrap/>
          </w:tcPr>
          <w:p w14:paraId="1056129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1059" w:type="dxa"/>
            <w:noWrap/>
          </w:tcPr>
          <w:p w14:paraId="5114FE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48.926</w:t>
            </w:r>
          </w:p>
        </w:tc>
        <w:tc>
          <w:tcPr>
            <w:tcW w:w="1090" w:type="dxa"/>
            <w:noWrap/>
          </w:tcPr>
          <w:p w14:paraId="2D77630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20.178</w:t>
            </w:r>
          </w:p>
        </w:tc>
        <w:tc>
          <w:tcPr>
            <w:tcW w:w="1059" w:type="dxa"/>
            <w:noWrap/>
          </w:tcPr>
          <w:p w14:paraId="581F1FF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28.748</w:t>
            </w:r>
          </w:p>
        </w:tc>
        <w:tc>
          <w:tcPr>
            <w:tcW w:w="1059" w:type="dxa"/>
            <w:noWrap/>
          </w:tcPr>
          <w:p w14:paraId="3D1B374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6.952</w:t>
            </w:r>
          </w:p>
        </w:tc>
        <w:tc>
          <w:tcPr>
            <w:tcW w:w="1090" w:type="dxa"/>
            <w:noWrap/>
          </w:tcPr>
          <w:p w14:paraId="5825719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2.610</w:t>
            </w:r>
          </w:p>
        </w:tc>
        <w:tc>
          <w:tcPr>
            <w:tcW w:w="1059" w:type="dxa"/>
            <w:noWrap/>
          </w:tcPr>
          <w:p w14:paraId="2F84A2C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4.342</w:t>
            </w:r>
          </w:p>
        </w:tc>
      </w:tr>
      <w:tr w:rsidR="00A86A09" w:rsidRPr="009079F7" w14:paraId="20922104"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623D388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61AF902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2739151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1059" w:type="dxa"/>
            <w:noWrap/>
          </w:tcPr>
          <w:p w14:paraId="53EAB15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134.211</w:t>
            </w:r>
          </w:p>
        </w:tc>
        <w:tc>
          <w:tcPr>
            <w:tcW w:w="1090" w:type="dxa"/>
            <w:noWrap/>
          </w:tcPr>
          <w:p w14:paraId="6DA1B02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57.511</w:t>
            </w:r>
          </w:p>
        </w:tc>
        <w:tc>
          <w:tcPr>
            <w:tcW w:w="1059" w:type="dxa"/>
            <w:noWrap/>
          </w:tcPr>
          <w:p w14:paraId="6EF034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76.700</w:t>
            </w:r>
          </w:p>
        </w:tc>
        <w:tc>
          <w:tcPr>
            <w:tcW w:w="1059" w:type="dxa"/>
            <w:noWrap/>
          </w:tcPr>
          <w:p w14:paraId="101A9BB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19.315</w:t>
            </w:r>
          </w:p>
        </w:tc>
        <w:tc>
          <w:tcPr>
            <w:tcW w:w="1090" w:type="dxa"/>
            <w:noWrap/>
          </w:tcPr>
          <w:p w14:paraId="67D4A28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7.450</w:t>
            </w:r>
          </w:p>
        </w:tc>
        <w:tc>
          <w:tcPr>
            <w:tcW w:w="1059" w:type="dxa"/>
            <w:noWrap/>
          </w:tcPr>
          <w:p w14:paraId="636B25B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11.865</w:t>
            </w:r>
          </w:p>
        </w:tc>
      </w:tr>
      <w:tr w:rsidR="00A86A09" w:rsidRPr="009079F7" w14:paraId="3D543F54"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10959E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7ECA459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1080" w:type="dxa"/>
            <w:noWrap/>
          </w:tcPr>
          <w:p w14:paraId="30DC697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1059" w:type="dxa"/>
            <w:noWrap/>
          </w:tcPr>
          <w:p w14:paraId="12C6589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72.125</w:t>
            </w:r>
          </w:p>
        </w:tc>
        <w:tc>
          <w:tcPr>
            <w:tcW w:w="1090" w:type="dxa"/>
            <w:noWrap/>
          </w:tcPr>
          <w:p w14:paraId="5E415D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30.902</w:t>
            </w:r>
          </w:p>
        </w:tc>
        <w:tc>
          <w:tcPr>
            <w:tcW w:w="1059" w:type="dxa"/>
            <w:noWrap/>
          </w:tcPr>
          <w:p w14:paraId="0CA6AD3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41.223</w:t>
            </w:r>
          </w:p>
        </w:tc>
        <w:tc>
          <w:tcPr>
            <w:tcW w:w="1059" w:type="dxa"/>
            <w:noWrap/>
          </w:tcPr>
          <w:p w14:paraId="714F21C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8.162</w:t>
            </w:r>
          </w:p>
        </w:tc>
        <w:tc>
          <w:tcPr>
            <w:tcW w:w="1090" w:type="dxa"/>
            <w:noWrap/>
          </w:tcPr>
          <w:p w14:paraId="03D03F4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3.003</w:t>
            </w:r>
          </w:p>
        </w:tc>
        <w:tc>
          <w:tcPr>
            <w:tcW w:w="1059" w:type="dxa"/>
            <w:noWrap/>
          </w:tcPr>
          <w:p w14:paraId="6718CB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5.159</w:t>
            </w:r>
          </w:p>
        </w:tc>
      </w:tr>
      <w:tr w:rsidR="00A86A09" w:rsidRPr="009079F7" w14:paraId="343C9120"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640E597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158C512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4311195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1059" w:type="dxa"/>
            <w:noWrap/>
          </w:tcPr>
          <w:p w14:paraId="0206A50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326.536</w:t>
            </w:r>
          </w:p>
        </w:tc>
        <w:tc>
          <w:tcPr>
            <w:tcW w:w="1090" w:type="dxa"/>
            <w:noWrap/>
          </w:tcPr>
          <w:p w14:paraId="53F4F53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128.769</w:t>
            </w:r>
          </w:p>
        </w:tc>
        <w:tc>
          <w:tcPr>
            <w:tcW w:w="1059" w:type="dxa"/>
            <w:noWrap/>
          </w:tcPr>
          <w:p w14:paraId="7771629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197.767</w:t>
            </w:r>
          </w:p>
        </w:tc>
        <w:tc>
          <w:tcPr>
            <w:tcW w:w="1059" w:type="dxa"/>
            <w:noWrap/>
          </w:tcPr>
          <w:p w14:paraId="53DFBFC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37.749</w:t>
            </w:r>
          </w:p>
        </w:tc>
        <w:tc>
          <w:tcPr>
            <w:tcW w:w="1090" w:type="dxa"/>
            <w:noWrap/>
          </w:tcPr>
          <w:p w14:paraId="49CDF50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13.089</w:t>
            </w:r>
          </w:p>
        </w:tc>
        <w:tc>
          <w:tcPr>
            <w:tcW w:w="1059" w:type="dxa"/>
            <w:noWrap/>
          </w:tcPr>
          <w:p w14:paraId="7D3D50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24.660</w:t>
            </w:r>
          </w:p>
        </w:tc>
      </w:tr>
      <w:tr w:rsidR="00A86A09" w:rsidRPr="009079F7" w14:paraId="154C9E5B"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1298456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76AC476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1080" w:type="dxa"/>
            <w:noWrap/>
          </w:tcPr>
          <w:p w14:paraId="4A3C2E5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1059" w:type="dxa"/>
            <w:noWrap/>
          </w:tcPr>
          <w:p w14:paraId="01CA4CB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677.478</w:t>
            </w:r>
          </w:p>
        </w:tc>
        <w:tc>
          <w:tcPr>
            <w:tcW w:w="1090" w:type="dxa"/>
            <w:noWrap/>
          </w:tcPr>
          <w:p w14:paraId="48EE008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308.740</w:t>
            </w:r>
          </w:p>
        </w:tc>
        <w:tc>
          <w:tcPr>
            <w:tcW w:w="1059" w:type="dxa"/>
            <w:noWrap/>
          </w:tcPr>
          <w:p w14:paraId="6D96A15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368.738</w:t>
            </w:r>
          </w:p>
        </w:tc>
        <w:tc>
          <w:tcPr>
            <w:tcW w:w="1059" w:type="dxa"/>
            <w:noWrap/>
          </w:tcPr>
          <w:p w14:paraId="46B8923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91.600</w:t>
            </w:r>
          </w:p>
        </w:tc>
        <w:tc>
          <w:tcPr>
            <w:tcW w:w="1090" w:type="dxa"/>
            <w:noWrap/>
          </w:tcPr>
          <w:p w14:paraId="31CD71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37.888</w:t>
            </w:r>
          </w:p>
        </w:tc>
        <w:tc>
          <w:tcPr>
            <w:tcW w:w="1059" w:type="dxa"/>
            <w:noWrap/>
          </w:tcPr>
          <w:p w14:paraId="317FF7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53.712</w:t>
            </w:r>
          </w:p>
        </w:tc>
      </w:tr>
      <w:tr w:rsidR="00A86A09" w:rsidRPr="009079F7" w14:paraId="657D8F42"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3763D6F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0C3B57C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5BA3BCD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1059" w:type="dxa"/>
            <w:noWrap/>
          </w:tcPr>
          <w:p w14:paraId="339089D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119.805</w:t>
            </w:r>
          </w:p>
        </w:tc>
        <w:tc>
          <w:tcPr>
            <w:tcW w:w="1090" w:type="dxa"/>
            <w:noWrap/>
          </w:tcPr>
          <w:p w14:paraId="4B0552C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52.138</w:t>
            </w:r>
          </w:p>
        </w:tc>
        <w:tc>
          <w:tcPr>
            <w:tcW w:w="1059" w:type="dxa"/>
            <w:noWrap/>
          </w:tcPr>
          <w:p w14:paraId="26465DD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67.667</w:t>
            </w:r>
          </w:p>
        </w:tc>
        <w:tc>
          <w:tcPr>
            <w:tcW w:w="1059" w:type="dxa"/>
            <w:noWrap/>
          </w:tcPr>
          <w:p w14:paraId="7489B82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14.957</w:t>
            </w:r>
          </w:p>
        </w:tc>
        <w:tc>
          <w:tcPr>
            <w:tcW w:w="1090" w:type="dxa"/>
            <w:noWrap/>
          </w:tcPr>
          <w:p w14:paraId="626A5D7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5.612</w:t>
            </w:r>
          </w:p>
        </w:tc>
        <w:tc>
          <w:tcPr>
            <w:tcW w:w="1059" w:type="dxa"/>
            <w:noWrap/>
          </w:tcPr>
          <w:p w14:paraId="2591CD4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9.345</w:t>
            </w:r>
          </w:p>
        </w:tc>
      </w:tr>
      <w:tr w:rsidR="00A86A09" w:rsidRPr="009079F7" w14:paraId="4B5C1333"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1CEDCF1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6A2E5F5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1080" w:type="dxa"/>
            <w:noWrap/>
          </w:tcPr>
          <w:p w14:paraId="100CC9C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1059" w:type="dxa"/>
            <w:noWrap/>
          </w:tcPr>
          <w:p w14:paraId="55A6899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389.966</w:t>
            </w:r>
          </w:p>
        </w:tc>
        <w:tc>
          <w:tcPr>
            <w:tcW w:w="1090" w:type="dxa"/>
            <w:noWrap/>
          </w:tcPr>
          <w:p w14:paraId="70F9A16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181.751</w:t>
            </w:r>
          </w:p>
        </w:tc>
        <w:tc>
          <w:tcPr>
            <w:tcW w:w="1059" w:type="dxa"/>
            <w:noWrap/>
          </w:tcPr>
          <w:p w14:paraId="33B1B8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208.215</w:t>
            </w:r>
          </w:p>
        </w:tc>
        <w:tc>
          <w:tcPr>
            <w:tcW w:w="1059" w:type="dxa"/>
            <w:noWrap/>
          </w:tcPr>
          <w:p w14:paraId="44075B3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59.397</w:t>
            </w:r>
          </w:p>
        </w:tc>
        <w:tc>
          <w:tcPr>
            <w:tcW w:w="1090" w:type="dxa"/>
            <w:noWrap/>
          </w:tcPr>
          <w:p w14:paraId="6942D23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25.052</w:t>
            </w:r>
          </w:p>
        </w:tc>
        <w:tc>
          <w:tcPr>
            <w:tcW w:w="1059" w:type="dxa"/>
            <w:noWrap/>
          </w:tcPr>
          <w:p w14:paraId="4387C9F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34.345</w:t>
            </w:r>
          </w:p>
        </w:tc>
      </w:tr>
      <w:tr w:rsidR="00A86A09" w:rsidRPr="009079F7" w14:paraId="434073B5"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265958C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4CAFAE8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0AC80C0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1059" w:type="dxa"/>
            <w:noWrap/>
          </w:tcPr>
          <w:p w14:paraId="3783045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235.332</w:t>
            </w:r>
          </w:p>
        </w:tc>
        <w:tc>
          <w:tcPr>
            <w:tcW w:w="1090" w:type="dxa"/>
            <w:noWrap/>
          </w:tcPr>
          <w:p w14:paraId="384B8C7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110.279</w:t>
            </w:r>
          </w:p>
        </w:tc>
        <w:tc>
          <w:tcPr>
            <w:tcW w:w="1059" w:type="dxa"/>
            <w:noWrap/>
          </w:tcPr>
          <w:p w14:paraId="4557ECB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125.053</w:t>
            </w:r>
          </w:p>
        </w:tc>
        <w:tc>
          <w:tcPr>
            <w:tcW w:w="1059" w:type="dxa"/>
            <w:noWrap/>
          </w:tcPr>
          <w:p w14:paraId="5922347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32.326</w:t>
            </w:r>
          </w:p>
        </w:tc>
        <w:tc>
          <w:tcPr>
            <w:tcW w:w="1090" w:type="dxa"/>
            <w:noWrap/>
          </w:tcPr>
          <w:p w14:paraId="1044050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13.428</w:t>
            </w:r>
          </w:p>
        </w:tc>
        <w:tc>
          <w:tcPr>
            <w:tcW w:w="1059" w:type="dxa"/>
            <w:noWrap/>
          </w:tcPr>
          <w:p w14:paraId="1C82068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18.898</w:t>
            </w:r>
          </w:p>
        </w:tc>
      </w:tr>
      <w:tr w:rsidR="00A86A09" w:rsidRPr="009079F7" w14:paraId="4381A94B"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1AA3AF5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val="restart"/>
          </w:tcPr>
          <w:p w14:paraId="148B36A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1080" w:type="dxa"/>
            <w:noWrap/>
          </w:tcPr>
          <w:p w14:paraId="3BBBD95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1059" w:type="dxa"/>
            <w:noWrap/>
          </w:tcPr>
          <w:p w14:paraId="308EAF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130.245</w:t>
            </w:r>
          </w:p>
        </w:tc>
        <w:tc>
          <w:tcPr>
            <w:tcW w:w="1090" w:type="dxa"/>
            <w:noWrap/>
          </w:tcPr>
          <w:p w14:paraId="6D0033E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54.979</w:t>
            </w:r>
          </w:p>
        </w:tc>
        <w:tc>
          <w:tcPr>
            <w:tcW w:w="1059" w:type="dxa"/>
            <w:noWrap/>
          </w:tcPr>
          <w:p w14:paraId="3BD4C53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75.266</w:t>
            </w:r>
          </w:p>
        </w:tc>
        <w:tc>
          <w:tcPr>
            <w:tcW w:w="1059" w:type="dxa"/>
            <w:noWrap/>
          </w:tcPr>
          <w:p w14:paraId="6C9FB3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16.801</w:t>
            </w:r>
          </w:p>
        </w:tc>
        <w:tc>
          <w:tcPr>
            <w:tcW w:w="1090" w:type="dxa"/>
            <w:noWrap/>
          </w:tcPr>
          <w:p w14:paraId="45B885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6.220</w:t>
            </w:r>
          </w:p>
        </w:tc>
        <w:tc>
          <w:tcPr>
            <w:tcW w:w="1059" w:type="dxa"/>
            <w:noWrap/>
          </w:tcPr>
          <w:p w14:paraId="52E8AEA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10.581</w:t>
            </w:r>
          </w:p>
        </w:tc>
      </w:tr>
      <w:tr w:rsidR="00A86A09" w:rsidRPr="009079F7" w14:paraId="5A110730" w14:textId="77777777" w:rsidTr="004754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60486D8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559F82C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6367F95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1059" w:type="dxa"/>
            <w:noWrap/>
          </w:tcPr>
          <w:p w14:paraId="26D610B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209.158</w:t>
            </w:r>
          </w:p>
        </w:tc>
        <w:tc>
          <w:tcPr>
            <w:tcW w:w="1090" w:type="dxa"/>
            <w:noWrap/>
          </w:tcPr>
          <w:p w14:paraId="7D4B411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89.400</w:t>
            </w:r>
          </w:p>
        </w:tc>
        <w:tc>
          <w:tcPr>
            <w:tcW w:w="1059" w:type="dxa"/>
            <w:noWrap/>
          </w:tcPr>
          <w:p w14:paraId="4B0C498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119.758</w:t>
            </w:r>
          </w:p>
        </w:tc>
        <w:tc>
          <w:tcPr>
            <w:tcW w:w="1059" w:type="dxa"/>
            <w:noWrap/>
          </w:tcPr>
          <w:p w14:paraId="316D686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31.111</w:t>
            </w:r>
          </w:p>
        </w:tc>
        <w:tc>
          <w:tcPr>
            <w:tcW w:w="1090" w:type="dxa"/>
            <w:noWrap/>
          </w:tcPr>
          <w:p w14:paraId="4D4C1A2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11.999</w:t>
            </w:r>
          </w:p>
        </w:tc>
        <w:tc>
          <w:tcPr>
            <w:tcW w:w="1059" w:type="dxa"/>
            <w:noWrap/>
          </w:tcPr>
          <w:p w14:paraId="7B93397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19.112</w:t>
            </w:r>
          </w:p>
        </w:tc>
      </w:tr>
      <w:tr w:rsidR="00A86A09" w:rsidRPr="009079F7" w14:paraId="7BC612BE" w14:textId="77777777" w:rsidTr="00475426">
        <w:trPr>
          <w:trHeight w:val="290"/>
        </w:trPr>
        <w:tc>
          <w:tcPr>
            <w:cnfStyle w:val="001000000000" w:firstRow="0" w:lastRow="0" w:firstColumn="1" w:lastColumn="0" w:oddVBand="0" w:evenVBand="0" w:oddHBand="0" w:evenHBand="0" w:firstRowFirstColumn="0" w:firstRowLastColumn="0" w:lastRowFirstColumn="0" w:lastRowLastColumn="0"/>
            <w:tcW w:w="1044" w:type="dxa"/>
            <w:vMerge/>
          </w:tcPr>
          <w:p w14:paraId="5A4D9EA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1032" w:type="dxa"/>
            <w:vMerge/>
          </w:tcPr>
          <w:p w14:paraId="6ECCE4F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1080" w:type="dxa"/>
            <w:noWrap/>
          </w:tcPr>
          <w:p w14:paraId="4579496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1059" w:type="dxa"/>
            <w:noWrap/>
          </w:tcPr>
          <w:p w14:paraId="5900B9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186.175</w:t>
            </w:r>
          </w:p>
        </w:tc>
        <w:tc>
          <w:tcPr>
            <w:tcW w:w="1090" w:type="dxa"/>
            <w:noWrap/>
          </w:tcPr>
          <w:p w14:paraId="0BE3A8D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81.434</w:t>
            </w:r>
          </w:p>
        </w:tc>
        <w:tc>
          <w:tcPr>
            <w:tcW w:w="1059" w:type="dxa"/>
            <w:noWrap/>
          </w:tcPr>
          <w:p w14:paraId="37D1E8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104.741</w:t>
            </w:r>
          </w:p>
        </w:tc>
        <w:tc>
          <w:tcPr>
            <w:tcW w:w="1059" w:type="dxa"/>
            <w:noWrap/>
          </w:tcPr>
          <w:p w14:paraId="0AC3C6A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28.725</w:t>
            </w:r>
          </w:p>
        </w:tc>
        <w:tc>
          <w:tcPr>
            <w:tcW w:w="1090" w:type="dxa"/>
            <w:noWrap/>
          </w:tcPr>
          <w:p w14:paraId="13A9E8F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11.814</w:t>
            </w:r>
          </w:p>
        </w:tc>
        <w:tc>
          <w:tcPr>
            <w:tcW w:w="1059" w:type="dxa"/>
            <w:noWrap/>
          </w:tcPr>
          <w:p w14:paraId="785BFB5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16.911</w:t>
            </w:r>
          </w:p>
        </w:tc>
      </w:tr>
    </w:tbl>
    <w:p w14:paraId="78C9F0A4" w14:textId="77777777" w:rsidR="00A86A09" w:rsidRPr="009079F7" w:rsidRDefault="00A86A09" w:rsidP="00E52811">
      <w:pPr>
        <w:spacing w:before="240"/>
        <w:rPr>
          <w:rFonts w:ascii="Calibri" w:hAnsi="Calibri" w:cs="Calibri"/>
        </w:rPr>
      </w:pPr>
      <w:r w:rsidRPr="009079F7">
        <w:rPr>
          <w:rFonts w:ascii="Calibri" w:hAnsi="Calibri" w:cs="Calibri"/>
        </w:rPr>
        <w:t>Continua</w:t>
      </w:r>
    </w:p>
    <w:tbl>
      <w:tblPr>
        <w:tblStyle w:val="TabeladeGrade4-nfase1"/>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935"/>
        <w:gridCol w:w="979"/>
        <w:gridCol w:w="960"/>
        <w:gridCol w:w="988"/>
        <w:gridCol w:w="960"/>
        <w:gridCol w:w="960"/>
        <w:gridCol w:w="988"/>
        <w:gridCol w:w="960"/>
      </w:tblGrid>
      <w:tr w:rsidR="00E52811" w:rsidRPr="00E52811" w14:paraId="4B4E4A5D" w14:textId="77777777" w:rsidTr="000A08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single" w:sz="4" w:space="0" w:color="auto"/>
              <w:left w:val="single" w:sz="4" w:space="0" w:color="auto"/>
              <w:bottom w:val="single" w:sz="4" w:space="0" w:color="auto"/>
              <w:right w:val="single" w:sz="4" w:space="0" w:color="auto"/>
            </w:tcBorders>
          </w:tcPr>
          <w:p w14:paraId="7621B9E3" w14:textId="77777777" w:rsidR="00A86A09" w:rsidRPr="00E52811" w:rsidRDefault="00A86A09" w:rsidP="00E52811">
            <w:pPr>
              <w:spacing w:line="360" w:lineRule="auto"/>
              <w:jc w:val="center"/>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Ano</w:t>
            </w:r>
          </w:p>
        </w:tc>
        <w:tc>
          <w:tcPr>
            <w:tcW w:w="938" w:type="dxa"/>
            <w:vMerge w:val="restart"/>
            <w:tcBorders>
              <w:top w:val="single" w:sz="4" w:space="0" w:color="auto"/>
              <w:left w:val="single" w:sz="4" w:space="0" w:color="auto"/>
              <w:bottom w:val="single" w:sz="4" w:space="0" w:color="auto"/>
              <w:right w:val="single" w:sz="4" w:space="0" w:color="auto"/>
            </w:tcBorders>
          </w:tcPr>
          <w:p w14:paraId="06E5327A" w14:textId="77777777" w:rsidR="00A86A09" w:rsidRPr="00E52811"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Região</w:t>
            </w:r>
          </w:p>
        </w:tc>
        <w:tc>
          <w:tcPr>
            <w:tcW w:w="960" w:type="dxa"/>
            <w:vMerge w:val="restart"/>
            <w:tcBorders>
              <w:top w:val="single" w:sz="4" w:space="0" w:color="auto"/>
              <w:left w:val="single" w:sz="4" w:space="0" w:color="auto"/>
              <w:bottom w:val="single" w:sz="4" w:space="0" w:color="auto"/>
              <w:right w:val="single" w:sz="4" w:space="0" w:color="auto"/>
            </w:tcBorders>
            <w:noWrap/>
            <w:hideMark/>
          </w:tcPr>
          <w:p w14:paraId="21CE3349" w14:textId="77777777" w:rsidR="00A86A09" w:rsidRPr="00E52811"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Unidade da Federação</w:t>
            </w:r>
          </w:p>
        </w:tc>
        <w:tc>
          <w:tcPr>
            <w:tcW w:w="5796" w:type="dxa"/>
            <w:gridSpan w:val="6"/>
            <w:tcBorders>
              <w:top w:val="single" w:sz="4" w:space="0" w:color="auto"/>
              <w:left w:val="single" w:sz="4" w:space="0" w:color="auto"/>
              <w:bottom w:val="single" w:sz="4" w:space="0" w:color="auto"/>
              <w:right w:val="single" w:sz="4" w:space="0" w:color="auto"/>
            </w:tcBorders>
            <w:noWrap/>
            <w:hideMark/>
          </w:tcPr>
          <w:p w14:paraId="7E923D80" w14:textId="77777777" w:rsidR="00A86A09" w:rsidRPr="00E52811"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Matrículas em Cursos de Graduação Presenciais</w:t>
            </w:r>
          </w:p>
        </w:tc>
      </w:tr>
      <w:tr w:rsidR="00A86A09" w:rsidRPr="009079F7" w14:paraId="6238803C"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tcBorders>
          </w:tcPr>
          <w:p w14:paraId="1587BD29"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938" w:type="dxa"/>
            <w:vMerge/>
            <w:tcBorders>
              <w:top w:val="single" w:sz="4" w:space="0" w:color="auto"/>
            </w:tcBorders>
          </w:tcPr>
          <w:p w14:paraId="13708C8A"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tcBorders>
              <w:top w:val="single" w:sz="4" w:space="0" w:color="auto"/>
            </w:tcBorders>
            <w:noWrap/>
            <w:hideMark/>
          </w:tcPr>
          <w:p w14:paraId="5FCC37E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2898" w:type="dxa"/>
            <w:gridSpan w:val="3"/>
            <w:tcBorders>
              <w:top w:val="single" w:sz="4" w:space="0" w:color="auto"/>
            </w:tcBorders>
            <w:noWrap/>
            <w:hideMark/>
          </w:tcPr>
          <w:p w14:paraId="3889E52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Matrículas</w:t>
            </w:r>
          </w:p>
        </w:tc>
        <w:tc>
          <w:tcPr>
            <w:tcW w:w="2898" w:type="dxa"/>
            <w:gridSpan w:val="3"/>
            <w:tcBorders>
              <w:top w:val="single" w:sz="4" w:space="0" w:color="auto"/>
            </w:tcBorders>
            <w:noWrap/>
            <w:hideMark/>
          </w:tcPr>
          <w:p w14:paraId="1D29A8A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Concluintes</w:t>
            </w:r>
          </w:p>
        </w:tc>
      </w:tr>
      <w:tr w:rsidR="00A86A09" w:rsidRPr="009079F7" w14:paraId="47A01B98"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C9C6F04"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938" w:type="dxa"/>
            <w:vMerge/>
          </w:tcPr>
          <w:p w14:paraId="085BB18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40B6C0B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noWrap/>
            <w:hideMark/>
          </w:tcPr>
          <w:p w14:paraId="3E0D090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978" w:type="dxa"/>
            <w:noWrap/>
            <w:hideMark/>
          </w:tcPr>
          <w:p w14:paraId="1520EAE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960" w:type="dxa"/>
            <w:noWrap/>
            <w:hideMark/>
          </w:tcPr>
          <w:p w14:paraId="2AE055B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c>
          <w:tcPr>
            <w:tcW w:w="960" w:type="dxa"/>
            <w:noWrap/>
            <w:hideMark/>
          </w:tcPr>
          <w:p w14:paraId="7B45375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978" w:type="dxa"/>
            <w:noWrap/>
            <w:hideMark/>
          </w:tcPr>
          <w:p w14:paraId="29696AC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960" w:type="dxa"/>
            <w:noWrap/>
            <w:hideMark/>
          </w:tcPr>
          <w:p w14:paraId="4C327AD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r>
      <w:tr w:rsidR="00A86A09" w:rsidRPr="009079F7" w14:paraId="3E968312"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644F6F9B"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2016</w:t>
            </w:r>
          </w:p>
        </w:tc>
        <w:tc>
          <w:tcPr>
            <w:tcW w:w="1898" w:type="dxa"/>
            <w:gridSpan w:val="2"/>
          </w:tcPr>
          <w:p w14:paraId="567981E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960" w:type="dxa"/>
            <w:noWrap/>
          </w:tcPr>
          <w:p w14:paraId="0E79204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6.554.283</w:t>
            </w:r>
          </w:p>
        </w:tc>
        <w:tc>
          <w:tcPr>
            <w:tcW w:w="978" w:type="dxa"/>
            <w:noWrap/>
          </w:tcPr>
          <w:p w14:paraId="57D942A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2.913.020</w:t>
            </w:r>
          </w:p>
        </w:tc>
        <w:tc>
          <w:tcPr>
            <w:tcW w:w="960" w:type="dxa"/>
            <w:noWrap/>
          </w:tcPr>
          <w:p w14:paraId="44DFC7B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3.641.263</w:t>
            </w:r>
          </w:p>
        </w:tc>
        <w:tc>
          <w:tcPr>
            <w:tcW w:w="960" w:type="dxa"/>
            <w:noWrap/>
          </w:tcPr>
          <w:p w14:paraId="57FE257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938.732</w:t>
            </w:r>
          </w:p>
        </w:tc>
        <w:tc>
          <w:tcPr>
            <w:tcW w:w="978" w:type="dxa"/>
            <w:noWrap/>
          </w:tcPr>
          <w:p w14:paraId="4BEFA8C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376.669</w:t>
            </w:r>
          </w:p>
        </w:tc>
        <w:tc>
          <w:tcPr>
            <w:tcW w:w="960" w:type="dxa"/>
            <w:noWrap/>
          </w:tcPr>
          <w:p w14:paraId="442AF21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562.063</w:t>
            </w:r>
          </w:p>
        </w:tc>
      </w:tr>
      <w:tr w:rsidR="00A86A09" w:rsidRPr="009079F7" w14:paraId="252BB3A6"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F2F292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3F4A67F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960" w:type="dxa"/>
            <w:noWrap/>
          </w:tcPr>
          <w:p w14:paraId="2482CA9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960" w:type="dxa"/>
            <w:noWrap/>
          </w:tcPr>
          <w:p w14:paraId="48A3D41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49.123</w:t>
            </w:r>
          </w:p>
        </w:tc>
        <w:tc>
          <w:tcPr>
            <w:tcW w:w="978" w:type="dxa"/>
            <w:noWrap/>
          </w:tcPr>
          <w:p w14:paraId="500CFF4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20.520</w:t>
            </w:r>
          </w:p>
        </w:tc>
        <w:tc>
          <w:tcPr>
            <w:tcW w:w="960" w:type="dxa"/>
            <w:noWrap/>
          </w:tcPr>
          <w:p w14:paraId="1DAB119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28.603</w:t>
            </w:r>
          </w:p>
        </w:tc>
        <w:tc>
          <w:tcPr>
            <w:tcW w:w="960" w:type="dxa"/>
            <w:noWrap/>
          </w:tcPr>
          <w:p w14:paraId="46CF189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6.957</w:t>
            </w:r>
          </w:p>
        </w:tc>
        <w:tc>
          <w:tcPr>
            <w:tcW w:w="978" w:type="dxa"/>
            <w:noWrap/>
          </w:tcPr>
          <w:p w14:paraId="11F0067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2.676</w:t>
            </w:r>
          </w:p>
        </w:tc>
        <w:tc>
          <w:tcPr>
            <w:tcW w:w="960" w:type="dxa"/>
            <w:noWrap/>
          </w:tcPr>
          <w:p w14:paraId="4033FAD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4.281</w:t>
            </w:r>
          </w:p>
        </w:tc>
      </w:tr>
      <w:tr w:rsidR="00A86A09" w:rsidRPr="009079F7" w14:paraId="18BA674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897A61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0CCBC8C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0E3316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960" w:type="dxa"/>
            <w:noWrap/>
          </w:tcPr>
          <w:p w14:paraId="26EAD02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148.736</w:t>
            </w:r>
          </w:p>
        </w:tc>
        <w:tc>
          <w:tcPr>
            <w:tcW w:w="978" w:type="dxa"/>
            <w:noWrap/>
          </w:tcPr>
          <w:p w14:paraId="193F2C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63.879</w:t>
            </w:r>
          </w:p>
        </w:tc>
        <w:tc>
          <w:tcPr>
            <w:tcW w:w="960" w:type="dxa"/>
            <w:noWrap/>
          </w:tcPr>
          <w:p w14:paraId="27A2A28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84.857</w:t>
            </w:r>
          </w:p>
        </w:tc>
        <w:tc>
          <w:tcPr>
            <w:tcW w:w="960" w:type="dxa"/>
            <w:noWrap/>
          </w:tcPr>
          <w:p w14:paraId="254239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22.796</w:t>
            </w:r>
          </w:p>
        </w:tc>
        <w:tc>
          <w:tcPr>
            <w:tcW w:w="978" w:type="dxa"/>
            <w:noWrap/>
          </w:tcPr>
          <w:p w14:paraId="789B156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8.674</w:t>
            </w:r>
          </w:p>
        </w:tc>
        <w:tc>
          <w:tcPr>
            <w:tcW w:w="960" w:type="dxa"/>
            <w:noWrap/>
          </w:tcPr>
          <w:p w14:paraId="70917EC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14.122</w:t>
            </w:r>
          </w:p>
        </w:tc>
      </w:tr>
      <w:tr w:rsidR="00A86A09" w:rsidRPr="009079F7" w14:paraId="7823163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219ACF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6E0C8DB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960" w:type="dxa"/>
            <w:noWrap/>
          </w:tcPr>
          <w:p w14:paraId="72A4879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960" w:type="dxa"/>
            <w:noWrap/>
          </w:tcPr>
          <w:p w14:paraId="2CF32A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72.014</w:t>
            </w:r>
          </w:p>
        </w:tc>
        <w:tc>
          <w:tcPr>
            <w:tcW w:w="978" w:type="dxa"/>
            <w:noWrap/>
          </w:tcPr>
          <w:p w14:paraId="07A273A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30.838</w:t>
            </w:r>
          </w:p>
        </w:tc>
        <w:tc>
          <w:tcPr>
            <w:tcW w:w="960" w:type="dxa"/>
            <w:noWrap/>
          </w:tcPr>
          <w:p w14:paraId="7E3C539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41.176</w:t>
            </w:r>
          </w:p>
        </w:tc>
        <w:tc>
          <w:tcPr>
            <w:tcW w:w="960" w:type="dxa"/>
            <w:noWrap/>
          </w:tcPr>
          <w:p w14:paraId="6B60AE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8.698</w:t>
            </w:r>
          </w:p>
        </w:tc>
        <w:tc>
          <w:tcPr>
            <w:tcW w:w="978" w:type="dxa"/>
            <w:noWrap/>
          </w:tcPr>
          <w:p w14:paraId="77202AD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3.371</w:t>
            </w:r>
          </w:p>
        </w:tc>
        <w:tc>
          <w:tcPr>
            <w:tcW w:w="960" w:type="dxa"/>
            <w:noWrap/>
          </w:tcPr>
          <w:p w14:paraId="281992D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5.327</w:t>
            </w:r>
          </w:p>
        </w:tc>
      </w:tr>
      <w:tr w:rsidR="00A86A09" w:rsidRPr="009079F7" w14:paraId="52C28995"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5196E6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6BADB85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285C7B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960" w:type="dxa"/>
            <w:noWrap/>
          </w:tcPr>
          <w:p w14:paraId="614C40F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327.672</w:t>
            </w:r>
          </w:p>
        </w:tc>
        <w:tc>
          <w:tcPr>
            <w:tcW w:w="978" w:type="dxa"/>
            <w:noWrap/>
          </w:tcPr>
          <w:p w14:paraId="4564995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130.244</w:t>
            </w:r>
          </w:p>
        </w:tc>
        <w:tc>
          <w:tcPr>
            <w:tcW w:w="960" w:type="dxa"/>
            <w:noWrap/>
          </w:tcPr>
          <w:p w14:paraId="3F5AD6F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197.428</w:t>
            </w:r>
          </w:p>
        </w:tc>
        <w:tc>
          <w:tcPr>
            <w:tcW w:w="960" w:type="dxa"/>
            <w:noWrap/>
          </w:tcPr>
          <w:p w14:paraId="1AF5F5C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38.386</w:t>
            </w:r>
          </w:p>
        </w:tc>
        <w:tc>
          <w:tcPr>
            <w:tcW w:w="978" w:type="dxa"/>
            <w:noWrap/>
          </w:tcPr>
          <w:p w14:paraId="68E2E60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12.909</w:t>
            </w:r>
          </w:p>
        </w:tc>
        <w:tc>
          <w:tcPr>
            <w:tcW w:w="960" w:type="dxa"/>
            <w:noWrap/>
          </w:tcPr>
          <w:p w14:paraId="639E80D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25.477</w:t>
            </w:r>
          </w:p>
        </w:tc>
      </w:tr>
      <w:tr w:rsidR="00A86A09" w:rsidRPr="009079F7" w14:paraId="0F933F49"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C24F72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012ADE8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960" w:type="dxa"/>
            <w:noWrap/>
          </w:tcPr>
          <w:p w14:paraId="64A7937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960" w:type="dxa"/>
            <w:noWrap/>
          </w:tcPr>
          <w:p w14:paraId="0BD145C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668.051</w:t>
            </w:r>
          </w:p>
        </w:tc>
        <w:tc>
          <w:tcPr>
            <w:tcW w:w="978" w:type="dxa"/>
            <w:noWrap/>
          </w:tcPr>
          <w:p w14:paraId="766F9B4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303.645</w:t>
            </w:r>
          </w:p>
        </w:tc>
        <w:tc>
          <w:tcPr>
            <w:tcW w:w="960" w:type="dxa"/>
            <w:noWrap/>
          </w:tcPr>
          <w:p w14:paraId="32A5739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364.406</w:t>
            </w:r>
          </w:p>
        </w:tc>
        <w:tc>
          <w:tcPr>
            <w:tcW w:w="960" w:type="dxa"/>
            <w:noWrap/>
          </w:tcPr>
          <w:p w14:paraId="104F947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95.861</w:t>
            </w:r>
          </w:p>
        </w:tc>
        <w:tc>
          <w:tcPr>
            <w:tcW w:w="978" w:type="dxa"/>
            <w:noWrap/>
          </w:tcPr>
          <w:p w14:paraId="57FF465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39.827</w:t>
            </w:r>
          </w:p>
        </w:tc>
        <w:tc>
          <w:tcPr>
            <w:tcW w:w="960" w:type="dxa"/>
            <w:noWrap/>
          </w:tcPr>
          <w:p w14:paraId="773A38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56.034</w:t>
            </w:r>
          </w:p>
        </w:tc>
      </w:tr>
      <w:tr w:rsidR="00A86A09" w:rsidRPr="009079F7" w14:paraId="4E0D56DC"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EEF81E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65573F1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F1CAD8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960" w:type="dxa"/>
            <w:noWrap/>
          </w:tcPr>
          <w:p w14:paraId="6A39C8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120.882</w:t>
            </w:r>
          </w:p>
        </w:tc>
        <w:tc>
          <w:tcPr>
            <w:tcW w:w="978" w:type="dxa"/>
            <w:noWrap/>
          </w:tcPr>
          <w:p w14:paraId="45D8E8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53.458</w:t>
            </w:r>
          </w:p>
        </w:tc>
        <w:tc>
          <w:tcPr>
            <w:tcW w:w="960" w:type="dxa"/>
            <w:noWrap/>
          </w:tcPr>
          <w:p w14:paraId="2D676D7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67.424</w:t>
            </w:r>
          </w:p>
        </w:tc>
        <w:tc>
          <w:tcPr>
            <w:tcW w:w="960" w:type="dxa"/>
            <w:noWrap/>
          </w:tcPr>
          <w:p w14:paraId="73DE5CA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16.783</w:t>
            </w:r>
          </w:p>
        </w:tc>
        <w:tc>
          <w:tcPr>
            <w:tcW w:w="978" w:type="dxa"/>
            <w:noWrap/>
          </w:tcPr>
          <w:p w14:paraId="3495028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6.429</w:t>
            </w:r>
          </w:p>
        </w:tc>
        <w:tc>
          <w:tcPr>
            <w:tcW w:w="960" w:type="dxa"/>
            <w:noWrap/>
          </w:tcPr>
          <w:p w14:paraId="538FC88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10.354</w:t>
            </w:r>
          </w:p>
        </w:tc>
      </w:tr>
      <w:tr w:rsidR="00A86A09" w:rsidRPr="009079F7" w14:paraId="5F279C85"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0CA120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1321B9A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960" w:type="dxa"/>
            <w:noWrap/>
          </w:tcPr>
          <w:p w14:paraId="0FDB4CB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960" w:type="dxa"/>
            <w:noWrap/>
          </w:tcPr>
          <w:p w14:paraId="6B1A487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384.632</w:t>
            </w:r>
          </w:p>
        </w:tc>
        <w:tc>
          <w:tcPr>
            <w:tcW w:w="978" w:type="dxa"/>
            <w:noWrap/>
          </w:tcPr>
          <w:p w14:paraId="6A5BDEF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179.354</w:t>
            </w:r>
          </w:p>
        </w:tc>
        <w:tc>
          <w:tcPr>
            <w:tcW w:w="960" w:type="dxa"/>
            <w:noWrap/>
          </w:tcPr>
          <w:p w14:paraId="618597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205.278</w:t>
            </w:r>
          </w:p>
        </w:tc>
        <w:tc>
          <w:tcPr>
            <w:tcW w:w="960" w:type="dxa"/>
            <w:noWrap/>
          </w:tcPr>
          <w:p w14:paraId="5D1D66C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60.978</w:t>
            </w:r>
          </w:p>
        </w:tc>
        <w:tc>
          <w:tcPr>
            <w:tcW w:w="978" w:type="dxa"/>
            <w:noWrap/>
          </w:tcPr>
          <w:p w14:paraId="4BFD52F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25.488</w:t>
            </w:r>
          </w:p>
        </w:tc>
        <w:tc>
          <w:tcPr>
            <w:tcW w:w="960" w:type="dxa"/>
            <w:noWrap/>
          </w:tcPr>
          <w:p w14:paraId="5065743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35.490</w:t>
            </w:r>
          </w:p>
        </w:tc>
      </w:tr>
      <w:tr w:rsidR="00A86A09" w:rsidRPr="009079F7" w14:paraId="07BBD2B3"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DAC8BE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2F802B3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306679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960" w:type="dxa"/>
            <w:noWrap/>
          </w:tcPr>
          <w:p w14:paraId="07C210A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232.948</w:t>
            </w:r>
          </w:p>
        </w:tc>
        <w:tc>
          <w:tcPr>
            <w:tcW w:w="978" w:type="dxa"/>
            <w:noWrap/>
          </w:tcPr>
          <w:p w14:paraId="3B05EB5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109.191</w:t>
            </w:r>
          </w:p>
        </w:tc>
        <w:tc>
          <w:tcPr>
            <w:tcW w:w="960" w:type="dxa"/>
            <w:noWrap/>
          </w:tcPr>
          <w:p w14:paraId="6D21B76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123.757</w:t>
            </w:r>
          </w:p>
        </w:tc>
        <w:tc>
          <w:tcPr>
            <w:tcW w:w="960" w:type="dxa"/>
            <w:noWrap/>
          </w:tcPr>
          <w:p w14:paraId="4184D11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32.695</w:t>
            </w:r>
          </w:p>
        </w:tc>
        <w:tc>
          <w:tcPr>
            <w:tcW w:w="978" w:type="dxa"/>
            <w:noWrap/>
          </w:tcPr>
          <w:p w14:paraId="1F572D7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13.565</w:t>
            </w:r>
          </w:p>
        </w:tc>
        <w:tc>
          <w:tcPr>
            <w:tcW w:w="960" w:type="dxa"/>
            <w:noWrap/>
          </w:tcPr>
          <w:p w14:paraId="6E77DF3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19.130</w:t>
            </w:r>
          </w:p>
        </w:tc>
      </w:tr>
      <w:tr w:rsidR="00A86A09" w:rsidRPr="009079F7" w14:paraId="1799A285"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B8EBEA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3E35955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960" w:type="dxa"/>
            <w:noWrap/>
          </w:tcPr>
          <w:p w14:paraId="28AE0D2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960" w:type="dxa"/>
            <w:noWrap/>
          </w:tcPr>
          <w:p w14:paraId="383C85D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128.643</w:t>
            </w:r>
          </w:p>
        </w:tc>
        <w:tc>
          <w:tcPr>
            <w:tcW w:w="978" w:type="dxa"/>
            <w:noWrap/>
          </w:tcPr>
          <w:p w14:paraId="04E8353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54.763</w:t>
            </w:r>
          </w:p>
        </w:tc>
        <w:tc>
          <w:tcPr>
            <w:tcW w:w="960" w:type="dxa"/>
            <w:noWrap/>
          </w:tcPr>
          <w:p w14:paraId="5B4D84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73.880</w:t>
            </w:r>
          </w:p>
        </w:tc>
        <w:tc>
          <w:tcPr>
            <w:tcW w:w="960" w:type="dxa"/>
            <w:noWrap/>
          </w:tcPr>
          <w:p w14:paraId="47E890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17.549</w:t>
            </w:r>
          </w:p>
        </w:tc>
        <w:tc>
          <w:tcPr>
            <w:tcW w:w="978" w:type="dxa"/>
            <w:noWrap/>
          </w:tcPr>
          <w:p w14:paraId="3FEC53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6.431</w:t>
            </w:r>
          </w:p>
        </w:tc>
        <w:tc>
          <w:tcPr>
            <w:tcW w:w="960" w:type="dxa"/>
            <w:noWrap/>
          </w:tcPr>
          <w:p w14:paraId="684419A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11.118</w:t>
            </w:r>
          </w:p>
        </w:tc>
      </w:tr>
      <w:tr w:rsidR="00A86A09" w:rsidRPr="009079F7" w14:paraId="27A80E00"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BFC834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21455F7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D6CFB7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960" w:type="dxa"/>
            <w:noWrap/>
          </w:tcPr>
          <w:p w14:paraId="58F8529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204.345</w:t>
            </w:r>
          </w:p>
        </w:tc>
        <w:tc>
          <w:tcPr>
            <w:tcW w:w="978" w:type="dxa"/>
            <w:noWrap/>
          </w:tcPr>
          <w:p w14:paraId="498501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87.416</w:t>
            </w:r>
          </w:p>
        </w:tc>
        <w:tc>
          <w:tcPr>
            <w:tcW w:w="960" w:type="dxa"/>
            <w:noWrap/>
          </w:tcPr>
          <w:p w14:paraId="0E8E26B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116.929</w:t>
            </w:r>
          </w:p>
        </w:tc>
        <w:tc>
          <w:tcPr>
            <w:tcW w:w="960" w:type="dxa"/>
            <w:noWrap/>
          </w:tcPr>
          <w:p w14:paraId="7E70A10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29.296</w:t>
            </w:r>
          </w:p>
        </w:tc>
        <w:tc>
          <w:tcPr>
            <w:tcW w:w="978" w:type="dxa"/>
            <w:noWrap/>
          </w:tcPr>
          <w:p w14:paraId="41DEAC9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11.091</w:t>
            </w:r>
          </w:p>
        </w:tc>
        <w:tc>
          <w:tcPr>
            <w:tcW w:w="960" w:type="dxa"/>
            <w:noWrap/>
          </w:tcPr>
          <w:p w14:paraId="168FD9E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18.205</w:t>
            </w:r>
          </w:p>
        </w:tc>
      </w:tr>
      <w:tr w:rsidR="00A86A09" w:rsidRPr="009079F7" w14:paraId="14AC5767"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52DD29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79F5CF3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61B465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960" w:type="dxa"/>
            <w:noWrap/>
          </w:tcPr>
          <w:p w14:paraId="3F65B3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185.114</w:t>
            </w:r>
          </w:p>
        </w:tc>
        <w:tc>
          <w:tcPr>
            <w:tcW w:w="978" w:type="dxa"/>
            <w:noWrap/>
          </w:tcPr>
          <w:p w14:paraId="3BAF643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81.208</w:t>
            </w:r>
          </w:p>
        </w:tc>
        <w:tc>
          <w:tcPr>
            <w:tcW w:w="960" w:type="dxa"/>
            <w:noWrap/>
          </w:tcPr>
          <w:p w14:paraId="52A35F6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103.906</w:t>
            </w:r>
          </w:p>
        </w:tc>
        <w:tc>
          <w:tcPr>
            <w:tcW w:w="960" w:type="dxa"/>
            <w:noWrap/>
          </w:tcPr>
          <w:p w14:paraId="6090B83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28.008</w:t>
            </w:r>
          </w:p>
        </w:tc>
        <w:tc>
          <w:tcPr>
            <w:tcW w:w="978" w:type="dxa"/>
            <w:noWrap/>
          </w:tcPr>
          <w:p w14:paraId="2AF79A6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11.671</w:t>
            </w:r>
          </w:p>
        </w:tc>
        <w:tc>
          <w:tcPr>
            <w:tcW w:w="960" w:type="dxa"/>
            <w:noWrap/>
          </w:tcPr>
          <w:p w14:paraId="77EB306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16.337</w:t>
            </w:r>
          </w:p>
        </w:tc>
      </w:tr>
      <w:tr w:rsidR="00A86A09" w:rsidRPr="009079F7" w14:paraId="16D5BAD1"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32A1D3A0"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2017</w:t>
            </w:r>
          </w:p>
        </w:tc>
        <w:tc>
          <w:tcPr>
            <w:tcW w:w="1898" w:type="dxa"/>
            <w:gridSpan w:val="2"/>
          </w:tcPr>
          <w:p w14:paraId="0540665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960" w:type="dxa"/>
            <w:noWrap/>
          </w:tcPr>
          <w:p w14:paraId="12A3AAF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6.529.681</w:t>
            </w:r>
          </w:p>
        </w:tc>
        <w:tc>
          <w:tcPr>
            <w:tcW w:w="978" w:type="dxa"/>
            <w:noWrap/>
          </w:tcPr>
          <w:p w14:paraId="2BE2B3E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2.910.918</w:t>
            </w:r>
          </w:p>
        </w:tc>
        <w:tc>
          <w:tcPr>
            <w:tcW w:w="960" w:type="dxa"/>
            <w:noWrap/>
          </w:tcPr>
          <w:p w14:paraId="331B72A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3.618.763</w:t>
            </w:r>
          </w:p>
        </w:tc>
        <w:tc>
          <w:tcPr>
            <w:tcW w:w="960" w:type="dxa"/>
            <w:noWrap/>
          </w:tcPr>
          <w:p w14:paraId="3F0AB8E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947.606</w:t>
            </w:r>
          </w:p>
        </w:tc>
        <w:tc>
          <w:tcPr>
            <w:tcW w:w="978" w:type="dxa"/>
            <w:noWrap/>
          </w:tcPr>
          <w:p w14:paraId="1963506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382.334</w:t>
            </w:r>
          </w:p>
        </w:tc>
        <w:tc>
          <w:tcPr>
            <w:tcW w:w="960" w:type="dxa"/>
            <w:noWrap/>
          </w:tcPr>
          <w:p w14:paraId="12104FE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565.272</w:t>
            </w:r>
          </w:p>
        </w:tc>
      </w:tr>
      <w:tr w:rsidR="00A86A09" w:rsidRPr="009079F7" w14:paraId="2D245F0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06CA75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035D608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960" w:type="dxa"/>
            <w:noWrap/>
          </w:tcPr>
          <w:p w14:paraId="304D927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960" w:type="dxa"/>
            <w:noWrap/>
          </w:tcPr>
          <w:p w14:paraId="2AF863C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50.869</w:t>
            </w:r>
          </w:p>
        </w:tc>
        <w:tc>
          <w:tcPr>
            <w:tcW w:w="978" w:type="dxa"/>
            <w:noWrap/>
          </w:tcPr>
          <w:p w14:paraId="16198C6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21.481</w:t>
            </w:r>
          </w:p>
        </w:tc>
        <w:tc>
          <w:tcPr>
            <w:tcW w:w="960" w:type="dxa"/>
            <w:noWrap/>
          </w:tcPr>
          <w:p w14:paraId="6D2B6E6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29.388</w:t>
            </w:r>
          </w:p>
        </w:tc>
        <w:tc>
          <w:tcPr>
            <w:tcW w:w="960" w:type="dxa"/>
            <w:noWrap/>
          </w:tcPr>
          <w:p w14:paraId="3638623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7.255</w:t>
            </w:r>
          </w:p>
        </w:tc>
        <w:tc>
          <w:tcPr>
            <w:tcW w:w="978" w:type="dxa"/>
            <w:noWrap/>
          </w:tcPr>
          <w:p w14:paraId="2C1C42A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2.628</w:t>
            </w:r>
          </w:p>
        </w:tc>
        <w:tc>
          <w:tcPr>
            <w:tcW w:w="960" w:type="dxa"/>
            <w:noWrap/>
          </w:tcPr>
          <w:p w14:paraId="5334D6E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4.627</w:t>
            </w:r>
          </w:p>
        </w:tc>
      </w:tr>
      <w:tr w:rsidR="00A86A09" w:rsidRPr="009079F7" w14:paraId="6F4309C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75DD7C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162C818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472F34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960" w:type="dxa"/>
            <w:noWrap/>
          </w:tcPr>
          <w:p w14:paraId="08EB208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153.085</w:t>
            </w:r>
          </w:p>
        </w:tc>
        <w:tc>
          <w:tcPr>
            <w:tcW w:w="978" w:type="dxa"/>
            <w:noWrap/>
          </w:tcPr>
          <w:p w14:paraId="3F4C27B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66.543</w:t>
            </w:r>
          </w:p>
        </w:tc>
        <w:tc>
          <w:tcPr>
            <w:tcW w:w="960" w:type="dxa"/>
            <w:noWrap/>
          </w:tcPr>
          <w:p w14:paraId="679DAD8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86.542</w:t>
            </w:r>
          </w:p>
        </w:tc>
        <w:tc>
          <w:tcPr>
            <w:tcW w:w="960" w:type="dxa"/>
            <w:noWrap/>
          </w:tcPr>
          <w:p w14:paraId="271686B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23.998</w:t>
            </w:r>
          </w:p>
        </w:tc>
        <w:tc>
          <w:tcPr>
            <w:tcW w:w="978" w:type="dxa"/>
            <w:noWrap/>
          </w:tcPr>
          <w:p w14:paraId="263A9AD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9.265</w:t>
            </w:r>
          </w:p>
        </w:tc>
        <w:tc>
          <w:tcPr>
            <w:tcW w:w="960" w:type="dxa"/>
            <w:noWrap/>
          </w:tcPr>
          <w:p w14:paraId="315399E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14.733</w:t>
            </w:r>
          </w:p>
        </w:tc>
      </w:tr>
      <w:tr w:rsidR="00A86A09" w:rsidRPr="009079F7" w14:paraId="1F708FB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9DBFF1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07D6453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960" w:type="dxa"/>
            <w:noWrap/>
          </w:tcPr>
          <w:p w14:paraId="422A0E7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960" w:type="dxa"/>
            <w:noWrap/>
          </w:tcPr>
          <w:p w14:paraId="6278FF7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70.369</w:t>
            </w:r>
          </w:p>
        </w:tc>
        <w:tc>
          <w:tcPr>
            <w:tcW w:w="978" w:type="dxa"/>
            <w:noWrap/>
          </w:tcPr>
          <w:p w14:paraId="56EE0A3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30.255</w:t>
            </w:r>
          </w:p>
        </w:tc>
        <w:tc>
          <w:tcPr>
            <w:tcW w:w="960" w:type="dxa"/>
            <w:noWrap/>
          </w:tcPr>
          <w:p w14:paraId="050BD05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40.114</w:t>
            </w:r>
          </w:p>
        </w:tc>
        <w:tc>
          <w:tcPr>
            <w:tcW w:w="960" w:type="dxa"/>
            <w:noWrap/>
          </w:tcPr>
          <w:p w14:paraId="3143FE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9.563</w:t>
            </w:r>
          </w:p>
        </w:tc>
        <w:tc>
          <w:tcPr>
            <w:tcW w:w="978" w:type="dxa"/>
            <w:noWrap/>
          </w:tcPr>
          <w:p w14:paraId="187DF85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3.657</w:t>
            </w:r>
          </w:p>
        </w:tc>
        <w:tc>
          <w:tcPr>
            <w:tcW w:w="960" w:type="dxa"/>
            <w:noWrap/>
          </w:tcPr>
          <w:p w14:paraId="33AD6E6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5.906</w:t>
            </w:r>
          </w:p>
        </w:tc>
      </w:tr>
      <w:tr w:rsidR="00A86A09" w:rsidRPr="009079F7" w14:paraId="3DFF1CE3"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C45A7A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573DCBD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8C2FCC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960" w:type="dxa"/>
            <w:noWrap/>
          </w:tcPr>
          <w:p w14:paraId="6B69600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331.229</w:t>
            </w:r>
          </w:p>
        </w:tc>
        <w:tc>
          <w:tcPr>
            <w:tcW w:w="978" w:type="dxa"/>
            <w:noWrap/>
          </w:tcPr>
          <w:p w14:paraId="4495A35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133.650</w:t>
            </w:r>
          </w:p>
        </w:tc>
        <w:tc>
          <w:tcPr>
            <w:tcW w:w="960" w:type="dxa"/>
            <w:noWrap/>
          </w:tcPr>
          <w:p w14:paraId="3BA72BE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197.579</w:t>
            </w:r>
          </w:p>
        </w:tc>
        <w:tc>
          <w:tcPr>
            <w:tcW w:w="960" w:type="dxa"/>
            <w:noWrap/>
          </w:tcPr>
          <w:p w14:paraId="174AF4D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41.005</w:t>
            </w:r>
          </w:p>
        </w:tc>
        <w:tc>
          <w:tcPr>
            <w:tcW w:w="978" w:type="dxa"/>
            <w:noWrap/>
          </w:tcPr>
          <w:p w14:paraId="31A0768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14.541</w:t>
            </w:r>
          </w:p>
        </w:tc>
        <w:tc>
          <w:tcPr>
            <w:tcW w:w="960" w:type="dxa"/>
            <w:noWrap/>
          </w:tcPr>
          <w:p w14:paraId="73EF4A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26.464</w:t>
            </w:r>
          </w:p>
        </w:tc>
      </w:tr>
      <w:tr w:rsidR="00A86A09" w:rsidRPr="009079F7" w14:paraId="38B07AFB"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F04028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57E1317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960" w:type="dxa"/>
            <w:noWrap/>
          </w:tcPr>
          <w:p w14:paraId="753335A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960" w:type="dxa"/>
            <w:noWrap/>
          </w:tcPr>
          <w:p w14:paraId="489D89C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669.120</w:t>
            </w:r>
          </w:p>
        </w:tc>
        <w:tc>
          <w:tcPr>
            <w:tcW w:w="978" w:type="dxa"/>
            <w:noWrap/>
          </w:tcPr>
          <w:p w14:paraId="5EBB6FE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304.200</w:t>
            </w:r>
          </w:p>
        </w:tc>
        <w:tc>
          <w:tcPr>
            <w:tcW w:w="960" w:type="dxa"/>
            <w:noWrap/>
          </w:tcPr>
          <w:p w14:paraId="57C1F9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364.920</w:t>
            </w:r>
          </w:p>
        </w:tc>
        <w:tc>
          <w:tcPr>
            <w:tcW w:w="960" w:type="dxa"/>
            <w:noWrap/>
          </w:tcPr>
          <w:p w14:paraId="477DDC5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97.686</w:t>
            </w:r>
          </w:p>
        </w:tc>
        <w:tc>
          <w:tcPr>
            <w:tcW w:w="978" w:type="dxa"/>
            <w:noWrap/>
          </w:tcPr>
          <w:p w14:paraId="4279FE0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40.644</w:t>
            </w:r>
          </w:p>
        </w:tc>
        <w:tc>
          <w:tcPr>
            <w:tcW w:w="960" w:type="dxa"/>
            <w:noWrap/>
          </w:tcPr>
          <w:p w14:paraId="5D12E38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57.042</w:t>
            </w:r>
          </w:p>
        </w:tc>
      </w:tr>
      <w:tr w:rsidR="00A86A09" w:rsidRPr="009079F7" w14:paraId="7BAB62DE"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56AB21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493F246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6653E0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960" w:type="dxa"/>
            <w:noWrap/>
          </w:tcPr>
          <w:p w14:paraId="4509FA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116.965</w:t>
            </w:r>
          </w:p>
        </w:tc>
        <w:tc>
          <w:tcPr>
            <w:tcW w:w="978" w:type="dxa"/>
            <w:noWrap/>
          </w:tcPr>
          <w:p w14:paraId="2AE267A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51.586</w:t>
            </w:r>
          </w:p>
        </w:tc>
        <w:tc>
          <w:tcPr>
            <w:tcW w:w="960" w:type="dxa"/>
            <w:noWrap/>
          </w:tcPr>
          <w:p w14:paraId="4AB07E3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65.379</w:t>
            </w:r>
          </w:p>
        </w:tc>
        <w:tc>
          <w:tcPr>
            <w:tcW w:w="960" w:type="dxa"/>
            <w:noWrap/>
          </w:tcPr>
          <w:p w14:paraId="6FE5DA9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18.820</w:t>
            </w:r>
          </w:p>
        </w:tc>
        <w:tc>
          <w:tcPr>
            <w:tcW w:w="978" w:type="dxa"/>
            <w:noWrap/>
          </w:tcPr>
          <w:p w14:paraId="5FFED26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7.444</w:t>
            </w:r>
          </w:p>
        </w:tc>
        <w:tc>
          <w:tcPr>
            <w:tcW w:w="960" w:type="dxa"/>
            <w:noWrap/>
          </w:tcPr>
          <w:p w14:paraId="4DDB933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11.376</w:t>
            </w:r>
          </w:p>
        </w:tc>
      </w:tr>
      <w:tr w:rsidR="00A86A09" w:rsidRPr="009079F7" w14:paraId="0FA78867"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8FCE03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1831E09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960" w:type="dxa"/>
            <w:noWrap/>
          </w:tcPr>
          <w:p w14:paraId="4C82CA0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960" w:type="dxa"/>
            <w:noWrap/>
          </w:tcPr>
          <w:p w14:paraId="508CD34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382.853</w:t>
            </w:r>
          </w:p>
        </w:tc>
        <w:tc>
          <w:tcPr>
            <w:tcW w:w="978" w:type="dxa"/>
            <w:noWrap/>
          </w:tcPr>
          <w:p w14:paraId="4591D36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178.656</w:t>
            </w:r>
          </w:p>
        </w:tc>
        <w:tc>
          <w:tcPr>
            <w:tcW w:w="960" w:type="dxa"/>
            <w:noWrap/>
          </w:tcPr>
          <w:p w14:paraId="066838B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204.197</w:t>
            </w:r>
          </w:p>
        </w:tc>
        <w:tc>
          <w:tcPr>
            <w:tcW w:w="960" w:type="dxa"/>
            <w:noWrap/>
          </w:tcPr>
          <w:p w14:paraId="6754889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62.350</w:t>
            </w:r>
          </w:p>
        </w:tc>
        <w:tc>
          <w:tcPr>
            <w:tcW w:w="978" w:type="dxa"/>
            <w:noWrap/>
          </w:tcPr>
          <w:p w14:paraId="3108E6F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26.035</w:t>
            </w:r>
          </w:p>
        </w:tc>
        <w:tc>
          <w:tcPr>
            <w:tcW w:w="960" w:type="dxa"/>
            <w:noWrap/>
          </w:tcPr>
          <w:p w14:paraId="3D9170F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36.315</w:t>
            </w:r>
          </w:p>
        </w:tc>
      </w:tr>
      <w:tr w:rsidR="00A86A09" w:rsidRPr="009079F7" w14:paraId="2F96F45F"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92894A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14DAF40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ED1717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960" w:type="dxa"/>
            <w:noWrap/>
          </w:tcPr>
          <w:p w14:paraId="33FA94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232.876</w:t>
            </w:r>
          </w:p>
        </w:tc>
        <w:tc>
          <w:tcPr>
            <w:tcW w:w="978" w:type="dxa"/>
            <w:noWrap/>
          </w:tcPr>
          <w:p w14:paraId="2F1D34A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108.767</w:t>
            </w:r>
          </w:p>
        </w:tc>
        <w:tc>
          <w:tcPr>
            <w:tcW w:w="960" w:type="dxa"/>
            <w:noWrap/>
          </w:tcPr>
          <w:p w14:paraId="0E78B0D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124.109</w:t>
            </w:r>
          </w:p>
        </w:tc>
        <w:tc>
          <w:tcPr>
            <w:tcW w:w="960" w:type="dxa"/>
            <w:noWrap/>
          </w:tcPr>
          <w:p w14:paraId="47253C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33.336</w:t>
            </w:r>
          </w:p>
        </w:tc>
        <w:tc>
          <w:tcPr>
            <w:tcW w:w="978" w:type="dxa"/>
            <w:noWrap/>
          </w:tcPr>
          <w:p w14:paraId="7A960D3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13.908</w:t>
            </w:r>
          </w:p>
        </w:tc>
        <w:tc>
          <w:tcPr>
            <w:tcW w:w="960" w:type="dxa"/>
            <w:noWrap/>
          </w:tcPr>
          <w:p w14:paraId="6985082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19.428</w:t>
            </w:r>
          </w:p>
        </w:tc>
      </w:tr>
      <w:tr w:rsidR="00A86A09" w:rsidRPr="009079F7" w14:paraId="2913EC0C"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D29B46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53FBCA9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960" w:type="dxa"/>
            <w:noWrap/>
          </w:tcPr>
          <w:p w14:paraId="7D97A22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960" w:type="dxa"/>
            <w:noWrap/>
          </w:tcPr>
          <w:p w14:paraId="3D356F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127.686</w:t>
            </w:r>
          </w:p>
        </w:tc>
        <w:tc>
          <w:tcPr>
            <w:tcW w:w="978" w:type="dxa"/>
            <w:noWrap/>
          </w:tcPr>
          <w:p w14:paraId="45FD32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55.211</w:t>
            </w:r>
          </w:p>
        </w:tc>
        <w:tc>
          <w:tcPr>
            <w:tcW w:w="960" w:type="dxa"/>
            <w:noWrap/>
          </w:tcPr>
          <w:p w14:paraId="1D77CC9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72.475</w:t>
            </w:r>
          </w:p>
        </w:tc>
        <w:tc>
          <w:tcPr>
            <w:tcW w:w="960" w:type="dxa"/>
            <w:noWrap/>
          </w:tcPr>
          <w:p w14:paraId="17F078B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17.818</w:t>
            </w:r>
          </w:p>
        </w:tc>
        <w:tc>
          <w:tcPr>
            <w:tcW w:w="978" w:type="dxa"/>
            <w:noWrap/>
          </w:tcPr>
          <w:p w14:paraId="7F54301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6.436</w:t>
            </w:r>
          </w:p>
        </w:tc>
        <w:tc>
          <w:tcPr>
            <w:tcW w:w="960" w:type="dxa"/>
            <w:noWrap/>
          </w:tcPr>
          <w:p w14:paraId="5BC4D45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11.382</w:t>
            </w:r>
          </w:p>
        </w:tc>
      </w:tr>
      <w:tr w:rsidR="00A86A09" w:rsidRPr="009079F7" w14:paraId="6F7056E0"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C53504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233C0F1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21C721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960" w:type="dxa"/>
            <w:noWrap/>
          </w:tcPr>
          <w:p w14:paraId="2852FE0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206.794</w:t>
            </w:r>
          </w:p>
        </w:tc>
        <w:tc>
          <w:tcPr>
            <w:tcW w:w="978" w:type="dxa"/>
            <w:noWrap/>
          </w:tcPr>
          <w:p w14:paraId="12E7580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89.045</w:t>
            </w:r>
          </w:p>
        </w:tc>
        <w:tc>
          <w:tcPr>
            <w:tcW w:w="960" w:type="dxa"/>
            <w:noWrap/>
          </w:tcPr>
          <w:p w14:paraId="50292BC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117.749</w:t>
            </w:r>
          </w:p>
        </w:tc>
        <w:tc>
          <w:tcPr>
            <w:tcW w:w="960" w:type="dxa"/>
            <w:noWrap/>
          </w:tcPr>
          <w:p w14:paraId="568181A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30.067</w:t>
            </w:r>
          </w:p>
        </w:tc>
        <w:tc>
          <w:tcPr>
            <w:tcW w:w="978" w:type="dxa"/>
            <w:noWrap/>
          </w:tcPr>
          <w:p w14:paraId="4158CAE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11.645</w:t>
            </w:r>
          </w:p>
        </w:tc>
        <w:tc>
          <w:tcPr>
            <w:tcW w:w="960" w:type="dxa"/>
            <w:noWrap/>
          </w:tcPr>
          <w:p w14:paraId="066BC4F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18.422</w:t>
            </w:r>
          </w:p>
        </w:tc>
      </w:tr>
      <w:tr w:rsidR="00A86A09" w:rsidRPr="009079F7" w14:paraId="755366C8"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3C1C81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7C25BF7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F2E4EE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960" w:type="dxa"/>
            <w:noWrap/>
          </w:tcPr>
          <w:p w14:paraId="3E94FF4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182.279</w:t>
            </w:r>
          </w:p>
        </w:tc>
        <w:tc>
          <w:tcPr>
            <w:tcW w:w="978" w:type="dxa"/>
            <w:noWrap/>
          </w:tcPr>
          <w:p w14:paraId="7511419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79.912</w:t>
            </w:r>
          </w:p>
        </w:tc>
        <w:tc>
          <w:tcPr>
            <w:tcW w:w="960" w:type="dxa"/>
            <w:noWrap/>
          </w:tcPr>
          <w:p w14:paraId="320D598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102.367</w:t>
            </w:r>
          </w:p>
        </w:tc>
        <w:tc>
          <w:tcPr>
            <w:tcW w:w="960" w:type="dxa"/>
            <w:noWrap/>
          </w:tcPr>
          <w:p w14:paraId="453061A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29.710</w:t>
            </w:r>
          </w:p>
        </w:tc>
        <w:tc>
          <w:tcPr>
            <w:tcW w:w="978" w:type="dxa"/>
            <w:noWrap/>
          </w:tcPr>
          <w:p w14:paraId="6C1EA2F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12.177</w:t>
            </w:r>
          </w:p>
        </w:tc>
        <w:tc>
          <w:tcPr>
            <w:tcW w:w="960" w:type="dxa"/>
            <w:noWrap/>
          </w:tcPr>
          <w:p w14:paraId="6E60095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17.533</w:t>
            </w:r>
          </w:p>
        </w:tc>
      </w:tr>
      <w:tr w:rsidR="00A86A09" w:rsidRPr="009079F7" w14:paraId="4088B9F9"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1B9B0390"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2018</w:t>
            </w:r>
          </w:p>
        </w:tc>
        <w:tc>
          <w:tcPr>
            <w:tcW w:w="1898" w:type="dxa"/>
            <w:gridSpan w:val="2"/>
          </w:tcPr>
          <w:p w14:paraId="24E47D5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960" w:type="dxa"/>
            <w:noWrap/>
          </w:tcPr>
          <w:p w14:paraId="6CAA084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6.394.244</w:t>
            </w:r>
          </w:p>
        </w:tc>
        <w:tc>
          <w:tcPr>
            <w:tcW w:w="978" w:type="dxa"/>
            <w:noWrap/>
          </w:tcPr>
          <w:p w14:paraId="520CDED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2.843.128</w:t>
            </w:r>
          </w:p>
        </w:tc>
        <w:tc>
          <w:tcPr>
            <w:tcW w:w="960" w:type="dxa"/>
            <w:noWrap/>
          </w:tcPr>
          <w:p w14:paraId="52CEB85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3.551.116</w:t>
            </w:r>
          </w:p>
        </w:tc>
        <w:tc>
          <w:tcPr>
            <w:tcW w:w="960" w:type="dxa"/>
            <w:noWrap/>
          </w:tcPr>
          <w:p w14:paraId="5F83160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990.415</w:t>
            </w:r>
          </w:p>
        </w:tc>
        <w:tc>
          <w:tcPr>
            <w:tcW w:w="978" w:type="dxa"/>
            <w:noWrap/>
          </w:tcPr>
          <w:p w14:paraId="42F119B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401.032</w:t>
            </w:r>
          </w:p>
        </w:tc>
        <w:tc>
          <w:tcPr>
            <w:tcW w:w="960" w:type="dxa"/>
            <w:noWrap/>
          </w:tcPr>
          <w:p w14:paraId="3674F93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589.383</w:t>
            </w:r>
          </w:p>
        </w:tc>
      </w:tr>
      <w:tr w:rsidR="00A86A09" w:rsidRPr="009079F7" w14:paraId="39FD03B0"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85351E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0F792F6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960" w:type="dxa"/>
            <w:noWrap/>
          </w:tcPr>
          <w:p w14:paraId="371D711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960" w:type="dxa"/>
            <w:noWrap/>
          </w:tcPr>
          <w:p w14:paraId="7F8963C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50.517</w:t>
            </w:r>
          </w:p>
        </w:tc>
        <w:tc>
          <w:tcPr>
            <w:tcW w:w="978" w:type="dxa"/>
            <w:noWrap/>
          </w:tcPr>
          <w:p w14:paraId="54C618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21.211</w:t>
            </w:r>
          </w:p>
        </w:tc>
        <w:tc>
          <w:tcPr>
            <w:tcW w:w="960" w:type="dxa"/>
            <w:noWrap/>
          </w:tcPr>
          <w:p w14:paraId="4EAE361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29.306</w:t>
            </w:r>
          </w:p>
        </w:tc>
        <w:tc>
          <w:tcPr>
            <w:tcW w:w="960" w:type="dxa"/>
            <w:noWrap/>
          </w:tcPr>
          <w:p w14:paraId="0C5EBB0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7.390</w:t>
            </w:r>
          </w:p>
        </w:tc>
        <w:tc>
          <w:tcPr>
            <w:tcW w:w="978" w:type="dxa"/>
            <w:noWrap/>
          </w:tcPr>
          <w:p w14:paraId="293989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2.743</w:t>
            </w:r>
          </w:p>
        </w:tc>
        <w:tc>
          <w:tcPr>
            <w:tcW w:w="960" w:type="dxa"/>
            <w:noWrap/>
          </w:tcPr>
          <w:p w14:paraId="1F5925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4.647</w:t>
            </w:r>
          </w:p>
        </w:tc>
      </w:tr>
      <w:tr w:rsidR="00A86A09" w:rsidRPr="009079F7" w14:paraId="5FD90FE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A8348E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5990E18B"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629759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960" w:type="dxa"/>
            <w:noWrap/>
          </w:tcPr>
          <w:p w14:paraId="1F91623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152.964</w:t>
            </w:r>
          </w:p>
        </w:tc>
        <w:tc>
          <w:tcPr>
            <w:tcW w:w="978" w:type="dxa"/>
            <w:noWrap/>
          </w:tcPr>
          <w:p w14:paraId="2770FC6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66.860</w:t>
            </w:r>
          </w:p>
        </w:tc>
        <w:tc>
          <w:tcPr>
            <w:tcW w:w="960" w:type="dxa"/>
            <w:noWrap/>
          </w:tcPr>
          <w:p w14:paraId="3490700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86.104</w:t>
            </w:r>
          </w:p>
        </w:tc>
        <w:tc>
          <w:tcPr>
            <w:tcW w:w="960" w:type="dxa"/>
            <w:noWrap/>
          </w:tcPr>
          <w:p w14:paraId="2427CB7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23.763</w:t>
            </w:r>
          </w:p>
        </w:tc>
        <w:tc>
          <w:tcPr>
            <w:tcW w:w="978" w:type="dxa"/>
            <w:noWrap/>
          </w:tcPr>
          <w:p w14:paraId="25B549C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9.245</w:t>
            </w:r>
          </w:p>
        </w:tc>
        <w:tc>
          <w:tcPr>
            <w:tcW w:w="960" w:type="dxa"/>
            <w:noWrap/>
          </w:tcPr>
          <w:p w14:paraId="36DD38C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14.518</w:t>
            </w:r>
          </w:p>
        </w:tc>
      </w:tr>
      <w:tr w:rsidR="00A86A09" w:rsidRPr="009079F7" w14:paraId="44822EE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544CFD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5BE53AC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960" w:type="dxa"/>
            <w:noWrap/>
          </w:tcPr>
          <w:p w14:paraId="040D94F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960" w:type="dxa"/>
            <w:noWrap/>
          </w:tcPr>
          <w:p w14:paraId="18181D4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67.196</w:t>
            </w:r>
          </w:p>
        </w:tc>
        <w:tc>
          <w:tcPr>
            <w:tcW w:w="978" w:type="dxa"/>
            <w:noWrap/>
          </w:tcPr>
          <w:p w14:paraId="7026D4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28.877</w:t>
            </w:r>
          </w:p>
        </w:tc>
        <w:tc>
          <w:tcPr>
            <w:tcW w:w="960" w:type="dxa"/>
            <w:noWrap/>
          </w:tcPr>
          <w:p w14:paraId="1CA3B79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38.319</w:t>
            </w:r>
          </w:p>
        </w:tc>
        <w:tc>
          <w:tcPr>
            <w:tcW w:w="960" w:type="dxa"/>
            <w:noWrap/>
          </w:tcPr>
          <w:p w14:paraId="4FC72D7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9.797</w:t>
            </w:r>
          </w:p>
        </w:tc>
        <w:tc>
          <w:tcPr>
            <w:tcW w:w="978" w:type="dxa"/>
            <w:noWrap/>
          </w:tcPr>
          <w:p w14:paraId="27271F1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3.773</w:t>
            </w:r>
          </w:p>
        </w:tc>
        <w:tc>
          <w:tcPr>
            <w:tcW w:w="960" w:type="dxa"/>
            <w:noWrap/>
          </w:tcPr>
          <w:p w14:paraId="22E19E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6.024</w:t>
            </w:r>
          </w:p>
        </w:tc>
      </w:tr>
      <w:tr w:rsidR="00A86A09" w:rsidRPr="009079F7" w14:paraId="16D5A51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14F6D8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6F2A952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FAA198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960" w:type="dxa"/>
            <w:noWrap/>
          </w:tcPr>
          <w:p w14:paraId="4BA2D1D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332.877</w:t>
            </w:r>
          </w:p>
        </w:tc>
        <w:tc>
          <w:tcPr>
            <w:tcW w:w="978" w:type="dxa"/>
            <w:noWrap/>
          </w:tcPr>
          <w:p w14:paraId="405A32D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134.811</w:t>
            </w:r>
          </w:p>
        </w:tc>
        <w:tc>
          <w:tcPr>
            <w:tcW w:w="960" w:type="dxa"/>
            <w:noWrap/>
          </w:tcPr>
          <w:p w14:paraId="5F5CA82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198.066</w:t>
            </w:r>
          </w:p>
        </w:tc>
        <w:tc>
          <w:tcPr>
            <w:tcW w:w="960" w:type="dxa"/>
            <w:noWrap/>
          </w:tcPr>
          <w:p w14:paraId="00AD039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46.252</w:t>
            </w:r>
          </w:p>
        </w:tc>
        <w:tc>
          <w:tcPr>
            <w:tcW w:w="978" w:type="dxa"/>
            <w:noWrap/>
          </w:tcPr>
          <w:p w14:paraId="0870977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16.055</w:t>
            </w:r>
          </w:p>
        </w:tc>
        <w:tc>
          <w:tcPr>
            <w:tcW w:w="960" w:type="dxa"/>
            <w:noWrap/>
          </w:tcPr>
          <w:p w14:paraId="6270A77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30.197</w:t>
            </w:r>
          </w:p>
        </w:tc>
      </w:tr>
      <w:tr w:rsidR="00A86A09" w:rsidRPr="009079F7" w14:paraId="44A2EC1C"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D2C04B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3CBE407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960" w:type="dxa"/>
            <w:noWrap/>
          </w:tcPr>
          <w:p w14:paraId="69BB05F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960" w:type="dxa"/>
            <w:noWrap/>
          </w:tcPr>
          <w:p w14:paraId="46E0C98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648.554</w:t>
            </w:r>
          </w:p>
        </w:tc>
        <w:tc>
          <w:tcPr>
            <w:tcW w:w="978" w:type="dxa"/>
            <w:noWrap/>
          </w:tcPr>
          <w:p w14:paraId="38A0BA2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293.051</w:t>
            </w:r>
          </w:p>
        </w:tc>
        <w:tc>
          <w:tcPr>
            <w:tcW w:w="960" w:type="dxa"/>
            <w:noWrap/>
          </w:tcPr>
          <w:p w14:paraId="091250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355.503</w:t>
            </w:r>
          </w:p>
        </w:tc>
        <w:tc>
          <w:tcPr>
            <w:tcW w:w="960" w:type="dxa"/>
            <w:noWrap/>
          </w:tcPr>
          <w:p w14:paraId="1E997D7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101.498</w:t>
            </w:r>
          </w:p>
        </w:tc>
        <w:tc>
          <w:tcPr>
            <w:tcW w:w="978" w:type="dxa"/>
            <w:noWrap/>
          </w:tcPr>
          <w:p w14:paraId="016E6E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42.490</w:t>
            </w:r>
          </w:p>
        </w:tc>
        <w:tc>
          <w:tcPr>
            <w:tcW w:w="960" w:type="dxa"/>
            <w:noWrap/>
          </w:tcPr>
          <w:p w14:paraId="049AE07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59.008</w:t>
            </w:r>
          </w:p>
        </w:tc>
      </w:tr>
      <w:tr w:rsidR="00A86A09" w:rsidRPr="009079F7" w14:paraId="3F779D58"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948C53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37C1F3A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6ACCAA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960" w:type="dxa"/>
            <w:noWrap/>
          </w:tcPr>
          <w:p w14:paraId="4DE7F82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115.385</w:t>
            </w:r>
          </w:p>
        </w:tc>
        <w:tc>
          <w:tcPr>
            <w:tcW w:w="978" w:type="dxa"/>
            <w:noWrap/>
          </w:tcPr>
          <w:p w14:paraId="57270D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51.162</w:t>
            </w:r>
          </w:p>
        </w:tc>
        <w:tc>
          <w:tcPr>
            <w:tcW w:w="960" w:type="dxa"/>
            <w:noWrap/>
          </w:tcPr>
          <w:p w14:paraId="103A65E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64.223</w:t>
            </w:r>
          </w:p>
        </w:tc>
        <w:tc>
          <w:tcPr>
            <w:tcW w:w="960" w:type="dxa"/>
            <w:noWrap/>
          </w:tcPr>
          <w:p w14:paraId="2B6483A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18.716</w:t>
            </w:r>
          </w:p>
        </w:tc>
        <w:tc>
          <w:tcPr>
            <w:tcW w:w="978" w:type="dxa"/>
            <w:noWrap/>
          </w:tcPr>
          <w:p w14:paraId="4A1B2F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7.340</w:t>
            </w:r>
          </w:p>
        </w:tc>
        <w:tc>
          <w:tcPr>
            <w:tcW w:w="960" w:type="dxa"/>
            <w:noWrap/>
          </w:tcPr>
          <w:p w14:paraId="0FF1849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11.376</w:t>
            </w:r>
          </w:p>
        </w:tc>
      </w:tr>
      <w:tr w:rsidR="00A86A09" w:rsidRPr="009079F7" w14:paraId="2912C0FA"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ADC1DA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196B2E1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960" w:type="dxa"/>
            <w:noWrap/>
          </w:tcPr>
          <w:p w14:paraId="3FD51E9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960" w:type="dxa"/>
            <w:noWrap/>
          </w:tcPr>
          <w:p w14:paraId="6E049EE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376.694</w:t>
            </w:r>
          </w:p>
        </w:tc>
        <w:tc>
          <w:tcPr>
            <w:tcW w:w="978" w:type="dxa"/>
            <w:noWrap/>
          </w:tcPr>
          <w:p w14:paraId="425159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175.845</w:t>
            </w:r>
          </w:p>
        </w:tc>
        <w:tc>
          <w:tcPr>
            <w:tcW w:w="960" w:type="dxa"/>
            <w:noWrap/>
          </w:tcPr>
          <w:p w14:paraId="45D3985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200.849</w:t>
            </w:r>
          </w:p>
        </w:tc>
        <w:tc>
          <w:tcPr>
            <w:tcW w:w="960" w:type="dxa"/>
            <w:noWrap/>
          </w:tcPr>
          <w:p w14:paraId="61889C1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61.165</w:t>
            </w:r>
          </w:p>
        </w:tc>
        <w:tc>
          <w:tcPr>
            <w:tcW w:w="978" w:type="dxa"/>
            <w:noWrap/>
          </w:tcPr>
          <w:p w14:paraId="50D9380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25.804</w:t>
            </w:r>
          </w:p>
        </w:tc>
        <w:tc>
          <w:tcPr>
            <w:tcW w:w="960" w:type="dxa"/>
            <w:noWrap/>
          </w:tcPr>
          <w:p w14:paraId="384779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35.361</w:t>
            </w:r>
          </w:p>
        </w:tc>
      </w:tr>
      <w:tr w:rsidR="00A86A09" w:rsidRPr="009079F7" w14:paraId="5441FF79"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F82115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4BDFD3E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4D11F9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960" w:type="dxa"/>
            <w:noWrap/>
          </w:tcPr>
          <w:p w14:paraId="45B568B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222.982</w:t>
            </w:r>
          </w:p>
        </w:tc>
        <w:tc>
          <w:tcPr>
            <w:tcW w:w="978" w:type="dxa"/>
            <w:noWrap/>
          </w:tcPr>
          <w:p w14:paraId="5B7F79F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103.903</w:t>
            </w:r>
          </w:p>
        </w:tc>
        <w:tc>
          <w:tcPr>
            <w:tcW w:w="960" w:type="dxa"/>
            <w:noWrap/>
          </w:tcPr>
          <w:p w14:paraId="4477D79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119.079</w:t>
            </w:r>
          </w:p>
        </w:tc>
        <w:tc>
          <w:tcPr>
            <w:tcW w:w="960" w:type="dxa"/>
            <w:noWrap/>
          </w:tcPr>
          <w:p w14:paraId="4497BA2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33.864</w:t>
            </w:r>
          </w:p>
        </w:tc>
        <w:tc>
          <w:tcPr>
            <w:tcW w:w="978" w:type="dxa"/>
            <w:noWrap/>
          </w:tcPr>
          <w:p w14:paraId="0BCCC69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14.180</w:t>
            </w:r>
          </w:p>
        </w:tc>
        <w:tc>
          <w:tcPr>
            <w:tcW w:w="960" w:type="dxa"/>
            <w:noWrap/>
          </w:tcPr>
          <w:p w14:paraId="49EAEAE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19.684</w:t>
            </w:r>
          </w:p>
        </w:tc>
      </w:tr>
      <w:tr w:rsidR="00A86A09" w:rsidRPr="009079F7" w14:paraId="313566E1"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2F2AC3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32C552A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960" w:type="dxa"/>
            <w:noWrap/>
          </w:tcPr>
          <w:p w14:paraId="56FFE17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960" w:type="dxa"/>
            <w:noWrap/>
          </w:tcPr>
          <w:p w14:paraId="3179E0E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123.599</w:t>
            </w:r>
          </w:p>
        </w:tc>
        <w:tc>
          <w:tcPr>
            <w:tcW w:w="978" w:type="dxa"/>
            <w:noWrap/>
          </w:tcPr>
          <w:p w14:paraId="2BB5169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53.570</w:t>
            </w:r>
          </w:p>
        </w:tc>
        <w:tc>
          <w:tcPr>
            <w:tcW w:w="960" w:type="dxa"/>
            <w:noWrap/>
          </w:tcPr>
          <w:p w14:paraId="5D308C8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70.029</w:t>
            </w:r>
          </w:p>
        </w:tc>
        <w:tc>
          <w:tcPr>
            <w:tcW w:w="960" w:type="dxa"/>
            <w:noWrap/>
          </w:tcPr>
          <w:p w14:paraId="2A8CD41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17.711</w:t>
            </w:r>
          </w:p>
        </w:tc>
        <w:tc>
          <w:tcPr>
            <w:tcW w:w="978" w:type="dxa"/>
            <w:noWrap/>
          </w:tcPr>
          <w:p w14:paraId="77B057A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6.765</w:t>
            </w:r>
          </w:p>
        </w:tc>
        <w:tc>
          <w:tcPr>
            <w:tcW w:w="960" w:type="dxa"/>
            <w:noWrap/>
          </w:tcPr>
          <w:p w14:paraId="431FAC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10.946</w:t>
            </w:r>
          </w:p>
        </w:tc>
      </w:tr>
      <w:tr w:rsidR="00A86A09" w:rsidRPr="009079F7" w14:paraId="16910EE9"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8B88BD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0ADAC47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5AF52D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960" w:type="dxa"/>
            <w:noWrap/>
          </w:tcPr>
          <w:p w14:paraId="3209942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204.834</w:t>
            </w:r>
          </w:p>
        </w:tc>
        <w:tc>
          <w:tcPr>
            <w:tcW w:w="978" w:type="dxa"/>
            <w:noWrap/>
          </w:tcPr>
          <w:p w14:paraId="3485E0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87.718</w:t>
            </w:r>
          </w:p>
        </w:tc>
        <w:tc>
          <w:tcPr>
            <w:tcW w:w="960" w:type="dxa"/>
            <w:noWrap/>
          </w:tcPr>
          <w:p w14:paraId="0F01A4A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117.116</w:t>
            </w:r>
          </w:p>
        </w:tc>
        <w:tc>
          <w:tcPr>
            <w:tcW w:w="960" w:type="dxa"/>
            <w:noWrap/>
          </w:tcPr>
          <w:p w14:paraId="4D15751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31.666</w:t>
            </w:r>
          </w:p>
        </w:tc>
        <w:tc>
          <w:tcPr>
            <w:tcW w:w="978" w:type="dxa"/>
            <w:noWrap/>
          </w:tcPr>
          <w:p w14:paraId="4B3949C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12.178</w:t>
            </w:r>
          </w:p>
        </w:tc>
        <w:tc>
          <w:tcPr>
            <w:tcW w:w="960" w:type="dxa"/>
            <w:noWrap/>
          </w:tcPr>
          <w:p w14:paraId="6FCFEB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19.488</w:t>
            </w:r>
          </w:p>
        </w:tc>
      </w:tr>
      <w:tr w:rsidR="00A86A09" w:rsidRPr="009079F7" w14:paraId="24F5717B"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5F5CA0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5153352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02BA44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960" w:type="dxa"/>
            <w:noWrap/>
          </w:tcPr>
          <w:p w14:paraId="254A73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175.511</w:t>
            </w:r>
          </w:p>
        </w:tc>
        <w:tc>
          <w:tcPr>
            <w:tcW w:w="978" w:type="dxa"/>
            <w:noWrap/>
          </w:tcPr>
          <w:p w14:paraId="343A7CC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76.612</w:t>
            </w:r>
          </w:p>
        </w:tc>
        <w:tc>
          <w:tcPr>
            <w:tcW w:w="960" w:type="dxa"/>
            <w:noWrap/>
          </w:tcPr>
          <w:p w14:paraId="42D0D8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98.899</w:t>
            </w:r>
          </w:p>
        </w:tc>
        <w:tc>
          <w:tcPr>
            <w:tcW w:w="960" w:type="dxa"/>
            <w:noWrap/>
          </w:tcPr>
          <w:p w14:paraId="6118E38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31.433</w:t>
            </w:r>
          </w:p>
        </w:tc>
        <w:tc>
          <w:tcPr>
            <w:tcW w:w="978" w:type="dxa"/>
            <w:noWrap/>
          </w:tcPr>
          <w:p w14:paraId="12DE2D8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13.076</w:t>
            </w:r>
          </w:p>
        </w:tc>
        <w:tc>
          <w:tcPr>
            <w:tcW w:w="960" w:type="dxa"/>
            <w:noWrap/>
          </w:tcPr>
          <w:p w14:paraId="708477D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18.357</w:t>
            </w:r>
          </w:p>
        </w:tc>
      </w:tr>
    </w:tbl>
    <w:p w14:paraId="770F4C87" w14:textId="77777777" w:rsidR="00A86A09" w:rsidRPr="009079F7" w:rsidRDefault="00A86A09" w:rsidP="00E52811">
      <w:pPr>
        <w:spacing w:before="240"/>
        <w:rPr>
          <w:rFonts w:ascii="Calibri" w:hAnsi="Calibri" w:cs="Calibri"/>
        </w:rPr>
      </w:pPr>
      <w:r w:rsidRPr="009079F7">
        <w:rPr>
          <w:rFonts w:ascii="Calibri" w:hAnsi="Calibri" w:cs="Calibri"/>
        </w:rPr>
        <w:t>Continua</w:t>
      </w:r>
    </w:p>
    <w:tbl>
      <w:tblPr>
        <w:tblStyle w:val="TabeladeGrade4-nfase1"/>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08"/>
        <w:gridCol w:w="979"/>
        <w:gridCol w:w="960"/>
        <w:gridCol w:w="988"/>
        <w:gridCol w:w="960"/>
        <w:gridCol w:w="960"/>
        <w:gridCol w:w="988"/>
        <w:gridCol w:w="960"/>
      </w:tblGrid>
      <w:tr w:rsidR="00E52811" w:rsidRPr="00E52811" w14:paraId="1719CDB2" w14:textId="77777777" w:rsidTr="000A08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single" w:sz="4" w:space="0" w:color="auto"/>
              <w:left w:val="single" w:sz="4" w:space="0" w:color="auto"/>
              <w:bottom w:val="single" w:sz="4" w:space="0" w:color="auto"/>
              <w:right w:val="single" w:sz="4" w:space="0" w:color="auto"/>
            </w:tcBorders>
          </w:tcPr>
          <w:p w14:paraId="20F7D6DF" w14:textId="77777777" w:rsidR="00A86A09" w:rsidRPr="00E52811" w:rsidRDefault="00A86A09" w:rsidP="00E52811">
            <w:pPr>
              <w:spacing w:line="360" w:lineRule="auto"/>
              <w:jc w:val="center"/>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Ano</w:t>
            </w:r>
          </w:p>
        </w:tc>
        <w:tc>
          <w:tcPr>
            <w:tcW w:w="938" w:type="dxa"/>
            <w:vMerge w:val="restart"/>
            <w:tcBorders>
              <w:top w:val="single" w:sz="4" w:space="0" w:color="auto"/>
              <w:left w:val="single" w:sz="4" w:space="0" w:color="auto"/>
              <w:bottom w:val="single" w:sz="4" w:space="0" w:color="auto"/>
              <w:right w:val="single" w:sz="4" w:space="0" w:color="auto"/>
            </w:tcBorders>
          </w:tcPr>
          <w:p w14:paraId="5EFAFE5A" w14:textId="77777777" w:rsidR="00A86A09" w:rsidRPr="00E52811"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Região</w:t>
            </w:r>
          </w:p>
        </w:tc>
        <w:tc>
          <w:tcPr>
            <w:tcW w:w="960" w:type="dxa"/>
            <w:vMerge w:val="restart"/>
            <w:tcBorders>
              <w:top w:val="single" w:sz="4" w:space="0" w:color="auto"/>
              <w:left w:val="single" w:sz="4" w:space="0" w:color="auto"/>
              <w:bottom w:val="single" w:sz="4" w:space="0" w:color="auto"/>
              <w:right w:val="single" w:sz="4" w:space="0" w:color="auto"/>
            </w:tcBorders>
            <w:noWrap/>
            <w:hideMark/>
          </w:tcPr>
          <w:p w14:paraId="5DFCBEA0" w14:textId="77777777" w:rsidR="00A86A09" w:rsidRPr="00E52811"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Unidade da Federação</w:t>
            </w:r>
          </w:p>
        </w:tc>
        <w:tc>
          <w:tcPr>
            <w:tcW w:w="5796" w:type="dxa"/>
            <w:gridSpan w:val="6"/>
            <w:tcBorders>
              <w:top w:val="single" w:sz="4" w:space="0" w:color="auto"/>
              <w:left w:val="single" w:sz="4" w:space="0" w:color="auto"/>
              <w:bottom w:val="single" w:sz="4" w:space="0" w:color="auto"/>
              <w:right w:val="single" w:sz="4" w:space="0" w:color="auto"/>
            </w:tcBorders>
            <w:noWrap/>
            <w:hideMark/>
          </w:tcPr>
          <w:p w14:paraId="4429EA99" w14:textId="77777777" w:rsidR="00A86A09" w:rsidRPr="00E52811"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E52811">
              <w:rPr>
                <w:rFonts w:ascii="Calibri" w:eastAsia="Times New Roman" w:hAnsi="Calibri" w:cs="Calibri"/>
                <w:b w:val="0"/>
                <w:bCs w:val="0"/>
                <w:sz w:val="18"/>
                <w:szCs w:val="18"/>
                <w:lang w:eastAsia="pt-BR"/>
              </w:rPr>
              <w:t>Matrículas em Cursos de Graduação Presenciais</w:t>
            </w:r>
          </w:p>
        </w:tc>
      </w:tr>
      <w:tr w:rsidR="00A86A09" w:rsidRPr="009079F7" w14:paraId="6C00A67C"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tcBorders>
          </w:tcPr>
          <w:p w14:paraId="53F4DE89"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938" w:type="dxa"/>
            <w:vMerge/>
            <w:tcBorders>
              <w:top w:val="single" w:sz="4" w:space="0" w:color="auto"/>
            </w:tcBorders>
          </w:tcPr>
          <w:p w14:paraId="740A0270"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tcBorders>
              <w:top w:val="single" w:sz="4" w:space="0" w:color="auto"/>
            </w:tcBorders>
            <w:noWrap/>
            <w:hideMark/>
          </w:tcPr>
          <w:p w14:paraId="3F0C664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2898" w:type="dxa"/>
            <w:gridSpan w:val="3"/>
            <w:tcBorders>
              <w:top w:val="single" w:sz="4" w:space="0" w:color="auto"/>
            </w:tcBorders>
            <w:noWrap/>
            <w:hideMark/>
          </w:tcPr>
          <w:p w14:paraId="59BC27F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Matrículas</w:t>
            </w:r>
          </w:p>
        </w:tc>
        <w:tc>
          <w:tcPr>
            <w:tcW w:w="2898" w:type="dxa"/>
            <w:gridSpan w:val="3"/>
            <w:tcBorders>
              <w:top w:val="single" w:sz="4" w:space="0" w:color="auto"/>
            </w:tcBorders>
            <w:noWrap/>
            <w:hideMark/>
          </w:tcPr>
          <w:p w14:paraId="2256838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Concluintes</w:t>
            </w:r>
          </w:p>
        </w:tc>
      </w:tr>
      <w:tr w:rsidR="00A86A09" w:rsidRPr="009079F7" w14:paraId="5D99C0A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FFFD815" w14:textId="77777777" w:rsidR="00A86A09" w:rsidRPr="009079F7" w:rsidRDefault="00A86A09" w:rsidP="00E52811">
            <w:pPr>
              <w:spacing w:line="360" w:lineRule="auto"/>
              <w:jc w:val="center"/>
              <w:rPr>
                <w:rFonts w:ascii="Calibri" w:eastAsia="Times New Roman" w:hAnsi="Calibri" w:cs="Calibri"/>
                <w:b w:val="0"/>
                <w:bCs w:val="0"/>
                <w:color w:val="000000"/>
                <w:sz w:val="18"/>
                <w:szCs w:val="18"/>
                <w:lang w:eastAsia="pt-BR"/>
              </w:rPr>
            </w:pPr>
          </w:p>
        </w:tc>
        <w:tc>
          <w:tcPr>
            <w:tcW w:w="938" w:type="dxa"/>
            <w:vMerge/>
          </w:tcPr>
          <w:p w14:paraId="4511935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4E4E583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noWrap/>
            <w:hideMark/>
          </w:tcPr>
          <w:p w14:paraId="2E9BB14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978" w:type="dxa"/>
            <w:noWrap/>
            <w:hideMark/>
          </w:tcPr>
          <w:p w14:paraId="25ED464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960" w:type="dxa"/>
            <w:noWrap/>
            <w:hideMark/>
          </w:tcPr>
          <w:p w14:paraId="1AAD652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c>
          <w:tcPr>
            <w:tcW w:w="960" w:type="dxa"/>
            <w:noWrap/>
            <w:hideMark/>
          </w:tcPr>
          <w:p w14:paraId="090DBFA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Total</w:t>
            </w:r>
          </w:p>
        </w:tc>
        <w:tc>
          <w:tcPr>
            <w:tcW w:w="978" w:type="dxa"/>
            <w:noWrap/>
            <w:hideMark/>
          </w:tcPr>
          <w:p w14:paraId="6F7EAF5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Masculino</w:t>
            </w:r>
          </w:p>
        </w:tc>
        <w:tc>
          <w:tcPr>
            <w:tcW w:w="960" w:type="dxa"/>
            <w:noWrap/>
            <w:hideMark/>
          </w:tcPr>
          <w:p w14:paraId="6A1909C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Feminino</w:t>
            </w:r>
          </w:p>
        </w:tc>
      </w:tr>
      <w:tr w:rsidR="00A86A09" w:rsidRPr="009079F7" w14:paraId="744D7F77"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6E81D0CA"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2019</w:t>
            </w:r>
          </w:p>
        </w:tc>
        <w:tc>
          <w:tcPr>
            <w:tcW w:w="1898" w:type="dxa"/>
            <w:gridSpan w:val="2"/>
          </w:tcPr>
          <w:p w14:paraId="0533BFB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960" w:type="dxa"/>
            <w:noWrap/>
          </w:tcPr>
          <w:p w14:paraId="2D4E530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6.153.560</w:t>
            </w:r>
          </w:p>
        </w:tc>
        <w:tc>
          <w:tcPr>
            <w:tcW w:w="978" w:type="dxa"/>
            <w:noWrap/>
          </w:tcPr>
          <w:p w14:paraId="30D31572"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2.723.445</w:t>
            </w:r>
          </w:p>
        </w:tc>
        <w:tc>
          <w:tcPr>
            <w:tcW w:w="960" w:type="dxa"/>
            <w:noWrap/>
          </w:tcPr>
          <w:p w14:paraId="2CEA863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3.430.115</w:t>
            </w:r>
          </w:p>
        </w:tc>
        <w:tc>
          <w:tcPr>
            <w:tcW w:w="960" w:type="dxa"/>
            <w:noWrap/>
          </w:tcPr>
          <w:p w14:paraId="3C2BB09E"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934.037</w:t>
            </w:r>
          </w:p>
        </w:tc>
        <w:tc>
          <w:tcPr>
            <w:tcW w:w="978" w:type="dxa"/>
            <w:noWrap/>
          </w:tcPr>
          <w:p w14:paraId="73235F8F"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382.516</w:t>
            </w:r>
          </w:p>
        </w:tc>
        <w:tc>
          <w:tcPr>
            <w:tcW w:w="960" w:type="dxa"/>
            <w:noWrap/>
          </w:tcPr>
          <w:p w14:paraId="2F15D9B3"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551.521</w:t>
            </w:r>
          </w:p>
        </w:tc>
      </w:tr>
      <w:tr w:rsidR="00A86A09" w:rsidRPr="009079F7" w14:paraId="3AD4D43D"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C1FF77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51652DD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960" w:type="dxa"/>
            <w:noWrap/>
          </w:tcPr>
          <w:p w14:paraId="319BEE3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960" w:type="dxa"/>
            <w:noWrap/>
          </w:tcPr>
          <w:p w14:paraId="460D8EE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48.754</w:t>
            </w:r>
          </w:p>
        </w:tc>
        <w:tc>
          <w:tcPr>
            <w:tcW w:w="978" w:type="dxa"/>
            <w:noWrap/>
          </w:tcPr>
          <w:p w14:paraId="11307AE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20.491</w:t>
            </w:r>
          </w:p>
        </w:tc>
        <w:tc>
          <w:tcPr>
            <w:tcW w:w="960" w:type="dxa"/>
            <w:noWrap/>
          </w:tcPr>
          <w:p w14:paraId="0BE8C0B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28.263</w:t>
            </w:r>
          </w:p>
        </w:tc>
        <w:tc>
          <w:tcPr>
            <w:tcW w:w="960" w:type="dxa"/>
            <w:noWrap/>
          </w:tcPr>
          <w:p w14:paraId="7B363EE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7.201</w:t>
            </w:r>
          </w:p>
        </w:tc>
        <w:tc>
          <w:tcPr>
            <w:tcW w:w="978" w:type="dxa"/>
            <w:noWrap/>
          </w:tcPr>
          <w:p w14:paraId="6B1787D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2.582</w:t>
            </w:r>
          </w:p>
        </w:tc>
        <w:tc>
          <w:tcPr>
            <w:tcW w:w="960" w:type="dxa"/>
            <w:noWrap/>
          </w:tcPr>
          <w:p w14:paraId="00C258C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4.619</w:t>
            </w:r>
          </w:p>
        </w:tc>
      </w:tr>
      <w:tr w:rsidR="00A86A09" w:rsidRPr="009079F7" w14:paraId="6AA59E0A"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1DEEB0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2FEA1ED7"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3ADEEA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960" w:type="dxa"/>
            <w:noWrap/>
          </w:tcPr>
          <w:p w14:paraId="02A960A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155.516</w:t>
            </w:r>
          </w:p>
        </w:tc>
        <w:tc>
          <w:tcPr>
            <w:tcW w:w="978" w:type="dxa"/>
            <w:noWrap/>
          </w:tcPr>
          <w:p w14:paraId="36EC997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67.743</w:t>
            </w:r>
          </w:p>
        </w:tc>
        <w:tc>
          <w:tcPr>
            <w:tcW w:w="960" w:type="dxa"/>
            <w:noWrap/>
          </w:tcPr>
          <w:p w14:paraId="2DC74A3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87.773</w:t>
            </w:r>
          </w:p>
        </w:tc>
        <w:tc>
          <w:tcPr>
            <w:tcW w:w="960" w:type="dxa"/>
            <w:noWrap/>
          </w:tcPr>
          <w:p w14:paraId="5175DE8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24.323</w:t>
            </w:r>
          </w:p>
        </w:tc>
        <w:tc>
          <w:tcPr>
            <w:tcW w:w="978" w:type="dxa"/>
            <w:noWrap/>
          </w:tcPr>
          <w:p w14:paraId="31E647F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9.839</w:t>
            </w:r>
          </w:p>
        </w:tc>
        <w:tc>
          <w:tcPr>
            <w:tcW w:w="960" w:type="dxa"/>
            <w:noWrap/>
          </w:tcPr>
          <w:p w14:paraId="6A62C8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14.484</w:t>
            </w:r>
          </w:p>
        </w:tc>
      </w:tr>
      <w:tr w:rsidR="00A86A09" w:rsidRPr="009079F7" w14:paraId="41A58A8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EACDAF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7859472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960" w:type="dxa"/>
            <w:noWrap/>
          </w:tcPr>
          <w:p w14:paraId="140C05D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960" w:type="dxa"/>
            <w:noWrap/>
          </w:tcPr>
          <w:p w14:paraId="2C485B5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65.483</w:t>
            </w:r>
          </w:p>
        </w:tc>
        <w:tc>
          <w:tcPr>
            <w:tcW w:w="978" w:type="dxa"/>
            <w:noWrap/>
          </w:tcPr>
          <w:p w14:paraId="6EE459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28.415</w:t>
            </w:r>
          </w:p>
        </w:tc>
        <w:tc>
          <w:tcPr>
            <w:tcW w:w="960" w:type="dxa"/>
            <w:noWrap/>
          </w:tcPr>
          <w:p w14:paraId="4950B8C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37.068</w:t>
            </w:r>
          </w:p>
        </w:tc>
        <w:tc>
          <w:tcPr>
            <w:tcW w:w="960" w:type="dxa"/>
            <w:noWrap/>
          </w:tcPr>
          <w:p w14:paraId="38CDAB6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9.217</w:t>
            </w:r>
          </w:p>
        </w:tc>
        <w:tc>
          <w:tcPr>
            <w:tcW w:w="978" w:type="dxa"/>
            <w:noWrap/>
          </w:tcPr>
          <w:p w14:paraId="45351A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3.506</w:t>
            </w:r>
          </w:p>
        </w:tc>
        <w:tc>
          <w:tcPr>
            <w:tcW w:w="960" w:type="dxa"/>
            <w:noWrap/>
          </w:tcPr>
          <w:p w14:paraId="213D244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5.711</w:t>
            </w:r>
          </w:p>
        </w:tc>
      </w:tr>
      <w:tr w:rsidR="00A86A09" w:rsidRPr="009079F7" w14:paraId="02D9512F"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6BFB1D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0315337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F63E08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960" w:type="dxa"/>
            <w:noWrap/>
          </w:tcPr>
          <w:p w14:paraId="15A875E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316.638</w:t>
            </w:r>
          </w:p>
        </w:tc>
        <w:tc>
          <w:tcPr>
            <w:tcW w:w="978" w:type="dxa"/>
            <w:noWrap/>
          </w:tcPr>
          <w:p w14:paraId="7AC002D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128.397</w:t>
            </w:r>
          </w:p>
        </w:tc>
        <w:tc>
          <w:tcPr>
            <w:tcW w:w="960" w:type="dxa"/>
            <w:noWrap/>
          </w:tcPr>
          <w:p w14:paraId="333B0AB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188.241</w:t>
            </w:r>
          </w:p>
        </w:tc>
        <w:tc>
          <w:tcPr>
            <w:tcW w:w="960" w:type="dxa"/>
            <w:noWrap/>
          </w:tcPr>
          <w:p w14:paraId="7B15EE8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42.694</w:t>
            </w:r>
          </w:p>
        </w:tc>
        <w:tc>
          <w:tcPr>
            <w:tcW w:w="978" w:type="dxa"/>
            <w:noWrap/>
          </w:tcPr>
          <w:p w14:paraId="136BD2A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15.177</w:t>
            </w:r>
          </w:p>
        </w:tc>
        <w:tc>
          <w:tcPr>
            <w:tcW w:w="960" w:type="dxa"/>
            <w:noWrap/>
          </w:tcPr>
          <w:p w14:paraId="2A7C6F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27.517</w:t>
            </w:r>
          </w:p>
        </w:tc>
      </w:tr>
      <w:tr w:rsidR="00A86A09" w:rsidRPr="009079F7" w14:paraId="7298CB35"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60C1F6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7A1DE6D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960" w:type="dxa"/>
            <w:noWrap/>
          </w:tcPr>
          <w:p w14:paraId="682DEC4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960" w:type="dxa"/>
            <w:noWrap/>
          </w:tcPr>
          <w:p w14:paraId="44CEF4F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623.964</w:t>
            </w:r>
          </w:p>
        </w:tc>
        <w:tc>
          <w:tcPr>
            <w:tcW w:w="978" w:type="dxa"/>
            <w:noWrap/>
          </w:tcPr>
          <w:p w14:paraId="52980A3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279.664</w:t>
            </w:r>
          </w:p>
        </w:tc>
        <w:tc>
          <w:tcPr>
            <w:tcW w:w="960" w:type="dxa"/>
            <w:noWrap/>
          </w:tcPr>
          <w:p w14:paraId="2DCC7DB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344.300</w:t>
            </w:r>
          </w:p>
        </w:tc>
        <w:tc>
          <w:tcPr>
            <w:tcW w:w="960" w:type="dxa"/>
            <w:noWrap/>
          </w:tcPr>
          <w:p w14:paraId="190026A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97.501</w:t>
            </w:r>
          </w:p>
        </w:tc>
        <w:tc>
          <w:tcPr>
            <w:tcW w:w="978" w:type="dxa"/>
            <w:noWrap/>
          </w:tcPr>
          <w:p w14:paraId="35D8C07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40.581</w:t>
            </w:r>
          </w:p>
        </w:tc>
        <w:tc>
          <w:tcPr>
            <w:tcW w:w="960" w:type="dxa"/>
            <w:noWrap/>
          </w:tcPr>
          <w:p w14:paraId="575BAA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56.920</w:t>
            </w:r>
          </w:p>
        </w:tc>
      </w:tr>
      <w:tr w:rsidR="00A86A09" w:rsidRPr="009079F7" w14:paraId="6C459FB9"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AB8997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46E3D1E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CF77D4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960" w:type="dxa"/>
            <w:noWrap/>
          </w:tcPr>
          <w:p w14:paraId="2D8EE7A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108.358</w:t>
            </w:r>
          </w:p>
        </w:tc>
        <w:tc>
          <w:tcPr>
            <w:tcW w:w="978" w:type="dxa"/>
            <w:noWrap/>
          </w:tcPr>
          <w:p w14:paraId="5E592AE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47.474</w:t>
            </w:r>
          </w:p>
        </w:tc>
        <w:tc>
          <w:tcPr>
            <w:tcW w:w="960" w:type="dxa"/>
            <w:noWrap/>
          </w:tcPr>
          <w:p w14:paraId="1DD1010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60.884</w:t>
            </w:r>
          </w:p>
        </w:tc>
        <w:tc>
          <w:tcPr>
            <w:tcW w:w="960" w:type="dxa"/>
            <w:noWrap/>
          </w:tcPr>
          <w:p w14:paraId="7621E4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17.431</w:t>
            </w:r>
          </w:p>
        </w:tc>
        <w:tc>
          <w:tcPr>
            <w:tcW w:w="978" w:type="dxa"/>
            <w:noWrap/>
          </w:tcPr>
          <w:p w14:paraId="0D3E629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6.949</w:t>
            </w:r>
          </w:p>
        </w:tc>
        <w:tc>
          <w:tcPr>
            <w:tcW w:w="960" w:type="dxa"/>
            <w:noWrap/>
          </w:tcPr>
          <w:p w14:paraId="2D59E22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10.482</w:t>
            </w:r>
          </w:p>
        </w:tc>
      </w:tr>
      <w:tr w:rsidR="00A86A09" w:rsidRPr="009079F7" w14:paraId="0A791C9C"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60D66D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0B2EBF2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960" w:type="dxa"/>
            <w:noWrap/>
          </w:tcPr>
          <w:p w14:paraId="1B677FA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960" w:type="dxa"/>
            <w:noWrap/>
          </w:tcPr>
          <w:p w14:paraId="6C99E12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362.967</w:t>
            </w:r>
          </w:p>
        </w:tc>
        <w:tc>
          <w:tcPr>
            <w:tcW w:w="978" w:type="dxa"/>
            <w:noWrap/>
          </w:tcPr>
          <w:p w14:paraId="665F255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169.051</w:t>
            </w:r>
          </w:p>
        </w:tc>
        <w:tc>
          <w:tcPr>
            <w:tcW w:w="960" w:type="dxa"/>
            <w:noWrap/>
          </w:tcPr>
          <w:p w14:paraId="6B28D08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193.916</w:t>
            </w:r>
          </w:p>
        </w:tc>
        <w:tc>
          <w:tcPr>
            <w:tcW w:w="960" w:type="dxa"/>
            <w:noWrap/>
          </w:tcPr>
          <w:p w14:paraId="17D494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58.253</w:t>
            </w:r>
          </w:p>
        </w:tc>
        <w:tc>
          <w:tcPr>
            <w:tcW w:w="978" w:type="dxa"/>
            <w:noWrap/>
          </w:tcPr>
          <w:p w14:paraId="5161FF7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24.747</w:t>
            </w:r>
          </w:p>
        </w:tc>
        <w:tc>
          <w:tcPr>
            <w:tcW w:w="960" w:type="dxa"/>
            <w:noWrap/>
          </w:tcPr>
          <w:p w14:paraId="3792815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33.506</w:t>
            </w:r>
          </w:p>
        </w:tc>
      </w:tr>
      <w:tr w:rsidR="00A86A09" w:rsidRPr="009079F7" w14:paraId="3DC8E8EE"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34B480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5A1695E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F81673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960" w:type="dxa"/>
            <w:noWrap/>
          </w:tcPr>
          <w:p w14:paraId="126211A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222.849</w:t>
            </w:r>
          </w:p>
        </w:tc>
        <w:tc>
          <w:tcPr>
            <w:tcW w:w="978" w:type="dxa"/>
            <w:noWrap/>
          </w:tcPr>
          <w:p w14:paraId="574B4D7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100.720</w:t>
            </w:r>
          </w:p>
        </w:tc>
        <w:tc>
          <w:tcPr>
            <w:tcW w:w="960" w:type="dxa"/>
            <w:noWrap/>
          </w:tcPr>
          <w:p w14:paraId="7EE7B15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122.129</w:t>
            </w:r>
          </w:p>
        </w:tc>
        <w:tc>
          <w:tcPr>
            <w:tcW w:w="960" w:type="dxa"/>
            <w:noWrap/>
          </w:tcPr>
          <w:p w14:paraId="198BFC2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33.524</w:t>
            </w:r>
          </w:p>
        </w:tc>
        <w:tc>
          <w:tcPr>
            <w:tcW w:w="978" w:type="dxa"/>
            <w:noWrap/>
          </w:tcPr>
          <w:p w14:paraId="2A56179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14.214</w:t>
            </w:r>
          </w:p>
        </w:tc>
        <w:tc>
          <w:tcPr>
            <w:tcW w:w="960" w:type="dxa"/>
            <w:noWrap/>
          </w:tcPr>
          <w:p w14:paraId="43D42CD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19.310</w:t>
            </w:r>
          </w:p>
        </w:tc>
      </w:tr>
      <w:tr w:rsidR="00A86A09" w:rsidRPr="009079F7" w14:paraId="303D484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F9CCE7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1DA9D3E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960" w:type="dxa"/>
            <w:noWrap/>
          </w:tcPr>
          <w:p w14:paraId="1732CD2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960" w:type="dxa"/>
            <w:noWrap/>
          </w:tcPr>
          <w:p w14:paraId="12F576F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118.322</w:t>
            </w:r>
          </w:p>
        </w:tc>
        <w:tc>
          <w:tcPr>
            <w:tcW w:w="978" w:type="dxa"/>
            <w:noWrap/>
          </w:tcPr>
          <w:p w14:paraId="6DE27A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51.244</w:t>
            </w:r>
          </w:p>
        </w:tc>
        <w:tc>
          <w:tcPr>
            <w:tcW w:w="960" w:type="dxa"/>
            <w:noWrap/>
          </w:tcPr>
          <w:p w14:paraId="247938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67.078</w:t>
            </w:r>
          </w:p>
        </w:tc>
        <w:tc>
          <w:tcPr>
            <w:tcW w:w="960" w:type="dxa"/>
            <w:noWrap/>
          </w:tcPr>
          <w:p w14:paraId="597C505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16.727</w:t>
            </w:r>
          </w:p>
        </w:tc>
        <w:tc>
          <w:tcPr>
            <w:tcW w:w="978" w:type="dxa"/>
            <w:noWrap/>
          </w:tcPr>
          <w:p w14:paraId="1122295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6.515</w:t>
            </w:r>
          </w:p>
        </w:tc>
        <w:tc>
          <w:tcPr>
            <w:tcW w:w="960" w:type="dxa"/>
            <w:noWrap/>
          </w:tcPr>
          <w:p w14:paraId="6699AAE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10.212</w:t>
            </w:r>
          </w:p>
        </w:tc>
      </w:tr>
      <w:tr w:rsidR="00A86A09" w:rsidRPr="009079F7" w14:paraId="16FFD860"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A0A19F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3092FA9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1A42EE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960" w:type="dxa"/>
            <w:noWrap/>
          </w:tcPr>
          <w:p w14:paraId="62A70DC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200.410</w:t>
            </w:r>
          </w:p>
        </w:tc>
        <w:tc>
          <w:tcPr>
            <w:tcW w:w="978" w:type="dxa"/>
            <w:noWrap/>
          </w:tcPr>
          <w:p w14:paraId="3DC98E2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85.743</w:t>
            </w:r>
          </w:p>
        </w:tc>
        <w:tc>
          <w:tcPr>
            <w:tcW w:w="960" w:type="dxa"/>
            <w:noWrap/>
          </w:tcPr>
          <w:p w14:paraId="785F1A5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114.667</w:t>
            </w:r>
          </w:p>
        </w:tc>
        <w:tc>
          <w:tcPr>
            <w:tcW w:w="960" w:type="dxa"/>
            <w:noWrap/>
          </w:tcPr>
          <w:p w14:paraId="7383B5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29.006</w:t>
            </w:r>
          </w:p>
        </w:tc>
        <w:tc>
          <w:tcPr>
            <w:tcW w:w="978" w:type="dxa"/>
            <w:noWrap/>
          </w:tcPr>
          <w:p w14:paraId="1EC9A9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11.392</w:t>
            </w:r>
          </w:p>
        </w:tc>
        <w:tc>
          <w:tcPr>
            <w:tcW w:w="960" w:type="dxa"/>
            <w:noWrap/>
          </w:tcPr>
          <w:p w14:paraId="3969481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17.614</w:t>
            </w:r>
          </w:p>
        </w:tc>
      </w:tr>
      <w:tr w:rsidR="00A86A09" w:rsidRPr="009079F7" w14:paraId="53B09C67"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01CA6E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163CB9F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2B66FD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960" w:type="dxa"/>
            <w:noWrap/>
          </w:tcPr>
          <w:p w14:paraId="1BECD59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168.981</w:t>
            </w:r>
          </w:p>
        </w:tc>
        <w:tc>
          <w:tcPr>
            <w:tcW w:w="978" w:type="dxa"/>
            <w:noWrap/>
          </w:tcPr>
          <w:p w14:paraId="67CB80F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73.518</w:t>
            </w:r>
          </w:p>
        </w:tc>
        <w:tc>
          <w:tcPr>
            <w:tcW w:w="960" w:type="dxa"/>
            <w:noWrap/>
          </w:tcPr>
          <w:p w14:paraId="0520300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sz w:val="18"/>
                <w:szCs w:val="18"/>
              </w:rPr>
              <w:t>95.463</w:t>
            </w:r>
          </w:p>
        </w:tc>
        <w:tc>
          <w:tcPr>
            <w:tcW w:w="960" w:type="dxa"/>
            <w:noWrap/>
          </w:tcPr>
          <w:p w14:paraId="3EDFF06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29.685</w:t>
            </w:r>
          </w:p>
        </w:tc>
        <w:tc>
          <w:tcPr>
            <w:tcW w:w="978" w:type="dxa"/>
            <w:noWrap/>
          </w:tcPr>
          <w:p w14:paraId="3017B56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12.226</w:t>
            </w:r>
          </w:p>
        </w:tc>
        <w:tc>
          <w:tcPr>
            <w:tcW w:w="960" w:type="dxa"/>
            <w:noWrap/>
          </w:tcPr>
          <w:p w14:paraId="1896290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17.459</w:t>
            </w:r>
          </w:p>
        </w:tc>
      </w:tr>
      <w:tr w:rsidR="00A86A09" w:rsidRPr="009079F7" w14:paraId="2620D93A"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396CF15D"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Incremento Percentual 2010-2019 (∆%)</w:t>
            </w:r>
          </w:p>
        </w:tc>
        <w:tc>
          <w:tcPr>
            <w:tcW w:w="1898" w:type="dxa"/>
            <w:gridSpan w:val="2"/>
          </w:tcPr>
          <w:p w14:paraId="23743D6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Brasil(</w:t>
            </w:r>
            <w:proofErr w:type="gramEnd"/>
            <w:r w:rsidRPr="009079F7">
              <w:rPr>
                <w:rFonts w:ascii="Calibri" w:eastAsia="Times New Roman" w:hAnsi="Calibri" w:cs="Calibri"/>
                <w:b/>
                <w:bCs/>
                <w:sz w:val="18"/>
                <w:szCs w:val="18"/>
                <w:lang w:eastAsia="pt-BR"/>
              </w:rPr>
              <w:t>∆%)</w:t>
            </w:r>
          </w:p>
        </w:tc>
        <w:tc>
          <w:tcPr>
            <w:tcW w:w="960" w:type="dxa"/>
            <w:noWrap/>
          </w:tcPr>
          <w:p w14:paraId="3D63556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color w:val="000000"/>
                <w:sz w:val="18"/>
                <w:szCs w:val="18"/>
              </w:rPr>
              <w:t>12,93%</w:t>
            </w:r>
          </w:p>
        </w:tc>
        <w:tc>
          <w:tcPr>
            <w:tcW w:w="978" w:type="dxa"/>
            <w:noWrap/>
          </w:tcPr>
          <w:p w14:paraId="26CF4B5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color w:val="000000"/>
                <w:sz w:val="18"/>
                <w:szCs w:val="18"/>
              </w:rPr>
              <w:t>11,95%</w:t>
            </w:r>
          </w:p>
        </w:tc>
        <w:tc>
          <w:tcPr>
            <w:tcW w:w="960" w:type="dxa"/>
            <w:noWrap/>
          </w:tcPr>
          <w:p w14:paraId="798A586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color w:val="000000"/>
                <w:sz w:val="18"/>
                <w:szCs w:val="18"/>
              </w:rPr>
              <w:t>13,72%</w:t>
            </w:r>
          </w:p>
        </w:tc>
        <w:tc>
          <w:tcPr>
            <w:tcW w:w="960" w:type="dxa"/>
            <w:noWrap/>
          </w:tcPr>
          <w:p w14:paraId="4B6DE3F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color w:val="000000"/>
                <w:sz w:val="18"/>
                <w:szCs w:val="18"/>
              </w:rPr>
              <w:t>12,63%</w:t>
            </w:r>
          </w:p>
        </w:tc>
        <w:tc>
          <w:tcPr>
            <w:tcW w:w="978" w:type="dxa"/>
            <w:noWrap/>
          </w:tcPr>
          <w:p w14:paraId="51CF93C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color w:val="000000"/>
                <w:sz w:val="18"/>
                <w:szCs w:val="18"/>
              </w:rPr>
              <w:t>13,48%</w:t>
            </w:r>
          </w:p>
        </w:tc>
        <w:tc>
          <w:tcPr>
            <w:tcW w:w="960" w:type="dxa"/>
            <w:noWrap/>
          </w:tcPr>
          <w:p w14:paraId="2366499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color w:val="000000"/>
                <w:sz w:val="18"/>
                <w:szCs w:val="18"/>
              </w:rPr>
              <w:t>12,05%</w:t>
            </w:r>
          </w:p>
        </w:tc>
      </w:tr>
      <w:tr w:rsidR="00A86A09" w:rsidRPr="009079F7" w14:paraId="0BB6BEB6"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53A5D9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3B25235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960" w:type="dxa"/>
            <w:noWrap/>
          </w:tcPr>
          <w:p w14:paraId="1AC90D3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RO(</w:t>
            </w:r>
            <w:proofErr w:type="gramEnd"/>
            <w:r w:rsidRPr="009079F7">
              <w:rPr>
                <w:rFonts w:ascii="Calibri" w:eastAsia="Times New Roman" w:hAnsi="Calibri" w:cs="Calibri"/>
                <w:b/>
                <w:bCs/>
                <w:sz w:val="18"/>
                <w:szCs w:val="18"/>
                <w:lang w:eastAsia="pt-BR"/>
              </w:rPr>
              <w:t>∆%)</w:t>
            </w:r>
          </w:p>
        </w:tc>
        <w:tc>
          <w:tcPr>
            <w:tcW w:w="960" w:type="dxa"/>
            <w:noWrap/>
          </w:tcPr>
          <w:p w14:paraId="2E0C6CD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21,48%</w:t>
            </w:r>
          </w:p>
        </w:tc>
        <w:tc>
          <w:tcPr>
            <w:tcW w:w="978" w:type="dxa"/>
            <w:noWrap/>
          </w:tcPr>
          <w:p w14:paraId="2DB9467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23,15%</w:t>
            </w:r>
          </w:p>
        </w:tc>
        <w:tc>
          <w:tcPr>
            <w:tcW w:w="960" w:type="dxa"/>
            <w:noWrap/>
          </w:tcPr>
          <w:p w14:paraId="37D1C19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20,29%</w:t>
            </w:r>
          </w:p>
        </w:tc>
        <w:tc>
          <w:tcPr>
            <w:tcW w:w="960" w:type="dxa"/>
            <w:noWrap/>
          </w:tcPr>
          <w:p w14:paraId="04FD713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40,04%</w:t>
            </w:r>
          </w:p>
        </w:tc>
        <w:tc>
          <w:tcPr>
            <w:tcW w:w="978" w:type="dxa"/>
            <w:noWrap/>
          </w:tcPr>
          <w:p w14:paraId="09ED01E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18,99%</w:t>
            </w:r>
          </w:p>
        </w:tc>
        <w:tc>
          <w:tcPr>
            <w:tcW w:w="960" w:type="dxa"/>
            <w:noWrap/>
          </w:tcPr>
          <w:p w14:paraId="646EDA3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55,42%</w:t>
            </w:r>
          </w:p>
        </w:tc>
      </w:tr>
      <w:tr w:rsidR="00A86A09" w:rsidRPr="009079F7" w14:paraId="511FF68C"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CBF053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4737D231" w14:textId="77777777" w:rsidR="00A86A09" w:rsidRPr="009079F7" w:rsidRDefault="00A86A09" w:rsidP="00E52811">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387791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PA(</w:t>
            </w:r>
            <w:proofErr w:type="gramEnd"/>
            <w:r w:rsidRPr="009079F7">
              <w:rPr>
                <w:rFonts w:ascii="Calibri" w:eastAsia="Times New Roman" w:hAnsi="Calibri" w:cs="Calibri"/>
                <w:b/>
                <w:bCs/>
                <w:sz w:val="18"/>
                <w:szCs w:val="18"/>
                <w:lang w:eastAsia="pt-BR"/>
              </w:rPr>
              <w:t>∆%)</w:t>
            </w:r>
          </w:p>
        </w:tc>
        <w:tc>
          <w:tcPr>
            <w:tcW w:w="960" w:type="dxa"/>
            <w:noWrap/>
          </w:tcPr>
          <w:p w14:paraId="3F3D58A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53,66%</w:t>
            </w:r>
          </w:p>
        </w:tc>
        <w:tc>
          <w:tcPr>
            <w:tcW w:w="978" w:type="dxa"/>
            <w:noWrap/>
          </w:tcPr>
          <w:p w14:paraId="2F7EA45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51,48%</w:t>
            </w:r>
          </w:p>
        </w:tc>
        <w:tc>
          <w:tcPr>
            <w:tcW w:w="960" w:type="dxa"/>
            <w:noWrap/>
          </w:tcPr>
          <w:p w14:paraId="28741EE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55,38%</w:t>
            </w:r>
          </w:p>
        </w:tc>
        <w:tc>
          <w:tcPr>
            <w:tcW w:w="960" w:type="dxa"/>
            <w:noWrap/>
          </w:tcPr>
          <w:p w14:paraId="09D2A10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81,54%</w:t>
            </w:r>
          </w:p>
        </w:tc>
        <w:tc>
          <w:tcPr>
            <w:tcW w:w="978" w:type="dxa"/>
            <w:noWrap/>
          </w:tcPr>
          <w:p w14:paraId="7078F90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74,42%</w:t>
            </w:r>
          </w:p>
        </w:tc>
        <w:tc>
          <w:tcPr>
            <w:tcW w:w="960" w:type="dxa"/>
            <w:noWrap/>
          </w:tcPr>
          <w:p w14:paraId="6BF5D60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86,72%</w:t>
            </w:r>
          </w:p>
        </w:tc>
      </w:tr>
      <w:tr w:rsidR="00A86A09" w:rsidRPr="009079F7" w14:paraId="1EA3F58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242416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52D3355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960" w:type="dxa"/>
            <w:noWrap/>
          </w:tcPr>
          <w:p w14:paraId="0BB294F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SE(</w:t>
            </w:r>
            <w:proofErr w:type="gramEnd"/>
            <w:r w:rsidRPr="009079F7">
              <w:rPr>
                <w:rFonts w:ascii="Calibri" w:eastAsia="Times New Roman" w:hAnsi="Calibri" w:cs="Calibri"/>
                <w:b/>
                <w:bCs/>
                <w:sz w:val="18"/>
                <w:szCs w:val="18"/>
                <w:lang w:eastAsia="pt-BR"/>
              </w:rPr>
              <w:t>∆%)</w:t>
            </w:r>
          </w:p>
        </w:tc>
        <w:tc>
          <w:tcPr>
            <w:tcW w:w="960" w:type="dxa"/>
            <w:noWrap/>
          </w:tcPr>
          <w:p w14:paraId="5D0A78D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31,50%</w:t>
            </w:r>
          </w:p>
        </w:tc>
        <w:tc>
          <w:tcPr>
            <w:tcW w:w="978" w:type="dxa"/>
            <w:noWrap/>
          </w:tcPr>
          <w:p w14:paraId="75CA9C2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29,76%</w:t>
            </w:r>
          </w:p>
        </w:tc>
        <w:tc>
          <w:tcPr>
            <w:tcW w:w="960" w:type="dxa"/>
            <w:noWrap/>
          </w:tcPr>
          <w:p w14:paraId="78D5926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32,87%</w:t>
            </w:r>
          </w:p>
        </w:tc>
        <w:tc>
          <w:tcPr>
            <w:tcW w:w="960" w:type="dxa"/>
            <w:noWrap/>
          </w:tcPr>
          <w:p w14:paraId="345D8A2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50,19%</w:t>
            </w:r>
          </w:p>
        </w:tc>
        <w:tc>
          <w:tcPr>
            <w:tcW w:w="978" w:type="dxa"/>
            <w:noWrap/>
          </w:tcPr>
          <w:p w14:paraId="0389B7D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44,76%</w:t>
            </w:r>
          </w:p>
        </w:tc>
        <w:tc>
          <w:tcPr>
            <w:tcW w:w="960" w:type="dxa"/>
            <w:noWrap/>
          </w:tcPr>
          <w:p w14:paraId="555E530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53,73%</w:t>
            </w:r>
          </w:p>
        </w:tc>
      </w:tr>
      <w:tr w:rsidR="00A86A09" w:rsidRPr="009079F7" w14:paraId="550040E8"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310236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6D2ADF9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0D06E0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BA(</w:t>
            </w:r>
            <w:proofErr w:type="gramEnd"/>
            <w:r w:rsidRPr="009079F7">
              <w:rPr>
                <w:rFonts w:ascii="Calibri" w:eastAsia="Times New Roman" w:hAnsi="Calibri" w:cs="Calibri"/>
                <w:b/>
                <w:bCs/>
                <w:sz w:val="18"/>
                <w:szCs w:val="18"/>
                <w:lang w:eastAsia="pt-BR"/>
              </w:rPr>
              <w:t>∆%)</w:t>
            </w:r>
          </w:p>
        </w:tc>
        <w:tc>
          <w:tcPr>
            <w:tcW w:w="960" w:type="dxa"/>
            <w:noWrap/>
          </w:tcPr>
          <w:p w14:paraId="771A228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27,53%</w:t>
            </w:r>
          </w:p>
        </w:tc>
        <w:tc>
          <w:tcPr>
            <w:tcW w:w="978" w:type="dxa"/>
            <w:noWrap/>
          </w:tcPr>
          <w:p w14:paraId="40AAF43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25,73%</w:t>
            </w:r>
          </w:p>
        </w:tc>
        <w:tc>
          <w:tcPr>
            <w:tcW w:w="960" w:type="dxa"/>
            <w:noWrap/>
          </w:tcPr>
          <w:p w14:paraId="796819A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28,79%</w:t>
            </w:r>
          </w:p>
        </w:tc>
        <w:tc>
          <w:tcPr>
            <w:tcW w:w="960" w:type="dxa"/>
            <w:noWrap/>
          </w:tcPr>
          <w:p w14:paraId="29AC170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20,79%</w:t>
            </w:r>
          </w:p>
        </w:tc>
        <w:tc>
          <w:tcPr>
            <w:tcW w:w="978" w:type="dxa"/>
            <w:noWrap/>
          </w:tcPr>
          <w:p w14:paraId="49FCEE0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13,97%</w:t>
            </w:r>
          </w:p>
        </w:tc>
        <w:tc>
          <w:tcPr>
            <w:tcW w:w="960" w:type="dxa"/>
            <w:noWrap/>
          </w:tcPr>
          <w:p w14:paraId="0743F44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24,91%</w:t>
            </w:r>
          </w:p>
        </w:tc>
      </w:tr>
      <w:tr w:rsidR="00A86A09" w:rsidRPr="009079F7" w14:paraId="436ABDB3"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5C6E5B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3A666FD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960" w:type="dxa"/>
            <w:noWrap/>
          </w:tcPr>
          <w:p w14:paraId="06DE9D2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MG(</w:t>
            </w:r>
            <w:proofErr w:type="gramEnd"/>
            <w:r w:rsidRPr="009079F7">
              <w:rPr>
                <w:rFonts w:ascii="Calibri" w:eastAsia="Times New Roman" w:hAnsi="Calibri" w:cs="Calibri"/>
                <w:b/>
                <w:bCs/>
                <w:sz w:val="18"/>
                <w:szCs w:val="18"/>
                <w:lang w:eastAsia="pt-BR"/>
              </w:rPr>
              <w:t>∆%)</w:t>
            </w:r>
          </w:p>
        </w:tc>
        <w:tc>
          <w:tcPr>
            <w:tcW w:w="960" w:type="dxa"/>
            <w:noWrap/>
          </w:tcPr>
          <w:p w14:paraId="25406EB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11,59%</w:t>
            </w:r>
          </w:p>
        </w:tc>
        <w:tc>
          <w:tcPr>
            <w:tcW w:w="978" w:type="dxa"/>
            <w:noWrap/>
          </w:tcPr>
          <w:p w14:paraId="33E3174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9,89%</w:t>
            </w:r>
          </w:p>
        </w:tc>
        <w:tc>
          <w:tcPr>
            <w:tcW w:w="960" w:type="dxa"/>
            <w:noWrap/>
          </w:tcPr>
          <w:p w14:paraId="2A00C14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13,02%</w:t>
            </w:r>
          </w:p>
        </w:tc>
        <w:tc>
          <w:tcPr>
            <w:tcW w:w="960" w:type="dxa"/>
            <w:noWrap/>
          </w:tcPr>
          <w:p w14:paraId="7A02B8D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5,31%</w:t>
            </w:r>
          </w:p>
        </w:tc>
        <w:tc>
          <w:tcPr>
            <w:tcW w:w="978" w:type="dxa"/>
            <w:noWrap/>
          </w:tcPr>
          <w:p w14:paraId="557B302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7,13%</w:t>
            </w:r>
          </w:p>
        </w:tc>
        <w:tc>
          <w:tcPr>
            <w:tcW w:w="960" w:type="dxa"/>
            <w:noWrap/>
          </w:tcPr>
          <w:p w14:paraId="71F4479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4,05%</w:t>
            </w:r>
          </w:p>
        </w:tc>
      </w:tr>
      <w:tr w:rsidR="00A86A09" w:rsidRPr="009079F7" w14:paraId="1F8E269F"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0FC5A0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1C17F01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D62083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ES(</w:t>
            </w:r>
            <w:proofErr w:type="gramEnd"/>
            <w:r w:rsidRPr="009079F7">
              <w:rPr>
                <w:rFonts w:ascii="Calibri" w:eastAsia="Times New Roman" w:hAnsi="Calibri" w:cs="Calibri"/>
                <w:b/>
                <w:bCs/>
                <w:sz w:val="18"/>
                <w:szCs w:val="18"/>
                <w:lang w:eastAsia="pt-BR"/>
              </w:rPr>
              <w:t>∆%)</w:t>
            </w:r>
          </w:p>
        </w:tc>
        <w:tc>
          <w:tcPr>
            <w:tcW w:w="960" w:type="dxa"/>
            <w:noWrap/>
          </w:tcPr>
          <w:p w14:paraId="14E1A40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7,04%</w:t>
            </w:r>
          </w:p>
        </w:tc>
        <w:tc>
          <w:tcPr>
            <w:tcW w:w="978" w:type="dxa"/>
            <w:noWrap/>
          </w:tcPr>
          <w:p w14:paraId="2F5EAB6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6,62%</w:t>
            </w:r>
          </w:p>
        </w:tc>
        <w:tc>
          <w:tcPr>
            <w:tcW w:w="960" w:type="dxa"/>
            <w:noWrap/>
          </w:tcPr>
          <w:p w14:paraId="5DE1BEB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7,38%</w:t>
            </w:r>
          </w:p>
        </w:tc>
        <w:tc>
          <w:tcPr>
            <w:tcW w:w="960" w:type="dxa"/>
            <w:noWrap/>
          </w:tcPr>
          <w:p w14:paraId="385D825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5,81%</w:t>
            </w:r>
          </w:p>
        </w:tc>
        <w:tc>
          <w:tcPr>
            <w:tcW w:w="978" w:type="dxa"/>
            <w:noWrap/>
          </w:tcPr>
          <w:p w14:paraId="765D141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8,07%</w:t>
            </w:r>
          </w:p>
        </w:tc>
        <w:tc>
          <w:tcPr>
            <w:tcW w:w="960" w:type="dxa"/>
            <w:noWrap/>
          </w:tcPr>
          <w:p w14:paraId="6BD9DA0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4,36%</w:t>
            </w:r>
          </w:p>
        </w:tc>
      </w:tr>
      <w:tr w:rsidR="00A86A09" w:rsidRPr="009079F7" w14:paraId="7B8E9B90"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B6C60C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77C982E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960" w:type="dxa"/>
            <w:noWrap/>
          </w:tcPr>
          <w:p w14:paraId="08B035E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PR(</w:t>
            </w:r>
            <w:proofErr w:type="gramEnd"/>
            <w:r w:rsidRPr="009079F7">
              <w:rPr>
                <w:rFonts w:ascii="Calibri" w:eastAsia="Times New Roman" w:hAnsi="Calibri" w:cs="Calibri"/>
                <w:b/>
                <w:bCs/>
                <w:sz w:val="18"/>
                <w:szCs w:val="18"/>
                <w:lang w:eastAsia="pt-BR"/>
              </w:rPr>
              <w:t>∆%)</w:t>
            </w:r>
          </w:p>
        </w:tc>
        <w:tc>
          <w:tcPr>
            <w:tcW w:w="960" w:type="dxa"/>
            <w:noWrap/>
          </w:tcPr>
          <w:p w14:paraId="6B11CD1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8,25%</w:t>
            </w:r>
          </w:p>
        </w:tc>
        <w:tc>
          <w:tcPr>
            <w:tcW w:w="978" w:type="dxa"/>
            <w:noWrap/>
          </w:tcPr>
          <w:p w14:paraId="24F5DF3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8,99%</w:t>
            </w:r>
          </w:p>
        </w:tc>
        <w:tc>
          <w:tcPr>
            <w:tcW w:w="960" w:type="dxa"/>
            <w:noWrap/>
          </w:tcPr>
          <w:p w14:paraId="0780541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7,62%</w:t>
            </w:r>
          </w:p>
        </w:tc>
        <w:tc>
          <w:tcPr>
            <w:tcW w:w="960" w:type="dxa"/>
            <w:noWrap/>
          </w:tcPr>
          <w:p w14:paraId="612792E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3,35%</w:t>
            </w:r>
          </w:p>
        </w:tc>
        <w:tc>
          <w:tcPr>
            <w:tcW w:w="978" w:type="dxa"/>
            <w:noWrap/>
          </w:tcPr>
          <w:p w14:paraId="463CAFB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2,97%</w:t>
            </w:r>
          </w:p>
        </w:tc>
        <w:tc>
          <w:tcPr>
            <w:tcW w:w="960" w:type="dxa"/>
            <w:noWrap/>
          </w:tcPr>
          <w:p w14:paraId="212DF7F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3,64%</w:t>
            </w:r>
          </w:p>
        </w:tc>
      </w:tr>
      <w:tr w:rsidR="00A86A09" w:rsidRPr="009079F7" w14:paraId="06F1DC4B"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8F2E58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095CAD4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3708E4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SC(</w:t>
            </w:r>
            <w:proofErr w:type="gramEnd"/>
            <w:r w:rsidRPr="009079F7">
              <w:rPr>
                <w:rFonts w:ascii="Calibri" w:eastAsia="Times New Roman" w:hAnsi="Calibri" w:cs="Calibri"/>
                <w:b/>
                <w:bCs/>
                <w:sz w:val="18"/>
                <w:szCs w:val="18"/>
                <w:lang w:eastAsia="pt-BR"/>
              </w:rPr>
              <w:t>∆%)</w:t>
            </w:r>
          </w:p>
        </w:tc>
        <w:tc>
          <w:tcPr>
            <w:tcW w:w="960" w:type="dxa"/>
            <w:noWrap/>
          </w:tcPr>
          <w:p w14:paraId="5010166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9,11%</w:t>
            </w:r>
          </w:p>
        </w:tc>
        <w:tc>
          <w:tcPr>
            <w:tcW w:w="978" w:type="dxa"/>
            <w:noWrap/>
          </w:tcPr>
          <w:p w14:paraId="143980D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6,71%</w:t>
            </w:r>
          </w:p>
        </w:tc>
        <w:tc>
          <w:tcPr>
            <w:tcW w:w="960" w:type="dxa"/>
            <w:noWrap/>
          </w:tcPr>
          <w:p w14:paraId="7D10436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11,18%</w:t>
            </w:r>
          </w:p>
        </w:tc>
        <w:tc>
          <w:tcPr>
            <w:tcW w:w="960" w:type="dxa"/>
            <w:noWrap/>
          </w:tcPr>
          <w:p w14:paraId="73F74A1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5,05%</w:t>
            </w:r>
          </w:p>
        </w:tc>
        <w:tc>
          <w:tcPr>
            <w:tcW w:w="978" w:type="dxa"/>
            <w:noWrap/>
          </w:tcPr>
          <w:p w14:paraId="70E3509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8,45%</w:t>
            </w:r>
          </w:p>
        </w:tc>
        <w:tc>
          <w:tcPr>
            <w:tcW w:w="960" w:type="dxa"/>
            <w:noWrap/>
          </w:tcPr>
          <w:p w14:paraId="5B9890A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2,69%</w:t>
            </w:r>
          </w:p>
        </w:tc>
      </w:tr>
      <w:tr w:rsidR="00A86A09" w:rsidRPr="009079F7" w14:paraId="37C1CB41"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79CCE4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val="restart"/>
          </w:tcPr>
          <w:p w14:paraId="25A1AFD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960" w:type="dxa"/>
            <w:noWrap/>
          </w:tcPr>
          <w:p w14:paraId="46E39A3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MT(</w:t>
            </w:r>
            <w:proofErr w:type="gramEnd"/>
            <w:r w:rsidRPr="009079F7">
              <w:rPr>
                <w:rFonts w:ascii="Calibri" w:eastAsia="Times New Roman" w:hAnsi="Calibri" w:cs="Calibri"/>
                <w:b/>
                <w:bCs/>
                <w:sz w:val="18"/>
                <w:szCs w:val="18"/>
                <w:lang w:eastAsia="pt-BR"/>
              </w:rPr>
              <w:t>∆%)</w:t>
            </w:r>
          </w:p>
        </w:tc>
        <w:tc>
          <w:tcPr>
            <w:tcW w:w="960" w:type="dxa"/>
            <w:noWrap/>
          </w:tcPr>
          <w:p w14:paraId="24A09C1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29,18%</w:t>
            </w:r>
          </w:p>
        </w:tc>
        <w:tc>
          <w:tcPr>
            <w:tcW w:w="978" w:type="dxa"/>
            <w:noWrap/>
          </w:tcPr>
          <w:p w14:paraId="4090928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31,95%</w:t>
            </w:r>
          </w:p>
        </w:tc>
        <w:tc>
          <w:tcPr>
            <w:tcW w:w="960" w:type="dxa"/>
            <w:noWrap/>
          </w:tcPr>
          <w:p w14:paraId="0551B75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27,14%</w:t>
            </w:r>
          </w:p>
        </w:tc>
        <w:tc>
          <w:tcPr>
            <w:tcW w:w="960" w:type="dxa"/>
            <w:noWrap/>
          </w:tcPr>
          <w:p w14:paraId="2AF3088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47,01%</w:t>
            </w:r>
          </w:p>
        </w:tc>
        <w:tc>
          <w:tcPr>
            <w:tcW w:w="978" w:type="dxa"/>
            <w:noWrap/>
          </w:tcPr>
          <w:p w14:paraId="489A016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50,57%</w:t>
            </w:r>
          </w:p>
        </w:tc>
        <w:tc>
          <w:tcPr>
            <w:tcW w:w="960" w:type="dxa"/>
            <w:noWrap/>
          </w:tcPr>
          <w:p w14:paraId="57356DC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44,83%</w:t>
            </w:r>
          </w:p>
        </w:tc>
      </w:tr>
      <w:tr w:rsidR="00A86A09" w:rsidRPr="009079F7" w14:paraId="22C324A6"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09F538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1B5456D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D94F03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GO(</w:t>
            </w:r>
            <w:proofErr w:type="gramEnd"/>
            <w:r w:rsidRPr="009079F7">
              <w:rPr>
                <w:rFonts w:ascii="Calibri" w:eastAsia="Times New Roman" w:hAnsi="Calibri" w:cs="Calibri"/>
                <w:b/>
                <w:bCs/>
                <w:sz w:val="18"/>
                <w:szCs w:val="18"/>
                <w:lang w:eastAsia="pt-BR"/>
              </w:rPr>
              <w:t>∆%)</w:t>
            </w:r>
          </w:p>
        </w:tc>
        <w:tc>
          <w:tcPr>
            <w:tcW w:w="960" w:type="dxa"/>
            <w:noWrap/>
          </w:tcPr>
          <w:p w14:paraId="25D053F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15,84%</w:t>
            </w:r>
          </w:p>
        </w:tc>
        <w:tc>
          <w:tcPr>
            <w:tcW w:w="978" w:type="dxa"/>
            <w:noWrap/>
          </w:tcPr>
          <w:p w14:paraId="4431C00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16,29%</w:t>
            </w:r>
          </w:p>
        </w:tc>
        <w:tc>
          <w:tcPr>
            <w:tcW w:w="960" w:type="dxa"/>
            <w:noWrap/>
          </w:tcPr>
          <w:p w14:paraId="439FFD0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15,51%</w:t>
            </w:r>
          </w:p>
        </w:tc>
        <w:tc>
          <w:tcPr>
            <w:tcW w:w="960" w:type="dxa"/>
            <w:noWrap/>
          </w:tcPr>
          <w:p w14:paraId="6BBB738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12,50%</w:t>
            </w:r>
          </w:p>
        </w:tc>
        <w:tc>
          <w:tcPr>
            <w:tcW w:w="978" w:type="dxa"/>
            <w:noWrap/>
          </w:tcPr>
          <w:p w14:paraId="114CB8E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14,21%</w:t>
            </w:r>
          </w:p>
        </w:tc>
        <w:tc>
          <w:tcPr>
            <w:tcW w:w="960" w:type="dxa"/>
            <w:noWrap/>
          </w:tcPr>
          <w:p w14:paraId="475F015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11,43%</w:t>
            </w:r>
          </w:p>
        </w:tc>
      </w:tr>
      <w:tr w:rsidR="00A86A09" w:rsidRPr="009079F7" w14:paraId="6DCBC9A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361B71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938" w:type="dxa"/>
            <w:vMerge/>
          </w:tcPr>
          <w:p w14:paraId="46B8DAF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CB4529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roofErr w:type="gramStart"/>
            <w:r w:rsidRPr="009079F7">
              <w:rPr>
                <w:rFonts w:ascii="Calibri" w:eastAsia="Times New Roman" w:hAnsi="Calibri" w:cs="Calibri"/>
                <w:b/>
                <w:bCs/>
                <w:sz w:val="18"/>
                <w:szCs w:val="18"/>
                <w:lang w:eastAsia="pt-BR"/>
              </w:rPr>
              <w:t>DF(</w:t>
            </w:r>
            <w:proofErr w:type="gramEnd"/>
            <w:r w:rsidRPr="009079F7">
              <w:rPr>
                <w:rFonts w:ascii="Calibri" w:eastAsia="Times New Roman" w:hAnsi="Calibri" w:cs="Calibri"/>
                <w:b/>
                <w:bCs/>
                <w:sz w:val="18"/>
                <w:szCs w:val="18"/>
                <w:lang w:eastAsia="pt-BR"/>
              </w:rPr>
              <w:t>∆%)</w:t>
            </w:r>
          </w:p>
        </w:tc>
        <w:tc>
          <w:tcPr>
            <w:tcW w:w="960" w:type="dxa"/>
            <w:noWrap/>
          </w:tcPr>
          <w:p w14:paraId="6CD1ABD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color w:val="000000"/>
                <w:sz w:val="18"/>
                <w:szCs w:val="18"/>
              </w:rPr>
              <w:t>7,56%</w:t>
            </w:r>
          </w:p>
        </w:tc>
        <w:tc>
          <w:tcPr>
            <w:tcW w:w="978" w:type="dxa"/>
            <w:noWrap/>
          </w:tcPr>
          <w:p w14:paraId="42BB604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color w:val="000000"/>
                <w:sz w:val="18"/>
                <w:szCs w:val="18"/>
              </w:rPr>
              <w:t>5,50%</w:t>
            </w:r>
          </w:p>
        </w:tc>
        <w:tc>
          <w:tcPr>
            <w:tcW w:w="960" w:type="dxa"/>
            <w:noWrap/>
          </w:tcPr>
          <w:p w14:paraId="29687A2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b/>
                <w:bCs/>
                <w:color w:val="000000"/>
                <w:sz w:val="18"/>
                <w:szCs w:val="18"/>
              </w:rPr>
              <w:t>9,20%</w:t>
            </w:r>
          </w:p>
        </w:tc>
        <w:tc>
          <w:tcPr>
            <w:tcW w:w="960" w:type="dxa"/>
            <w:noWrap/>
          </w:tcPr>
          <w:p w14:paraId="2822EA2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color w:val="000000"/>
                <w:sz w:val="18"/>
                <w:szCs w:val="18"/>
              </w:rPr>
              <w:t>18,77%</w:t>
            </w:r>
          </w:p>
        </w:tc>
        <w:tc>
          <w:tcPr>
            <w:tcW w:w="978" w:type="dxa"/>
            <w:noWrap/>
          </w:tcPr>
          <w:p w14:paraId="5E7DDF0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color w:val="000000"/>
                <w:sz w:val="18"/>
                <w:szCs w:val="18"/>
              </w:rPr>
              <w:t>14,36%</w:t>
            </w:r>
          </w:p>
        </w:tc>
        <w:tc>
          <w:tcPr>
            <w:tcW w:w="960" w:type="dxa"/>
            <w:noWrap/>
          </w:tcPr>
          <w:p w14:paraId="1DE1782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b/>
                <w:bCs/>
                <w:color w:val="000000"/>
                <w:sz w:val="18"/>
                <w:szCs w:val="18"/>
              </w:rPr>
              <w:t>22,07%</w:t>
            </w:r>
          </w:p>
        </w:tc>
      </w:tr>
    </w:tbl>
    <w:p w14:paraId="3E052407" w14:textId="0AC7761B" w:rsidR="00A86A09" w:rsidRPr="009079F7" w:rsidRDefault="00A86A09" w:rsidP="00B843C1">
      <w:pPr>
        <w:spacing w:line="360" w:lineRule="auto"/>
        <w:rPr>
          <w:rFonts w:ascii="Calibri" w:eastAsia="Calibri Light" w:hAnsi="Calibri" w:cs="Calibri"/>
          <w:color w:val="FF0000"/>
        </w:rPr>
      </w:pPr>
      <w:r w:rsidRPr="009079F7">
        <w:rPr>
          <w:rFonts w:ascii="Calibri" w:eastAsia="Calibri Light" w:hAnsi="Calibri" w:cs="Calibri"/>
          <w:noProof/>
          <w:sz w:val="20"/>
          <w:szCs w:val="20"/>
          <w:lang w:eastAsia="pt-BR"/>
        </w:rPr>
        <w:t>Fonte: Censo da Educação Superior 2010 a 2019.</w:t>
      </w:r>
    </w:p>
    <w:p w14:paraId="5898D6E5" w14:textId="11037F90" w:rsidR="00A86A09" w:rsidRPr="009079F7" w:rsidRDefault="00A86A09" w:rsidP="00E066C6">
      <w:pPr>
        <w:spacing w:before="240" w:line="360" w:lineRule="auto"/>
        <w:ind w:firstLine="720"/>
        <w:rPr>
          <w:rFonts w:ascii="Calibri" w:eastAsia="Calibri Light" w:hAnsi="Calibri" w:cs="Calibri"/>
        </w:rPr>
      </w:pPr>
      <w:r w:rsidRPr="009079F7">
        <w:rPr>
          <w:rFonts w:ascii="Calibri" w:eastAsia="Calibri Light" w:hAnsi="Calibri" w:cs="Calibri"/>
        </w:rPr>
        <w:t xml:space="preserve">O perfil raça/cor (Tabela 13) mostrou que em 2011, </w:t>
      </w:r>
      <w:proofErr w:type="gramStart"/>
      <w:r w:rsidRPr="009079F7">
        <w:rPr>
          <w:rFonts w:ascii="Calibri" w:eastAsia="Calibri Light" w:hAnsi="Calibri" w:cs="Calibri"/>
        </w:rPr>
        <w:t>a cor branca</w:t>
      </w:r>
      <w:proofErr w:type="gramEnd"/>
      <w:r w:rsidRPr="009079F7">
        <w:rPr>
          <w:rFonts w:ascii="Calibri" w:eastAsia="Calibri Light" w:hAnsi="Calibri" w:cs="Calibri"/>
        </w:rPr>
        <w:t xml:space="preserve"> representou 21,29% nos dados nacionais e 19,11% no DF. </w:t>
      </w:r>
      <w:proofErr w:type="gramStart"/>
      <w:r w:rsidRPr="009079F7">
        <w:rPr>
          <w:rFonts w:ascii="Calibri" w:eastAsia="Calibri Light" w:hAnsi="Calibri" w:cs="Calibri"/>
        </w:rPr>
        <w:t>A  Preta</w:t>
      </w:r>
      <w:proofErr w:type="gramEnd"/>
      <w:r w:rsidRPr="009079F7">
        <w:rPr>
          <w:rFonts w:ascii="Calibri" w:eastAsia="Calibri Light" w:hAnsi="Calibri" w:cs="Calibri"/>
        </w:rPr>
        <w:t xml:space="preserve"> 2,39% (Brasil) e 4% no DF. A parda 9,58% (Brasil) e 10 % no DF. A Amarela 0,99% (Brasil) e 1% DF. Os indígenas tiveram representação </w:t>
      </w:r>
      <w:proofErr w:type="gramStart"/>
      <w:r w:rsidRPr="009079F7">
        <w:rPr>
          <w:rFonts w:ascii="Calibri" w:eastAsia="Calibri Light" w:hAnsi="Calibri" w:cs="Calibri"/>
        </w:rPr>
        <w:t>de  0</w:t>
      </w:r>
      <w:proofErr w:type="gramEnd"/>
      <w:r w:rsidRPr="009079F7">
        <w:rPr>
          <w:rFonts w:ascii="Calibri" w:eastAsia="Calibri Light" w:hAnsi="Calibri" w:cs="Calibri"/>
        </w:rPr>
        <w:t xml:space="preserve">,14% (Brasil) e 0,15% no DF. No indicador “sem informação” os percentuais foram 33,47% no Brasil e 42,8% no DF. O “não declarado” foi 32,11% e 22,43, no Brasil e DF, respectivamente.  </w:t>
      </w:r>
    </w:p>
    <w:p w14:paraId="7A78E8E1" w14:textId="71B2E250"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Ao meio da série (2015), a cor os branca passou a representar 36% no Brasil e 28,77% no DF, a preta 5,35% (Brasil) e 6,59% (DF) e a parda 21,71% e 32,47%. Amarela 1,44% (Brasil) e 2,12 DF; </w:t>
      </w:r>
      <w:proofErr w:type="gramStart"/>
      <w:r w:rsidRPr="009079F7">
        <w:rPr>
          <w:rFonts w:ascii="Calibri" w:eastAsia="Calibri Light" w:hAnsi="Calibri" w:cs="Calibri"/>
        </w:rPr>
        <w:t>Indígena</w:t>
      </w:r>
      <w:proofErr w:type="gramEnd"/>
      <w:r w:rsidRPr="009079F7">
        <w:rPr>
          <w:rFonts w:ascii="Calibri" w:eastAsia="Calibri Light" w:hAnsi="Calibri" w:cs="Calibri"/>
        </w:rPr>
        <w:t xml:space="preserve"> 0,4 (Brasil) 0,39 DF.</w:t>
      </w:r>
      <w:r w:rsidRPr="009079F7">
        <w:rPr>
          <w:rFonts w:ascii="Calibri" w:eastAsia="Calibri Light" w:hAnsi="Calibri" w:cs="Calibri"/>
          <w:color w:val="FF0000"/>
        </w:rPr>
        <w:t xml:space="preserve"> </w:t>
      </w:r>
      <w:r w:rsidRPr="009079F7">
        <w:rPr>
          <w:rFonts w:ascii="Calibri" w:eastAsia="Calibri Light" w:hAnsi="Calibri" w:cs="Calibri"/>
        </w:rPr>
        <w:t xml:space="preserve">A categoria </w:t>
      </w:r>
      <w:r w:rsidR="00E066C6">
        <w:rPr>
          <w:rFonts w:ascii="Calibri" w:eastAsia="Calibri Light" w:hAnsi="Calibri" w:cs="Calibri"/>
        </w:rPr>
        <w:t>“</w:t>
      </w:r>
      <w:r w:rsidRPr="009079F7">
        <w:rPr>
          <w:rFonts w:ascii="Calibri" w:eastAsia="Calibri Light" w:hAnsi="Calibri" w:cs="Calibri"/>
        </w:rPr>
        <w:t xml:space="preserve">sem informação” passou para 4,86% no Brasil e 1,43% no DF e os não declarados 30% e 28%, respectivamente. </w:t>
      </w:r>
    </w:p>
    <w:p w14:paraId="0B8AE9D7" w14:textId="3E62BC4A"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Em 2019, tivemos a seguinte distribuição: brancos 42,52% (Brasil) e 33,69%</w:t>
      </w:r>
      <w:r w:rsidR="00396707" w:rsidRPr="009079F7">
        <w:rPr>
          <w:rFonts w:ascii="Calibri" w:eastAsia="Calibri Light" w:hAnsi="Calibri" w:cs="Calibri"/>
        </w:rPr>
        <w:t xml:space="preserve"> </w:t>
      </w:r>
      <w:r w:rsidRPr="009079F7">
        <w:rPr>
          <w:rFonts w:ascii="Calibri" w:eastAsia="Calibri Light" w:hAnsi="Calibri" w:cs="Calibri"/>
        </w:rPr>
        <w:t>(DF</w:t>
      </w:r>
      <w:proofErr w:type="gramStart"/>
      <w:r w:rsidRPr="009079F7">
        <w:rPr>
          <w:rFonts w:ascii="Calibri" w:eastAsia="Calibri Light" w:hAnsi="Calibri" w:cs="Calibri"/>
        </w:rPr>
        <w:t>);  Pretos</w:t>
      </w:r>
      <w:proofErr w:type="gramEnd"/>
      <w:r w:rsidRPr="009079F7">
        <w:rPr>
          <w:rFonts w:ascii="Calibri" w:eastAsia="Calibri Light" w:hAnsi="Calibri" w:cs="Calibri"/>
        </w:rPr>
        <w:t xml:space="preserve"> 7,12% (Brasil)  e 7,74%  DF;  Pardos 31% (Brasil)  e 39,9%  DF.; Amarelos 1,72(Brasil)  e 2,21% DF;  Indígenas 0,65 (Brasil) e 0,54% DF;  Não declarado 16, 78%(Brasil)   e  15,875 DF. </w:t>
      </w:r>
    </w:p>
    <w:p w14:paraId="6B39985F" w14:textId="6CDE3035"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Esses dados indicam, que tanto nacionalmente, quanto em nível local, a ES é frequentada pela população branca seguida da parda.</w:t>
      </w:r>
    </w:p>
    <w:p w14:paraId="760C1F1E" w14:textId="77777777" w:rsidR="00E52811" w:rsidRDefault="00E52811" w:rsidP="00E52811">
      <w:pPr>
        <w:rPr>
          <w:rFonts w:ascii="Calibri" w:eastAsia="Calibri Light" w:hAnsi="Calibri" w:cs="Calibri"/>
        </w:rPr>
      </w:pPr>
    </w:p>
    <w:p w14:paraId="5CF019A0" w14:textId="69C56B34" w:rsidR="00E52811" w:rsidRPr="009079F7" w:rsidRDefault="00A86A09" w:rsidP="00B843C1">
      <w:pPr>
        <w:rPr>
          <w:rFonts w:ascii="Calibri" w:eastAsia="Calibri Light" w:hAnsi="Calibri" w:cs="Calibri"/>
        </w:rPr>
      </w:pPr>
      <w:r w:rsidRPr="009079F7">
        <w:rPr>
          <w:rFonts w:ascii="Calibri" w:eastAsia="Calibri Light" w:hAnsi="Calibri" w:cs="Calibri"/>
        </w:rPr>
        <w:t>Tabela 1</w:t>
      </w:r>
      <w:r w:rsidR="000A089E">
        <w:rPr>
          <w:rFonts w:ascii="Calibri" w:eastAsia="Calibri Light" w:hAnsi="Calibri" w:cs="Calibri"/>
        </w:rPr>
        <w:t>4</w:t>
      </w:r>
      <w:r w:rsidRPr="009079F7">
        <w:rPr>
          <w:rFonts w:ascii="Calibri" w:eastAsia="Calibri Light" w:hAnsi="Calibri" w:cs="Calibri"/>
        </w:rPr>
        <w:t>. Distribuição de matrículas por Raça/cor- Cursos Presenciais e a Distância. Brasil e DF- 2011 a 2019</w:t>
      </w:r>
    </w:p>
    <w:tbl>
      <w:tblPr>
        <w:tblStyle w:val="TabeladeGrade4-nfase1"/>
        <w:tblpPr w:leftFromText="141" w:rightFromText="141" w:vertAnchor="text" w:horzAnchor="margin" w:tblpY="4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
        <w:gridCol w:w="850"/>
        <w:gridCol w:w="850"/>
        <w:gridCol w:w="737"/>
        <w:gridCol w:w="737"/>
        <w:gridCol w:w="737"/>
        <w:gridCol w:w="737"/>
        <w:gridCol w:w="737"/>
        <w:gridCol w:w="1302"/>
        <w:gridCol w:w="1417"/>
      </w:tblGrid>
      <w:tr w:rsidR="00A86A09" w:rsidRPr="009079F7" w14:paraId="3B9C4601" w14:textId="77777777" w:rsidTr="000A089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tcBorders>
              <w:top w:val="none" w:sz="0" w:space="0" w:color="auto"/>
              <w:left w:val="none" w:sz="0" w:space="0" w:color="auto"/>
              <w:bottom w:val="none" w:sz="0" w:space="0" w:color="auto"/>
              <w:right w:val="none" w:sz="0" w:space="0" w:color="auto"/>
            </w:tcBorders>
          </w:tcPr>
          <w:p w14:paraId="6516CB56"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Ano</w:t>
            </w:r>
          </w:p>
        </w:tc>
        <w:tc>
          <w:tcPr>
            <w:tcW w:w="850" w:type="dxa"/>
            <w:tcBorders>
              <w:top w:val="none" w:sz="0" w:space="0" w:color="auto"/>
              <w:left w:val="none" w:sz="0" w:space="0" w:color="auto"/>
              <w:bottom w:val="none" w:sz="0" w:space="0" w:color="auto"/>
              <w:right w:val="none" w:sz="0" w:space="0" w:color="auto"/>
            </w:tcBorders>
          </w:tcPr>
          <w:p w14:paraId="36839D80"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Região</w:t>
            </w:r>
          </w:p>
        </w:tc>
        <w:tc>
          <w:tcPr>
            <w:tcW w:w="850" w:type="dxa"/>
            <w:tcBorders>
              <w:top w:val="none" w:sz="0" w:space="0" w:color="auto"/>
              <w:left w:val="none" w:sz="0" w:space="0" w:color="auto"/>
              <w:bottom w:val="none" w:sz="0" w:space="0" w:color="auto"/>
              <w:right w:val="none" w:sz="0" w:space="0" w:color="auto"/>
            </w:tcBorders>
          </w:tcPr>
          <w:p w14:paraId="723E099E"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Unidade da Federação</w:t>
            </w:r>
          </w:p>
        </w:tc>
        <w:tc>
          <w:tcPr>
            <w:tcW w:w="850" w:type="dxa"/>
            <w:tcBorders>
              <w:top w:val="none" w:sz="0" w:space="0" w:color="auto"/>
              <w:left w:val="none" w:sz="0" w:space="0" w:color="auto"/>
              <w:bottom w:val="none" w:sz="0" w:space="0" w:color="auto"/>
              <w:right w:val="none" w:sz="0" w:space="0" w:color="auto"/>
            </w:tcBorders>
            <w:noWrap/>
          </w:tcPr>
          <w:p w14:paraId="5103F599"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Total</w:t>
            </w:r>
          </w:p>
        </w:tc>
        <w:tc>
          <w:tcPr>
            <w:tcW w:w="737" w:type="dxa"/>
            <w:tcBorders>
              <w:top w:val="none" w:sz="0" w:space="0" w:color="auto"/>
              <w:left w:val="none" w:sz="0" w:space="0" w:color="auto"/>
              <w:bottom w:val="none" w:sz="0" w:space="0" w:color="auto"/>
              <w:right w:val="none" w:sz="0" w:space="0" w:color="auto"/>
            </w:tcBorders>
            <w:noWrap/>
          </w:tcPr>
          <w:p w14:paraId="1FF1CA85"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Branca</w:t>
            </w:r>
          </w:p>
        </w:tc>
        <w:tc>
          <w:tcPr>
            <w:tcW w:w="737" w:type="dxa"/>
            <w:tcBorders>
              <w:top w:val="none" w:sz="0" w:space="0" w:color="auto"/>
              <w:left w:val="none" w:sz="0" w:space="0" w:color="auto"/>
              <w:bottom w:val="none" w:sz="0" w:space="0" w:color="auto"/>
              <w:right w:val="none" w:sz="0" w:space="0" w:color="auto"/>
            </w:tcBorders>
            <w:noWrap/>
          </w:tcPr>
          <w:p w14:paraId="19F3254A"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Preta</w:t>
            </w:r>
          </w:p>
        </w:tc>
        <w:tc>
          <w:tcPr>
            <w:tcW w:w="737" w:type="dxa"/>
            <w:tcBorders>
              <w:top w:val="none" w:sz="0" w:space="0" w:color="auto"/>
              <w:left w:val="none" w:sz="0" w:space="0" w:color="auto"/>
              <w:bottom w:val="none" w:sz="0" w:space="0" w:color="auto"/>
              <w:right w:val="none" w:sz="0" w:space="0" w:color="auto"/>
            </w:tcBorders>
          </w:tcPr>
          <w:p w14:paraId="1FEA3A9D"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9079F7">
              <w:rPr>
                <w:rFonts w:ascii="Calibri" w:hAnsi="Calibri" w:cs="Calibri"/>
                <w:b w:val="0"/>
                <w:bCs w:val="0"/>
                <w:sz w:val="18"/>
                <w:szCs w:val="18"/>
              </w:rPr>
              <w:t>Parda</w:t>
            </w:r>
          </w:p>
        </w:tc>
        <w:tc>
          <w:tcPr>
            <w:tcW w:w="737" w:type="dxa"/>
            <w:tcBorders>
              <w:top w:val="none" w:sz="0" w:space="0" w:color="auto"/>
              <w:left w:val="none" w:sz="0" w:space="0" w:color="auto"/>
              <w:bottom w:val="none" w:sz="0" w:space="0" w:color="auto"/>
              <w:right w:val="none" w:sz="0" w:space="0" w:color="auto"/>
            </w:tcBorders>
            <w:noWrap/>
          </w:tcPr>
          <w:p w14:paraId="77D74B62"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9079F7">
              <w:rPr>
                <w:rFonts w:ascii="Calibri" w:hAnsi="Calibri" w:cs="Calibri"/>
                <w:b w:val="0"/>
                <w:bCs w:val="0"/>
                <w:sz w:val="18"/>
                <w:szCs w:val="18"/>
              </w:rPr>
              <w:t>Amarela</w:t>
            </w:r>
          </w:p>
        </w:tc>
        <w:tc>
          <w:tcPr>
            <w:tcW w:w="737" w:type="dxa"/>
            <w:tcBorders>
              <w:top w:val="none" w:sz="0" w:space="0" w:color="auto"/>
              <w:left w:val="none" w:sz="0" w:space="0" w:color="auto"/>
              <w:bottom w:val="none" w:sz="0" w:space="0" w:color="auto"/>
              <w:right w:val="none" w:sz="0" w:space="0" w:color="auto"/>
            </w:tcBorders>
            <w:noWrap/>
          </w:tcPr>
          <w:p w14:paraId="1973F134"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9079F7">
              <w:rPr>
                <w:rFonts w:ascii="Calibri" w:hAnsi="Calibri" w:cs="Calibri"/>
                <w:b w:val="0"/>
                <w:bCs w:val="0"/>
                <w:sz w:val="18"/>
                <w:szCs w:val="18"/>
              </w:rPr>
              <w:t>Indígena</w:t>
            </w:r>
          </w:p>
        </w:tc>
        <w:tc>
          <w:tcPr>
            <w:tcW w:w="1302" w:type="dxa"/>
            <w:tcBorders>
              <w:top w:val="none" w:sz="0" w:space="0" w:color="auto"/>
              <w:left w:val="none" w:sz="0" w:space="0" w:color="auto"/>
              <w:bottom w:val="none" w:sz="0" w:space="0" w:color="auto"/>
              <w:right w:val="none" w:sz="0" w:space="0" w:color="auto"/>
            </w:tcBorders>
          </w:tcPr>
          <w:p w14:paraId="0FF92273"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9079F7">
              <w:rPr>
                <w:rFonts w:ascii="Calibri" w:hAnsi="Calibri" w:cs="Calibri"/>
                <w:b w:val="0"/>
                <w:bCs w:val="0"/>
                <w:sz w:val="18"/>
                <w:szCs w:val="18"/>
              </w:rPr>
              <w:t>Não Dispõe da Informação</w:t>
            </w:r>
          </w:p>
        </w:tc>
        <w:tc>
          <w:tcPr>
            <w:tcW w:w="1417" w:type="dxa"/>
            <w:tcBorders>
              <w:top w:val="none" w:sz="0" w:space="0" w:color="auto"/>
              <w:left w:val="none" w:sz="0" w:space="0" w:color="auto"/>
              <w:bottom w:val="none" w:sz="0" w:space="0" w:color="auto"/>
              <w:right w:val="none" w:sz="0" w:space="0" w:color="auto"/>
            </w:tcBorders>
            <w:noWrap/>
          </w:tcPr>
          <w:p w14:paraId="63AB3EFC" w14:textId="77777777" w:rsidR="00A86A09" w:rsidRPr="009079F7" w:rsidRDefault="00A86A09" w:rsidP="00E52811">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9079F7">
              <w:rPr>
                <w:rFonts w:ascii="Calibri" w:hAnsi="Calibri" w:cs="Calibri"/>
                <w:b w:val="0"/>
                <w:bCs w:val="0"/>
                <w:sz w:val="18"/>
                <w:szCs w:val="18"/>
              </w:rPr>
              <w:t>Não Declarado</w:t>
            </w:r>
          </w:p>
        </w:tc>
      </w:tr>
      <w:tr w:rsidR="00A86A09" w:rsidRPr="009079F7" w14:paraId="0C717580"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tcPr>
          <w:p w14:paraId="753662E3"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2010</w:t>
            </w:r>
          </w:p>
        </w:tc>
        <w:tc>
          <w:tcPr>
            <w:tcW w:w="850" w:type="dxa"/>
          </w:tcPr>
          <w:p w14:paraId="427C861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ND</w:t>
            </w:r>
          </w:p>
        </w:tc>
        <w:tc>
          <w:tcPr>
            <w:tcW w:w="850" w:type="dxa"/>
          </w:tcPr>
          <w:p w14:paraId="3E31024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93193D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ND</w:t>
            </w:r>
          </w:p>
        </w:tc>
        <w:tc>
          <w:tcPr>
            <w:tcW w:w="737" w:type="dxa"/>
            <w:noWrap/>
          </w:tcPr>
          <w:p w14:paraId="7E02945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ND</w:t>
            </w:r>
          </w:p>
        </w:tc>
        <w:tc>
          <w:tcPr>
            <w:tcW w:w="737" w:type="dxa"/>
            <w:noWrap/>
          </w:tcPr>
          <w:p w14:paraId="4401048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ND</w:t>
            </w:r>
          </w:p>
        </w:tc>
        <w:tc>
          <w:tcPr>
            <w:tcW w:w="737" w:type="dxa"/>
          </w:tcPr>
          <w:p w14:paraId="76186B5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ND</w:t>
            </w:r>
          </w:p>
        </w:tc>
        <w:tc>
          <w:tcPr>
            <w:tcW w:w="737" w:type="dxa"/>
            <w:noWrap/>
          </w:tcPr>
          <w:p w14:paraId="21D9D0F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ND</w:t>
            </w:r>
          </w:p>
        </w:tc>
        <w:tc>
          <w:tcPr>
            <w:tcW w:w="737" w:type="dxa"/>
            <w:noWrap/>
          </w:tcPr>
          <w:p w14:paraId="3C31E1E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ND</w:t>
            </w:r>
          </w:p>
        </w:tc>
        <w:tc>
          <w:tcPr>
            <w:tcW w:w="1302" w:type="dxa"/>
          </w:tcPr>
          <w:p w14:paraId="60B43CC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ND</w:t>
            </w:r>
          </w:p>
        </w:tc>
        <w:tc>
          <w:tcPr>
            <w:tcW w:w="1417" w:type="dxa"/>
            <w:noWrap/>
          </w:tcPr>
          <w:p w14:paraId="7D8C5A4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b/>
                <w:bCs/>
                <w:sz w:val="18"/>
                <w:szCs w:val="18"/>
              </w:rPr>
              <w:t>ND</w:t>
            </w:r>
          </w:p>
        </w:tc>
      </w:tr>
      <w:tr w:rsidR="00A86A09" w:rsidRPr="009079F7" w14:paraId="43F419F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77B55915"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2011</w:t>
            </w:r>
          </w:p>
        </w:tc>
        <w:tc>
          <w:tcPr>
            <w:tcW w:w="850" w:type="dxa"/>
          </w:tcPr>
          <w:p w14:paraId="0327739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pt-BR"/>
              </w:rPr>
            </w:pPr>
            <w:r w:rsidRPr="009079F7">
              <w:rPr>
                <w:rFonts w:ascii="Calibri" w:eastAsia="Times New Roman" w:hAnsi="Calibri" w:cs="Calibri"/>
                <w:b/>
                <w:bCs/>
                <w:sz w:val="20"/>
                <w:szCs w:val="20"/>
                <w:lang w:eastAsia="pt-BR"/>
              </w:rPr>
              <w:t>Brasil</w:t>
            </w:r>
          </w:p>
        </w:tc>
        <w:tc>
          <w:tcPr>
            <w:tcW w:w="850" w:type="dxa"/>
          </w:tcPr>
          <w:p w14:paraId="1B893BB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pt-BR"/>
              </w:rPr>
            </w:pPr>
          </w:p>
        </w:tc>
        <w:tc>
          <w:tcPr>
            <w:tcW w:w="850" w:type="dxa"/>
            <w:noWrap/>
          </w:tcPr>
          <w:p w14:paraId="7AC5DF7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6.739.689</w:t>
            </w:r>
          </w:p>
        </w:tc>
        <w:tc>
          <w:tcPr>
            <w:tcW w:w="737" w:type="dxa"/>
            <w:noWrap/>
          </w:tcPr>
          <w:p w14:paraId="141A90E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1.435.494</w:t>
            </w:r>
          </w:p>
        </w:tc>
        <w:tc>
          <w:tcPr>
            <w:tcW w:w="737" w:type="dxa"/>
            <w:noWrap/>
          </w:tcPr>
          <w:p w14:paraId="5A34C78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161.185</w:t>
            </w:r>
          </w:p>
        </w:tc>
        <w:tc>
          <w:tcPr>
            <w:tcW w:w="737" w:type="dxa"/>
          </w:tcPr>
          <w:p w14:paraId="35D6697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646.014</w:t>
            </w:r>
          </w:p>
        </w:tc>
        <w:tc>
          <w:tcPr>
            <w:tcW w:w="737" w:type="dxa"/>
            <w:noWrap/>
          </w:tcPr>
          <w:p w14:paraId="7D97FC1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67.006</w:t>
            </w:r>
          </w:p>
        </w:tc>
        <w:tc>
          <w:tcPr>
            <w:tcW w:w="737" w:type="dxa"/>
            <w:noWrap/>
          </w:tcPr>
          <w:p w14:paraId="4AB03C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9.756</w:t>
            </w:r>
          </w:p>
        </w:tc>
        <w:tc>
          <w:tcPr>
            <w:tcW w:w="1302" w:type="dxa"/>
          </w:tcPr>
          <w:p w14:paraId="661E401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2.255.937</w:t>
            </w:r>
          </w:p>
        </w:tc>
        <w:tc>
          <w:tcPr>
            <w:tcW w:w="1417" w:type="dxa"/>
            <w:noWrap/>
          </w:tcPr>
          <w:p w14:paraId="318E879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2.164.297</w:t>
            </w:r>
          </w:p>
        </w:tc>
      </w:tr>
      <w:tr w:rsidR="00A86A09" w:rsidRPr="009079F7" w14:paraId="6660538F"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694494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01CD20D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3572648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00864E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55.995</w:t>
            </w:r>
          </w:p>
        </w:tc>
        <w:tc>
          <w:tcPr>
            <w:tcW w:w="737" w:type="dxa"/>
            <w:noWrap/>
          </w:tcPr>
          <w:p w14:paraId="3B7AB65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12.528</w:t>
            </w:r>
          </w:p>
        </w:tc>
        <w:tc>
          <w:tcPr>
            <w:tcW w:w="737" w:type="dxa"/>
            <w:noWrap/>
          </w:tcPr>
          <w:p w14:paraId="6DB1D0D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2.059</w:t>
            </w:r>
          </w:p>
        </w:tc>
        <w:tc>
          <w:tcPr>
            <w:tcW w:w="737" w:type="dxa"/>
          </w:tcPr>
          <w:p w14:paraId="59A4C3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15.793</w:t>
            </w:r>
          </w:p>
        </w:tc>
        <w:tc>
          <w:tcPr>
            <w:tcW w:w="737" w:type="dxa"/>
            <w:noWrap/>
          </w:tcPr>
          <w:p w14:paraId="20EC32B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763</w:t>
            </w:r>
          </w:p>
        </w:tc>
        <w:tc>
          <w:tcPr>
            <w:tcW w:w="737" w:type="dxa"/>
          </w:tcPr>
          <w:p w14:paraId="2062083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175</w:t>
            </w:r>
          </w:p>
        </w:tc>
        <w:tc>
          <w:tcPr>
            <w:tcW w:w="1302" w:type="dxa"/>
            <w:noWrap/>
          </w:tcPr>
          <w:p w14:paraId="6BE31F1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11.884</w:t>
            </w:r>
          </w:p>
        </w:tc>
        <w:tc>
          <w:tcPr>
            <w:tcW w:w="1417" w:type="dxa"/>
            <w:noWrap/>
          </w:tcPr>
          <w:p w14:paraId="032CBD2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12.793</w:t>
            </w:r>
          </w:p>
        </w:tc>
      </w:tr>
      <w:tr w:rsidR="00A86A09" w:rsidRPr="009079F7" w14:paraId="402924C1"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872741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9DD3ADF"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728820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2810707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152.862</w:t>
            </w:r>
          </w:p>
        </w:tc>
        <w:tc>
          <w:tcPr>
            <w:tcW w:w="737" w:type="dxa"/>
            <w:noWrap/>
          </w:tcPr>
          <w:p w14:paraId="19B6D0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21.358</w:t>
            </w:r>
          </w:p>
        </w:tc>
        <w:tc>
          <w:tcPr>
            <w:tcW w:w="737" w:type="dxa"/>
            <w:noWrap/>
          </w:tcPr>
          <w:p w14:paraId="157A1C8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5.097</w:t>
            </w:r>
          </w:p>
        </w:tc>
        <w:tc>
          <w:tcPr>
            <w:tcW w:w="737" w:type="dxa"/>
          </w:tcPr>
          <w:p w14:paraId="08A5D16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51.681</w:t>
            </w:r>
          </w:p>
        </w:tc>
        <w:tc>
          <w:tcPr>
            <w:tcW w:w="737" w:type="dxa"/>
            <w:noWrap/>
          </w:tcPr>
          <w:p w14:paraId="5C5FD64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1.252</w:t>
            </w:r>
          </w:p>
        </w:tc>
        <w:tc>
          <w:tcPr>
            <w:tcW w:w="737" w:type="dxa"/>
          </w:tcPr>
          <w:p w14:paraId="63AD3F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360</w:t>
            </w:r>
          </w:p>
        </w:tc>
        <w:tc>
          <w:tcPr>
            <w:tcW w:w="1302" w:type="dxa"/>
            <w:noWrap/>
          </w:tcPr>
          <w:p w14:paraId="0866672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28.214</w:t>
            </w:r>
          </w:p>
        </w:tc>
        <w:tc>
          <w:tcPr>
            <w:tcW w:w="1417" w:type="dxa"/>
            <w:noWrap/>
          </w:tcPr>
          <w:p w14:paraId="5B900BF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44.900</w:t>
            </w:r>
          </w:p>
        </w:tc>
      </w:tr>
      <w:tr w:rsidR="00A86A09" w:rsidRPr="009079F7" w14:paraId="27E81B8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573E84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AA23E9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4D48D29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7DC2F41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71.964</w:t>
            </w:r>
          </w:p>
        </w:tc>
        <w:tc>
          <w:tcPr>
            <w:tcW w:w="737" w:type="dxa"/>
            <w:noWrap/>
          </w:tcPr>
          <w:p w14:paraId="3B1B1A6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7.632</w:t>
            </w:r>
          </w:p>
        </w:tc>
        <w:tc>
          <w:tcPr>
            <w:tcW w:w="737" w:type="dxa"/>
            <w:noWrap/>
          </w:tcPr>
          <w:p w14:paraId="19CFD72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3.698</w:t>
            </w:r>
          </w:p>
        </w:tc>
        <w:tc>
          <w:tcPr>
            <w:tcW w:w="737" w:type="dxa"/>
          </w:tcPr>
          <w:p w14:paraId="557EAE5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18.966</w:t>
            </w:r>
          </w:p>
        </w:tc>
        <w:tc>
          <w:tcPr>
            <w:tcW w:w="737" w:type="dxa"/>
            <w:noWrap/>
          </w:tcPr>
          <w:p w14:paraId="77F2328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825</w:t>
            </w:r>
          </w:p>
        </w:tc>
        <w:tc>
          <w:tcPr>
            <w:tcW w:w="737" w:type="dxa"/>
          </w:tcPr>
          <w:p w14:paraId="2188CA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306</w:t>
            </w:r>
          </w:p>
        </w:tc>
        <w:tc>
          <w:tcPr>
            <w:tcW w:w="1302" w:type="dxa"/>
            <w:noWrap/>
          </w:tcPr>
          <w:p w14:paraId="17D3DE5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26.509</w:t>
            </w:r>
          </w:p>
        </w:tc>
        <w:tc>
          <w:tcPr>
            <w:tcW w:w="1417" w:type="dxa"/>
            <w:noWrap/>
          </w:tcPr>
          <w:p w14:paraId="360639E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14.028</w:t>
            </w:r>
          </w:p>
        </w:tc>
      </w:tr>
      <w:tr w:rsidR="00A86A09" w:rsidRPr="009079F7" w14:paraId="586A974E"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E74BDE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FA5C85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6039CC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53A1683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339.607</w:t>
            </w:r>
          </w:p>
        </w:tc>
        <w:tc>
          <w:tcPr>
            <w:tcW w:w="737" w:type="dxa"/>
            <w:noWrap/>
          </w:tcPr>
          <w:p w14:paraId="7227C01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22.960</w:t>
            </w:r>
          </w:p>
        </w:tc>
        <w:tc>
          <w:tcPr>
            <w:tcW w:w="737" w:type="dxa"/>
            <w:noWrap/>
          </w:tcPr>
          <w:p w14:paraId="7A0263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13.494</w:t>
            </w:r>
          </w:p>
        </w:tc>
        <w:tc>
          <w:tcPr>
            <w:tcW w:w="737" w:type="dxa"/>
          </w:tcPr>
          <w:p w14:paraId="48B65B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49.780</w:t>
            </w:r>
          </w:p>
        </w:tc>
        <w:tc>
          <w:tcPr>
            <w:tcW w:w="737" w:type="dxa"/>
            <w:noWrap/>
          </w:tcPr>
          <w:p w14:paraId="16D104E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4.892</w:t>
            </w:r>
          </w:p>
        </w:tc>
        <w:tc>
          <w:tcPr>
            <w:tcW w:w="737" w:type="dxa"/>
          </w:tcPr>
          <w:p w14:paraId="6BB4F3D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505</w:t>
            </w:r>
          </w:p>
        </w:tc>
        <w:tc>
          <w:tcPr>
            <w:tcW w:w="1302" w:type="dxa"/>
            <w:noWrap/>
          </w:tcPr>
          <w:p w14:paraId="17FA8F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159.913</w:t>
            </w:r>
          </w:p>
        </w:tc>
        <w:tc>
          <w:tcPr>
            <w:tcW w:w="1417" w:type="dxa"/>
            <w:noWrap/>
          </w:tcPr>
          <w:p w14:paraId="02502A1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88.063</w:t>
            </w:r>
          </w:p>
        </w:tc>
      </w:tr>
      <w:tr w:rsidR="00A86A09" w:rsidRPr="009079F7" w14:paraId="7CBF746C"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C3B6FF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F43456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32CA3EC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13D6771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692.396</w:t>
            </w:r>
          </w:p>
        </w:tc>
        <w:tc>
          <w:tcPr>
            <w:tcW w:w="737" w:type="dxa"/>
            <w:noWrap/>
          </w:tcPr>
          <w:p w14:paraId="25A456D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134.261</w:t>
            </w:r>
          </w:p>
        </w:tc>
        <w:tc>
          <w:tcPr>
            <w:tcW w:w="737" w:type="dxa"/>
            <w:noWrap/>
          </w:tcPr>
          <w:p w14:paraId="2CA3947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15.372</w:t>
            </w:r>
          </w:p>
        </w:tc>
        <w:tc>
          <w:tcPr>
            <w:tcW w:w="737" w:type="dxa"/>
          </w:tcPr>
          <w:p w14:paraId="1A83CC2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66.736</w:t>
            </w:r>
          </w:p>
        </w:tc>
        <w:tc>
          <w:tcPr>
            <w:tcW w:w="737" w:type="dxa"/>
            <w:noWrap/>
          </w:tcPr>
          <w:p w14:paraId="4D3C117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4.628</w:t>
            </w:r>
          </w:p>
        </w:tc>
        <w:tc>
          <w:tcPr>
            <w:tcW w:w="737" w:type="dxa"/>
          </w:tcPr>
          <w:p w14:paraId="1476000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693</w:t>
            </w:r>
          </w:p>
        </w:tc>
        <w:tc>
          <w:tcPr>
            <w:tcW w:w="1302" w:type="dxa"/>
            <w:noWrap/>
          </w:tcPr>
          <w:p w14:paraId="0DEB0C0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184.623</w:t>
            </w:r>
          </w:p>
        </w:tc>
        <w:tc>
          <w:tcPr>
            <w:tcW w:w="1417" w:type="dxa"/>
            <w:noWrap/>
          </w:tcPr>
          <w:p w14:paraId="0D39C82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286.083</w:t>
            </w:r>
          </w:p>
        </w:tc>
      </w:tr>
      <w:tr w:rsidR="00A86A09" w:rsidRPr="009079F7" w14:paraId="7B74B58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7E25CA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209519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A8C601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564FB98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129.346</w:t>
            </w:r>
          </w:p>
        </w:tc>
        <w:tc>
          <w:tcPr>
            <w:tcW w:w="737" w:type="dxa"/>
            <w:noWrap/>
          </w:tcPr>
          <w:p w14:paraId="4B8C97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17.710</w:t>
            </w:r>
          </w:p>
        </w:tc>
        <w:tc>
          <w:tcPr>
            <w:tcW w:w="737" w:type="dxa"/>
            <w:noWrap/>
          </w:tcPr>
          <w:p w14:paraId="6BAD47E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1.957</w:t>
            </w:r>
          </w:p>
        </w:tc>
        <w:tc>
          <w:tcPr>
            <w:tcW w:w="737" w:type="dxa"/>
          </w:tcPr>
          <w:p w14:paraId="71AD06F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10.366</w:t>
            </w:r>
          </w:p>
        </w:tc>
        <w:tc>
          <w:tcPr>
            <w:tcW w:w="737" w:type="dxa"/>
            <w:noWrap/>
          </w:tcPr>
          <w:p w14:paraId="15F22B9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676</w:t>
            </w:r>
          </w:p>
        </w:tc>
        <w:tc>
          <w:tcPr>
            <w:tcW w:w="737" w:type="dxa"/>
          </w:tcPr>
          <w:p w14:paraId="067F40A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w:t>
            </w:r>
          </w:p>
        </w:tc>
        <w:tc>
          <w:tcPr>
            <w:tcW w:w="1302" w:type="dxa"/>
            <w:noWrap/>
          </w:tcPr>
          <w:p w14:paraId="5AE0501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43.810</w:t>
            </w:r>
          </w:p>
        </w:tc>
        <w:tc>
          <w:tcPr>
            <w:tcW w:w="1417" w:type="dxa"/>
            <w:noWrap/>
          </w:tcPr>
          <w:p w14:paraId="6A6D3AC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54.746</w:t>
            </w:r>
          </w:p>
        </w:tc>
      </w:tr>
      <w:tr w:rsidR="00A86A09" w:rsidRPr="009079F7" w14:paraId="0C371BCC"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7645EE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70995E3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46C05AD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5C68E10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437.059</w:t>
            </w:r>
          </w:p>
        </w:tc>
        <w:tc>
          <w:tcPr>
            <w:tcW w:w="737" w:type="dxa"/>
            <w:noWrap/>
          </w:tcPr>
          <w:p w14:paraId="3E8EF42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114.388</w:t>
            </w:r>
          </w:p>
        </w:tc>
        <w:tc>
          <w:tcPr>
            <w:tcW w:w="737" w:type="dxa"/>
            <w:noWrap/>
          </w:tcPr>
          <w:p w14:paraId="0D3A92F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4.445</w:t>
            </w:r>
          </w:p>
        </w:tc>
        <w:tc>
          <w:tcPr>
            <w:tcW w:w="737" w:type="dxa"/>
          </w:tcPr>
          <w:p w14:paraId="1B24795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13.845</w:t>
            </w:r>
          </w:p>
        </w:tc>
        <w:tc>
          <w:tcPr>
            <w:tcW w:w="737" w:type="dxa"/>
            <w:noWrap/>
          </w:tcPr>
          <w:p w14:paraId="61503BF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12.753</w:t>
            </w:r>
          </w:p>
        </w:tc>
        <w:tc>
          <w:tcPr>
            <w:tcW w:w="737" w:type="dxa"/>
          </w:tcPr>
          <w:p w14:paraId="5E18B35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280</w:t>
            </w:r>
          </w:p>
        </w:tc>
        <w:tc>
          <w:tcPr>
            <w:tcW w:w="1302" w:type="dxa"/>
            <w:noWrap/>
          </w:tcPr>
          <w:p w14:paraId="74A4F72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151.216</w:t>
            </w:r>
          </w:p>
        </w:tc>
        <w:tc>
          <w:tcPr>
            <w:tcW w:w="1417" w:type="dxa"/>
            <w:noWrap/>
          </w:tcPr>
          <w:p w14:paraId="77AB931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140.132</w:t>
            </w:r>
          </w:p>
        </w:tc>
      </w:tr>
      <w:tr w:rsidR="00A86A09" w:rsidRPr="009079F7" w14:paraId="2896CFF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932225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35D785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3DF908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72B877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268.899</w:t>
            </w:r>
          </w:p>
        </w:tc>
        <w:tc>
          <w:tcPr>
            <w:tcW w:w="737" w:type="dxa"/>
            <w:noWrap/>
          </w:tcPr>
          <w:p w14:paraId="29DA430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134.393</w:t>
            </w:r>
          </w:p>
        </w:tc>
        <w:tc>
          <w:tcPr>
            <w:tcW w:w="737" w:type="dxa"/>
            <w:noWrap/>
          </w:tcPr>
          <w:p w14:paraId="354B42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3.322</w:t>
            </w:r>
          </w:p>
        </w:tc>
        <w:tc>
          <w:tcPr>
            <w:tcW w:w="737" w:type="dxa"/>
          </w:tcPr>
          <w:p w14:paraId="234BE73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7.031</w:t>
            </w:r>
          </w:p>
        </w:tc>
        <w:tc>
          <w:tcPr>
            <w:tcW w:w="737" w:type="dxa"/>
            <w:noWrap/>
          </w:tcPr>
          <w:p w14:paraId="31F0DB7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1.384</w:t>
            </w:r>
          </w:p>
        </w:tc>
        <w:tc>
          <w:tcPr>
            <w:tcW w:w="737" w:type="dxa"/>
          </w:tcPr>
          <w:p w14:paraId="001FC1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265</w:t>
            </w:r>
          </w:p>
        </w:tc>
        <w:tc>
          <w:tcPr>
            <w:tcW w:w="1302" w:type="dxa"/>
            <w:noWrap/>
          </w:tcPr>
          <w:p w14:paraId="5D5940C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40.948</w:t>
            </w:r>
          </w:p>
        </w:tc>
        <w:tc>
          <w:tcPr>
            <w:tcW w:w="1417" w:type="dxa"/>
            <w:noWrap/>
          </w:tcPr>
          <w:p w14:paraId="44165A6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81.556</w:t>
            </w:r>
          </w:p>
        </w:tc>
      </w:tr>
      <w:tr w:rsidR="00A86A09" w:rsidRPr="009079F7" w14:paraId="7D65B89A"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CB46F6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712278E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52849EB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44C8BA7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124.524</w:t>
            </w:r>
          </w:p>
        </w:tc>
        <w:tc>
          <w:tcPr>
            <w:tcW w:w="737" w:type="dxa"/>
            <w:noWrap/>
          </w:tcPr>
          <w:p w14:paraId="63A5B8E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36.694</w:t>
            </w:r>
          </w:p>
        </w:tc>
        <w:tc>
          <w:tcPr>
            <w:tcW w:w="737" w:type="dxa"/>
            <w:noWrap/>
          </w:tcPr>
          <w:p w14:paraId="67B42C3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6.228</w:t>
            </w:r>
          </w:p>
        </w:tc>
        <w:tc>
          <w:tcPr>
            <w:tcW w:w="737" w:type="dxa"/>
          </w:tcPr>
          <w:p w14:paraId="06105AA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25.427</w:t>
            </w:r>
          </w:p>
        </w:tc>
        <w:tc>
          <w:tcPr>
            <w:tcW w:w="737" w:type="dxa"/>
            <w:noWrap/>
          </w:tcPr>
          <w:p w14:paraId="3C73508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1.832</w:t>
            </w:r>
          </w:p>
        </w:tc>
        <w:tc>
          <w:tcPr>
            <w:tcW w:w="737" w:type="dxa"/>
          </w:tcPr>
          <w:p w14:paraId="2EE50EE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214</w:t>
            </w:r>
          </w:p>
        </w:tc>
        <w:tc>
          <w:tcPr>
            <w:tcW w:w="1302" w:type="dxa"/>
            <w:noWrap/>
          </w:tcPr>
          <w:p w14:paraId="247A89A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22.267</w:t>
            </w:r>
          </w:p>
        </w:tc>
        <w:tc>
          <w:tcPr>
            <w:tcW w:w="1417" w:type="dxa"/>
            <w:noWrap/>
          </w:tcPr>
          <w:p w14:paraId="0C002A5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31.862</w:t>
            </w:r>
          </w:p>
        </w:tc>
      </w:tr>
      <w:tr w:rsidR="00A86A09" w:rsidRPr="009079F7" w14:paraId="08814B8C"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267DA1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5267EC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0DB14C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7FB9DB4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221.768</w:t>
            </w:r>
          </w:p>
        </w:tc>
        <w:tc>
          <w:tcPr>
            <w:tcW w:w="737" w:type="dxa"/>
            <w:noWrap/>
          </w:tcPr>
          <w:p w14:paraId="181D443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31.156</w:t>
            </w:r>
          </w:p>
        </w:tc>
        <w:tc>
          <w:tcPr>
            <w:tcW w:w="737" w:type="dxa"/>
            <w:noWrap/>
          </w:tcPr>
          <w:p w14:paraId="35CE2E7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3.932</w:t>
            </w:r>
          </w:p>
        </w:tc>
        <w:tc>
          <w:tcPr>
            <w:tcW w:w="737" w:type="dxa"/>
          </w:tcPr>
          <w:p w14:paraId="41D9988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22.495</w:t>
            </w:r>
          </w:p>
        </w:tc>
        <w:tc>
          <w:tcPr>
            <w:tcW w:w="737" w:type="dxa"/>
            <w:noWrap/>
          </w:tcPr>
          <w:p w14:paraId="53BDFC5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2.495</w:t>
            </w:r>
          </w:p>
        </w:tc>
        <w:tc>
          <w:tcPr>
            <w:tcW w:w="737" w:type="dxa"/>
          </w:tcPr>
          <w:p w14:paraId="3A875CE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161</w:t>
            </w:r>
          </w:p>
        </w:tc>
        <w:tc>
          <w:tcPr>
            <w:tcW w:w="1302" w:type="dxa"/>
            <w:noWrap/>
          </w:tcPr>
          <w:p w14:paraId="7603804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98.442</w:t>
            </w:r>
          </w:p>
        </w:tc>
        <w:tc>
          <w:tcPr>
            <w:tcW w:w="1417" w:type="dxa"/>
            <w:noWrap/>
          </w:tcPr>
          <w:p w14:paraId="7F5C06E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63.087</w:t>
            </w:r>
          </w:p>
        </w:tc>
      </w:tr>
      <w:tr w:rsidR="00A86A09" w:rsidRPr="009079F7" w14:paraId="4A3BB20B"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3BF0E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D96C7B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C783E2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5BF5180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187.442</w:t>
            </w:r>
          </w:p>
        </w:tc>
        <w:tc>
          <w:tcPr>
            <w:tcW w:w="737" w:type="dxa"/>
            <w:noWrap/>
          </w:tcPr>
          <w:p w14:paraId="64A70D9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35.835</w:t>
            </w:r>
          </w:p>
        </w:tc>
        <w:tc>
          <w:tcPr>
            <w:tcW w:w="737" w:type="dxa"/>
            <w:noWrap/>
          </w:tcPr>
          <w:p w14:paraId="77C2612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7.500</w:t>
            </w:r>
          </w:p>
        </w:tc>
        <w:tc>
          <w:tcPr>
            <w:tcW w:w="737" w:type="dxa"/>
          </w:tcPr>
          <w:p w14:paraId="77151D0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19.662</w:t>
            </w:r>
          </w:p>
        </w:tc>
        <w:tc>
          <w:tcPr>
            <w:tcW w:w="737" w:type="dxa"/>
            <w:noWrap/>
          </w:tcPr>
          <w:p w14:paraId="00089BD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1.885</w:t>
            </w:r>
          </w:p>
        </w:tc>
        <w:tc>
          <w:tcPr>
            <w:tcW w:w="737" w:type="dxa"/>
          </w:tcPr>
          <w:p w14:paraId="654F8DC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293</w:t>
            </w:r>
          </w:p>
        </w:tc>
        <w:tc>
          <w:tcPr>
            <w:tcW w:w="1302" w:type="dxa"/>
            <w:noWrap/>
          </w:tcPr>
          <w:p w14:paraId="37FDE8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80.217</w:t>
            </w:r>
          </w:p>
        </w:tc>
        <w:tc>
          <w:tcPr>
            <w:tcW w:w="1417" w:type="dxa"/>
            <w:noWrap/>
          </w:tcPr>
          <w:p w14:paraId="22C3BD2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42.050</w:t>
            </w:r>
          </w:p>
        </w:tc>
      </w:tr>
      <w:tr w:rsidR="00A86A09" w:rsidRPr="009079F7" w14:paraId="1AC9D28A"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6F2A3107"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2012</w:t>
            </w:r>
          </w:p>
        </w:tc>
        <w:tc>
          <w:tcPr>
            <w:tcW w:w="850" w:type="dxa"/>
          </w:tcPr>
          <w:p w14:paraId="40A7BC0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7DE4198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2B50FF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7.037.688</w:t>
            </w:r>
          </w:p>
        </w:tc>
        <w:tc>
          <w:tcPr>
            <w:tcW w:w="737" w:type="dxa"/>
            <w:noWrap/>
          </w:tcPr>
          <w:p w14:paraId="673327C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1.642.559</w:t>
            </w:r>
          </w:p>
        </w:tc>
        <w:tc>
          <w:tcPr>
            <w:tcW w:w="737" w:type="dxa"/>
            <w:noWrap/>
          </w:tcPr>
          <w:p w14:paraId="30894F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187.576</w:t>
            </w:r>
          </w:p>
        </w:tc>
        <w:tc>
          <w:tcPr>
            <w:tcW w:w="737" w:type="dxa"/>
          </w:tcPr>
          <w:p w14:paraId="1EB38F7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746.109</w:t>
            </w:r>
          </w:p>
        </w:tc>
        <w:tc>
          <w:tcPr>
            <w:tcW w:w="737" w:type="dxa"/>
            <w:noWrap/>
          </w:tcPr>
          <w:p w14:paraId="6994A4C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62.029</w:t>
            </w:r>
          </w:p>
        </w:tc>
        <w:tc>
          <w:tcPr>
            <w:tcW w:w="737" w:type="dxa"/>
            <w:noWrap/>
          </w:tcPr>
          <w:p w14:paraId="0682FF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10.282</w:t>
            </w:r>
          </w:p>
        </w:tc>
        <w:tc>
          <w:tcPr>
            <w:tcW w:w="1302" w:type="dxa"/>
          </w:tcPr>
          <w:p w14:paraId="6A965F7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2.469.647</w:t>
            </w:r>
          </w:p>
        </w:tc>
        <w:tc>
          <w:tcPr>
            <w:tcW w:w="1417" w:type="dxa"/>
            <w:noWrap/>
          </w:tcPr>
          <w:p w14:paraId="25D9421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1.919.486</w:t>
            </w:r>
          </w:p>
        </w:tc>
      </w:tr>
      <w:tr w:rsidR="00A86A09" w:rsidRPr="009079F7" w14:paraId="43EA34A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B9EAB9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12A515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6F7F765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07EC75A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58.559</w:t>
            </w:r>
          </w:p>
        </w:tc>
        <w:tc>
          <w:tcPr>
            <w:tcW w:w="737" w:type="dxa"/>
            <w:noWrap/>
          </w:tcPr>
          <w:p w14:paraId="156A2D0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12.814</w:t>
            </w:r>
          </w:p>
        </w:tc>
        <w:tc>
          <w:tcPr>
            <w:tcW w:w="737" w:type="dxa"/>
            <w:noWrap/>
          </w:tcPr>
          <w:p w14:paraId="254F646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2.195</w:t>
            </w:r>
          </w:p>
        </w:tc>
        <w:tc>
          <w:tcPr>
            <w:tcW w:w="737" w:type="dxa"/>
          </w:tcPr>
          <w:p w14:paraId="71CC8A7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16.220</w:t>
            </w:r>
          </w:p>
        </w:tc>
        <w:tc>
          <w:tcPr>
            <w:tcW w:w="737" w:type="dxa"/>
            <w:noWrap/>
          </w:tcPr>
          <w:p w14:paraId="4EE9653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713</w:t>
            </w:r>
          </w:p>
        </w:tc>
        <w:tc>
          <w:tcPr>
            <w:tcW w:w="737" w:type="dxa"/>
          </w:tcPr>
          <w:p w14:paraId="6ADC518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194</w:t>
            </w:r>
          </w:p>
        </w:tc>
        <w:tc>
          <w:tcPr>
            <w:tcW w:w="1302" w:type="dxa"/>
            <w:noWrap/>
          </w:tcPr>
          <w:p w14:paraId="2130BFD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15.602</w:t>
            </w:r>
          </w:p>
        </w:tc>
        <w:tc>
          <w:tcPr>
            <w:tcW w:w="1417" w:type="dxa"/>
            <w:noWrap/>
          </w:tcPr>
          <w:p w14:paraId="663CC1F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10.821</w:t>
            </w:r>
          </w:p>
        </w:tc>
      </w:tr>
      <w:tr w:rsidR="00A86A09" w:rsidRPr="009079F7" w14:paraId="2E408F1D"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AF2407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AA0A4C6"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FDDFD9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12569CD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170.405</w:t>
            </w:r>
          </w:p>
        </w:tc>
        <w:tc>
          <w:tcPr>
            <w:tcW w:w="737" w:type="dxa"/>
            <w:noWrap/>
          </w:tcPr>
          <w:p w14:paraId="1FCCB2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25.264</w:t>
            </w:r>
          </w:p>
        </w:tc>
        <w:tc>
          <w:tcPr>
            <w:tcW w:w="737" w:type="dxa"/>
            <w:noWrap/>
          </w:tcPr>
          <w:p w14:paraId="0AEED83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6.415</w:t>
            </w:r>
          </w:p>
        </w:tc>
        <w:tc>
          <w:tcPr>
            <w:tcW w:w="737" w:type="dxa"/>
          </w:tcPr>
          <w:p w14:paraId="07E948C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57.356</w:t>
            </w:r>
          </w:p>
        </w:tc>
        <w:tc>
          <w:tcPr>
            <w:tcW w:w="737" w:type="dxa"/>
            <w:noWrap/>
          </w:tcPr>
          <w:p w14:paraId="1B9A37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1.469</w:t>
            </w:r>
          </w:p>
        </w:tc>
        <w:tc>
          <w:tcPr>
            <w:tcW w:w="737" w:type="dxa"/>
          </w:tcPr>
          <w:p w14:paraId="0652626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583</w:t>
            </w:r>
          </w:p>
        </w:tc>
        <w:tc>
          <w:tcPr>
            <w:tcW w:w="1302" w:type="dxa"/>
            <w:noWrap/>
          </w:tcPr>
          <w:p w14:paraId="21961A7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49.214</w:t>
            </w:r>
          </w:p>
        </w:tc>
        <w:tc>
          <w:tcPr>
            <w:tcW w:w="1417" w:type="dxa"/>
            <w:noWrap/>
          </w:tcPr>
          <w:p w14:paraId="1682AD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30.104</w:t>
            </w:r>
          </w:p>
        </w:tc>
      </w:tr>
      <w:tr w:rsidR="00A86A09" w:rsidRPr="009079F7" w14:paraId="0F8EB319"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DBF215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86E6C8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2F466F2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3C230B8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76.987</w:t>
            </w:r>
          </w:p>
        </w:tc>
        <w:tc>
          <w:tcPr>
            <w:tcW w:w="737" w:type="dxa"/>
            <w:noWrap/>
          </w:tcPr>
          <w:p w14:paraId="277E042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6.552</w:t>
            </w:r>
          </w:p>
        </w:tc>
        <w:tc>
          <w:tcPr>
            <w:tcW w:w="737" w:type="dxa"/>
            <w:noWrap/>
          </w:tcPr>
          <w:p w14:paraId="2871F1E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3.479</w:t>
            </w:r>
          </w:p>
        </w:tc>
        <w:tc>
          <w:tcPr>
            <w:tcW w:w="737" w:type="dxa"/>
          </w:tcPr>
          <w:p w14:paraId="365B264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17.436</w:t>
            </w:r>
          </w:p>
        </w:tc>
        <w:tc>
          <w:tcPr>
            <w:tcW w:w="737" w:type="dxa"/>
            <w:noWrap/>
          </w:tcPr>
          <w:p w14:paraId="61D8646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667</w:t>
            </w:r>
          </w:p>
        </w:tc>
        <w:tc>
          <w:tcPr>
            <w:tcW w:w="737" w:type="dxa"/>
          </w:tcPr>
          <w:p w14:paraId="4591CCB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250</w:t>
            </w:r>
          </w:p>
        </w:tc>
        <w:tc>
          <w:tcPr>
            <w:tcW w:w="1302" w:type="dxa"/>
            <w:noWrap/>
          </w:tcPr>
          <w:p w14:paraId="056772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30.550</w:t>
            </w:r>
          </w:p>
        </w:tc>
        <w:tc>
          <w:tcPr>
            <w:tcW w:w="1417" w:type="dxa"/>
            <w:noWrap/>
          </w:tcPr>
          <w:p w14:paraId="6CAEF8E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18.053</w:t>
            </w:r>
          </w:p>
        </w:tc>
      </w:tr>
      <w:tr w:rsidR="00A86A09" w:rsidRPr="009079F7" w14:paraId="6EA7B1EC"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079742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E6A3DE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CD6C92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66F0849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367.580</w:t>
            </w:r>
          </w:p>
        </w:tc>
        <w:tc>
          <w:tcPr>
            <w:tcW w:w="737" w:type="dxa"/>
            <w:noWrap/>
          </w:tcPr>
          <w:p w14:paraId="341C368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25.128</w:t>
            </w:r>
          </w:p>
        </w:tc>
        <w:tc>
          <w:tcPr>
            <w:tcW w:w="737" w:type="dxa"/>
            <w:noWrap/>
          </w:tcPr>
          <w:p w14:paraId="3964BB6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14.458</w:t>
            </w:r>
          </w:p>
        </w:tc>
        <w:tc>
          <w:tcPr>
            <w:tcW w:w="737" w:type="dxa"/>
          </w:tcPr>
          <w:p w14:paraId="68770B0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48.488</w:t>
            </w:r>
          </w:p>
        </w:tc>
        <w:tc>
          <w:tcPr>
            <w:tcW w:w="737" w:type="dxa"/>
            <w:noWrap/>
          </w:tcPr>
          <w:p w14:paraId="39EF01D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4.938</w:t>
            </w:r>
          </w:p>
        </w:tc>
        <w:tc>
          <w:tcPr>
            <w:tcW w:w="737" w:type="dxa"/>
          </w:tcPr>
          <w:p w14:paraId="2127012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571</w:t>
            </w:r>
          </w:p>
        </w:tc>
        <w:tc>
          <w:tcPr>
            <w:tcW w:w="1302" w:type="dxa"/>
            <w:noWrap/>
          </w:tcPr>
          <w:p w14:paraId="70632F4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185.871</w:t>
            </w:r>
          </w:p>
        </w:tc>
        <w:tc>
          <w:tcPr>
            <w:tcW w:w="1417" w:type="dxa"/>
            <w:noWrap/>
          </w:tcPr>
          <w:p w14:paraId="2819539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88.126</w:t>
            </w:r>
          </w:p>
        </w:tc>
      </w:tr>
      <w:tr w:rsidR="00A86A09" w:rsidRPr="009079F7" w14:paraId="3EE80D0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261992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653E49A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219CAAF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1257A60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727.853</w:t>
            </w:r>
          </w:p>
        </w:tc>
        <w:tc>
          <w:tcPr>
            <w:tcW w:w="737" w:type="dxa"/>
            <w:noWrap/>
          </w:tcPr>
          <w:p w14:paraId="4788AA9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146.040</w:t>
            </w:r>
          </w:p>
        </w:tc>
        <w:tc>
          <w:tcPr>
            <w:tcW w:w="737" w:type="dxa"/>
            <w:noWrap/>
          </w:tcPr>
          <w:p w14:paraId="6105331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17.238</w:t>
            </w:r>
          </w:p>
        </w:tc>
        <w:tc>
          <w:tcPr>
            <w:tcW w:w="737" w:type="dxa"/>
          </w:tcPr>
          <w:p w14:paraId="1F865AE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76.646</w:t>
            </w:r>
          </w:p>
        </w:tc>
        <w:tc>
          <w:tcPr>
            <w:tcW w:w="737" w:type="dxa"/>
            <w:noWrap/>
          </w:tcPr>
          <w:p w14:paraId="0059ACA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4.985</w:t>
            </w:r>
          </w:p>
        </w:tc>
        <w:tc>
          <w:tcPr>
            <w:tcW w:w="737" w:type="dxa"/>
          </w:tcPr>
          <w:p w14:paraId="0B40612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660</w:t>
            </w:r>
          </w:p>
        </w:tc>
        <w:tc>
          <w:tcPr>
            <w:tcW w:w="1302" w:type="dxa"/>
            <w:noWrap/>
          </w:tcPr>
          <w:p w14:paraId="3FDACA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221.057</w:t>
            </w:r>
          </w:p>
        </w:tc>
        <w:tc>
          <w:tcPr>
            <w:tcW w:w="1417" w:type="dxa"/>
            <w:noWrap/>
          </w:tcPr>
          <w:p w14:paraId="47A2782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261.227</w:t>
            </w:r>
          </w:p>
        </w:tc>
      </w:tr>
      <w:tr w:rsidR="00A86A09" w:rsidRPr="009079F7" w14:paraId="414C1CF5"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74829A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6736F7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587389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4F92B9F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135.046</w:t>
            </w:r>
          </w:p>
        </w:tc>
        <w:tc>
          <w:tcPr>
            <w:tcW w:w="737" w:type="dxa"/>
            <w:noWrap/>
          </w:tcPr>
          <w:p w14:paraId="4AF5330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20.715</w:t>
            </w:r>
          </w:p>
        </w:tc>
        <w:tc>
          <w:tcPr>
            <w:tcW w:w="737" w:type="dxa"/>
            <w:noWrap/>
          </w:tcPr>
          <w:p w14:paraId="3BB2E4B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2.595</w:t>
            </w:r>
          </w:p>
        </w:tc>
        <w:tc>
          <w:tcPr>
            <w:tcW w:w="737" w:type="dxa"/>
          </w:tcPr>
          <w:p w14:paraId="58FD062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13.242</w:t>
            </w:r>
          </w:p>
        </w:tc>
        <w:tc>
          <w:tcPr>
            <w:tcW w:w="737" w:type="dxa"/>
            <w:noWrap/>
          </w:tcPr>
          <w:p w14:paraId="7DE2503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795</w:t>
            </w:r>
          </w:p>
        </w:tc>
        <w:tc>
          <w:tcPr>
            <w:tcW w:w="737" w:type="dxa"/>
          </w:tcPr>
          <w:p w14:paraId="6E2D7C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107</w:t>
            </w:r>
          </w:p>
        </w:tc>
        <w:tc>
          <w:tcPr>
            <w:tcW w:w="1302" w:type="dxa"/>
            <w:noWrap/>
          </w:tcPr>
          <w:p w14:paraId="621488A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52.184</w:t>
            </w:r>
          </w:p>
        </w:tc>
        <w:tc>
          <w:tcPr>
            <w:tcW w:w="1417" w:type="dxa"/>
            <w:noWrap/>
          </w:tcPr>
          <w:p w14:paraId="48CB7B7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45.408</w:t>
            </w:r>
          </w:p>
        </w:tc>
      </w:tr>
      <w:tr w:rsidR="00A86A09" w:rsidRPr="009079F7" w14:paraId="2584272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FFFBA9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30A6400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74F2E1B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24CB45B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439.292</w:t>
            </w:r>
          </w:p>
        </w:tc>
        <w:tc>
          <w:tcPr>
            <w:tcW w:w="737" w:type="dxa"/>
            <w:noWrap/>
          </w:tcPr>
          <w:p w14:paraId="253F262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131.359</w:t>
            </w:r>
          </w:p>
        </w:tc>
        <w:tc>
          <w:tcPr>
            <w:tcW w:w="737" w:type="dxa"/>
            <w:noWrap/>
          </w:tcPr>
          <w:p w14:paraId="02A6518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3.983</w:t>
            </w:r>
          </w:p>
        </w:tc>
        <w:tc>
          <w:tcPr>
            <w:tcW w:w="737" w:type="dxa"/>
          </w:tcPr>
          <w:p w14:paraId="419248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17.257</w:t>
            </w:r>
          </w:p>
        </w:tc>
        <w:tc>
          <w:tcPr>
            <w:tcW w:w="737" w:type="dxa"/>
            <w:noWrap/>
          </w:tcPr>
          <w:p w14:paraId="23F3AFD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4.403</w:t>
            </w:r>
          </w:p>
        </w:tc>
        <w:tc>
          <w:tcPr>
            <w:tcW w:w="737" w:type="dxa"/>
          </w:tcPr>
          <w:p w14:paraId="56ADA01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291</w:t>
            </w:r>
          </w:p>
        </w:tc>
        <w:tc>
          <w:tcPr>
            <w:tcW w:w="1302" w:type="dxa"/>
            <w:noWrap/>
          </w:tcPr>
          <w:p w14:paraId="5DE2D1F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162.660</w:t>
            </w:r>
          </w:p>
        </w:tc>
        <w:tc>
          <w:tcPr>
            <w:tcW w:w="1417" w:type="dxa"/>
            <w:noWrap/>
          </w:tcPr>
          <w:p w14:paraId="619ED5F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119.339</w:t>
            </w:r>
          </w:p>
        </w:tc>
      </w:tr>
      <w:tr w:rsidR="00A86A09" w:rsidRPr="009079F7" w14:paraId="11FE399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9DEA74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4DC4642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241F9D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381A7B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282.333</w:t>
            </w:r>
          </w:p>
        </w:tc>
        <w:tc>
          <w:tcPr>
            <w:tcW w:w="737" w:type="dxa"/>
            <w:noWrap/>
          </w:tcPr>
          <w:p w14:paraId="6AF757C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147.117</w:t>
            </w:r>
          </w:p>
        </w:tc>
        <w:tc>
          <w:tcPr>
            <w:tcW w:w="737" w:type="dxa"/>
            <w:noWrap/>
          </w:tcPr>
          <w:p w14:paraId="2DEEBAF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3.962</w:t>
            </w:r>
          </w:p>
        </w:tc>
        <w:tc>
          <w:tcPr>
            <w:tcW w:w="737" w:type="dxa"/>
          </w:tcPr>
          <w:p w14:paraId="3A8686F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8.279</w:t>
            </w:r>
          </w:p>
        </w:tc>
        <w:tc>
          <w:tcPr>
            <w:tcW w:w="737" w:type="dxa"/>
            <w:noWrap/>
          </w:tcPr>
          <w:p w14:paraId="55F5972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1.474</w:t>
            </w:r>
          </w:p>
        </w:tc>
        <w:tc>
          <w:tcPr>
            <w:tcW w:w="737" w:type="dxa"/>
          </w:tcPr>
          <w:p w14:paraId="49B403E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273</w:t>
            </w:r>
          </w:p>
        </w:tc>
        <w:tc>
          <w:tcPr>
            <w:tcW w:w="1302" w:type="dxa"/>
            <w:noWrap/>
          </w:tcPr>
          <w:p w14:paraId="1A06041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42.658</w:t>
            </w:r>
          </w:p>
        </w:tc>
        <w:tc>
          <w:tcPr>
            <w:tcW w:w="1417" w:type="dxa"/>
            <w:noWrap/>
          </w:tcPr>
          <w:p w14:paraId="73D6C98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78.570</w:t>
            </w:r>
          </w:p>
        </w:tc>
      </w:tr>
      <w:tr w:rsidR="00A86A09" w:rsidRPr="009079F7" w14:paraId="00F07C90"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0F3AE3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7F6F70C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7147A69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64CDDBC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137.969</w:t>
            </w:r>
          </w:p>
        </w:tc>
        <w:tc>
          <w:tcPr>
            <w:tcW w:w="737" w:type="dxa"/>
            <w:noWrap/>
          </w:tcPr>
          <w:p w14:paraId="4874FF5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42.197</w:t>
            </w:r>
          </w:p>
        </w:tc>
        <w:tc>
          <w:tcPr>
            <w:tcW w:w="737" w:type="dxa"/>
            <w:noWrap/>
          </w:tcPr>
          <w:p w14:paraId="4B74803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7.895</w:t>
            </w:r>
          </w:p>
        </w:tc>
        <w:tc>
          <w:tcPr>
            <w:tcW w:w="737" w:type="dxa"/>
          </w:tcPr>
          <w:p w14:paraId="4F67FFD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32.050</w:t>
            </w:r>
          </w:p>
        </w:tc>
        <w:tc>
          <w:tcPr>
            <w:tcW w:w="737" w:type="dxa"/>
            <w:noWrap/>
          </w:tcPr>
          <w:p w14:paraId="63CDF17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2.051</w:t>
            </w:r>
          </w:p>
        </w:tc>
        <w:tc>
          <w:tcPr>
            <w:tcW w:w="737" w:type="dxa"/>
          </w:tcPr>
          <w:p w14:paraId="6EB4EAF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267</w:t>
            </w:r>
          </w:p>
        </w:tc>
        <w:tc>
          <w:tcPr>
            <w:tcW w:w="1302" w:type="dxa"/>
            <w:noWrap/>
          </w:tcPr>
          <w:p w14:paraId="2DA81C2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29.094</w:t>
            </w:r>
          </w:p>
        </w:tc>
        <w:tc>
          <w:tcPr>
            <w:tcW w:w="1417" w:type="dxa"/>
            <w:noWrap/>
          </w:tcPr>
          <w:p w14:paraId="254C735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24.415</w:t>
            </w:r>
          </w:p>
        </w:tc>
      </w:tr>
      <w:tr w:rsidR="00A86A09" w:rsidRPr="009079F7" w14:paraId="090EC856"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4E7522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94700E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3FA6A6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08D0064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224.922</w:t>
            </w:r>
          </w:p>
        </w:tc>
        <w:tc>
          <w:tcPr>
            <w:tcW w:w="737" w:type="dxa"/>
            <w:noWrap/>
          </w:tcPr>
          <w:p w14:paraId="2F8D68A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37.298</w:t>
            </w:r>
          </w:p>
        </w:tc>
        <w:tc>
          <w:tcPr>
            <w:tcW w:w="737" w:type="dxa"/>
            <w:noWrap/>
          </w:tcPr>
          <w:p w14:paraId="5EF46B2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5.039</w:t>
            </w:r>
          </w:p>
        </w:tc>
        <w:tc>
          <w:tcPr>
            <w:tcW w:w="737" w:type="dxa"/>
          </w:tcPr>
          <w:p w14:paraId="61BF1ED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27.039</w:t>
            </w:r>
          </w:p>
        </w:tc>
        <w:tc>
          <w:tcPr>
            <w:tcW w:w="737" w:type="dxa"/>
            <w:noWrap/>
          </w:tcPr>
          <w:p w14:paraId="7C0E107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2.995</w:t>
            </w:r>
          </w:p>
        </w:tc>
        <w:tc>
          <w:tcPr>
            <w:tcW w:w="737" w:type="dxa"/>
          </w:tcPr>
          <w:p w14:paraId="429B801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140</w:t>
            </w:r>
          </w:p>
        </w:tc>
        <w:tc>
          <w:tcPr>
            <w:tcW w:w="1302" w:type="dxa"/>
            <w:noWrap/>
          </w:tcPr>
          <w:p w14:paraId="628D2B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96.095</w:t>
            </w:r>
          </w:p>
        </w:tc>
        <w:tc>
          <w:tcPr>
            <w:tcW w:w="1417" w:type="dxa"/>
            <w:noWrap/>
          </w:tcPr>
          <w:p w14:paraId="5CD240D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56.316</w:t>
            </w:r>
          </w:p>
        </w:tc>
      </w:tr>
      <w:tr w:rsidR="00A86A09" w:rsidRPr="009079F7" w14:paraId="0A3A9405"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728364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CB6192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0EEE5B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17EECE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191.077</w:t>
            </w:r>
          </w:p>
        </w:tc>
        <w:tc>
          <w:tcPr>
            <w:tcW w:w="737" w:type="dxa"/>
            <w:noWrap/>
          </w:tcPr>
          <w:p w14:paraId="3F6C7A4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41.581</w:t>
            </w:r>
          </w:p>
        </w:tc>
        <w:tc>
          <w:tcPr>
            <w:tcW w:w="737" w:type="dxa"/>
            <w:noWrap/>
          </w:tcPr>
          <w:p w14:paraId="3F9C7CC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7.894</w:t>
            </w:r>
          </w:p>
        </w:tc>
        <w:tc>
          <w:tcPr>
            <w:tcW w:w="737" w:type="dxa"/>
          </w:tcPr>
          <w:p w14:paraId="716C40A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23.935</w:t>
            </w:r>
          </w:p>
        </w:tc>
        <w:tc>
          <w:tcPr>
            <w:tcW w:w="737" w:type="dxa"/>
            <w:noWrap/>
          </w:tcPr>
          <w:p w14:paraId="60F9166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2.012</w:t>
            </w:r>
          </w:p>
        </w:tc>
        <w:tc>
          <w:tcPr>
            <w:tcW w:w="737" w:type="dxa"/>
          </w:tcPr>
          <w:p w14:paraId="4EDCDE5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275</w:t>
            </w:r>
          </w:p>
        </w:tc>
        <w:tc>
          <w:tcPr>
            <w:tcW w:w="1302" w:type="dxa"/>
            <w:noWrap/>
          </w:tcPr>
          <w:p w14:paraId="0A4B35B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79.141</w:t>
            </w:r>
          </w:p>
        </w:tc>
        <w:tc>
          <w:tcPr>
            <w:tcW w:w="1417" w:type="dxa"/>
            <w:noWrap/>
          </w:tcPr>
          <w:p w14:paraId="025822C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36.239</w:t>
            </w:r>
          </w:p>
        </w:tc>
      </w:tr>
      <w:tr w:rsidR="00A86A09" w:rsidRPr="009079F7" w14:paraId="3210A15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044D3CFE"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2013</w:t>
            </w:r>
          </w:p>
        </w:tc>
        <w:tc>
          <w:tcPr>
            <w:tcW w:w="850" w:type="dxa"/>
          </w:tcPr>
          <w:p w14:paraId="2229971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3095E1C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102E6B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7.305.977</w:t>
            </w:r>
          </w:p>
        </w:tc>
        <w:tc>
          <w:tcPr>
            <w:tcW w:w="737" w:type="dxa"/>
            <w:noWrap/>
          </w:tcPr>
          <w:p w14:paraId="6758902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1.829.692</w:t>
            </w:r>
          </w:p>
        </w:tc>
        <w:tc>
          <w:tcPr>
            <w:tcW w:w="737" w:type="dxa"/>
            <w:noWrap/>
          </w:tcPr>
          <w:p w14:paraId="4BA00E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222.338</w:t>
            </w:r>
          </w:p>
        </w:tc>
        <w:tc>
          <w:tcPr>
            <w:tcW w:w="737" w:type="dxa"/>
          </w:tcPr>
          <w:p w14:paraId="566973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908.683</w:t>
            </w:r>
          </w:p>
        </w:tc>
        <w:tc>
          <w:tcPr>
            <w:tcW w:w="737" w:type="dxa"/>
            <w:noWrap/>
          </w:tcPr>
          <w:p w14:paraId="2688F04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77.337</w:t>
            </w:r>
          </w:p>
        </w:tc>
        <w:tc>
          <w:tcPr>
            <w:tcW w:w="737" w:type="dxa"/>
            <w:noWrap/>
          </w:tcPr>
          <w:p w14:paraId="6E7586A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13.687</w:t>
            </w:r>
          </w:p>
        </w:tc>
        <w:tc>
          <w:tcPr>
            <w:tcW w:w="1302" w:type="dxa"/>
          </w:tcPr>
          <w:p w14:paraId="2DBB0EA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2.364.798</w:t>
            </w:r>
          </w:p>
        </w:tc>
        <w:tc>
          <w:tcPr>
            <w:tcW w:w="1417" w:type="dxa"/>
            <w:noWrap/>
          </w:tcPr>
          <w:p w14:paraId="7C2EFF9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1.889.442</w:t>
            </w:r>
          </w:p>
        </w:tc>
      </w:tr>
      <w:tr w:rsidR="00A86A09" w:rsidRPr="009079F7" w14:paraId="76600C9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30A841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057B098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5C29545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38954E5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64.852</w:t>
            </w:r>
          </w:p>
        </w:tc>
        <w:tc>
          <w:tcPr>
            <w:tcW w:w="737" w:type="dxa"/>
            <w:noWrap/>
          </w:tcPr>
          <w:p w14:paraId="52EB5D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14.319</w:t>
            </w:r>
          </w:p>
        </w:tc>
        <w:tc>
          <w:tcPr>
            <w:tcW w:w="737" w:type="dxa"/>
            <w:noWrap/>
          </w:tcPr>
          <w:p w14:paraId="2A6B5E0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3.345</w:t>
            </w:r>
          </w:p>
        </w:tc>
        <w:tc>
          <w:tcPr>
            <w:tcW w:w="737" w:type="dxa"/>
          </w:tcPr>
          <w:p w14:paraId="74025CE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18.783</w:t>
            </w:r>
          </w:p>
        </w:tc>
        <w:tc>
          <w:tcPr>
            <w:tcW w:w="737" w:type="dxa"/>
            <w:noWrap/>
          </w:tcPr>
          <w:p w14:paraId="19B2CC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961</w:t>
            </w:r>
          </w:p>
        </w:tc>
        <w:tc>
          <w:tcPr>
            <w:tcW w:w="737" w:type="dxa"/>
          </w:tcPr>
          <w:p w14:paraId="7B4EE3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196</w:t>
            </w:r>
          </w:p>
        </w:tc>
        <w:tc>
          <w:tcPr>
            <w:tcW w:w="1302" w:type="dxa"/>
            <w:noWrap/>
          </w:tcPr>
          <w:p w14:paraId="1C894EA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17.558</w:t>
            </w:r>
          </w:p>
        </w:tc>
        <w:tc>
          <w:tcPr>
            <w:tcW w:w="1417" w:type="dxa"/>
            <w:noWrap/>
          </w:tcPr>
          <w:p w14:paraId="5A9A8EA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9.690</w:t>
            </w:r>
          </w:p>
        </w:tc>
      </w:tr>
      <w:tr w:rsidR="00A86A09" w:rsidRPr="009079F7" w14:paraId="623198EA"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DCFC7D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7331605"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DE0822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38EDDE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185.484</w:t>
            </w:r>
          </w:p>
        </w:tc>
        <w:tc>
          <w:tcPr>
            <w:tcW w:w="737" w:type="dxa"/>
            <w:noWrap/>
          </w:tcPr>
          <w:p w14:paraId="1889F12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23.833</w:t>
            </w:r>
          </w:p>
        </w:tc>
        <w:tc>
          <w:tcPr>
            <w:tcW w:w="737" w:type="dxa"/>
            <w:noWrap/>
          </w:tcPr>
          <w:p w14:paraId="7EF587A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7.461</w:t>
            </w:r>
          </w:p>
        </w:tc>
        <w:tc>
          <w:tcPr>
            <w:tcW w:w="737" w:type="dxa"/>
          </w:tcPr>
          <w:p w14:paraId="2C6343F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59.288</w:t>
            </w:r>
          </w:p>
        </w:tc>
        <w:tc>
          <w:tcPr>
            <w:tcW w:w="737" w:type="dxa"/>
            <w:noWrap/>
          </w:tcPr>
          <w:p w14:paraId="7732B96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5.694</w:t>
            </w:r>
          </w:p>
        </w:tc>
        <w:tc>
          <w:tcPr>
            <w:tcW w:w="737" w:type="dxa"/>
          </w:tcPr>
          <w:p w14:paraId="6FFEEB5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583</w:t>
            </w:r>
          </w:p>
        </w:tc>
        <w:tc>
          <w:tcPr>
            <w:tcW w:w="1302" w:type="dxa"/>
            <w:noWrap/>
          </w:tcPr>
          <w:p w14:paraId="2196996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59.494</w:t>
            </w:r>
          </w:p>
        </w:tc>
        <w:tc>
          <w:tcPr>
            <w:tcW w:w="1417" w:type="dxa"/>
            <w:noWrap/>
          </w:tcPr>
          <w:p w14:paraId="298804E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29.131</w:t>
            </w:r>
          </w:p>
        </w:tc>
      </w:tr>
      <w:tr w:rsidR="00A86A09" w:rsidRPr="009079F7" w14:paraId="67A6C073"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3C4384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39AFCB8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281F6AF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58580BD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80.702</w:t>
            </w:r>
          </w:p>
        </w:tc>
        <w:tc>
          <w:tcPr>
            <w:tcW w:w="737" w:type="dxa"/>
            <w:noWrap/>
          </w:tcPr>
          <w:p w14:paraId="44CAAC6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5.848</w:t>
            </w:r>
          </w:p>
        </w:tc>
        <w:tc>
          <w:tcPr>
            <w:tcW w:w="737" w:type="dxa"/>
            <w:noWrap/>
          </w:tcPr>
          <w:p w14:paraId="2E44532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3.022</w:t>
            </w:r>
          </w:p>
        </w:tc>
        <w:tc>
          <w:tcPr>
            <w:tcW w:w="737" w:type="dxa"/>
          </w:tcPr>
          <w:p w14:paraId="0E366B9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16.942</w:t>
            </w:r>
          </w:p>
        </w:tc>
        <w:tc>
          <w:tcPr>
            <w:tcW w:w="737" w:type="dxa"/>
            <w:noWrap/>
          </w:tcPr>
          <w:p w14:paraId="58CB30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597</w:t>
            </w:r>
          </w:p>
        </w:tc>
        <w:tc>
          <w:tcPr>
            <w:tcW w:w="737" w:type="dxa"/>
          </w:tcPr>
          <w:p w14:paraId="0605811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193</w:t>
            </w:r>
          </w:p>
        </w:tc>
        <w:tc>
          <w:tcPr>
            <w:tcW w:w="1302" w:type="dxa"/>
            <w:noWrap/>
          </w:tcPr>
          <w:p w14:paraId="1C35A09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34.520</w:t>
            </w:r>
          </w:p>
        </w:tc>
        <w:tc>
          <w:tcPr>
            <w:tcW w:w="1417" w:type="dxa"/>
            <w:noWrap/>
          </w:tcPr>
          <w:p w14:paraId="505F009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19.580</w:t>
            </w:r>
          </w:p>
        </w:tc>
      </w:tr>
      <w:tr w:rsidR="00A86A09" w:rsidRPr="009079F7" w14:paraId="1C1C058F"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331F7F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F0164D7"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3865DD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34CB6B8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382.574</w:t>
            </w:r>
          </w:p>
        </w:tc>
        <w:tc>
          <w:tcPr>
            <w:tcW w:w="737" w:type="dxa"/>
            <w:noWrap/>
          </w:tcPr>
          <w:p w14:paraId="7AEA0DF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22.644</w:t>
            </w:r>
          </w:p>
        </w:tc>
        <w:tc>
          <w:tcPr>
            <w:tcW w:w="737" w:type="dxa"/>
            <w:noWrap/>
          </w:tcPr>
          <w:p w14:paraId="00276FD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16.770</w:t>
            </w:r>
          </w:p>
        </w:tc>
        <w:tc>
          <w:tcPr>
            <w:tcW w:w="737" w:type="dxa"/>
          </w:tcPr>
          <w:p w14:paraId="03FB39B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52.015</w:t>
            </w:r>
          </w:p>
        </w:tc>
        <w:tc>
          <w:tcPr>
            <w:tcW w:w="737" w:type="dxa"/>
            <w:noWrap/>
          </w:tcPr>
          <w:p w14:paraId="57E2FA4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3.762</w:t>
            </w:r>
          </w:p>
        </w:tc>
        <w:tc>
          <w:tcPr>
            <w:tcW w:w="737" w:type="dxa"/>
          </w:tcPr>
          <w:p w14:paraId="39A940B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554</w:t>
            </w:r>
          </w:p>
        </w:tc>
        <w:tc>
          <w:tcPr>
            <w:tcW w:w="1302" w:type="dxa"/>
            <w:noWrap/>
          </w:tcPr>
          <w:p w14:paraId="2D25616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199.467</w:t>
            </w:r>
          </w:p>
        </w:tc>
        <w:tc>
          <w:tcPr>
            <w:tcW w:w="1417" w:type="dxa"/>
            <w:noWrap/>
          </w:tcPr>
          <w:p w14:paraId="0E16CF5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87.362</w:t>
            </w:r>
          </w:p>
        </w:tc>
      </w:tr>
      <w:tr w:rsidR="00A86A09" w:rsidRPr="009079F7" w14:paraId="28E8946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A0DFC1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058CE09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0890B96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332669C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749.299</w:t>
            </w:r>
          </w:p>
        </w:tc>
        <w:tc>
          <w:tcPr>
            <w:tcW w:w="737" w:type="dxa"/>
            <w:noWrap/>
          </w:tcPr>
          <w:p w14:paraId="63B4052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203.922</w:t>
            </w:r>
          </w:p>
        </w:tc>
        <w:tc>
          <w:tcPr>
            <w:tcW w:w="737" w:type="dxa"/>
            <w:noWrap/>
          </w:tcPr>
          <w:p w14:paraId="0C37770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28.354</w:t>
            </w:r>
          </w:p>
        </w:tc>
        <w:tc>
          <w:tcPr>
            <w:tcW w:w="737" w:type="dxa"/>
          </w:tcPr>
          <w:p w14:paraId="46DEF02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125.649</w:t>
            </w:r>
          </w:p>
        </w:tc>
        <w:tc>
          <w:tcPr>
            <w:tcW w:w="737" w:type="dxa"/>
            <w:noWrap/>
          </w:tcPr>
          <w:p w14:paraId="71B1195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9.673</w:t>
            </w:r>
          </w:p>
        </w:tc>
        <w:tc>
          <w:tcPr>
            <w:tcW w:w="737" w:type="dxa"/>
          </w:tcPr>
          <w:p w14:paraId="3225BF0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1.105</w:t>
            </w:r>
          </w:p>
        </w:tc>
        <w:tc>
          <w:tcPr>
            <w:tcW w:w="1302" w:type="dxa"/>
            <w:noWrap/>
          </w:tcPr>
          <w:p w14:paraId="6D1F223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181.469</w:t>
            </w:r>
          </w:p>
        </w:tc>
        <w:tc>
          <w:tcPr>
            <w:tcW w:w="1417" w:type="dxa"/>
            <w:noWrap/>
          </w:tcPr>
          <w:p w14:paraId="5E70D00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199.127</w:t>
            </w:r>
          </w:p>
        </w:tc>
      </w:tr>
      <w:tr w:rsidR="00A86A09" w:rsidRPr="009079F7" w14:paraId="799DE7C9"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D91E55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6117539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6EE380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0BE8F1B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134.478</w:t>
            </w:r>
          </w:p>
        </w:tc>
        <w:tc>
          <w:tcPr>
            <w:tcW w:w="737" w:type="dxa"/>
            <w:noWrap/>
          </w:tcPr>
          <w:p w14:paraId="028CB1C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33.367</w:t>
            </w:r>
          </w:p>
        </w:tc>
        <w:tc>
          <w:tcPr>
            <w:tcW w:w="737" w:type="dxa"/>
            <w:noWrap/>
          </w:tcPr>
          <w:p w14:paraId="6A8DB62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4.879</w:t>
            </w:r>
          </w:p>
        </w:tc>
        <w:tc>
          <w:tcPr>
            <w:tcW w:w="737" w:type="dxa"/>
          </w:tcPr>
          <w:p w14:paraId="5992B8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22.752</w:t>
            </w:r>
          </w:p>
        </w:tc>
        <w:tc>
          <w:tcPr>
            <w:tcW w:w="737" w:type="dxa"/>
            <w:noWrap/>
          </w:tcPr>
          <w:p w14:paraId="6CC5F3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1.212</w:t>
            </w:r>
          </w:p>
        </w:tc>
        <w:tc>
          <w:tcPr>
            <w:tcW w:w="737" w:type="dxa"/>
          </w:tcPr>
          <w:p w14:paraId="0123912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203</w:t>
            </w:r>
          </w:p>
        </w:tc>
        <w:tc>
          <w:tcPr>
            <w:tcW w:w="1302" w:type="dxa"/>
            <w:noWrap/>
          </w:tcPr>
          <w:p w14:paraId="4C83EE0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29.027</w:t>
            </w:r>
          </w:p>
        </w:tc>
        <w:tc>
          <w:tcPr>
            <w:tcW w:w="1417" w:type="dxa"/>
            <w:noWrap/>
          </w:tcPr>
          <w:p w14:paraId="7C4EE4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43.038</w:t>
            </w:r>
          </w:p>
        </w:tc>
      </w:tr>
      <w:tr w:rsidR="00A86A09" w:rsidRPr="009079F7" w14:paraId="789AE051"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9D2013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8860DF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59D2E59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0ABFC8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436.897</w:t>
            </w:r>
          </w:p>
        </w:tc>
        <w:tc>
          <w:tcPr>
            <w:tcW w:w="737" w:type="dxa"/>
            <w:noWrap/>
          </w:tcPr>
          <w:p w14:paraId="7A72F22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127.906</w:t>
            </w:r>
          </w:p>
        </w:tc>
        <w:tc>
          <w:tcPr>
            <w:tcW w:w="737" w:type="dxa"/>
            <w:noWrap/>
          </w:tcPr>
          <w:p w14:paraId="26C0C25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3.962</w:t>
            </w:r>
          </w:p>
        </w:tc>
        <w:tc>
          <w:tcPr>
            <w:tcW w:w="737" w:type="dxa"/>
          </w:tcPr>
          <w:p w14:paraId="4BED88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18.838</w:t>
            </w:r>
          </w:p>
        </w:tc>
        <w:tc>
          <w:tcPr>
            <w:tcW w:w="737" w:type="dxa"/>
            <w:noWrap/>
          </w:tcPr>
          <w:p w14:paraId="72912C5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3.976</w:t>
            </w:r>
          </w:p>
        </w:tc>
        <w:tc>
          <w:tcPr>
            <w:tcW w:w="737" w:type="dxa"/>
          </w:tcPr>
          <w:p w14:paraId="465EA95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289</w:t>
            </w:r>
          </w:p>
        </w:tc>
        <w:tc>
          <w:tcPr>
            <w:tcW w:w="1302" w:type="dxa"/>
            <w:noWrap/>
          </w:tcPr>
          <w:p w14:paraId="3893878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163.375</w:t>
            </w:r>
          </w:p>
        </w:tc>
        <w:tc>
          <w:tcPr>
            <w:tcW w:w="1417" w:type="dxa"/>
            <w:noWrap/>
          </w:tcPr>
          <w:p w14:paraId="0EC3623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118.551</w:t>
            </w:r>
          </w:p>
        </w:tc>
      </w:tr>
      <w:tr w:rsidR="00A86A09" w:rsidRPr="009079F7" w14:paraId="1BC2D75D"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89C808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6FCAE9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6C38D8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0718913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295.909</w:t>
            </w:r>
          </w:p>
        </w:tc>
        <w:tc>
          <w:tcPr>
            <w:tcW w:w="737" w:type="dxa"/>
            <w:noWrap/>
          </w:tcPr>
          <w:p w14:paraId="5487AE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157.683</w:t>
            </w:r>
          </w:p>
        </w:tc>
        <w:tc>
          <w:tcPr>
            <w:tcW w:w="737" w:type="dxa"/>
            <w:noWrap/>
          </w:tcPr>
          <w:p w14:paraId="743B04A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4.550</w:t>
            </w:r>
          </w:p>
        </w:tc>
        <w:tc>
          <w:tcPr>
            <w:tcW w:w="737" w:type="dxa"/>
          </w:tcPr>
          <w:p w14:paraId="172D727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9.976</w:t>
            </w:r>
          </w:p>
        </w:tc>
        <w:tc>
          <w:tcPr>
            <w:tcW w:w="737" w:type="dxa"/>
            <w:noWrap/>
          </w:tcPr>
          <w:p w14:paraId="458C773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1.670</w:t>
            </w:r>
          </w:p>
        </w:tc>
        <w:tc>
          <w:tcPr>
            <w:tcW w:w="737" w:type="dxa"/>
          </w:tcPr>
          <w:p w14:paraId="38C6B08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271</w:t>
            </w:r>
          </w:p>
        </w:tc>
        <w:tc>
          <w:tcPr>
            <w:tcW w:w="1302" w:type="dxa"/>
            <w:noWrap/>
          </w:tcPr>
          <w:p w14:paraId="3970122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53.269</w:t>
            </w:r>
          </w:p>
        </w:tc>
        <w:tc>
          <w:tcPr>
            <w:tcW w:w="1417" w:type="dxa"/>
            <w:noWrap/>
          </w:tcPr>
          <w:p w14:paraId="1B7612F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68.490</w:t>
            </w:r>
          </w:p>
        </w:tc>
      </w:tr>
      <w:tr w:rsidR="00A86A09" w:rsidRPr="009079F7" w14:paraId="3025242A"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CCCDCC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7A3DCD5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2FFCBFF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0E5DCD7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147.688</w:t>
            </w:r>
          </w:p>
        </w:tc>
        <w:tc>
          <w:tcPr>
            <w:tcW w:w="737" w:type="dxa"/>
            <w:noWrap/>
          </w:tcPr>
          <w:p w14:paraId="3F9EFF9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40.001</w:t>
            </w:r>
          </w:p>
        </w:tc>
        <w:tc>
          <w:tcPr>
            <w:tcW w:w="737" w:type="dxa"/>
            <w:noWrap/>
          </w:tcPr>
          <w:p w14:paraId="51BFABF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8.338</w:t>
            </w:r>
          </w:p>
        </w:tc>
        <w:tc>
          <w:tcPr>
            <w:tcW w:w="737" w:type="dxa"/>
          </w:tcPr>
          <w:p w14:paraId="41348BA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37.995</w:t>
            </w:r>
          </w:p>
        </w:tc>
        <w:tc>
          <w:tcPr>
            <w:tcW w:w="737" w:type="dxa"/>
            <w:noWrap/>
          </w:tcPr>
          <w:p w14:paraId="17DE619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2.082</w:t>
            </w:r>
          </w:p>
        </w:tc>
        <w:tc>
          <w:tcPr>
            <w:tcW w:w="737" w:type="dxa"/>
          </w:tcPr>
          <w:p w14:paraId="49534C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379</w:t>
            </w:r>
          </w:p>
        </w:tc>
        <w:tc>
          <w:tcPr>
            <w:tcW w:w="1302" w:type="dxa"/>
            <w:noWrap/>
          </w:tcPr>
          <w:p w14:paraId="1BA218E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31.328</w:t>
            </w:r>
          </w:p>
        </w:tc>
        <w:tc>
          <w:tcPr>
            <w:tcW w:w="1417" w:type="dxa"/>
            <w:noWrap/>
          </w:tcPr>
          <w:p w14:paraId="34A16ED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27.565</w:t>
            </w:r>
          </w:p>
        </w:tc>
      </w:tr>
      <w:tr w:rsidR="00A86A09" w:rsidRPr="009079F7" w14:paraId="583643E7"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BE929B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AF3004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75E0AE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2DD5A78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235.604</w:t>
            </w:r>
          </w:p>
        </w:tc>
        <w:tc>
          <w:tcPr>
            <w:tcW w:w="737" w:type="dxa"/>
            <w:noWrap/>
          </w:tcPr>
          <w:p w14:paraId="7888847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42.334</w:t>
            </w:r>
          </w:p>
        </w:tc>
        <w:tc>
          <w:tcPr>
            <w:tcW w:w="737" w:type="dxa"/>
            <w:noWrap/>
          </w:tcPr>
          <w:p w14:paraId="284E995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6.987</w:t>
            </w:r>
          </w:p>
        </w:tc>
        <w:tc>
          <w:tcPr>
            <w:tcW w:w="737" w:type="dxa"/>
          </w:tcPr>
          <w:p w14:paraId="6A5D0C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37.538</w:t>
            </w:r>
          </w:p>
        </w:tc>
        <w:tc>
          <w:tcPr>
            <w:tcW w:w="737" w:type="dxa"/>
            <w:noWrap/>
          </w:tcPr>
          <w:p w14:paraId="0EA5FA1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4.367</w:t>
            </w:r>
          </w:p>
        </w:tc>
        <w:tc>
          <w:tcPr>
            <w:tcW w:w="737" w:type="dxa"/>
          </w:tcPr>
          <w:p w14:paraId="10782A7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397</w:t>
            </w:r>
          </w:p>
        </w:tc>
        <w:tc>
          <w:tcPr>
            <w:tcW w:w="1302" w:type="dxa"/>
            <w:noWrap/>
          </w:tcPr>
          <w:p w14:paraId="6D02A0A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76.381</w:t>
            </w:r>
          </w:p>
        </w:tc>
        <w:tc>
          <w:tcPr>
            <w:tcW w:w="1417" w:type="dxa"/>
            <w:noWrap/>
          </w:tcPr>
          <w:p w14:paraId="18D9023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67.600</w:t>
            </w:r>
          </w:p>
        </w:tc>
      </w:tr>
      <w:tr w:rsidR="00A86A09" w:rsidRPr="009079F7" w14:paraId="55A9CBC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4D7EBE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A81E7D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4A804A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7CC7B44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203.821</w:t>
            </w:r>
          </w:p>
        </w:tc>
        <w:tc>
          <w:tcPr>
            <w:tcW w:w="737" w:type="dxa"/>
            <w:noWrap/>
          </w:tcPr>
          <w:p w14:paraId="145B6B9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43.865</w:t>
            </w:r>
          </w:p>
        </w:tc>
        <w:tc>
          <w:tcPr>
            <w:tcW w:w="737" w:type="dxa"/>
            <w:noWrap/>
          </w:tcPr>
          <w:p w14:paraId="123C81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7.885</w:t>
            </w:r>
          </w:p>
        </w:tc>
        <w:tc>
          <w:tcPr>
            <w:tcW w:w="737" w:type="dxa"/>
          </w:tcPr>
          <w:p w14:paraId="3635D5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38.134</w:t>
            </w:r>
          </w:p>
        </w:tc>
        <w:tc>
          <w:tcPr>
            <w:tcW w:w="737" w:type="dxa"/>
            <w:noWrap/>
          </w:tcPr>
          <w:p w14:paraId="4A43C46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3.075</w:t>
            </w:r>
          </w:p>
        </w:tc>
        <w:tc>
          <w:tcPr>
            <w:tcW w:w="737" w:type="dxa"/>
          </w:tcPr>
          <w:p w14:paraId="24D2AB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393</w:t>
            </w:r>
          </w:p>
        </w:tc>
        <w:tc>
          <w:tcPr>
            <w:tcW w:w="1302" w:type="dxa"/>
            <w:noWrap/>
          </w:tcPr>
          <w:p w14:paraId="41152E5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62.271</w:t>
            </w:r>
          </w:p>
        </w:tc>
        <w:tc>
          <w:tcPr>
            <w:tcW w:w="1417" w:type="dxa"/>
            <w:noWrap/>
          </w:tcPr>
          <w:p w14:paraId="649F7DC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48.198</w:t>
            </w:r>
          </w:p>
        </w:tc>
      </w:tr>
      <w:tr w:rsidR="00A86A09" w:rsidRPr="009079F7" w14:paraId="1AF0CA2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6DFC8FB9"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lastRenderedPageBreak/>
              <w:t>2014</w:t>
            </w:r>
          </w:p>
        </w:tc>
        <w:tc>
          <w:tcPr>
            <w:tcW w:w="850" w:type="dxa"/>
          </w:tcPr>
          <w:p w14:paraId="0D22B00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06C703B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BE52AF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7.828.013</w:t>
            </w:r>
          </w:p>
        </w:tc>
        <w:tc>
          <w:tcPr>
            <w:tcW w:w="737" w:type="dxa"/>
            <w:noWrap/>
          </w:tcPr>
          <w:p w14:paraId="41AD154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2.431.006</w:t>
            </w:r>
          </w:p>
        </w:tc>
        <w:tc>
          <w:tcPr>
            <w:tcW w:w="737" w:type="dxa"/>
            <w:noWrap/>
          </w:tcPr>
          <w:p w14:paraId="2816015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338.537</w:t>
            </w:r>
          </w:p>
        </w:tc>
        <w:tc>
          <w:tcPr>
            <w:tcW w:w="737" w:type="dxa"/>
          </w:tcPr>
          <w:p w14:paraId="6F3E111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1.395.529</w:t>
            </w:r>
          </w:p>
        </w:tc>
        <w:tc>
          <w:tcPr>
            <w:tcW w:w="737" w:type="dxa"/>
            <w:noWrap/>
          </w:tcPr>
          <w:p w14:paraId="3B2278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101.664</w:t>
            </w:r>
          </w:p>
        </w:tc>
        <w:tc>
          <w:tcPr>
            <w:tcW w:w="737" w:type="dxa"/>
            <w:noWrap/>
          </w:tcPr>
          <w:p w14:paraId="3481E5A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22.009</w:t>
            </w:r>
          </w:p>
        </w:tc>
        <w:tc>
          <w:tcPr>
            <w:tcW w:w="1302" w:type="dxa"/>
          </w:tcPr>
          <w:p w14:paraId="76534D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958.619</w:t>
            </w:r>
          </w:p>
        </w:tc>
        <w:tc>
          <w:tcPr>
            <w:tcW w:w="1417" w:type="dxa"/>
            <w:noWrap/>
          </w:tcPr>
          <w:p w14:paraId="74CDEC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2.580.649</w:t>
            </w:r>
          </w:p>
        </w:tc>
      </w:tr>
      <w:tr w:rsidR="00A86A09" w:rsidRPr="009079F7" w14:paraId="0271F84F"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288207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B518CE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6298664B"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0B99314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71.089</w:t>
            </w:r>
          </w:p>
        </w:tc>
        <w:tc>
          <w:tcPr>
            <w:tcW w:w="737" w:type="dxa"/>
            <w:noWrap/>
          </w:tcPr>
          <w:p w14:paraId="0F05199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15.645</w:t>
            </w:r>
          </w:p>
        </w:tc>
        <w:tc>
          <w:tcPr>
            <w:tcW w:w="737" w:type="dxa"/>
            <w:noWrap/>
          </w:tcPr>
          <w:p w14:paraId="51B3555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3.360</w:t>
            </w:r>
          </w:p>
        </w:tc>
        <w:tc>
          <w:tcPr>
            <w:tcW w:w="737" w:type="dxa"/>
          </w:tcPr>
          <w:p w14:paraId="67DD361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22.682</w:t>
            </w:r>
          </w:p>
        </w:tc>
        <w:tc>
          <w:tcPr>
            <w:tcW w:w="737" w:type="dxa"/>
            <w:noWrap/>
          </w:tcPr>
          <w:p w14:paraId="2C7090C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1.010</w:t>
            </w:r>
          </w:p>
        </w:tc>
        <w:tc>
          <w:tcPr>
            <w:tcW w:w="737" w:type="dxa"/>
          </w:tcPr>
          <w:p w14:paraId="75700C1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196</w:t>
            </w:r>
          </w:p>
        </w:tc>
        <w:tc>
          <w:tcPr>
            <w:tcW w:w="1302" w:type="dxa"/>
            <w:noWrap/>
          </w:tcPr>
          <w:p w14:paraId="668DE09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11.737</w:t>
            </w:r>
          </w:p>
        </w:tc>
        <w:tc>
          <w:tcPr>
            <w:tcW w:w="1417" w:type="dxa"/>
            <w:noWrap/>
          </w:tcPr>
          <w:p w14:paraId="6BED1CA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16.459</w:t>
            </w:r>
          </w:p>
        </w:tc>
      </w:tr>
      <w:tr w:rsidR="00A86A09" w:rsidRPr="009079F7" w14:paraId="5A22C77C"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94FB20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16ECE9B"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2F8E30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212A71C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204.876</w:t>
            </w:r>
          </w:p>
        </w:tc>
        <w:tc>
          <w:tcPr>
            <w:tcW w:w="737" w:type="dxa"/>
            <w:noWrap/>
          </w:tcPr>
          <w:p w14:paraId="745B27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25.452</w:t>
            </w:r>
          </w:p>
        </w:tc>
        <w:tc>
          <w:tcPr>
            <w:tcW w:w="737" w:type="dxa"/>
            <w:noWrap/>
          </w:tcPr>
          <w:p w14:paraId="67F7D2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9.162</w:t>
            </w:r>
          </w:p>
        </w:tc>
        <w:tc>
          <w:tcPr>
            <w:tcW w:w="737" w:type="dxa"/>
          </w:tcPr>
          <w:p w14:paraId="29434DF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93.713</w:t>
            </w:r>
          </w:p>
        </w:tc>
        <w:tc>
          <w:tcPr>
            <w:tcW w:w="737" w:type="dxa"/>
            <w:noWrap/>
          </w:tcPr>
          <w:p w14:paraId="1612CA8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5.496</w:t>
            </w:r>
          </w:p>
        </w:tc>
        <w:tc>
          <w:tcPr>
            <w:tcW w:w="737" w:type="dxa"/>
          </w:tcPr>
          <w:p w14:paraId="69EFA58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572</w:t>
            </w:r>
          </w:p>
        </w:tc>
        <w:tc>
          <w:tcPr>
            <w:tcW w:w="1302" w:type="dxa"/>
            <w:noWrap/>
          </w:tcPr>
          <w:p w14:paraId="29AE371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22.006</w:t>
            </w:r>
          </w:p>
        </w:tc>
        <w:tc>
          <w:tcPr>
            <w:tcW w:w="1417" w:type="dxa"/>
            <w:noWrap/>
          </w:tcPr>
          <w:p w14:paraId="1B850BC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48.475</w:t>
            </w:r>
          </w:p>
        </w:tc>
      </w:tr>
      <w:tr w:rsidR="00A86A09" w:rsidRPr="009079F7" w14:paraId="7A2F73BC"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34BBE3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0BCDC3A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6FD714C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294477C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83.828</w:t>
            </w:r>
          </w:p>
        </w:tc>
        <w:tc>
          <w:tcPr>
            <w:tcW w:w="737" w:type="dxa"/>
            <w:noWrap/>
          </w:tcPr>
          <w:p w14:paraId="42B44DC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6.859</w:t>
            </w:r>
          </w:p>
        </w:tc>
        <w:tc>
          <w:tcPr>
            <w:tcW w:w="737" w:type="dxa"/>
            <w:noWrap/>
          </w:tcPr>
          <w:p w14:paraId="1A18E3D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4.707</w:t>
            </w:r>
          </w:p>
        </w:tc>
        <w:tc>
          <w:tcPr>
            <w:tcW w:w="737" w:type="dxa"/>
          </w:tcPr>
          <w:p w14:paraId="47E9CEC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22.324</w:t>
            </w:r>
          </w:p>
        </w:tc>
        <w:tc>
          <w:tcPr>
            <w:tcW w:w="737" w:type="dxa"/>
            <w:noWrap/>
          </w:tcPr>
          <w:p w14:paraId="6FAE850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961</w:t>
            </w:r>
          </w:p>
        </w:tc>
        <w:tc>
          <w:tcPr>
            <w:tcW w:w="737" w:type="dxa"/>
          </w:tcPr>
          <w:p w14:paraId="15333EF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297</w:t>
            </w:r>
          </w:p>
        </w:tc>
        <w:tc>
          <w:tcPr>
            <w:tcW w:w="1302" w:type="dxa"/>
            <w:noWrap/>
          </w:tcPr>
          <w:p w14:paraId="6A03F56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1.741</w:t>
            </w:r>
          </w:p>
        </w:tc>
        <w:tc>
          <w:tcPr>
            <w:tcW w:w="1417" w:type="dxa"/>
            <w:noWrap/>
          </w:tcPr>
          <w:p w14:paraId="34E96E0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46.939</w:t>
            </w:r>
          </w:p>
        </w:tc>
      </w:tr>
      <w:tr w:rsidR="00A86A09" w:rsidRPr="009079F7" w14:paraId="540BA96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977E80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80D7B1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838B2D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5231E1D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423.298</w:t>
            </w:r>
          </w:p>
        </w:tc>
        <w:tc>
          <w:tcPr>
            <w:tcW w:w="737" w:type="dxa"/>
            <w:noWrap/>
          </w:tcPr>
          <w:p w14:paraId="5EB2832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29.071</w:t>
            </w:r>
          </w:p>
        </w:tc>
        <w:tc>
          <w:tcPr>
            <w:tcW w:w="737" w:type="dxa"/>
            <w:noWrap/>
          </w:tcPr>
          <w:p w14:paraId="015E14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33.585</w:t>
            </w:r>
          </w:p>
        </w:tc>
        <w:tc>
          <w:tcPr>
            <w:tcW w:w="737" w:type="dxa"/>
          </w:tcPr>
          <w:p w14:paraId="11477DE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88.884</w:t>
            </w:r>
          </w:p>
        </w:tc>
        <w:tc>
          <w:tcPr>
            <w:tcW w:w="737" w:type="dxa"/>
            <w:noWrap/>
          </w:tcPr>
          <w:p w14:paraId="7EB6CDF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4.975</w:t>
            </w:r>
          </w:p>
        </w:tc>
        <w:tc>
          <w:tcPr>
            <w:tcW w:w="737" w:type="dxa"/>
          </w:tcPr>
          <w:p w14:paraId="4608F63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1.032</w:t>
            </w:r>
          </w:p>
        </w:tc>
        <w:tc>
          <w:tcPr>
            <w:tcW w:w="1302" w:type="dxa"/>
            <w:noWrap/>
          </w:tcPr>
          <w:p w14:paraId="60DA0D3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87.704</w:t>
            </w:r>
          </w:p>
        </w:tc>
        <w:tc>
          <w:tcPr>
            <w:tcW w:w="1417" w:type="dxa"/>
            <w:noWrap/>
          </w:tcPr>
          <w:p w14:paraId="2839FF8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178.047</w:t>
            </w:r>
          </w:p>
        </w:tc>
      </w:tr>
      <w:tr w:rsidR="00A86A09" w:rsidRPr="009079F7" w14:paraId="0138990F"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E6E3DA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63F8E0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0F38670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01D5522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797.601</w:t>
            </w:r>
          </w:p>
        </w:tc>
        <w:tc>
          <w:tcPr>
            <w:tcW w:w="737" w:type="dxa"/>
            <w:noWrap/>
          </w:tcPr>
          <w:p w14:paraId="6FBCACF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255.016</w:t>
            </w:r>
          </w:p>
        </w:tc>
        <w:tc>
          <w:tcPr>
            <w:tcW w:w="737" w:type="dxa"/>
            <w:noWrap/>
          </w:tcPr>
          <w:p w14:paraId="3444EFB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40.146</w:t>
            </w:r>
          </w:p>
        </w:tc>
        <w:tc>
          <w:tcPr>
            <w:tcW w:w="737" w:type="dxa"/>
          </w:tcPr>
          <w:p w14:paraId="53AD9B8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179.277</w:t>
            </w:r>
          </w:p>
        </w:tc>
        <w:tc>
          <w:tcPr>
            <w:tcW w:w="737" w:type="dxa"/>
            <w:noWrap/>
          </w:tcPr>
          <w:p w14:paraId="46350FB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10.280</w:t>
            </w:r>
          </w:p>
        </w:tc>
        <w:tc>
          <w:tcPr>
            <w:tcW w:w="737" w:type="dxa"/>
          </w:tcPr>
          <w:p w14:paraId="7CA7DE3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1.440</w:t>
            </w:r>
          </w:p>
        </w:tc>
        <w:tc>
          <w:tcPr>
            <w:tcW w:w="1302" w:type="dxa"/>
            <w:noWrap/>
          </w:tcPr>
          <w:p w14:paraId="4F054A9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85.585</w:t>
            </w:r>
          </w:p>
        </w:tc>
        <w:tc>
          <w:tcPr>
            <w:tcW w:w="1417" w:type="dxa"/>
            <w:noWrap/>
          </w:tcPr>
          <w:p w14:paraId="190C20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225.857</w:t>
            </w:r>
          </w:p>
        </w:tc>
      </w:tr>
      <w:tr w:rsidR="00A86A09" w:rsidRPr="009079F7" w14:paraId="7F7F46E6"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354817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BF82BE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AB8B7E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2B73C5E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150.588</w:t>
            </w:r>
          </w:p>
        </w:tc>
        <w:tc>
          <w:tcPr>
            <w:tcW w:w="737" w:type="dxa"/>
            <w:noWrap/>
          </w:tcPr>
          <w:p w14:paraId="137AFB9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39.184</w:t>
            </w:r>
          </w:p>
        </w:tc>
        <w:tc>
          <w:tcPr>
            <w:tcW w:w="737" w:type="dxa"/>
            <w:noWrap/>
          </w:tcPr>
          <w:p w14:paraId="70139CA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7.952</w:t>
            </w:r>
          </w:p>
        </w:tc>
        <w:tc>
          <w:tcPr>
            <w:tcW w:w="737" w:type="dxa"/>
          </w:tcPr>
          <w:p w14:paraId="3B6EDF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31.668</w:t>
            </w:r>
          </w:p>
        </w:tc>
        <w:tc>
          <w:tcPr>
            <w:tcW w:w="737" w:type="dxa"/>
            <w:noWrap/>
          </w:tcPr>
          <w:p w14:paraId="27919F2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1.695</w:t>
            </w:r>
          </w:p>
        </w:tc>
        <w:tc>
          <w:tcPr>
            <w:tcW w:w="737" w:type="dxa"/>
          </w:tcPr>
          <w:p w14:paraId="18927D8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310</w:t>
            </w:r>
          </w:p>
        </w:tc>
        <w:tc>
          <w:tcPr>
            <w:tcW w:w="1302" w:type="dxa"/>
            <w:noWrap/>
          </w:tcPr>
          <w:p w14:paraId="46E62A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14.590</w:t>
            </w:r>
          </w:p>
        </w:tc>
        <w:tc>
          <w:tcPr>
            <w:tcW w:w="1417" w:type="dxa"/>
            <w:noWrap/>
          </w:tcPr>
          <w:p w14:paraId="06FBA89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55.189</w:t>
            </w:r>
          </w:p>
        </w:tc>
      </w:tr>
      <w:tr w:rsidR="00A86A09" w:rsidRPr="009079F7" w14:paraId="0E46310F"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0CFDF8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1BF7FE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3A99D74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3AE4478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467.444</w:t>
            </w:r>
          </w:p>
        </w:tc>
        <w:tc>
          <w:tcPr>
            <w:tcW w:w="737" w:type="dxa"/>
            <w:noWrap/>
          </w:tcPr>
          <w:p w14:paraId="629A1C7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189.009</w:t>
            </w:r>
          </w:p>
        </w:tc>
        <w:tc>
          <w:tcPr>
            <w:tcW w:w="737" w:type="dxa"/>
            <w:noWrap/>
          </w:tcPr>
          <w:p w14:paraId="4D42705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6.496</w:t>
            </w:r>
          </w:p>
        </w:tc>
        <w:tc>
          <w:tcPr>
            <w:tcW w:w="737" w:type="dxa"/>
          </w:tcPr>
          <w:p w14:paraId="08DDCB6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32.649</w:t>
            </w:r>
          </w:p>
        </w:tc>
        <w:tc>
          <w:tcPr>
            <w:tcW w:w="737" w:type="dxa"/>
            <w:noWrap/>
          </w:tcPr>
          <w:p w14:paraId="3FCFD3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4.891</w:t>
            </w:r>
          </w:p>
        </w:tc>
        <w:tc>
          <w:tcPr>
            <w:tcW w:w="737" w:type="dxa"/>
          </w:tcPr>
          <w:p w14:paraId="22F972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501</w:t>
            </w:r>
          </w:p>
        </w:tc>
        <w:tc>
          <w:tcPr>
            <w:tcW w:w="1302" w:type="dxa"/>
            <w:noWrap/>
          </w:tcPr>
          <w:p w14:paraId="569F68F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75.351</w:t>
            </w:r>
          </w:p>
        </w:tc>
        <w:tc>
          <w:tcPr>
            <w:tcW w:w="1417" w:type="dxa"/>
            <w:noWrap/>
          </w:tcPr>
          <w:p w14:paraId="3C89D1E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158.547</w:t>
            </w:r>
          </w:p>
        </w:tc>
      </w:tr>
      <w:tr w:rsidR="00A86A09" w:rsidRPr="009079F7" w14:paraId="392F494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5D4D16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40717AA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C7A977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6612227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315.627</w:t>
            </w:r>
          </w:p>
        </w:tc>
        <w:tc>
          <w:tcPr>
            <w:tcW w:w="737" w:type="dxa"/>
            <w:noWrap/>
          </w:tcPr>
          <w:p w14:paraId="60C15F2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199.332</w:t>
            </w:r>
          </w:p>
        </w:tc>
        <w:tc>
          <w:tcPr>
            <w:tcW w:w="737" w:type="dxa"/>
            <w:noWrap/>
          </w:tcPr>
          <w:p w14:paraId="756C949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6.315</w:t>
            </w:r>
          </w:p>
        </w:tc>
        <w:tc>
          <w:tcPr>
            <w:tcW w:w="737" w:type="dxa"/>
          </w:tcPr>
          <w:p w14:paraId="618E3A6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14.636</w:t>
            </w:r>
          </w:p>
        </w:tc>
        <w:tc>
          <w:tcPr>
            <w:tcW w:w="737" w:type="dxa"/>
            <w:noWrap/>
          </w:tcPr>
          <w:p w14:paraId="286272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2.073</w:t>
            </w:r>
          </w:p>
        </w:tc>
        <w:tc>
          <w:tcPr>
            <w:tcW w:w="737" w:type="dxa"/>
          </w:tcPr>
          <w:p w14:paraId="63BF571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562</w:t>
            </w:r>
          </w:p>
        </w:tc>
        <w:tc>
          <w:tcPr>
            <w:tcW w:w="1302" w:type="dxa"/>
            <w:noWrap/>
          </w:tcPr>
          <w:p w14:paraId="3E7DB1F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24.146</w:t>
            </w:r>
          </w:p>
        </w:tc>
        <w:tc>
          <w:tcPr>
            <w:tcW w:w="1417" w:type="dxa"/>
            <w:noWrap/>
          </w:tcPr>
          <w:p w14:paraId="77209CE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68.563</w:t>
            </w:r>
          </w:p>
        </w:tc>
      </w:tr>
      <w:tr w:rsidR="00A86A09" w:rsidRPr="009079F7" w14:paraId="790A87B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61A945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4B990E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7DF8590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3B7BAE4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162.194</w:t>
            </w:r>
          </w:p>
        </w:tc>
        <w:tc>
          <w:tcPr>
            <w:tcW w:w="737" w:type="dxa"/>
            <w:noWrap/>
          </w:tcPr>
          <w:p w14:paraId="12DA43C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44.814</w:t>
            </w:r>
          </w:p>
        </w:tc>
        <w:tc>
          <w:tcPr>
            <w:tcW w:w="737" w:type="dxa"/>
            <w:noWrap/>
          </w:tcPr>
          <w:p w14:paraId="5A67A6B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9.745</w:t>
            </w:r>
          </w:p>
        </w:tc>
        <w:tc>
          <w:tcPr>
            <w:tcW w:w="737" w:type="dxa"/>
          </w:tcPr>
          <w:p w14:paraId="557306B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50.696</w:t>
            </w:r>
          </w:p>
        </w:tc>
        <w:tc>
          <w:tcPr>
            <w:tcW w:w="737" w:type="dxa"/>
            <w:noWrap/>
          </w:tcPr>
          <w:p w14:paraId="38D513E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2.485</w:t>
            </w:r>
          </w:p>
        </w:tc>
        <w:tc>
          <w:tcPr>
            <w:tcW w:w="737" w:type="dxa"/>
          </w:tcPr>
          <w:p w14:paraId="6168C5E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414</w:t>
            </w:r>
          </w:p>
        </w:tc>
        <w:tc>
          <w:tcPr>
            <w:tcW w:w="1302" w:type="dxa"/>
            <w:noWrap/>
          </w:tcPr>
          <w:p w14:paraId="0B7D11F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19.038</w:t>
            </w:r>
          </w:p>
        </w:tc>
        <w:tc>
          <w:tcPr>
            <w:tcW w:w="1417" w:type="dxa"/>
            <w:noWrap/>
          </w:tcPr>
          <w:p w14:paraId="58275C3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35.002</w:t>
            </w:r>
          </w:p>
        </w:tc>
      </w:tr>
      <w:tr w:rsidR="00A86A09" w:rsidRPr="009079F7" w14:paraId="084FD4A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406805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875FD8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18C8DF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182F40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252.397</w:t>
            </w:r>
          </w:p>
        </w:tc>
        <w:tc>
          <w:tcPr>
            <w:tcW w:w="737" w:type="dxa"/>
            <w:noWrap/>
          </w:tcPr>
          <w:p w14:paraId="67BA291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49.813</w:t>
            </w:r>
          </w:p>
        </w:tc>
        <w:tc>
          <w:tcPr>
            <w:tcW w:w="737" w:type="dxa"/>
            <w:noWrap/>
          </w:tcPr>
          <w:p w14:paraId="6BC636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11.578</w:t>
            </w:r>
          </w:p>
        </w:tc>
        <w:tc>
          <w:tcPr>
            <w:tcW w:w="737" w:type="dxa"/>
          </w:tcPr>
          <w:p w14:paraId="2E364CC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53.266</w:t>
            </w:r>
          </w:p>
        </w:tc>
        <w:tc>
          <w:tcPr>
            <w:tcW w:w="737" w:type="dxa"/>
            <w:noWrap/>
          </w:tcPr>
          <w:p w14:paraId="742C8C7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5.131</w:t>
            </w:r>
          </w:p>
        </w:tc>
        <w:tc>
          <w:tcPr>
            <w:tcW w:w="737" w:type="dxa"/>
          </w:tcPr>
          <w:p w14:paraId="6C159C1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696</w:t>
            </w:r>
          </w:p>
        </w:tc>
        <w:tc>
          <w:tcPr>
            <w:tcW w:w="1302" w:type="dxa"/>
            <w:noWrap/>
          </w:tcPr>
          <w:p w14:paraId="1411860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36.427</w:t>
            </w:r>
          </w:p>
        </w:tc>
        <w:tc>
          <w:tcPr>
            <w:tcW w:w="1417" w:type="dxa"/>
            <w:noWrap/>
          </w:tcPr>
          <w:p w14:paraId="7F4EAD0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95.486</w:t>
            </w:r>
          </w:p>
        </w:tc>
      </w:tr>
      <w:tr w:rsidR="00A86A09" w:rsidRPr="009079F7" w14:paraId="0B50C9E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99D199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1AEBFF1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AA6D12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1CB39CC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218.557</w:t>
            </w:r>
          </w:p>
        </w:tc>
        <w:tc>
          <w:tcPr>
            <w:tcW w:w="737" w:type="dxa"/>
            <w:noWrap/>
          </w:tcPr>
          <w:p w14:paraId="3192CB5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54.589</w:t>
            </w:r>
          </w:p>
        </w:tc>
        <w:tc>
          <w:tcPr>
            <w:tcW w:w="737" w:type="dxa"/>
            <w:noWrap/>
          </w:tcPr>
          <w:p w14:paraId="6790DB1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12.611</w:t>
            </w:r>
          </w:p>
        </w:tc>
        <w:tc>
          <w:tcPr>
            <w:tcW w:w="737" w:type="dxa"/>
          </w:tcPr>
          <w:p w14:paraId="3B3305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59.928</w:t>
            </w:r>
          </w:p>
        </w:tc>
        <w:tc>
          <w:tcPr>
            <w:tcW w:w="737" w:type="dxa"/>
            <w:noWrap/>
          </w:tcPr>
          <w:p w14:paraId="2F635C1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4.333</w:t>
            </w:r>
          </w:p>
        </w:tc>
        <w:tc>
          <w:tcPr>
            <w:tcW w:w="737" w:type="dxa"/>
          </w:tcPr>
          <w:p w14:paraId="11D1D5F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665</w:t>
            </w:r>
          </w:p>
        </w:tc>
        <w:tc>
          <w:tcPr>
            <w:tcW w:w="1302" w:type="dxa"/>
            <w:noWrap/>
          </w:tcPr>
          <w:p w14:paraId="3A0A7A9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8.457</w:t>
            </w:r>
          </w:p>
        </w:tc>
        <w:tc>
          <w:tcPr>
            <w:tcW w:w="1417" w:type="dxa"/>
            <w:noWrap/>
          </w:tcPr>
          <w:p w14:paraId="3F0DB11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77.974</w:t>
            </w:r>
          </w:p>
        </w:tc>
      </w:tr>
      <w:tr w:rsidR="00A86A09" w:rsidRPr="009079F7" w14:paraId="441E8ED6"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355F76DE"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2015</w:t>
            </w:r>
          </w:p>
        </w:tc>
        <w:tc>
          <w:tcPr>
            <w:tcW w:w="850" w:type="dxa"/>
          </w:tcPr>
          <w:p w14:paraId="2A60007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3FFE723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F71003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8.027.297</w:t>
            </w:r>
          </w:p>
        </w:tc>
        <w:tc>
          <w:tcPr>
            <w:tcW w:w="737" w:type="dxa"/>
            <w:noWrap/>
          </w:tcPr>
          <w:p w14:paraId="4D226CC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2.903.256</w:t>
            </w:r>
          </w:p>
        </w:tc>
        <w:tc>
          <w:tcPr>
            <w:tcW w:w="737" w:type="dxa"/>
            <w:noWrap/>
          </w:tcPr>
          <w:p w14:paraId="3CB4524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429.632</w:t>
            </w:r>
          </w:p>
        </w:tc>
        <w:tc>
          <w:tcPr>
            <w:tcW w:w="737" w:type="dxa"/>
          </w:tcPr>
          <w:p w14:paraId="6CC65AC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1.743.002</w:t>
            </w:r>
          </w:p>
        </w:tc>
        <w:tc>
          <w:tcPr>
            <w:tcW w:w="737" w:type="dxa"/>
            <w:noWrap/>
          </w:tcPr>
          <w:p w14:paraId="109508A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116.036</w:t>
            </w:r>
          </w:p>
        </w:tc>
        <w:tc>
          <w:tcPr>
            <w:tcW w:w="737" w:type="dxa"/>
            <w:noWrap/>
          </w:tcPr>
          <w:p w14:paraId="407943B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32.147</w:t>
            </w:r>
          </w:p>
        </w:tc>
        <w:tc>
          <w:tcPr>
            <w:tcW w:w="1302" w:type="dxa"/>
          </w:tcPr>
          <w:p w14:paraId="07285A1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390.775</w:t>
            </w:r>
          </w:p>
        </w:tc>
        <w:tc>
          <w:tcPr>
            <w:tcW w:w="1417" w:type="dxa"/>
            <w:noWrap/>
          </w:tcPr>
          <w:p w14:paraId="3213FEB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2.412.449</w:t>
            </w:r>
          </w:p>
        </w:tc>
      </w:tr>
      <w:tr w:rsidR="00A86A09" w:rsidRPr="009079F7" w14:paraId="063C951D"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5A8CF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3DEEF2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3A892B3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3B4CCA5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73.654</w:t>
            </w:r>
          </w:p>
        </w:tc>
        <w:tc>
          <w:tcPr>
            <w:tcW w:w="737" w:type="dxa"/>
            <w:noWrap/>
          </w:tcPr>
          <w:p w14:paraId="0BFAEC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17.038</w:t>
            </w:r>
          </w:p>
        </w:tc>
        <w:tc>
          <w:tcPr>
            <w:tcW w:w="737" w:type="dxa"/>
            <w:noWrap/>
          </w:tcPr>
          <w:p w14:paraId="344D11B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4.637</w:t>
            </w:r>
          </w:p>
        </w:tc>
        <w:tc>
          <w:tcPr>
            <w:tcW w:w="737" w:type="dxa"/>
          </w:tcPr>
          <w:p w14:paraId="0BADD7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26.556</w:t>
            </w:r>
          </w:p>
        </w:tc>
        <w:tc>
          <w:tcPr>
            <w:tcW w:w="737" w:type="dxa"/>
            <w:noWrap/>
          </w:tcPr>
          <w:p w14:paraId="272875F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1.128</w:t>
            </w:r>
          </w:p>
        </w:tc>
        <w:tc>
          <w:tcPr>
            <w:tcW w:w="737" w:type="dxa"/>
          </w:tcPr>
          <w:p w14:paraId="56416C6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297</w:t>
            </w:r>
          </w:p>
        </w:tc>
        <w:tc>
          <w:tcPr>
            <w:tcW w:w="1302" w:type="dxa"/>
            <w:noWrap/>
          </w:tcPr>
          <w:p w14:paraId="26E87AB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3.609</w:t>
            </w:r>
          </w:p>
        </w:tc>
        <w:tc>
          <w:tcPr>
            <w:tcW w:w="1417" w:type="dxa"/>
            <w:noWrap/>
          </w:tcPr>
          <w:p w14:paraId="3FB7B8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20.389</w:t>
            </w:r>
          </w:p>
        </w:tc>
      </w:tr>
      <w:tr w:rsidR="00A86A09" w:rsidRPr="009079F7" w14:paraId="0F7AE4B6"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D31394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4470088D"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904F14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6DA9D5E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213.109</w:t>
            </w:r>
          </w:p>
        </w:tc>
        <w:tc>
          <w:tcPr>
            <w:tcW w:w="737" w:type="dxa"/>
            <w:noWrap/>
          </w:tcPr>
          <w:p w14:paraId="27803B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27.529</w:t>
            </w:r>
          </w:p>
        </w:tc>
        <w:tc>
          <w:tcPr>
            <w:tcW w:w="737" w:type="dxa"/>
            <w:noWrap/>
          </w:tcPr>
          <w:p w14:paraId="7D7DB18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9.461</w:t>
            </w:r>
          </w:p>
        </w:tc>
        <w:tc>
          <w:tcPr>
            <w:tcW w:w="737" w:type="dxa"/>
          </w:tcPr>
          <w:p w14:paraId="5A0FD6B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100.585</w:t>
            </w:r>
          </w:p>
        </w:tc>
        <w:tc>
          <w:tcPr>
            <w:tcW w:w="737" w:type="dxa"/>
            <w:noWrap/>
          </w:tcPr>
          <w:p w14:paraId="2CADFD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6.144</w:t>
            </w:r>
          </w:p>
        </w:tc>
        <w:tc>
          <w:tcPr>
            <w:tcW w:w="737" w:type="dxa"/>
          </w:tcPr>
          <w:p w14:paraId="29D2E21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4.055</w:t>
            </w:r>
          </w:p>
        </w:tc>
        <w:tc>
          <w:tcPr>
            <w:tcW w:w="1302" w:type="dxa"/>
            <w:noWrap/>
          </w:tcPr>
          <w:p w14:paraId="1A38C04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10.088</w:t>
            </w:r>
          </w:p>
        </w:tc>
        <w:tc>
          <w:tcPr>
            <w:tcW w:w="1417" w:type="dxa"/>
            <w:noWrap/>
          </w:tcPr>
          <w:p w14:paraId="0E34826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55.247</w:t>
            </w:r>
          </w:p>
        </w:tc>
      </w:tr>
      <w:tr w:rsidR="00A86A09" w:rsidRPr="009079F7" w14:paraId="70E66BC8"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8A4DE4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67F1150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26C16EE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65C8BCA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85.990</w:t>
            </w:r>
          </w:p>
        </w:tc>
        <w:tc>
          <w:tcPr>
            <w:tcW w:w="737" w:type="dxa"/>
            <w:noWrap/>
          </w:tcPr>
          <w:p w14:paraId="60FA54F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8.173</w:t>
            </w:r>
          </w:p>
        </w:tc>
        <w:tc>
          <w:tcPr>
            <w:tcW w:w="737" w:type="dxa"/>
            <w:noWrap/>
          </w:tcPr>
          <w:p w14:paraId="7E9A830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5.629</w:t>
            </w:r>
          </w:p>
        </w:tc>
        <w:tc>
          <w:tcPr>
            <w:tcW w:w="737" w:type="dxa"/>
          </w:tcPr>
          <w:p w14:paraId="08A2D5E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25.533</w:t>
            </w:r>
          </w:p>
        </w:tc>
        <w:tc>
          <w:tcPr>
            <w:tcW w:w="737" w:type="dxa"/>
            <w:noWrap/>
          </w:tcPr>
          <w:p w14:paraId="69F4D7B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1.067</w:t>
            </w:r>
          </w:p>
        </w:tc>
        <w:tc>
          <w:tcPr>
            <w:tcW w:w="737" w:type="dxa"/>
          </w:tcPr>
          <w:p w14:paraId="71041DF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348</w:t>
            </w:r>
          </w:p>
        </w:tc>
        <w:tc>
          <w:tcPr>
            <w:tcW w:w="1302" w:type="dxa"/>
            <w:noWrap/>
          </w:tcPr>
          <w:p w14:paraId="45FE2CB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314</w:t>
            </w:r>
          </w:p>
        </w:tc>
        <w:tc>
          <w:tcPr>
            <w:tcW w:w="1417" w:type="dxa"/>
            <w:noWrap/>
          </w:tcPr>
          <w:p w14:paraId="4306A4A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44.926</w:t>
            </w:r>
          </w:p>
        </w:tc>
      </w:tr>
      <w:tr w:rsidR="00A86A09" w:rsidRPr="009079F7" w14:paraId="5AC2795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2C1D9C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1CDA14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8B215A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62F4E20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422.077</w:t>
            </w:r>
          </w:p>
        </w:tc>
        <w:tc>
          <w:tcPr>
            <w:tcW w:w="737" w:type="dxa"/>
            <w:noWrap/>
          </w:tcPr>
          <w:p w14:paraId="67913D2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38.189</w:t>
            </w:r>
          </w:p>
        </w:tc>
        <w:tc>
          <w:tcPr>
            <w:tcW w:w="737" w:type="dxa"/>
            <w:noWrap/>
          </w:tcPr>
          <w:p w14:paraId="49E4DE7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40.922</w:t>
            </w:r>
          </w:p>
        </w:tc>
        <w:tc>
          <w:tcPr>
            <w:tcW w:w="737" w:type="dxa"/>
          </w:tcPr>
          <w:p w14:paraId="6C380D8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112.537</w:t>
            </w:r>
          </w:p>
        </w:tc>
        <w:tc>
          <w:tcPr>
            <w:tcW w:w="737" w:type="dxa"/>
            <w:noWrap/>
          </w:tcPr>
          <w:p w14:paraId="3D6C66D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5.500</w:t>
            </w:r>
          </w:p>
        </w:tc>
        <w:tc>
          <w:tcPr>
            <w:tcW w:w="737" w:type="dxa"/>
          </w:tcPr>
          <w:p w14:paraId="02B100D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1.249</w:t>
            </w:r>
          </w:p>
        </w:tc>
        <w:tc>
          <w:tcPr>
            <w:tcW w:w="1302" w:type="dxa"/>
            <w:noWrap/>
          </w:tcPr>
          <w:p w14:paraId="5B79482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37.845</w:t>
            </w:r>
          </w:p>
        </w:tc>
        <w:tc>
          <w:tcPr>
            <w:tcW w:w="1417" w:type="dxa"/>
            <w:noWrap/>
          </w:tcPr>
          <w:p w14:paraId="56D23ED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185.835</w:t>
            </w:r>
          </w:p>
        </w:tc>
      </w:tr>
      <w:tr w:rsidR="00A86A09" w:rsidRPr="009079F7" w14:paraId="09DA746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1B56B9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7ECBAF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2FCEA55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25A92F1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813.098</w:t>
            </w:r>
          </w:p>
        </w:tc>
        <w:tc>
          <w:tcPr>
            <w:tcW w:w="737" w:type="dxa"/>
            <w:noWrap/>
          </w:tcPr>
          <w:p w14:paraId="667FE88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298.011</w:t>
            </w:r>
          </w:p>
        </w:tc>
        <w:tc>
          <w:tcPr>
            <w:tcW w:w="737" w:type="dxa"/>
            <w:noWrap/>
          </w:tcPr>
          <w:p w14:paraId="54079F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50.010</w:t>
            </w:r>
          </w:p>
        </w:tc>
        <w:tc>
          <w:tcPr>
            <w:tcW w:w="737" w:type="dxa"/>
          </w:tcPr>
          <w:p w14:paraId="4386025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206.320</w:t>
            </w:r>
          </w:p>
        </w:tc>
        <w:tc>
          <w:tcPr>
            <w:tcW w:w="737" w:type="dxa"/>
            <w:noWrap/>
          </w:tcPr>
          <w:p w14:paraId="0713E66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10.978</w:t>
            </w:r>
          </w:p>
        </w:tc>
        <w:tc>
          <w:tcPr>
            <w:tcW w:w="737" w:type="dxa"/>
          </w:tcPr>
          <w:p w14:paraId="217A8C0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1.656</w:t>
            </w:r>
          </w:p>
        </w:tc>
        <w:tc>
          <w:tcPr>
            <w:tcW w:w="1302" w:type="dxa"/>
            <w:noWrap/>
          </w:tcPr>
          <w:p w14:paraId="755AD2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37.376</w:t>
            </w:r>
          </w:p>
        </w:tc>
        <w:tc>
          <w:tcPr>
            <w:tcW w:w="1417" w:type="dxa"/>
            <w:noWrap/>
          </w:tcPr>
          <w:p w14:paraId="3849FF7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208.747</w:t>
            </w:r>
          </w:p>
        </w:tc>
      </w:tr>
      <w:tr w:rsidR="00A86A09" w:rsidRPr="009079F7" w14:paraId="5B26488E"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CAFD2F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03DB8E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AEC62D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5997DC6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152.628</w:t>
            </w:r>
          </w:p>
        </w:tc>
        <w:tc>
          <w:tcPr>
            <w:tcW w:w="737" w:type="dxa"/>
            <w:noWrap/>
          </w:tcPr>
          <w:p w14:paraId="31EEDAE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47.117</w:t>
            </w:r>
          </w:p>
        </w:tc>
        <w:tc>
          <w:tcPr>
            <w:tcW w:w="737" w:type="dxa"/>
            <w:noWrap/>
          </w:tcPr>
          <w:p w14:paraId="3350529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9.822</w:t>
            </w:r>
          </w:p>
        </w:tc>
        <w:tc>
          <w:tcPr>
            <w:tcW w:w="737" w:type="dxa"/>
          </w:tcPr>
          <w:p w14:paraId="2B7E3F8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39.550</w:t>
            </w:r>
          </w:p>
        </w:tc>
        <w:tc>
          <w:tcPr>
            <w:tcW w:w="737" w:type="dxa"/>
            <w:noWrap/>
          </w:tcPr>
          <w:p w14:paraId="2559015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1.755</w:t>
            </w:r>
          </w:p>
        </w:tc>
        <w:tc>
          <w:tcPr>
            <w:tcW w:w="737" w:type="dxa"/>
          </w:tcPr>
          <w:p w14:paraId="6295C09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404</w:t>
            </w:r>
          </w:p>
        </w:tc>
        <w:tc>
          <w:tcPr>
            <w:tcW w:w="1302" w:type="dxa"/>
            <w:noWrap/>
          </w:tcPr>
          <w:p w14:paraId="260989F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5.516</w:t>
            </w:r>
          </w:p>
        </w:tc>
        <w:tc>
          <w:tcPr>
            <w:tcW w:w="1417" w:type="dxa"/>
            <w:noWrap/>
          </w:tcPr>
          <w:p w14:paraId="56FDA1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48.464</w:t>
            </w:r>
          </w:p>
        </w:tc>
      </w:tr>
      <w:tr w:rsidR="00A86A09" w:rsidRPr="009079F7" w14:paraId="26386BB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6BA62C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176B408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08987B8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5CC6B74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491.529</w:t>
            </w:r>
          </w:p>
        </w:tc>
        <w:tc>
          <w:tcPr>
            <w:tcW w:w="737" w:type="dxa"/>
            <w:noWrap/>
          </w:tcPr>
          <w:p w14:paraId="4E71766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237.598</w:t>
            </w:r>
          </w:p>
        </w:tc>
        <w:tc>
          <w:tcPr>
            <w:tcW w:w="737" w:type="dxa"/>
            <w:noWrap/>
          </w:tcPr>
          <w:p w14:paraId="71D8514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8.748</w:t>
            </w:r>
          </w:p>
        </w:tc>
        <w:tc>
          <w:tcPr>
            <w:tcW w:w="737" w:type="dxa"/>
          </w:tcPr>
          <w:p w14:paraId="12B3781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46.150</w:t>
            </w:r>
          </w:p>
        </w:tc>
        <w:tc>
          <w:tcPr>
            <w:tcW w:w="737" w:type="dxa"/>
            <w:noWrap/>
          </w:tcPr>
          <w:p w14:paraId="0A1326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6.085</w:t>
            </w:r>
          </w:p>
        </w:tc>
        <w:tc>
          <w:tcPr>
            <w:tcW w:w="737" w:type="dxa"/>
          </w:tcPr>
          <w:p w14:paraId="1BB6318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617</w:t>
            </w:r>
          </w:p>
        </w:tc>
        <w:tc>
          <w:tcPr>
            <w:tcW w:w="1302" w:type="dxa"/>
            <w:noWrap/>
          </w:tcPr>
          <w:p w14:paraId="379649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34.033</w:t>
            </w:r>
          </w:p>
        </w:tc>
        <w:tc>
          <w:tcPr>
            <w:tcW w:w="1417" w:type="dxa"/>
            <w:noWrap/>
          </w:tcPr>
          <w:p w14:paraId="1B8DB3D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158.298</w:t>
            </w:r>
          </w:p>
        </w:tc>
      </w:tr>
      <w:tr w:rsidR="00A86A09" w:rsidRPr="009079F7" w14:paraId="31599C00"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D88F89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6AB579A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F09738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38A1FD2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328.683</w:t>
            </w:r>
          </w:p>
        </w:tc>
        <w:tc>
          <w:tcPr>
            <w:tcW w:w="737" w:type="dxa"/>
            <w:noWrap/>
          </w:tcPr>
          <w:p w14:paraId="3979855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225.393</w:t>
            </w:r>
          </w:p>
        </w:tc>
        <w:tc>
          <w:tcPr>
            <w:tcW w:w="737" w:type="dxa"/>
            <w:noWrap/>
          </w:tcPr>
          <w:p w14:paraId="05FDB2C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7.295</w:t>
            </w:r>
          </w:p>
        </w:tc>
        <w:tc>
          <w:tcPr>
            <w:tcW w:w="737" w:type="dxa"/>
          </w:tcPr>
          <w:p w14:paraId="70C0310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17.981</w:t>
            </w:r>
          </w:p>
        </w:tc>
        <w:tc>
          <w:tcPr>
            <w:tcW w:w="737" w:type="dxa"/>
            <w:noWrap/>
          </w:tcPr>
          <w:p w14:paraId="1826480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2.261</w:t>
            </w:r>
          </w:p>
        </w:tc>
        <w:tc>
          <w:tcPr>
            <w:tcW w:w="737" w:type="dxa"/>
          </w:tcPr>
          <w:p w14:paraId="0FA687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533</w:t>
            </w:r>
          </w:p>
        </w:tc>
        <w:tc>
          <w:tcPr>
            <w:tcW w:w="1302" w:type="dxa"/>
            <w:noWrap/>
          </w:tcPr>
          <w:p w14:paraId="02B345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10.867</w:t>
            </w:r>
          </w:p>
        </w:tc>
        <w:tc>
          <w:tcPr>
            <w:tcW w:w="1417" w:type="dxa"/>
            <w:noWrap/>
          </w:tcPr>
          <w:p w14:paraId="328848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64.353</w:t>
            </w:r>
          </w:p>
        </w:tc>
      </w:tr>
      <w:tr w:rsidR="00A86A09" w:rsidRPr="009079F7" w14:paraId="62287179"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5C2737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1FD51A7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4D65067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37B60F1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164.368</w:t>
            </w:r>
          </w:p>
        </w:tc>
        <w:tc>
          <w:tcPr>
            <w:tcW w:w="737" w:type="dxa"/>
            <w:noWrap/>
          </w:tcPr>
          <w:p w14:paraId="5E6EF6D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45.989</w:t>
            </w:r>
          </w:p>
        </w:tc>
        <w:tc>
          <w:tcPr>
            <w:tcW w:w="737" w:type="dxa"/>
            <w:noWrap/>
          </w:tcPr>
          <w:p w14:paraId="61FFB8F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10.668</w:t>
            </w:r>
          </w:p>
        </w:tc>
        <w:tc>
          <w:tcPr>
            <w:tcW w:w="737" w:type="dxa"/>
          </w:tcPr>
          <w:p w14:paraId="2A67E46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57.585</w:t>
            </w:r>
          </w:p>
        </w:tc>
        <w:tc>
          <w:tcPr>
            <w:tcW w:w="737" w:type="dxa"/>
            <w:noWrap/>
          </w:tcPr>
          <w:p w14:paraId="6EB202E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2.468</w:t>
            </w:r>
          </w:p>
        </w:tc>
        <w:tc>
          <w:tcPr>
            <w:tcW w:w="737" w:type="dxa"/>
          </w:tcPr>
          <w:p w14:paraId="3E256C2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445</w:t>
            </w:r>
          </w:p>
        </w:tc>
        <w:tc>
          <w:tcPr>
            <w:tcW w:w="1302" w:type="dxa"/>
            <w:noWrap/>
          </w:tcPr>
          <w:p w14:paraId="3CB3A65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7.187</w:t>
            </w:r>
          </w:p>
        </w:tc>
        <w:tc>
          <w:tcPr>
            <w:tcW w:w="1417" w:type="dxa"/>
            <w:noWrap/>
          </w:tcPr>
          <w:p w14:paraId="5300D6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40.026</w:t>
            </w:r>
          </w:p>
        </w:tc>
      </w:tr>
      <w:tr w:rsidR="00A86A09" w:rsidRPr="009079F7" w14:paraId="0F2C33C5"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496247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4F00FC0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3D2B2B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751E626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249.419</w:t>
            </w:r>
          </w:p>
        </w:tc>
        <w:tc>
          <w:tcPr>
            <w:tcW w:w="737" w:type="dxa"/>
            <w:noWrap/>
          </w:tcPr>
          <w:p w14:paraId="29B2007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58.822</w:t>
            </w:r>
          </w:p>
        </w:tc>
        <w:tc>
          <w:tcPr>
            <w:tcW w:w="737" w:type="dxa"/>
            <w:noWrap/>
          </w:tcPr>
          <w:p w14:paraId="2CC93A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13.212</w:t>
            </w:r>
          </w:p>
        </w:tc>
        <w:tc>
          <w:tcPr>
            <w:tcW w:w="737" w:type="dxa"/>
          </w:tcPr>
          <w:p w14:paraId="3ECDE6E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65.232</w:t>
            </w:r>
          </w:p>
        </w:tc>
        <w:tc>
          <w:tcPr>
            <w:tcW w:w="737" w:type="dxa"/>
            <w:noWrap/>
          </w:tcPr>
          <w:p w14:paraId="7C20D4D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5.339</w:t>
            </w:r>
          </w:p>
        </w:tc>
        <w:tc>
          <w:tcPr>
            <w:tcW w:w="737" w:type="dxa"/>
          </w:tcPr>
          <w:p w14:paraId="1292CFB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932</w:t>
            </w:r>
          </w:p>
        </w:tc>
        <w:tc>
          <w:tcPr>
            <w:tcW w:w="1302" w:type="dxa"/>
            <w:noWrap/>
          </w:tcPr>
          <w:p w14:paraId="2536962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15.907</w:t>
            </w:r>
          </w:p>
        </w:tc>
        <w:tc>
          <w:tcPr>
            <w:tcW w:w="1417" w:type="dxa"/>
            <w:noWrap/>
          </w:tcPr>
          <w:p w14:paraId="3A2A98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89.975</w:t>
            </w:r>
          </w:p>
        </w:tc>
      </w:tr>
      <w:tr w:rsidR="00A86A09" w:rsidRPr="009079F7" w14:paraId="0D493D3D"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DCAC36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6B791D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B63119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02A6ACF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221.045</w:t>
            </w:r>
          </w:p>
        </w:tc>
        <w:tc>
          <w:tcPr>
            <w:tcW w:w="737" w:type="dxa"/>
            <w:noWrap/>
          </w:tcPr>
          <w:p w14:paraId="4F45604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63.608</w:t>
            </w:r>
          </w:p>
        </w:tc>
        <w:tc>
          <w:tcPr>
            <w:tcW w:w="737" w:type="dxa"/>
            <w:noWrap/>
          </w:tcPr>
          <w:p w14:paraId="338B95F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14.567</w:t>
            </w:r>
          </w:p>
        </w:tc>
        <w:tc>
          <w:tcPr>
            <w:tcW w:w="737" w:type="dxa"/>
          </w:tcPr>
          <w:p w14:paraId="0D0597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71.783</w:t>
            </w:r>
          </w:p>
        </w:tc>
        <w:tc>
          <w:tcPr>
            <w:tcW w:w="737" w:type="dxa"/>
            <w:noWrap/>
          </w:tcPr>
          <w:p w14:paraId="2A89312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4.688</w:t>
            </w:r>
          </w:p>
        </w:tc>
        <w:tc>
          <w:tcPr>
            <w:tcW w:w="737" w:type="dxa"/>
          </w:tcPr>
          <w:p w14:paraId="6C2F34A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751</w:t>
            </w:r>
          </w:p>
        </w:tc>
        <w:tc>
          <w:tcPr>
            <w:tcW w:w="1302" w:type="dxa"/>
            <w:noWrap/>
          </w:tcPr>
          <w:p w14:paraId="6A04C1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3.172</w:t>
            </w:r>
          </w:p>
        </w:tc>
        <w:tc>
          <w:tcPr>
            <w:tcW w:w="1417" w:type="dxa"/>
            <w:noWrap/>
          </w:tcPr>
          <w:p w14:paraId="53876C0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62.476</w:t>
            </w:r>
          </w:p>
        </w:tc>
      </w:tr>
      <w:tr w:rsidR="00A86A09" w:rsidRPr="009079F7" w14:paraId="23449F8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4DBF1311"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2016</w:t>
            </w:r>
          </w:p>
        </w:tc>
        <w:tc>
          <w:tcPr>
            <w:tcW w:w="850" w:type="dxa"/>
          </w:tcPr>
          <w:p w14:paraId="364B5F1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048B24F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915A8A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8.048.701</w:t>
            </w:r>
          </w:p>
        </w:tc>
        <w:tc>
          <w:tcPr>
            <w:tcW w:w="737" w:type="dxa"/>
            <w:noWrap/>
          </w:tcPr>
          <w:p w14:paraId="7EF45D8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3.079.779</w:t>
            </w:r>
          </w:p>
        </w:tc>
        <w:tc>
          <w:tcPr>
            <w:tcW w:w="737" w:type="dxa"/>
            <w:noWrap/>
          </w:tcPr>
          <w:p w14:paraId="7FB58AE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485.793</w:t>
            </w:r>
          </w:p>
        </w:tc>
        <w:tc>
          <w:tcPr>
            <w:tcW w:w="737" w:type="dxa"/>
          </w:tcPr>
          <w:p w14:paraId="729E2E2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1.928.238</w:t>
            </w:r>
          </w:p>
        </w:tc>
        <w:tc>
          <w:tcPr>
            <w:tcW w:w="737" w:type="dxa"/>
            <w:noWrap/>
          </w:tcPr>
          <w:p w14:paraId="395DB2F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123.601</w:t>
            </w:r>
          </w:p>
        </w:tc>
        <w:tc>
          <w:tcPr>
            <w:tcW w:w="737" w:type="dxa"/>
            <w:noWrap/>
          </w:tcPr>
          <w:p w14:paraId="5AA6652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49.026</w:t>
            </w:r>
          </w:p>
        </w:tc>
        <w:tc>
          <w:tcPr>
            <w:tcW w:w="1302" w:type="dxa"/>
          </w:tcPr>
          <w:p w14:paraId="3C8332F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176.521</w:t>
            </w:r>
          </w:p>
        </w:tc>
        <w:tc>
          <w:tcPr>
            <w:tcW w:w="1417" w:type="dxa"/>
            <w:noWrap/>
          </w:tcPr>
          <w:p w14:paraId="1047884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2.205.743</w:t>
            </w:r>
          </w:p>
        </w:tc>
      </w:tr>
      <w:tr w:rsidR="00A86A09" w:rsidRPr="009079F7" w14:paraId="3608C31B"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AA8E8A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CF2ADC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65028ED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2E2E30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75.688</w:t>
            </w:r>
          </w:p>
        </w:tc>
        <w:tc>
          <w:tcPr>
            <w:tcW w:w="737" w:type="dxa"/>
            <w:noWrap/>
          </w:tcPr>
          <w:p w14:paraId="3D04EED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17.291</w:t>
            </w:r>
          </w:p>
        </w:tc>
        <w:tc>
          <w:tcPr>
            <w:tcW w:w="737" w:type="dxa"/>
            <w:noWrap/>
          </w:tcPr>
          <w:p w14:paraId="014C54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5.632</w:t>
            </w:r>
          </w:p>
        </w:tc>
        <w:tc>
          <w:tcPr>
            <w:tcW w:w="737" w:type="dxa"/>
          </w:tcPr>
          <w:p w14:paraId="6849DFE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28.395</w:t>
            </w:r>
          </w:p>
        </w:tc>
        <w:tc>
          <w:tcPr>
            <w:tcW w:w="737" w:type="dxa"/>
            <w:noWrap/>
          </w:tcPr>
          <w:p w14:paraId="751FEFB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1.247</w:t>
            </w:r>
          </w:p>
        </w:tc>
        <w:tc>
          <w:tcPr>
            <w:tcW w:w="737" w:type="dxa"/>
          </w:tcPr>
          <w:p w14:paraId="653C57B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277</w:t>
            </w:r>
          </w:p>
        </w:tc>
        <w:tc>
          <w:tcPr>
            <w:tcW w:w="1302" w:type="dxa"/>
            <w:noWrap/>
          </w:tcPr>
          <w:p w14:paraId="56FEA4B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2.064</w:t>
            </w:r>
          </w:p>
        </w:tc>
        <w:tc>
          <w:tcPr>
            <w:tcW w:w="1417" w:type="dxa"/>
            <w:noWrap/>
          </w:tcPr>
          <w:p w14:paraId="0202872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20.782</w:t>
            </w:r>
          </w:p>
        </w:tc>
      </w:tr>
      <w:tr w:rsidR="00A86A09" w:rsidRPr="009079F7" w14:paraId="0ED3168F"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931C30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51369FC"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4D5DA3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7B21388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233.577</w:t>
            </w:r>
          </w:p>
        </w:tc>
        <w:tc>
          <w:tcPr>
            <w:tcW w:w="737" w:type="dxa"/>
            <w:noWrap/>
          </w:tcPr>
          <w:p w14:paraId="4481CC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29.438</w:t>
            </w:r>
          </w:p>
        </w:tc>
        <w:tc>
          <w:tcPr>
            <w:tcW w:w="737" w:type="dxa"/>
            <w:noWrap/>
          </w:tcPr>
          <w:p w14:paraId="429C00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10.616</w:t>
            </w:r>
          </w:p>
        </w:tc>
        <w:tc>
          <w:tcPr>
            <w:tcW w:w="737" w:type="dxa"/>
          </w:tcPr>
          <w:p w14:paraId="75BC3DB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111.856</w:t>
            </w:r>
          </w:p>
        </w:tc>
        <w:tc>
          <w:tcPr>
            <w:tcW w:w="737" w:type="dxa"/>
            <w:noWrap/>
          </w:tcPr>
          <w:p w14:paraId="519924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6.185</w:t>
            </w:r>
          </w:p>
        </w:tc>
        <w:tc>
          <w:tcPr>
            <w:tcW w:w="737" w:type="dxa"/>
          </w:tcPr>
          <w:p w14:paraId="7B25754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6.998</w:t>
            </w:r>
          </w:p>
        </w:tc>
        <w:tc>
          <w:tcPr>
            <w:tcW w:w="1302" w:type="dxa"/>
            <w:noWrap/>
          </w:tcPr>
          <w:p w14:paraId="6712315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4.799</w:t>
            </w:r>
          </w:p>
        </w:tc>
        <w:tc>
          <w:tcPr>
            <w:tcW w:w="1417" w:type="dxa"/>
            <w:noWrap/>
          </w:tcPr>
          <w:p w14:paraId="3FFAAD3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63.685</w:t>
            </w:r>
          </w:p>
        </w:tc>
      </w:tr>
      <w:tr w:rsidR="00A86A09" w:rsidRPr="009079F7" w14:paraId="7770949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31512B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6A7AC04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022E610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484DBE4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85.530</w:t>
            </w:r>
          </w:p>
        </w:tc>
        <w:tc>
          <w:tcPr>
            <w:tcW w:w="737" w:type="dxa"/>
            <w:noWrap/>
          </w:tcPr>
          <w:p w14:paraId="6988CCF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15.390</w:t>
            </w:r>
          </w:p>
        </w:tc>
        <w:tc>
          <w:tcPr>
            <w:tcW w:w="737" w:type="dxa"/>
            <w:noWrap/>
          </w:tcPr>
          <w:p w14:paraId="402BC1D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8.703</w:t>
            </w:r>
          </w:p>
        </w:tc>
        <w:tc>
          <w:tcPr>
            <w:tcW w:w="737" w:type="dxa"/>
          </w:tcPr>
          <w:p w14:paraId="69B787E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42.101</w:t>
            </w:r>
          </w:p>
        </w:tc>
        <w:tc>
          <w:tcPr>
            <w:tcW w:w="737" w:type="dxa"/>
            <w:noWrap/>
          </w:tcPr>
          <w:p w14:paraId="40E68BD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2.241</w:t>
            </w:r>
          </w:p>
        </w:tc>
        <w:tc>
          <w:tcPr>
            <w:tcW w:w="737" w:type="dxa"/>
          </w:tcPr>
          <w:p w14:paraId="6790149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855</w:t>
            </w:r>
          </w:p>
        </w:tc>
        <w:tc>
          <w:tcPr>
            <w:tcW w:w="1302" w:type="dxa"/>
            <w:noWrap/>
          </w:tcPr>
          <w:p w14:paraId="1D72E25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166</w:t>
            </w:r>
          </w:p>
        </w:tc>
        <w:tc>
          <w:tcPr>
            <w:tcW w:w="1417" w:type="dxa"/>
            <w:noWrap/>
          </w:tcPr>
          <w:p w14:paraId="5B62C6C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16.074</w:t>
            </w:r>
          </w:p>
        </w:tc>
      </w:tr>
      <w:tr w:rsidR="00A86A09" w:rsidRPr="009079F7" w14:paraId="2A37CFCB"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501259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80C0FA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1C19F4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0C07912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422.320</w:t>
            </w:r>
          </w:p>
        </w:tc>
        <w:tc>
          <w:tcPr>
            <w:tcW w:w="737" w:type="dxa"/>
            <w:noWrap/>
          </w:tcPr>
          <w:p w14:paraId="195847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40.744</w:t>
            </w:r>
          </w:p>
        </w:tc>
        <w:tc>
          <w:tcPr>
            <w:tcW w:w="737" w:type="dxa"/>
            <w:noWrap/>
          </w:tcPr>
          <w:p w14:paraId="6AB82A2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47.028</w:t>
            </w:r>
          </w:p>
        </w:tc>
        <w:tc>
          <w:tcPr>
            <w:tcW w:w="737" w:type="dxa"/>
          </w:tcPr>
          <w:p w14:paraId="363553E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125.501</w:t>
            </w:r>
          </w:p>
        </w:tc>
        <w:tc>
          <w:tcPr>
            <w:tcW w:w="737" w:type="dxa"/>
            <w:noWrap/>
          </w:tcPr>
          <w:p w14:paraId="36DFF6C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5.695</w:t>
            </w:r>
          </w:p>
        </w:tc>
        <w:tc>
          <w:tcPr>
            <w:tcW w:w="737" w:type="dxa"/>
          </w:tcPr>
          <w:p w14:paraId="490AAC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2.867</w:t>
            </w:r>
          </w:p>
        </w:tc>
        <w:tc>
          <w:tcPr>
            <w:tcW w:w="1302" w:type="dxa"/>
            <w:noWrap/>
          </w:tcPr>
          <w:p w14:paraId="39790E5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17.128</w:t>
            </w:r>
          </w:p>
        </w:tc>
        <w:tc>
          <w:tcPr>
            <w:tcW w:w="1417" w:type="dxa"/>
            <w:noWrap/>
          </w:tcPr>
          <w:p w14:paraId="74277EC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183.357</w:t>
            </w:r>
          </w:p>
        </w:tc>
      </w:tr>
      <w:tr w:rsidR="00A86A09" w:rsidRPr="009079F7" w14:paraId="51735E5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A2B727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FD22EC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2D590D9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4C6C15E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817.164</w:t>
            </w:r>
          </w:p>
        </w:tc>
        <w:tc>
          <w:tcPr>
            <w:tcW w:w="737" w:type="dxa"/>
            <w:noWrap/>
          </w:tcPr>
          <w:p w14:paraId="69911EE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320.649</w:t>
            </w:r>
          </w:p>
        </w:tc>
        <w:tc>
          <w:tcPr>
            <w:tcW w:w="737" w:type="dxa"/>
            <w:noWrap/>
          </w:tcPr>
          <w:p w14:paraId="7F5B518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55.615</w:t>
            </w:r>
          </w:p>
        </w:tc>
        <w:tc>
          <w:tcPr>
            <w:tcW w:w="737" w:type="dxa"/>
          </w:tcPr>
          <w:p w14:paraId="6D54223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229.017</w:t>
            </w:r>
          </w:p>
        </w:tc>
        <w:tc>
          <w:tcPr>
            <w:tcW w:w="737" w:type="dxa"/>
            <w:noWrap/>
          </w:tcPr>
          <w:p w14:paraId="4FB1F81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11.509</w:t>
            </w:r>
          </w:p>
        </w:tc>
        <w:tc>
          <w:tcPr>
            <w:tcW w:w="737" w:type="dxa"/>
          </w:tcPr>
          <w:p w14:paraId="79876F4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1.829</w:t>
            </w:r>
          </w:p>
        </w:tc>
        <w:tc>
          <w:tcPr>
            <w:tcW w:w="1302" w:type="dxa"/>
            <w:noWrap/>
          </w:tcPr>
          <w:p w14:paraId="5BC510B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14.353</w:t>
            </w:r>
          </w:p>
        </w:tc>
        <w:tc>
          <w:tcPr>
            <w:tcW w:w="1417" w:type="dxa"/>
            <w:noWrap/>
          </w:tcPr>
          <w:p w14:paraId="321E5A1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184.192</w:t>
            </w:r>
          </w:p>
        </w:tc>
      </w:tr>
      <w:tr w:rsidR="00A86A09" w:rsidRPr="009079F7" w14:paraId="6F1893E2"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1F68FE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AFBBDD9"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6AF36B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2AD3520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154.393</w:t>
            </w:r>
          </w:p>
        </w:tc>
        <w:tc>
          <w:tcPr>
            <w:tcW w:w="737" w:type="dxa"/>
            <w:noWrap/>
          </w:tcPr>
          <w:p w14:paraId="07FE322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50.479</w:t>
            </w:r>
          </w:p>
        </w:tc>
        <w:tc>
          <w:tcPr>
            <w:tcW w:w="737" w:type="dxa"/>
            <w:noWrap/>
          </w:tcPr>
          <w:p w14:paraId="3DD5EB3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11.007</w:t>
            </w:r>
          </w:p>
        </w:tc>
        <w:tc>
          <w:tcPr>
            <w:tcW w:w="737" w:type="dxa"/>
          </w:tcPr>
          <w:p w14:paraId="52AC6A0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47.060</w:t>
            </w:r>
          </w:p>
        </w:tc>
        <w:tc>
          <w:tcPr>
            <w:tcW w:w="737" w:type="dxa"/>
            <w:noWrap/>
          </w:tcPr>
          <w:p w14:paraId="3B6D57D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1.844</w:t>
            </w:r>
          </w:p>
        </w:tc>
        <w:tc>
          <w:tcPr>
            <w:tcW w:w="737" w:type="dxa"/>
          </w:tcPr>
          <w:p w14:paraId="6CD02BF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449</w:t>
            </w:r>
          </w:p>
        </w:tc>
        <w:tc>
          <w:tcPr>
            <w:tcW w:w="1302" w:type="dxa"/>
            <w:noWrap/>
          </w:tcPr>
          <w:p w14:paraId="0932D66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2.137</w:t>
            </w:r>
          </w:p>
        </w:tc>
        <w:tc>
          <w:tcPr>
            <w:tcW w:w="1417" w:type="dxa"/>
            <w:noWrap/>
          </w:tcPr>
          <w:p w14:paraId="7E571DA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41.417</w:t>
            </w:r>
          </w:p>
        </w:tc>
      </w:tr>
      <w:tr w:rsidR="00A86A09" w:rsidRPr="009079F7" w14:paraId="05BB76CF"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CEE429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7B7E17B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2F6188E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4BCEA8D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498.354</w:t>
            </w:r>
          </w:p>
        </w:tc>
        <w:tc>
          <w:tcPr>
            <w:tcW w:w="737" w:type="dxa"/>
            <w:noWrap/>
          </w:tcPr>
          <w:p w14:paraId="52310C0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271.807</w:t>
            </w:r>
          </w:p>
        </w:tc>
        <w:tc>
          <w:tcPr>
            <w:tcW w:w="737" w:type="dxa"/>
            <w:noWrap/>
          </w:tcPr>
          <w:p w14:paraId="3EA7A8B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10.150</w:t>
            </w:r>
          </w:p>
        </w:tc>
        <w:tc>
          <w:tcPr>
            <w:tcW w:w="737" w:type="dxa"/>
          </w:tcPr>
          <w:p w14:paraId="41010A9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54.435</w:t>
            </w:r>
          </w:p>
        </w:tc>
        <w:tc>
          <w:tcPr>
            <w:tcW w:w="737" w:type="dxa"/>
            <w:noWrap/>
          </w:tcPr>
          <w:p w14:paraId="60010C7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6.505</w:t>
            </w:r>
          </w:p>
        </w:tc>
        <w:tc>
          <w:tcPr>
            <w:tcW w:w="737" w:type="dxa"/>
          </w:tcPr>
          <w:p w14:paraId="23480C7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777</w:t>
            </w:r>
          </w:p>
        </w:tc>
        <w:tc>
          <w:tcPr>
            <w:tcW w:w="1302" w:type="dxa"/>
            <w:noWrap/>
          </w:tcPr>
          <w:p w14:paraId="1E1420C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15.037</w:t>
            </w:r>
          </w:p>
        </w:tc>
        <w:tc>
          <w:tcPr>
            <w:tcW w:w="1417" w:type="dxa"/>
            <w:noWrap/>
          </w:tcPr>
          <w:p w14:paraId="053963E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139.643</w:t>
            </w:r>
          </w:p>
        </w:tc>
      </w:tr>
      <w:tr w:rsidR="00A86A09" w:rsidRPr="009079F7" w14:paraId="637FC69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3C9926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670263E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1BEFFF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776D79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334.031</w:t>
            </w:r>
          </w:p>
        </w:tc>
        <w:tc>
          <w:tcPr>
            <w:tcW w:w="737" w:type="dxa"/>
            <w:noWrap/>
          </w:tcPr>
          <w:p w14:paraId="3DD7F8E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236.795</w:t>
            </w:r>
          </w:p>
        </w:tc>
        <w:tc>
          <w:tcPr>
            <w:tcW w:w="737" w:type="dxa"/>
            <w:noWrap/>
          </w:tcPr>
          <w:p w14:paraId="217499A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8.404</w:t>
            </w:r>
          </w:p>
        </w:tc>
        <w:tc>
          <w:tcPr>
            <w:tcW w:w="737" w:type="dxa"/>
          </w:tcPr>
          <w:p w14:paraId="113746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21.183</w:t>
            </w:r>
          </w:p>
        </w:tc>
        <w:tc>
          <w:tcPr>
            <w:tcW w:w="737" w:type="dxa"/>
            <w:noWrap/>
          </w:tcPr>
          <w:p w14:paraId="10883FC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2.504</w:t>
            </w:r>
          </w:p>
        </w:tc>
        <w:tc>
          <w:tcPr>
            <w:tcW w:w="737" w:type="dxa"/>
          </w:tcPr>
          <w:p w14:paraId="5602F52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641</w:t>
            </w:r>
          </w:p>
        </w:tc>
        <w:tc>
          <w:tcPr>
            <w:tcW w:w="1302" w:type="dxa"/>
            <w:noWrap/>
          </w:tcPr>
          <w:p w14:paraId="4A83C6C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4.747</w:t>
            </w:r>
          </w:p>
        </w:tc>
        <w:tc>
          <w:tcPr>
            <w:tcW w:w="1417" w:type="dxa"/>
            <w:noWrap/>
          </w:tcPr>
          <w:p w14:paraId="3C6E03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59.757</w:t>
            </w:r>
          </w:p>
        </w:tc>
      </w:tr>
      <w:tr w:rsidR="00A86A09" w:rsidRPr="009079F7" w14:paraId="19232D7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7F2002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9FD5AB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678F2528"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79914C3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166.768</w:t>
            </w:r>
          </w:p>
        </w:tc>
        <w:tc>
          <w:tcPr>
            <w:tcW w:w="737" w:type="dxa"/>
            <w:noWrap/>
          </w:tcPr>
          <w:p w14:paraId="5625CE4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50.581</w:t>
            </w:r>
          </w:p>
        </w:tc>
        <w:tc>
          <w:tcPr>
            <w:tcW w:w="737" w:type="dxa"/>
            <w:noWrap/>
          </w:tcPr>
          <w:p w14:paraId="0367035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13.195</w:t>
            </w:r>
          </w:p>
        </w:tc>
        <w:tc>
          <w:tcPr>
            <w:tcW w:w="737" w:type="dxa"/>
          </w:tcPr>
          <w:p w14:paraId="21F6CA2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51.760</w:t>
            </w:r>
          </w:p>
        </w:tc>
        <w:tc>
          <w:tcPr>
            <w:tcW w:w="737" w:type="dxa"/>
            <w:noWrap/>
          </w:tcPr>
          <w:p w14:paraId="13B6664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6.245</w:t>
            </w:r>
          </w:p>
        </w:tc>
        <w:tc>
          <w:tcPr>
            <w:tcW w:w="737" w:type="dxa"/>
          </w:tcPr>
          <w:p w14:paraId="577E946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910</w:t>
            </w:r>
          </w:p>
        </w:tc>
        <w:tc>
          <w:tcPr>
            <w:tcW w:w="1302" w:type="dxa"/>
            <w:noWrap/>
          </w:tcPr>
          <w:p w14:paraId="2E0FE86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3.487</w:t>
            </w:r>
          </w:p>
        </w:tc>
        <w:tc>
          <w:tcPr>
            <w:tcW w:w="1417" w:type="dxa"/>
            <w:noWrap/>
          </w:tcPr>
          <w:p w14:paraId="33532E4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40.590</w:t>
            </w:r>
          </w:p>
        </w:tc>
      </w:tr>
      <w:tr w:rsidR="00A86A09" w:rsidRPr="009079F7" w14:paraId="105F4F92"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594EA2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6CE6C60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C481D3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259587A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243.744</w:t>
            </w:r>
          </w:p>
        </w:tc>
        <w:tc>
          <w:tcPr>
            <w:tcW w:w="737" w:type="dxa"/>
            <w:noWrap/>
          </w:tcPr>
          <w:p w14:paraId="7481957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62.403</w:t>
            </w:r>
          </w:p>
        </w:tc>
        <w:tc>
          <w:tcPr>
            <w:tcW w:w="737" w:type="dxa"/>
            <w:noWrap/>
          </w:tcPr>
          <w:p w14:paraId="2A50C05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14.256</w:t>
            </w:r>
          </w:p>
        </w:tc>
        <w:tc>
          <w:tcPr>
            <w:tcW w:w="737" w:type="dxa"/>
          </w:tcPr>
          <w:p w14:paraId="76F0959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74.304</w:t>
            </w:r>
          </w:p>
        </w:tc>
        <w:tc>
          <w:tcPr>
            <w:tcW w:w="737" w:type="dxa"/>
            <w:noWrap/>
          </w:tcPr>
          <w:p w14:paraId="06A87C1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5.186</w:t>
            </w:r>
          </w:p>
        </w:tc>
        <w:tc>
          <w:tcPr>
            <w:tcW w:w="737" w:type="dxa"/>
          </w:tcPr>
          <w:p w14:paraId="08ADEA2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908</w:t>
            </w:r>
          </w:p>
        </w:tc>
        <w:tc>
          <w:tcPr>
            <w:tcW w:w="1302" w:type="dxa"/>
            <w:noWrap/>
          </w:tcPr>
          <w:p w14:paraId="12FCCBE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4.715</w:t>
            </w:r>
          </w:p>
        </w:tc>
        <w:tc>
          <w:tcPr>
            <w:tcW w:w="1417" w:type="dxa"/>
            <w:noWrap/>
          </w:tcPr>
          <w:p w14:paraId="072779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81.972</w:t>
            </w:r>
          </w:p>
        </w:tc>
      </w:tr>
      <w:tr w:rsidR="00A86A09" w:rsidRPr="009079F7" w14:paraId="63F936F8"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37C405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40BC710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849720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54A7ADB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221.212</w:t>
            </w:r>
          </w:p>
        </w:tc>
        <w:tc>
          <w:tcPr>
            <w:tcW w:w="737" w:type="dxa"/>
            <w:noWrap/>
          </w:tcPr>
          <w:p w14:paraId="3FC00A0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66.102</w:t>
            </w:r>
          </w:p>
        </w:tc>
        <w:tc>
          <w:tcPr>
            <w:tcW w:w="737" w:type="dxa"/>
            <w:noWrap/>
          </w:tcPr>
          <w:p w14:paraId="454E033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15.159</w:t>
            </w:r>
          </w:p>
        </w:tc>
        <w:tc>
          <w:tcPr>
            <w:tcW w:w="737" w:type="dxa"/>
          </w:tcPr>
          <w:p w14:paraId="5CDD354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75.942</w:t>
            </w:r>
          </w:p>
        </w:tc>
        <w:tc>
          <w:tcPr>
            <w:tcW w:w="737" w:type="dxa"/>
            <w:noWrap/>
          </w:tcPr>
          <w:p w14:paraId="2D52EE9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4.480</w:t>
            </w:r>
          </w:p>
        </w:tc>
        <w:tc>
          <w:tcPr>
            <w:tcW w:w="737" w:type="dxa"/>
          </w:tcPr>
          <w:p w14:paraId="6198F1D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731</w:t>
            </w:r>
          </w:p>
        </w:tc>
        <w:tc>
          <w:tcPr>
            <w:tcW w:w="1302" w:type="dxa"/>
            <w:noWrap/>
          </w:tcPr>
          <w:p w14:paraId="4382F27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1.302</w:t>
            </w:r>
          </w:p>
        </w:tc>
        <w:tc>
          <w:tcPr>
            <w:tcW w:w="1417" w:type="dxa"/>
            <w:noWrap/>
          </w:tcPr>
          <w:p w14:paraId="119D8B6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57.496</w:t>
            </w:r>
          </w:p>
        </w:tc>
      </w:tr>
      <w:tr w:rsidR="00A86A09" w:rsidRPr="009079F7" w14:paraId="4EC2531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6ABEB869"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2017</w:t>
            </w:r>
          </w:p>
        </w:tc>
        <w:tc>
          <w:tcPr>
            <w:tcW w:w="850" w:type="dxa"/>
          </w:tcPr>
          <w:p w14:paraId="31B578B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19E43BB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3D41A1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8.286.663</w:t>
            </w:r>
          </w:p>
        </w:tc>
        <w:tc>
          <w:tcPr>
            <w:tcW w:w="737" w:type="dxa"/>
            <w:noWrap/>
          </w:tcPr>
          <w:p w14:paraId="5AFA0E8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3.292.585</w:t>
            </w:r>
          </w:p>
        </w:tc>
        <w:tc>
          <w:tcPr>
            <w:tcW w:w="737" w:type="dxa"/>
            <w:noWrap/>
          </w:tcPr>
          <w:p w14:paraId="460BCB3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532.607</w:t>
            </w:r>
          </w:p>
        </w:tc>
        <w:tc>
          <w:tcPr>
            <w:tcW w:w="737" w:type="dxa"/>
          </w:tcPr>
          <w:p w14:paraId="4D7F36E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2.157.189</w:t>
            </w:r>
          </w:p>
        </w:tc>
        <w:tc>
          <w:tcPr>
            <w:tcW w:w="737" w:type="dxa"/>
            <w:noWrap/>
          </w:tcPr>
          <w:p w14:paraId="246ADBF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133.920</w:t>
            </w:r>
          </w:p>
        </w:tc>
        <w:tc>
          <w:tcPr>
            <w:tcW w:w="737" w:type="dxa"/>
            <w:noWrap/>
          </w:tcPr>
          <w:p w14:paraId="32848F1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56.750</w:t>
            </w:r>
          </w:p>
        </w:tc>
        <w:tc>
          <w:tcPr>
            <w:tcW w:w="1302" w:type="dxa"/>
          </w:tcPr>
          <w:p w14:paraId="2271ED0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65.432</w:t>
            </w:r>
          </w:p>
        </w:tc>
        <w:tc>
          <w:tcPr>
            <w:tcW w:w="1417" w:type="dxa"/>
            <w:noWrap/>
          </w:tcPr>
          <w:p w14:paraId="079DE0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2.048.180</w:t>
            </w:r>
          </w:p>
        </w:tc>
      </w:tr>
      <w:tr w:rsidR="00A86A09" w:rsidRPr="009079F7" w14:paraId="0AFD3147"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FF9D92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7F0C20B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0F5079E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1D626AC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76.561</w:t>
            </w:r>
          </w:p>
        </w:tc>
        <w:tc>
          <w:tcPr>
            <w:tcW w:w="737" w:type="dxa"/>
            <w:noWrap/>
          </w:tcPr>
          <w:p w14:paraId="63A6A9B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18.932</w:t>
            </w:r>
          </w:p>
        </w:tc>
        <w:tc>
          <w:tcPr>
            <w:tcW w:w="737" w:type="dxa"/>
            <w:noWrap/>
          </w:tcPr>
          <w:p w14:paraId="0BCA648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4.617</w:t>
            </w:r>
          </w:p>
        </w:tc>
        <w:tc>
          <w:tcPr>
            <w:tcW w:w="737" w:type="dxa"/>
          </w:tcPr>
          <w:p w14:paraId="6E7FFAC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33.962</w:t>
            </w:r>
          </w:p>
        </w:tc>
        <w:tc>
          <w:tcPr>
            <w:tcW w:w="737" w:type="dxa"/>
            <w:noWrap/>
          </w:tcPr>
          <w:p w14:paraId="3EC41BF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1.196</w:t>
            </w:r>
          </w:p>
        </w:tc>
        <w:tc>
          <w:tcPr>
            <w:tcW w:w="737" w:type="dxa"/>
          </w:tcPr>
          <w:p w14:paraId="0472198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358</w:t>
            </w:r>
          </w:p>
        </w:tc>
        <w:tc>
          <w:tcPr>
            <w:tcW w:w="1302" w:type="dxa"/>
            <w:noWrap/>
          </w:tcPr>
          <w:p w14:paraId="2849B2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127</w:t>
            </w:r>
          </w:p>
        </w:tc>
        <w:tc>
          <w:tcPr>
            <w:tcW w:w="1417" w:type="dxa"/>
            <w:noWrap/>
          </w:tcPr>
          <w:p w14:paraId="2E58428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17.369</w:t>
            </w:r>
          </w:p>
        </w:tc>
      </w:tr>
      <w:tr w:rsidR="00A86A09" w:rsidRPr="009079F7" w14:paraId="2F976C57"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E582A6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75FF22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6D8E31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498C899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249.928</w:t>
            </w:r>
          </w:p>
        </w:tc>
        <w:tc>
          <w:tcPr>
            <w:tcW w:w="737" w:type="dxa"/>
            <w:noWrap/>
          </w:tcPr>
          <w:p w14:paraId="2F86AA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33.493</w:t>
            </w:r>
          </w:p>
        </w:tc>
        <w:tc>
          <w:tcPr>
            <w:tcW w:w="737" w:type="dxa"/>
            <w:noWrap/>
          </w:tcPr>
          <w:p w14:paraId="5C3FA33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11.813</w:t>
            </w:r>
          </w:p>
        </w:tc>
        <w:tc>
          <w:tcPr>
            <w:tcW w:w="737" w:type="dxa"/>
          </w:tcPr>
          <w:p w14:paraId="10652F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124.177</w:t>
            </w:r>
          </w:p>
        </w:tc>
        <w:tc>
          <w:tcPr>
            <w:tcW w:w="737" w:type="dxa"/>
            <w:noWrap/>
          </w:tcPr>
          <w:p w14:paraId="14E1D5C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6.404</w:t>
            </w:r>
          </w:p>
        </w:tc>
        <w:tc>
          <w:tcPr>
            <w:tcW w:w="737" w:type="dxa"/>
          </w:tcPr>
          <w:p w14:paraId="36D2673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8.969</w:t>
            </w:r>
          </w:p>
        </w:tc>
        <w:tc>
          <w:tcPr>
            <w:tcW w:w="1302" w:type="dxa"/>
            <w:noWrap/>
          </w:tcPr>
          <w:p w14:paraId="40CF815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647</w:t>
            </w:r>
          </w:p>
        </w:tc>
        <w:tc>
          <w:tcPr>
            <w:tcW w:w="1417" w:type="dxa"/>
            <w:noWrap/>
          </w:tcPr>
          <w:p w14:paraId="73A22CA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64.425</w:t>
            </w:r>
          </w:p>
        </w:tc>
      </w:tr>
      <w:tr w:rsidR="00A86A09" w:rsidRPr="009079F7" w14:paraId="3DF16099"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F241AA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071F325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52DBEE6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5A54DBD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83.289</w:t>
            </w:r>
          </w:p>
        </w:tc>
        <w:tc>
          <w:tcPr>
            <w:tcW w:w="737" w:type="dxa"/>
            <w:noWrap/>
          </w:tcPr>
          <w:p w14:paraId="0483012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15.692</w:t>
            </w:r>
          </w:p>
        </w:tc>
        <w:tc>
          <w:tcPr>
            <w:tcW w:w="737" w:type="dxa"/>
            <w:noWrap/>
          </w:tcPr>
          <w:p w14:paraId="30D00F8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8.940</w:t>
            </w:r>
          </w:p>
        </w:tc>
        <w:tc>
          <w:tcPr>
            <w:tcW w:w="737" w:type="dxa"/>
          </w:tcPr>
          <w:p w14:paraId="38F0B07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46.076</w:t>
            </w:r>
          </w:p>
        </w:tc>
        <w:tc>
          <w:tcPr>
            <w:tcW w:w="737" w:type="dxa"/>
            <w:noWrap/>
          </w:tcPr>
          <w:p w14:paraId="04AFB4A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2.210</w:t>
            </w:r>
          </w:p>
        </w:tc>
        <w:tc>
          <w:tcPr>
            <w:tcW w:w="737" w:type="dxa"/>
          </w:tcPr>
          <w:p w14:paraId="63B3480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822</w:t>
            </w:r>
          </w:p>
        </w:tc>
        <w:tc>
          <w:tcPr>
            <w:tcW w:w="1302" w:type="dxa"/>
            <w:noWrap/>
          </w:tcPr>
          <w:p w14:paraId="6FE040E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50</w:t>
            </w:r>
          </w:p>
        </w:tc>
        <w:tc>
          <w:tcPr>
            <w:tcW w:w="1417" w:type="dxa"/>
            <w:noWrap/>
          </w:tcPr>
          <w:p w14:paraId="0927263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9.499</w:t>
            </w:r>
          </w:p>
        </w:tc>
      </w:tr>
      <w:tr w:rsidR="00A86A09" w:rsidRPr="009079F7" w14:paraId="72EFB3E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013A0E6"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C109728"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383C04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50737EF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432.999</w:t>
            </w:r>
          </w:p>
        </w:tc>
        <w:tc>
          <w:tcPr>
            <w:tcW w:w="737" w:type="dxa"/>
            <w:noWrap/>
          </w:tcPr>
          <w:p w14:paraId="79D9AAA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47.344</w:t>
            </w:r>
          </w:p>
        </w:tc>
        <w:tc>
          <w:tcPr>
            <w:tcW w:w="737" w:type="dxa"/>
            <w:noWrap/>
          </w:tcPr>
          <w:p w14:paraId="2E74D75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56.660</w:t>
            </w:r>
          </w:p>
        </w:tc>
        <w:tc>
          <w:tcPr>
            <w:tcW w:w="737" w:type="dxa"/>
          </w:tcPr>
          <w:p w14:paraId="5375ABB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142.384</w:t>
            </w:r>
          </w:p>
        </w:tc>
        <w:tc>
          <w:tcPr>
            <w:tcW w:w="737" w:type="dxa"/>
            <w:noWrap/>
          </w:tcPr>
          <w:p w14:paraId="6449BBD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5.945</w:t>
            </w:r>
          </w:p>
        </w:tc>
        <w:tc>
          <w:tcPr>
            <w:tcW w:w="737" w:type="dxa"/>
          </w:tcPr>
          <w:p w14:paraId="7BB8D71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3.240</w:t>
            </w:r>
          </w:p>
        </w:tc>
        <w:tc>
          <w:tcPr>
            <w:tcW w:w="1302" w:type="dxa"/>
            <w:noWrap/>
          </w:tcPr>
          <w:p w14:paraId="7D2063F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4.562</w:t>
            </w:r>
          </w:p>
        </w:tc>
        <w:tc>
          <w:tcPr>
            <w:tcW w:w="1417" w:type="dxa"/>
            <w:noWrap/>
          </w:tcPr>
          <w:p w14:paraId="5EA8206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172.864</w:t>
            </w:r>
          </w:p>
        </w:tc>
      </w:tr>
      <w:tr w:rsidR="00A86A09" w:rsidRPr="009079F7" w14:paraId="2A7FF1E1"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0D5B6B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1CFE9B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3045095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6384008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845.196</w:t>
            </w:r>
          </w:p>
        </w:tc>
        <w:tc>
          <w:tcPr>
            <w:tcW w:w="737" w:type="dxa"/>
            <w:noWrap/>
          </w:tcPr>
          <w:p w14:paraId="5A14540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333.226</w:t>
            </w:r>
          </w:p>
        </w:tc>
        <w:tc>
          <w:tcPr>
            <w:tcW w:w="737" w:type="dxa"/>
            <w:noWrap/>
          </w:tcPr>
          <w:p w14:paraId="58E800A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61.738</w:t>
            </w:r>
          </w:p>
        </w:tc>
        <w:tc>
          <w:tcPr>
            <w:tcW w:w="737" w:type="dxa"/>
          </w:tcPr>
          <w:p w14:paraId="576E19C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251.735</w:t>
            </w:r>
          </w:p>
        </w:tc>
        <w:tc>
          <w:tcPr>
            <w:tcW w:w="737" w:type="dxa"/>
            <w:noWrap/>
          </w:tcPr>
          <w:p w14:paraId="35DECA1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12.915</w:t>
            </w:r>
          </w:p>
        </w:tc>
        <w:tc>
          <w:tcPr>
            <w:tcW w:w="737" w:type="dxa"/>
          </w:tcPr>
          <w:p w14:paraId="3EFBD1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1.984</w:t>
            </w:r>
          </w:p>
        </w:tc>
        <w:tc>
          <w:tcPr>
            <w:tcW w:w="1302" w:type="dxa"/>
            <w:noWrap/>
          </w:tcPr>
          <w:p w14:paraId="5D9D890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3.210</w:t>
            </w:r>
          </w:p>
        </w:tc>
        <w:tc>
          <w:tcPr>
            <w:tcW w:w="1417" w:type="dxa"/>
            <w:noWrap/>
          </w:tcPr>
          <w:p w14:paraId="7F9FA4B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180.388</w:t>
            </w:r>
          </w:p>
        </w:tc>
      </w:tr>
      <w:tr w:rsidR="00A86A09" w:rsidRPr="009079F7" w14:paraId="13CC23FF"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96F0B1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409871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C8F4780"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1FB6FFC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153.610</w:t>
            </w:r>
          </w:p>
        </w:tc>
        <w:tc>
          <w:tcPr>
            <w:tcW w:w="737" w:type="dxa"/>
            <w:noWrap/>
          </w:tcPr>
          <w:p w14:paraId="4A7F159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51.877</w:t>
            </w:r>
          </w:p>
        </w:tc>
        <w:tc>
          <w:tcPr>
            <w:tcW w:w="737" w:type="dxa"/>
            <w:noWrap/>
          </w:tcPr>
          <w:p w14:paraId="086C005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11.647</w:t>
            </w:r>
          </w:p>
        </w:tc>
        <w:tc>
          <w:tcPr>
            <w:tcW w:w="737" w:type="dxa"/>
          </w:tcPr>
          <w:p w14:paraId="32561C8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51.266</w:t>
            </w:r>
          </w:p>
        </w:tc>
        <w:tc>
          <w:tcPr>
            <w:tcW w:w="737" w:type="dxa"/>
            <w:noWrap/>
          </w:tcPr>
          <w:p w14:paraId="2C91BB8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1.855</w:t>
            </w:r>
          </w:p>
        </w:tc>
        <w:tc>
          <w:tcPr>
            <w:tcW w:w="737" w:type="dxa"/>
          </w:tcPr>
          <w:p w14:paraId="6DD47C1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436</w:t>
            </w:r>
          </w:p>
        </w:tc>
        <w:tc>
          <w:tcPr>
            <w:tcW w:w="1302" w:type="dxa"/>
            <w:noWrap/>
          </w:tcPr>
          <w:p w14:paraId="0BA877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331</w:t>
            </w:r>
          </w:p>
        </w:tc>
        <w:tc>
          <w:tcPr>
            <w:tcW w:w="1417" w:type="dxa"/>
            <w:noWrap/>
          </w:tcPr>
          <w:p w14:paraId="58F6EC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36.198</w:t>
            </w:r>
          </w:p>
        </w:tc>
      </w:tr>
      <w:tr w:rsidR="00A86A09" w:rsidRPr="009079F7" w14:paraId="51BC11A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98DA7D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6A6D5B9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005EAFC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4B8B3B6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519.398</w:t>
            </w:r>
          </w:p>
        </w:tc>
        <w:tc>
          <w:tcPr>
            <w:tcW w:w="737" w:type="dxa"/>
            <w:noWrap/>
          </w:tcPr>
          <w:p w14:paraId="3773399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310.527</w:t>
            </w:r>
          </w:p>
        </w:tc>
        <w:tc>
          <w:tcPr>
            <w:tcW w:w="737" w:type="dxa"/>
            <w:noWrap/>
          </w:tcPr>
          <w:p w14:paraId="5A74FCD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12.021</w:t>
            </w:r>
          </w:p>
        </w:tc>
        <w:tc>
          <w:tcPr>
            <w:tcW w:w="737" w:type="dxa"/>
          </w:tcPr>
          <w:p w14:paraId="5513C92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65.751</w:t>
            </w:r>
          </w:p>
        </w:tc>
        <w:tc>
          <w:tcPr>
            <w:tcW w:w="737" w:type="dxa"/>
            <w:noWrap/>
          </w:tcPr>
          <w:p w14:paraId="73188DD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8.988</w:t>
            </w:r>
          </w:p>
        </w:tc>
        <w:tc>
          <w:tcPr>
            <w:tcW w:w="737" w:type="dxa"/>
          </w:tcPr>
          <w:p w14:paraId="1007806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850</w:t>
            </w:r>
          </w:p>
        </w:tc>
        <w:tc>
          <w:tcPr>
            <w:tcW w:w="1302" w:type="dxa"/>
            <w:noWrap/>
          </w:tcPr>
          <w:p w14:paraId="0AD5A18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3.907</w:t>
            </w:r>
          </w:p>
        </w:tc>
        <w:tc>
          <w:tcPr>
            <w:tcW w:w="1417" w:type="dxa"/>
            <w:noWrap/>
          </w:tcPr>
          <w:p w14:paraId="40A33F3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117.354</w:t>
            </w:r>
          </w:p>
        </w:tc>
      </w:tr>
      <w:tr w:rsidR="00A86A09" w:rsidRPr="009079F7" w14:paraId="3FE8DC37"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6FDAE6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D194A0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E393AB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448D7DD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358.575</w:t>
            </w:r>
          </w:p>
        </w:tc>
        <w:tc>
          <w:tcPr>
            <w:tcW w:w="737" w:type="dxa"/>
            <w:noWrap/>
          </w:tcPr>
          <w:p w14:paraId="03210C9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258.239</w:t>
            </w:r>
          </w:p>
        </w:tc>
        <w:tc>
          <w:tcPr>
            <w:tcW w:w="737" w:type="dxa"/>
            <w:noWrap/>
          </w:tcPr>
          <w:p w14:paraId="25EC461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9.891</w:t>
            </w:r>
          </w:p>
        </w:tc>
        <w:tc>
          <w:tcPr>
            <w:tcW w:w="737" w:type="dxa"/>
          </w:tcPr>
          <w:p w14:paraId="744975E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26.350</w:t>
            </w:r>
          </w:p>
        </w:tc>
        <w:tc>
          <w:tcPr>
            <w:tcW w:w="737" w:type="dxa"/>
            <w:noWrap/>
          </w:tcPr>
          <w:p w14:paraId="413E4EA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3.470</w:t>
            </w:r>
          </w:p>
        </w:tc>
        <w:tc>
          <w:tcPr>
            <w:tcW w:w="737" w:type="dxa"/>
          </w:tcPr>
          <w:p w14:paraId="0E5C4E3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769</w:t>
            </w:r>
          </w:p>
        </w:tc>
        <w:tc>
          <w:tcPr>
            <w:tcW w:w="1302" w:type="dxa"/>
            <w:noWrap/>
          </w:tcPr>
          <w:p w14:paraId="0630420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1.580</w:t>
            </w:r>
          </w:p>
        </w:tc>
        <w:tc>
          <w:tcPr>
            <w:tcW w:w="1417" w:type="dxa"/>
            <w:noWrap/>
          </w:tcPr>
          <w:p w14:paraId="0462086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58.276</w:t>
            </w:r>
          </w:p>
        </w:tc>
      </w:tr>
      <w:tr w:rsidR="00A86A09" w:rsidRPr="009079F7" w14:paraId="75ED43AD"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54F56E"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D5879C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56452BC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36AC37C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168.633</w:t>
            </w:r>
          </w:p>
        </w:tc>
        <w:tc>
          <w:tcPr>
            <w:tcW w:w="737" w:type="dxa"/>
            <w:noWrap/>
          </w:tcPr>
          <w:p w14:paraId="07E4644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50.395</w:t>
            </w:r>
          </w:p>
        </w:tc>
        <w:tc>
          <w:tcPr>
            <w:tcW w:w="737" w:type="dxa"/>
            <w:noWrap/>
          </w:tcPr>
          <w:p w14:paraId="5FE8886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12.479</w:t>
            </w:r>
          </w:p>
        </w:tc>
        <w:tc>
          <w:tcPr>
            <w:tcW w:w="737" w:type="dxa"/>
          </w:tcPr>
          <w:p w14:paraId="76C4EA1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55.311</w:t>
            </w:r>
          </w:p>
        </w:tc>
        <w:tc>
          <w:tcPr>
            <w:tcW w:w="737" w:type="dxa"/>
            <w:noWrap/>
          </w:tcPr>
          <w:p w14:paraId="7B559A6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7.100</w:t>
            </w:r>
          </w:p>
        </w:tc>
        <w:tc>
          <w:tcPr>
            <w:tcW w:w="737" w:type="dxa"/>
          </w:tcPr>
          <w:p w14:paraId="1E11025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747</w:t>
            </w:r>
          </w:p>
        </w:tc>
        <w:tc>
          <w:tcPr>
            <w:tcW w:w="1302" w:type="dxa"/>
            <w:noWrap/>
          </w:tcPr>
          <w:p w14:paraId="0D92870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713</w:t>
            </w:r>
          </w:p>
        </w:tc>
        <w:tc>
          <w:tcPr>
            <w:tcW w:w="1417" w:type="dxa"/>
            <w:noWrap/>
          </w:tcPr>
          <w:p w14:paraId="495250A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41.888</w:t>
            </w:r>
          </w:p>
        </w:tc>
      </w:tr>
      <w:tr w:rsidR="00A86A09" w:rsidRPr="009079F7" w14:paraId="6D5DC9CC"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A4A2D5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ABA7F9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FBD3F3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7A2ECA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251.423</w:t>
            </w:r>
          </w:p>
        </w:tc>
        <w:tc>
          <w:tcPr>
            <w:tcW w:w="737" w:type="dxa"/>
            <w:noWrap/>
          </w:tcPr>
          <w:p w14:paraId="701DEF3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69.113</w:t>
            </w:r>
          </w:p>
        </w:tc>
        <w:tc>
          <w:tcPr>
            <w:tcW w:w="737" w:type="dxa"/>
            <w:noWrap/>
          </w:tcPr>
          <w:p w14:paraId="4770245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15.779</w:t>
            </w:r>
          </w:p>
        </w:tc>
        <w:tc>
          <w:tcPr>
            <w:tcW w:w="737" w:type="dxa"/>
          </w:tcPr>
          <w:p w14:paraId="342E2EF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85.236</w:t>
            </w:r>
          </w:p>
        </w:tc>
        <w:tc>
          <w:tcPr>
            <w:tcW w:w="737" w:type="dxa"/>
            <w:noWrap/>
          </w:tcPr>
          <w:p w14:paraId="6ACB7C2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5.334</w:t>
            </w:r>
          </w:p>
        </w:tc>
        <w:tc>
          <w:tcPr>
            <w:tcW w:w="737" w:type="dxa"/>
          </w:tcPr>
          <w:p w14:paraId="1B671BF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1.131</w:t>
            </w:r>
          </w:p>
        </w:tc>
        <w:tc>
          <w:tcPr>
            <w:tcW w:w="1302" w:type="dxa"/>
            <w:noWrap/>
          </w:tcPr>
          <w:p w14:paraId="5DA8C24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1.164</w:t>
            </w:r>
          </w:p>
        </w:tc>
        <w:tc>
          <w:tcPr>
            <w:tcW w:w="1417" w:type="dxa"/>
            <w:noWrap/>
          </w:tcPr>
          <w:p w14:paraId="2E32C93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73.666</w:t>
            </w:r>
          </w:p>
        </w:tc>
      </w:tr>
      <w:tr w:rsidR="00A86A09" w:rsidRPr="009079F7" w14:paraId="48F3BD3A"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213854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1EBE90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2587AC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276B031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223.334</w:t>
            </w:r>
          </w:p>
        </w:tc>
        <w:tc>
          <w:tcPr>
            <w:tcW w:w="737" w:type="dxa"/>
            <w:noWrap/>
          </w:tcPr>
          <w:p w14:paraId="4F61FE7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69.717</w:t>
            </w:r>
          </w:p>
        </w:tc>
        <w:tc>
          <w:tcPr>
            <w:tcW w:w="737" w:type="dxa"/>
            <w:noWrap/>
          </w:tcPr>
          <w:p w14:paraId="7D6CF4A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15.952</w:t>
            </w:r>
          </w:p>
        </w:tc>
        <w:tc>
          <w:tcPr>
            <w:tcW w:w="737" w:type="dxa"/>
          </w:tcPr>
          <w:p w14:paraId="57F26C1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79.738</w:t>
            </w:r>
          </w:p>
        </w:tc>
        <w:tc>
          <w:tcPr>
            <w:tcW w:w="737" w:type="dxa"/>
            <w:noWrap/>
          </w:tcPr>
          <w:p w14:paraId="0A292B2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4.933</w:t>
            </w:r>
          </w:p>
        </w:tc>
        <w:tc>
          <w:tcPr>
            <w:tcW w:w="737" w:type="dxa"/>
          </w:tcPr>
          <w:p w14:paraId="6868987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717</w:t>
            </w:r>
          </w:p>
        </w:tc>
        <w:tc>
          <w:tcPr>
            <w:tcW w:w="1302" w:type="dxa"/>
            <w:noWrap/>
          </w:tcPr>
          <w:p w14:paraId="0FADA9E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360</w:t>
            </w:r>
          </w:p>
        </w:tc>
        <w:tc>
          <w:tcPr>
            <w:tcW w:w="1417" w:type="dxa"/>
            <w:noWrap/>
          </w:tcPr>
          <w:p w14:paraId="145CD8B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51.917</w:t>
            </w:r>
          </w:p>
        </w:tc>
      </w:tr>
      <w:tr w:rsidR="00A86A09" w:rsidRPr="009079F7" w14:paraId="750BDF2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49AF297E"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2018</w:t>
            </w:r>
          </w:p>
        </w:tc>
        <w:tc>
          <w:tcPr>
            <w:tcW w:w="850" w:type="dxa"/>
          </w:tcPr>
          <w:p w14:paraId="5FD7B54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7152D50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1C2BAF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8.450.755</w:t>
            </w:r>
          </w:p>
        </w:tc>
        <w:tc>
          <w:tcPr>
            <w:tcW w:w="737" w:type="dxa"/>
            <w:noWrap/>
          </w:tcPr>
          <w:p w14:paraId="768B7EB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3.533.562</w:t>
            </w:r>
          </w:p>
        </w:tc>
        <w:tc>
          <w:tcPr>
            <w:tcW w:w="737" w:type="dxa"/>
            <w:noWrap/>
          </w:tcPr>
          <w:p w14:paraId="6088AB9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591.161</w:t>
            </w:r>
          </w:p>
        </w:tc>
        <w:tc>
          <w:tcPr>
            <w:tcW w:w="737" w:type="dxa"/>
          </w:tcPr>
          <w:p w14:paraId="762B7E6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2.436.411</w:t>
            </w:r>
          </w:p>
        </w:tc>
        <w:tc>
          <w:tcPr>
            <w:tcW w:w="737" w:type="dxa"/>
            <w:noWrap/>
          </w:tcPr>
          <w:p w14:paraId="7D9DC2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140.730</w:t>
            </w:r>
          </w:p>
        </w:tc>
        <w:tc>
          <w:tcPr>
            <w:tcW w:w="737" w:type="dxa"/>
            <w:noWrap/>
          </w:tcPr>
          <w:p w14:paraId="2838139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57.706</w:t>
            </w:r>
          </w:p>
        </w:tc>
        <w:tc>
          <w:tcPr>
            <w:tcW w:w="1302" w:type="dxa"/>
          </w:tcPr>
          <w:p w14:paraId="0A54021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30.393</w:t>
            </w:r>
          </w:p>
        </w:tc>
        <w:tc>
          <w:tcPr>
            <w:tcW w:w="1417" w:type="dxa"/>
            <w:noWrap/>
          </w:tcPr>
          <w:p w14:paraId="53E0E05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1.660.792</w:t>
            </w:r>
          </w:p>
        </w:tc>
      </w:tr>
      <w:tr w:rsidR="00A86A09" w:rsidRPr="009079F7" w14:paraId="34DEB00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7C715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3815342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207FA22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5B7D6D8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78.182</w:t>
            </w:r>
          </w:p>
        </w:tc>
        <w:tc>
          <w:tcPr>
            <w:tcW w:w="737" w:type="dxa"/>
            <w:noWrap/>
          </w:tcPr>
          <w:p w14:paraId="75E0352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21.598</w:t>
            </w:r>
          </w:p>
        </w:tc>
        <w:tc>
          <w:tcPr>
            <w:tcW w:w="737" w:type="dxa"/>
            <w:noWrap/>
          </w:tcPr>
          <w:p w14:paraId="3562FF5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5.035</w:t>
            </w:r>
          </w:p>
        </w:tc>
        <w:tc>
          <w:tcPr>
            <w:tcW w:w="737" w:type="dxa"/>
          </w:tcPr>
          <w:p w14:paraId="31EA8A0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39.462</w:t>
            </w:r>
          </w:p>
        </w:tc>
        <w:tc>
          <w:tcPr>
            <w:tcW w:w="737" w:type="dxa"/>
            <w:noWrap/>
          </w:tcPr>
          <w:p w14:paraId="0DBE8EE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1.518</w:t>
            </w:r>
          </w:p>
        </w:tc>
        <w:tc>
          <w:tcPr>
            <w:tcW w:w="737" w:type="dxa"/>
          </w:tcPr>
          <w:p w14:paraId="627C212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493</w:t>
            </w:r>
          </w:p>
        </w:tc>
        <w:tc>
          <w:tcPr>
            <w:tcW w:w="1302" w:type="dxa"/>
            <w:noWrap/>
          </w:tcPr>
          <w:p w14:paraId="4F0FF58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41</w:t>
            </w:r>
          </w:p>
        </w:tc>
        <w:tc>
          <w:tcPr>
            <w:tcW w:w="1417" w:type="dxa"/>
            <w:noWrap/>
          </w:tcPr>
          <w:p w14:paraId="324C51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10.035</w:t>
            </w:r>
          </w:p>
        </w:tc>
      </w:tr>
      <w:tr w:rsidR="00A86A09" w:rsidRPr="009079F7" w14:paraId="32C571B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E14D0C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F9ACF11"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106986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0512012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262.030</w:t>
            </w:r>
          </w:p>
        </w:tc>
        <w:tc>
          <w:tcPr>
            <w:tcW w:w="737" w:type="dxa"/>
            <w:noWrap/>
          </w:tcPr>
          <w:p w14:paraId="1EC355E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43.503</w:t>
            </w:r>
          </w:p>
        </w:tc>
        <w:tc>
          <w:tcPr>
            <w:tcW w:w="737" w:type="dxa"/>
            <w:noWrap/>
          </w:tcPr>
          <w:p w14:paraId="46C2D70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13.919</w:t>
            </w:r>
          </w:p>
        </w:tc>
        <w:tc>
          <w:tcPr>
            <w:tcW w:w="737" w:type="dxa"/>
          </w:tcPr>
          <w:p w14:paraId="3BC11C0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144.198</w:t>
            </w:r>
          </w:p>
        </w:tc>
        <w:tc>
          <w:tcPr>
            <w:tcW w:w="737" w:type="dxa"/>
            <w:noWrap/>
          </w:tcPr>
          <w:p w14:paraId="7A5C767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6.078</w:t>
            </w:r>
          </w:p>
        </w:tc>
        <w:tc>
          <w:tcPr>
            <w:tcW w:w="737" w:type="dxa"/>
          </w:tcPr>
          <w:p w14:paraId="4839386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7.484</w:t>
            </w:r>
          </w:p>
        </w:tc>
        <w:tc>
          <w:tcPr>
            <w:tcW w:w="1302" w:type="dxa"/>
            <w:noWrap/>
          </w:tcPr>
          <w:p w14:paraId="56358F6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188</w:t>
            </w:r>
          </w:p>
        </w:tc>
        <w:tc>
          <w:tcPr>
            <w:tcW w:w="1417" w:type="dxa"/>
            <w:noWrap/>
          </w:tcPr>
          <w:p w14:paraId="5FCC116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46.660</w:t>
            </w:r>
          </w:p>
        </w:tc>
      </w:tr>
      <w:tr w:rsidR="00A86A09" w:rsidRPr="009079F7" w14:paraId="1C1C3FC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BA861A1"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65B649C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1D38836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1C14C2E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81.763</w:t>
            </w:r>
          </w:p>
        </w:tc>
        <w:tc>
          <w:tcPr>
            <w:tcW w:w="737" w:type="dxa"/>
            <w:noWrap/>
          </w:tcPr>
          <w:p w14:paraId="6387021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15.757</w:t>
            </w:r>
          </w:p>
        </w:tc>
        <w:tc>
          <w:tcPr>
            <w:tcW w:w="737" w:type="dxa"/>
            <w:noWrap/>
          </w:tcPr>
          <w:p w14:paraId="4D693B0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8.884</w:t>
            </w:r>
          </w:p>
        </w:tc>
        <w:tc>
          <w:tcPr>
            <w:tcW w:w="737" w:type="dxa"/>
          </w:tcPr>
          <w:p w14:paraId="590B28C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45.810</w:t>
            </w:r>
          </w:p>
        </w:tc>
        <w:tc>
          <w:tcPr>
            <w:tcW w:w="737" w:type="dxa"/>
            <w:noWrap/>
          </w:tcPr>
          <w:p w14:paraId="1C27557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2.028</w:t>
            </w:r>
          </w:p>
        </w:tc>
        <w:tc>
          <w:tcPr>
            <w:tcW w:w="737" w:type="dxa"/>
          </w:tcPr>
          <w:p w14:paraId="2C05CE6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729</w:t>
            </w:r>
          </w:p>
        </w:tc>
        <w:tc>
          <w:tcPr>
            <w:tcW w:w="1302" w:type="dxa"/>
            <w:noWrap/>
          </w:tcPr>
          <w:p w14:paraId="75CB428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w:t>
            </w:r>
          </w:p>
        </w:tc>
        <w:tc>
          <w:tcPr>
            <w:tcW w:w="1417" w:type="dxa"/>
            <w:noWrap/>
          </w:tcPr>
          <w:p w14:paraId="11C3B5A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8.529</w:t>
            </w:r>
          </w:p>
        </w:tc>
      </w:tr>
      <w:tr w:rsidR="00A86A09" w:rsidRPr="009079F7" w14:paraId="46F1258A"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2C8728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EDEF48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A576AB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76A685A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441.195</w:t>
            </w:r>
          </w:p>
        </w:tc>
        <w:tc>
          <w:tcPr>
            <w:tcW w:w="737" w:type="dxa"/>
            <w:noWrap/>
          </w:tcPr>
          <w:p w14:paraId="6D629C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59.233</w:t>
            </w:r>
          </w:p>
        </w:tc>
        <w:tc>
          <w:tcPr>
            <w:tcW w:w="737" w:type="dxa"/>
            <w:noWrap/>
          </w:tcPr>
          <w:p w14:paraId="7B20A10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68.105</w:t>
            </w:r>
          </w:p>
        </w:tc>
        <w:tc>
          <w:tcPr>
            <w:tcW w:w="737" w:type="dxa"/>
          </w:tcPr>
          <w:p w14:paraId="2DCEC58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173.142</w:t>
            </w:r>
          </w:p>
        </w:tc>
        <w:tc>
          <w:tcPr>
            <w:tcW w:w="737" w:type="dxa"/>
            <w:noWrap/>
          </w:tcPr>
          <w:p w14:paraId="707D0EE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7.072</w:t>
            </w:r>
          </w:p>
        </w:tc>
        <w:tc>
          <w:tcPr>
            <w:tcW w:w="737" w:type="dxa"/>
          </w:tcPr>
          <w:p w14:paraId="08B2AB7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3.659</w:t>
            </w:r>
          </w:p>
        </w:tc>
        <w:tc>
          <w:tcPr>
            <w:tcW w:w="1302" w:type="dxa"/>
            <w:noWrap/>
          </w:tcPr>
          <w:p w14:paraId="4968900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1.641</w:t>
            </w:r>
          </w:p>
        </w:tc>
        <w:tc>
          <w:tcPr>
            <w:tcW w:w="1417" w:type="dxa"/>
            <w:noWrap/>
          </w:tcPr>
          <w:p w14:paraId="4B6A454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128.343</w:t>
            </w:r>
          </w:p>
        </w:tc>
      </w:tr>
      <w:tr w:rsidR="00A86A09" w:rsidRPr="009079F7" w14:paraId="34AFA413"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C39EA1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4D533D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42338D2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4EBA481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852.154</w:t>
            </w:r>
          </w:p>
        </w:tc>
        <w:tc>
          <w:tcPr>
            <w:tcW w:w="737" w:type="dxa"/>
            <w:noWrap/>
          </w:tcPr>
          <w:p w14:paraId="5B6D568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355.618</w:t>
            </w:r>
          </w:p>
        </w:tc>
        <w:tc>
          <w:tcPr>
            <w:tcW w:w="737" w:type="dxa"/>
            <w:noWrap/>
          </w:tcPr>
          <w:p w14:paraId="0C9E4D2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71.645</w:t>
            </w:r>
          </w:p>
        </w:tc>
        <w:tc>
          <w:tcPr>
            <w:tcW w:w="737" w:type="dxa"/>
          </w:tcPr>
          <w:p w14:paraId="300249D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288.330</w:t>
            </w:r>
          </w:p>
        </w:tc>
        <w:tc>
          <w:tcPr>
            <w:tcW w:w="737" w:type="dxa"/>
            <w:noWrap/>
          </w:tcPr>
          <w:p w14:paraId="62D7052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15.006</w:t>
            </w:r>
          </w:p>
        </w:tc>
        <w:tc>
          <w:tcPr>
            <w:tcW w:w="737" w:type="dxa"/>
          </w:tcPr>
          <w:p w14:paraId="6DECCF4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2.399</w:t>
            </w:r>
          </w:p>
        </w:tc>
        <w:tc>
          <w:tcPr>
            <w:tcW w:w="1302" w:type="dxa"/>
            <w:noWrap/>
          </w:tcPr>
          <w:p w14:paraId="30D7CBA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1.108</w:t>
            </w:r>
          </w:p>
        </w:tc>
        <w:tc>
          <w:tcPr>
            <w:tcW w:w="1417" w:type="dxa"/>
            <w:noWrap/>
          </w:tcPr>
          <w:p w14:paraId="61AC93D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118.048</w:t>
            </w:r>
          </w:p>
        </w:tc>
      </w:tr>
      <w:tr w:rsidR="00A86A09" w:rsidRPr="009079F7" w14:paraId="7DED26B7"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1363D0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8CF098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9AC984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5D5A52F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156.227</w:t>
            </w:r>
          </w:p>
        </w:tc>
        <w:tc>
          <w:tcPr>
            <w:tcW w:w="737" w:type="dxa"/>
            <w:noWrap/>
          </w:tcPr>
          <w:p w14:paraId="6D2D23D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57.979</w:t>
            </w:r>
          </w:p>
        </w:tc>
        <w:tc>
          <w:tcPr>
            <w:tcW w:w="737" w:type="dxa"/>
            <w:noWrap/>
          </w:tcPr>
          <w:p w14:paraId="77C5011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13.557</w:t>
            </w:r>
          </w:p>
        </w:tc>
        <w:tc>
          <w:tcPr>
            <w:tcW w:w="737" w:type="dxa"/>
          </w:tcPr>
          <w:p w14:paraId="5BC6BCB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58.993</w:t>
            </w:r>
          </w:p>
        </w:tc>
        <w:tc>
          <w:tcPr>
            <w:tcW w:w="737" w:type="dxa"/>
            <w:noWrap/>
          </w:tcPr>
          <w:p w14:paraId="7242CD0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2.053</w:t>
            </w:r>
          </w:p>
        </w:tc>
        <w:tc>
          <w:tcPr>
            <w:tcW w:w="737" w:type="dxa"/>
          </w:tcPr>
          <w:p w14:paraId="07C1C01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533</w:t>
            </w:r>
          </w:p>
        </w:tc>
        <w:tc>
          <w:tcPr>
            <w:tcW w:w="1302" w:type="dxa"/>
            <w:noWrap/>
          </w:tcPr>
          <w:p w14:paraId="2EF243B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124</w:t>
            </w:r>
          </w:p>
        </w:tc>
        <w:tc>
          <w:tcPr>
            <w:tcW w:w="1417" w:type="dxa"/>
            <w:noWrap/>
          </w:tcPr>
          <w:p w14:paraId="1F1B85E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22.988</w:t>
            </w:r>
          </w:p>
        </w:tc>
      </w:tr>
      <w:tr w:rsidR="00A86A09" w:rsidRPr="009079F7" w14:paraId="4F8EE38C"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DF329F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49E1A1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005B95A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54893BC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542.494</w:t>
            </w:r>
          </w:p>
        </w:tc>
        <w:tc>
          <w:tcPr>
            <w:tcW w:w="737" w:type="dxa"/>
            <w:noWrap/>
          </w:tcPr>
          <w:p w14:paraId="2FC805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339.251</w:t>
            </w:r>
          </w:p>
        </w:tc>
        <w:tc>
          <w:tcPr>
            <w:tcW w:w="737" w:type="dxa"/>
            <w:noWrap/>
          </w:tcPr>
          <w:p w14:paraId="277F934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15.740</w:t>
            </w:r>
          </w:p>
        </w:tc>
        <w:tc>
          <w:tcPr>
            <w:tcW w:w="737" w:type="dxa"/>
          </w:tcPr>
          <w:p w14:paraId="6441780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77.493</w:t>
            </w:r>
          </w:p>
        </w:tc>
        <w:tc>
          <w:tcPr>
            <w:tcW w:w="737" w:type="dxa"/>
            <w:noWrap/>
          </w:tcPr>
          <w:p w14:paraId="3EA7C7E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9.739</w:t>
            </w:r>
          </w:p>
        </w:tc>
        <w:tc>
          <w:tcPr>
            <w:tcW w:w="737" w:type="dxa"/>
          </w:tcPr>
          <w:p w14:paraId="45AD4E8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1.046</w:t>
            </w:r>
          </w:p>
        </w:tc>
        <w:tc>
          <w:tcPr>
            <w:tcW w:w="1302" w:type="dxa"/>
            <w:noWrap/>
          </w:tcPr>
          <w:p w14:paraId="24A94CF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1.260</w:t>
            </w:r>
          </w:p>
        </w:tc>
        <w:tc>
          <w:tcPr>
            <w:tcW w:w="1417" w:type="dxa"/>
            <w:noWrap/>
          </w:tcPr>
          <w:p w14:paraId="0DFA1F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97.965</w:t>
            </w:r>
          </w:p>
        </w:tc>
      </w:tr>
      <w:tr w:rsidR="00A86A09" w:rsidRPr="009079F7" w14:paraId="62515056"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7BC5C4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502C271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8E58D4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2968CAE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366.827</w:t>
            </w:r>
          </w:p>
        </w:tc>
        <w:tc>
          <w:tcPr>
            <w:tcW w:w="737" w:type="dxa"/>
            <w:noWrap/>
          </w:tcPr>
          <w:p w14:paraId="343D0D6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272.356</w:t>
            </w:r>
          </w:p>
        </w:tc>
        <w:tc>
          <w:tcPr>
            <w:tcW w:w="737" w:type="dxa"/>
            <w:noWrap/>
          </w:tcPr>
          <w:p w14:paraId="2537400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11.300</w:t>
            </w:r>
          </w:p>
        </w:tc>
        <w:tc>
          <w:tcPr>
            <w:tcW w:w="737" w:type="dxa"/>
          </w:tcPr>
          <w:p w14:paraId="53A0BED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31.363</w:t>
            </w:r>
          </w:p>
        </w:tc>
        <w:tc>
          <w:tcPr>
            <w:tcW w:w="737" w:type="dxa"/>
            <w:noWrap/>
          </w:tcPr>
          <w:p w14:paraId="58C6E81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3.623</w:t>
            </w:r>
          </w:p>
        </w:tc>
        <w:tc>
          <w:tcPr>
            <w:tcW w:w="737" w:type="dxa"/>
          </w:tcPr>
          <w:p w14:paraId="61C2C95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970</w:t>
            </w:r>
          </w:p>
        </w:tc>
        <w:tc>
          <w:tcPr>
            <w:tcW w:w="1302" w:type="dxa"/>
            <w:noWrap/>
          </w:tcPr>
          <w:p w14:paraId="08B218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618</w:t>
            </w:r>
          </w:p>
        </w:tc>
        <w:tc>
          <w:tcPr>
            <w:tcW w:w="1417" w:type="dxa"/>
            <w:noWrap/>
          </w:tcPr>
          <w:p w14:paraId="3355169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46.597</w:t>
            </w:r>
          </w:p>
        </w:tc>
      </w:tr>
      <w:tr w:rsidR="00A86A09" w:rsidRPr="009079F7" w14:paraId="7B0988BD"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483E22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32872BF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06AE4EA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680BADF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168.617</w:t>
            </w:r>
          </w:p>
        </w:tc>
        <w:tc>
          <w:tcPr>
            <w:tcW w:w="737" w:type="dxa"/>
            <w:noWrap/>
          </w:tcPr>
          <w:p w14:paraId="231E968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53.853</w:t>
            </w:r>
          </w:p>
        </w:tc>
        <w:tc>
          <w:tcPr>
            <w:tcW w:w="737" w:type="dxa"/>
            <w:noWrap/>
          </w:tcPr>
          <w:p w14:paraId="6781AE2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14.398</w:t>
            </w:r>
          </w:p>
        </w:tc>
        <w:tc>
          <w:tcPr>
            <w:tcW w:w="737" w:type="dxa"/>
          </w:tcPr>
          <w:p w14:paraId="75030AB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62.748</w:t>
            </w:r>
          </w:p>
        </w:tc>
        <w:tc>
          <w:tcPr>
            <w:tcW w:w="737" w:type="dxa"/>
            <w:noWrap/>
          </w:tcPr>
          <w:p w14:paraId="10BE4A8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7.083</w:t>
            </w:r>
          </w:p>
        </w:tc>
        <w:tc>
          <w:tcPr>
            <w:tcW w:w="737" w:type="dxa"/>
          </w:tcPr>
          <w:p w14:paraId="6F3DB3E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794</w:t>
            </w:r>
          </w:p>
        </w:tc>
        <w:tc>
          <w:tcPr>
            <w:tcW w:w="1302" w:type="dxa"/>
            <w:noWrap/>
          </w:tcPr>
          <w:p w14:paraId="2D2B416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249</w:t>
            </w:r>
          </w:p>
        </w:tc>
        <w:tc>
          <w:tcPr>
            <w:tcW w:w="1417" w:type="dxa"/>
            <w:noWrap/>
          </w:tcPr>
          <w:p w14:paraId="6F78741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29.492</w:t>
            </w:r>
          </w:p>
        </w:tc>
      </w:tr>
      <w:tr w:rsidR="00A86A09" w:rsidRPr="009079F7" w14:paraId="7F007D3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7CFAF79"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58B95B1"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6FA6DE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105654F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255.809</w:t>
            </w:r>
          </w:p>
        </w:tc>
        <w:tc>
          <w:tcPr>
            <w:tcW w:w="737" w:type="dxa"/>
            <w:noWrap/>
          </w:tcPr>
          <w:p w14:paraId="5B07383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77.876</w:t>
            </w:r>
          </w:p>
        </w:tc>
        <w:tc>
          <w:tcPr>
            <w:tcW w:w="737" w:type="dxa"/>
            <w:noWrap/>
          </w:tcPr>
          <w:p w14:paraId="3F055D3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17.491</w:t>
            </w:r>
          </w:p>
        </w:tc>
        <w:tc>
          <w:tcPr>
            <w:tcW w:w="737" w:type="dxa"/>
          </w:tcPr>
          <w:p w14:paraId="4BD5034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97.009</w:t>
            </w:r>
          </w:p>
        </w:tc>
        <w:tc>
          <w:tcPr>
            <w:tcW w:w="737" w:type="dxa"/>
            <w:noWrap/>
          </w:tcPr>
          <w:p w14:paraId="45EAC86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6.143</w:t>
            </w:r>
          </w:p>
        </w:tc>
        <w:tc>
          <w:tcPr>
            <w:tcW w:w="737" w:type="dxa"/>
          </w:tcPr>
          <w:p w14:paraId="5B15FD1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1.268</w:t>
            </w:r>
          </w:p>
        </w:tc>
        <w:tc>
          <w:tcPr>
            <w:tcW w:w="1302" w:type="dxa"/>
            <w:noWrap/>
          </w:tcPr>
          <w:p w14:paraId="759A481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281</w:t>
            </w:r>
          </w:p>
        </w:tc>
        <w:tc>
          <w:tcPr>
            <w:tcW w:w="1417" w:type="dxa"/>
            <w:noWrap/>
          </w:tcPr>
          <w:p w14:paraId="3ACDAA0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55.741</w:t>
            </w:r>
          </w:p>
        </w:tc>
      </w:tr>
      <w:tr w:rsidR="00A86A09" w:rsidRPr="009079F7" w14:paraId="648C27B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0D0D3C4"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658DAF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9D4607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7385741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221.535</w:t>
            </w:r>
          </w:p>
        </w:tc>
        <w:tc>
          <w:tcPr>
            <w:tcW w:w="737" w:type="dxa"/>
            <w:noWrap/>
          </w:tcPr>
          <w:p w14:paraId="61C3A5C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72.448</w:t>
            </w:r>
          </w:p>
        </w:tc>
        <w:tc>
          <w:tcPr>
            <w:tcW w:w="737" w:type="dxa"/>
            <w:noWrap/>
          </w:tcPr>
          <w:p w14:paraId="29BB438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16.379</w:t>
            </w:r>
          </w:p>
        </w:tc>
        <w:tc>
          <w:tcPr>
            <w:tcW w:w="737" w:type="dxa"/>
          </w:tcPr>
          <w:p w14:paraId="101A0DB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84.070</w:t>
            </w:r>
          </w:p>
        </w:tc>
        <w:tc>
          <w:tcPr>
            <w:tcW w:w="737" w:type="dxa"/>
            <w:noWrap/>
          </w:tcPr>
          <w:p w14:paraId="528C515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4.721</w:t>
            </w:r>
          </w:p>
        </w:tc>
        <w:tc>
          <w:tcPr>
            <w:tcW w:w="737" w:type="dxa"/>
          </w:tcPr>
          <w:p w14:paraId="6C192AC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1.136</w:t>
            </w:r>
          </w:p>
        </w:tc>
        <w:tc>
          <w:tcPr>
            <w:tcW w:w="1302" w:type="dxa"/>
            <w:noWrap/>
          </w:tcPr>
          <w:p w14:paraId="1C8A182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155</w:t>
            </w:r>
          </w:p>
        </w:tc>
        <w:tc>
          <w:tcPr>
            <w:tcW w:w="1417" w:type="dxa"/>
            <w:noWrap/>
          </w:tcPr>
          <w:p w14:paraId="78CCD17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42.626</w:t>
            </w:r>
          </w:p>
        </w:tc>
      </w:tr>
      <w:tr w:rsidR="00A86A09" w:rsidRPr="009079F7" w14:paraId="7AB28FE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6FDC1934"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2019</w:t>
            </w:r>
          </w:p>
        </w:tc>
        <w:tc>
          <w:tcPr>
            <w:tcW w:w="850" w:type="dxa"/>
          </w:tcPr>
          <w:p w14:paraId="69BFC08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7C4AA0F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60ED37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8.603.824</w:t>
            </w:r>
          </w:p>
        </w:tc>
        <w:tc>
          <w:tcPr>
            <w:tcW w:w="737" w:type="dxa"/>
            <w:noWrap/>
          </w:tcPr>
          <w:p w14:paraId="11D44AA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3.658.644</w:t>
            </w:r>
          </w:p>
        </w:tc>
        <w:tc>
          <w:tcPr>
            <w:tcW w:w="737" w:type="dxa"/>
            <w:noWrap/>
          </w:tcPr>
          <w:p w14:paraId="18401C1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613.199</w:t>
            </w:r>
          </w:p>
        </w:tc>
        <w:tc>
          <w:tcPr>
            <w:tcW w:w="737" w:type="dxa"/>
          </w:tcPr>
          <w:p w14:paraId="6E82862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2.668.920</w:t>
            </w:r>
          </w:p>
        </w:tc>
        <w:tc>
          <w:tcPr>
            <w:tcW w:w="737" w:type="dxa"/>
            <w:noWrap/>
          </w:tcPr>
          <w:p w14:paraId="20608FC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147.991</w:t>
            </w:r>
          </w:p>
        </w:tc>
        <w:tc>
          <w:tcPr>
            <w:tcW w:w="737" w:type="dxa"/>
            <w:noWrap/>
          </w:tcPr>
          <w:p w14:paraId="3378C5C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56.257</w:t>
            </w:r>
          </w:p>
        </w:tc>
        <w:tc>
          <w:tcPr>
            <w:tcW w:w="1302" w:type="dxa"/>
          </w:tcPr>
          <w:p w14:paraId="3B48EA4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14.355</w:t>
            </w:r>
          </w:p>
        </w:tc>
        <w:tc>
          <w:tcPr>
            <w:tcW w:w="1417" w:type="dxa"/>
            <w:noWrap/>
          </w:tcPr>
          <w:p w14:paraId="775108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1.444.458</w:t>
            </w:r>
          </w:p>
        </w:tc>
      </w:tr>
      <w:tr w:rsidR="00A86A09" w:rsidRPr="009079F7" w14:paraId="0AB3DAF6"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F4701D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21F1B47"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0E66622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08CFAF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78.883</w:t>
            </w:r>
          </w:p>
        </w:tc>
        <w:tc>
          <w:tcPr>
            <w:tcW w:w="737" w:type="dxa"/>
            <w:noWrap/>
          </w:tcPr>
          <w:p w14:paraId="228908B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21.830</w:t>
            </w:r>
          </w:p>
        </w:tc>
        <w:tc>
          <w:tcPr>
            <w:tcW w:w="737" w:type="dxa"/>
            <w:noWrap/>
          </w:tcPr>
          <w:p w14:paraId="7E1F34F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4.900</w:t>
            </w:r>
          </w:p>
        </w:tc>
        <w:tc>
          <w:tcPr>
            <w:tcW w:w="737" w:type="dxa"/>
          </w:tcPr>
          <w:p w14:paraId="0E3F7FD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42.552</w:t>
            </w:r>
          </w:p>
        </w:tc>
        <w:tc>
          <w:tcPr>
            <w:tcW w:w="737" w:type="dxa"/>
            <w:noWrap/>
          </w:tcPr>
          <w:p w14:paraId="3518E14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1.615</w:t>
            </w:r>
          </w:p>
        </w:tc>
        <w:tc>
          <w:tcPr>
            <w:tcW w:w="737" w:type="dxa"/>
          </w:tcPr>
          <w:p w14:paraId="1687502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596</w:t>
            </w:r>
          </w:p>
        </w:tc>
        <w:tc>
          <w:tcPr>
            <w:tcW w:w="1302" w:type="dxa"/>
            <w:noWrap/>
          </w:tcPr>
          <w:p w14:paraId="601A256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14</w:t>
            </w:r>
          </w:p>
        </w:tc>
        <w:tc>
          <w:tcPr>
            <w:tcW w:w="1417" w:type="dxa"/>
            <w:noWrap/>
          </w:tcPr>
          <w:p w14:paraId="6619E6B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7.376</w:t>
            </w:r>
          </w:p>
        </w:tc>
      </w:tr>
      <w:tr w:rsidR="00A86A09" w:rsidRPr="009079F7" w14:paraId="0BFB3C7E"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0E3CDDC"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E5D3722"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918CE6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57B2D7A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285.144</w:t>
            </w:r>
          </w:p>
        </w:tc>
        <w:tc>
          <w:tcPr>
            <w:tcW w:w="737" w:type="dxa"/>
            <w:noWrap/>
          </w:tcPr>
          <w:p w14:paraId="0306F44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53.981</w:t>
            </w:r>
          </w:p>
        </w:tc>
        <w:tc>
          <w:tcPr>
            <w:tcW w:w="737" w:type="dxa"/>
            <w:noWrap/>
          </w:tcPr>
          <w:p w14:paraId="3CD6623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15.776</w:t>
            </w:r>
          </w:p>
        </w:tc>
        <w:tc>
          <w:tcPr>
            <w:tcW w:w="737" w:type="dxa"/>
          </w:tcPr>
          <w:p w14:paraId="0782E60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164.048</w:t>
            </w:r>
          </w:p>
        </w:tc>
        <w:tc>
          <w:tcPr>
            <w:tcW w:w="737" w:type="dxa"/>
            <w:noWrap/>
          </w:tcPr>
          <w:p w14:paraId="43C033D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4.923</w:t>
            </w:r>
          </w:p>
        </w:tc>
        <w:tc>
          <w:tcPr>
            <w:tcW w:w="737" w:type="dxa"/>
          </w:tcPr>
          <w:p w14:paraId="3F90FAD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6.494</w:t>
            </w:r>
          </w:p>
        </w:tc>
        <w:tc>
          <w:tcPr>
            <w:tcW w:w="1302" w:type="dxa"/>
            <w:noWrap/>
          </w:tcPr>
          <w:p w14:paraId="37F41E7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75</w:t>
            </w:r>
          </w:p>
        </w:tc>
        <w:tc>
          <w:tcPr>
            <w:tcW w:w="1417" w:type="dxa"/>
            <w:noWrap/>
          </w:tcPr>
          <w:p w14:paraId="2B41879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39.847</w:t>
            </w:r>
          </w:p>
        </w:tc>
      </w:tr>
      <w:tr w:rsidR="00A86A09" w:rsidRPr="009079F7" w14:paraId="05D4DC45"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04C6DB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F18D07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0601D1F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0EE1238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82.378</w:t>
            </w:r>
          </w:p>
        </w:tc>
        <w:tc>
          <w:tcPr>
            <w:tcW w:w="737" w:type="dxa"/>
            <w:noWrap/>
          </w:tcPr>
          <w:p w14:paraId="6E1C1B3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15.773</w:t>
            </w:r>
          </w:p>
        </w:tc>
        <w:tc>
          <w:tcPr>
            <w:tcW w:w="737" w:type="dxa"/>
            <w:noWrap/>
          </w:tcPr>
          <w:p w14:paraId="474C5FB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8.487</w:t>
            </w:r>
          </w:p>
        </w:tc>
        <w:tc>
          <w:tcPr>
            <w:tcW w:w="737" w:type="dxa"/>
          </w:tcPr>
          <w:p w14:paraId="5801212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45.993</w:t>
            </w:r>
          </w:p>
        </w:tc>
        <w:tc>
          <w:tcPr>
            <w:tcW w:w="737" w:type="dxa"/>
            <w:noWrap/>
          </w:tcPr>
          <w:p w14:paraId="3E6108E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1.850</w:t>
            </w:r>
          </w:p>
        </w:tc>
        <w:tc>
          <w:tcPr>
            <w:tcW w:w="737" w:type="dxa"/>
          </w:tcPr>
          <w:p w14:paraId="2B9EF01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646</w:t>
            </w:r>
          </w:p>
        </w:tc>
        <w:tc>
          <w:tcPr>
            <w:tcW w:w="1302" w:type="dxa"/>
            <w:noWrap/>
          </w:tcPr>
          <w:p w14:paraId="0B6E67D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12</w:t>
            </w:r>
          </w:p>
        </w:tc>
        <w:tc>
          <w:tcPr>
            <w:tcW w:w="1417" w:type="dxa"/>
            <w:noWrap/>
          </w:tcPr>
          <w:p w14:paraId="2592A51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9.617</w:t>
            </w:r>
          </w:p>
        </w:tc>
      </w:tr>
      <w:tr w:rsidR="00A86A09" w:rsidRPr="009079F7" w14:paraId="11834B12"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213064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EE4A90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5349C0C"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2E536EE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448.659</w:t>
            </w:r>
          </w:p>
        </w:tc>
        <w:tc>
          <w:tcPr>
            <w:tcW w:w="737" w:type="dxa"/>
            <w:noWrap/>
          </w:tcPr>
          <w:p w14:paraId="51D22EA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68.219</w:t>
            </w:r>
          </w:p>
        </w:tc>
        <w:tc>
          <w:tcPr>
            <w:tcW w:w="737" w:type="dxa"/>
            <w:noWrap/>
          </w:tcPr>
          <w:p w14:paraId="07552A0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76.588</w:t>
            </w:r>
          </w:p>
        </w:tc>
        <w:tc>
          <w:tcPr>
            <w:tcW w:w="737" w:type="dxa"/>
          </w:tcPr>
          <w:p w14:paraId="693AAC4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190.278</w:t>
            </w:r>
          </w:p>
        </w:tc>
        <w:tc>
          <w:tcPr>
            <w:tcW w:w="737" w:type="dxa"/>
            <w:noWrap/>
          </w:tcPr>
          <w:p w14:paraId="0AEF25A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8.111</w:t>
            </w:r>
          </w:p>
        </w:tc>
        <w:tc>
          <w:tcPr>
            <w:tcW w:w="737" w:type="dxa"/>
          </w:tcPr>
          <w:p w14:paraId="13849B6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3.476</w:t>
            </w:r>
          </w:p>
        </w:tc>
        <w:tc>
          <w:tcPr>
            <w:tcW w:w="1302" w:type="dxa"/>
            <w:noWrap/>
          </w:tcPr>
          <w:p w14:paraId="6149FA6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525</w:t>
            </w:r>
          </w:p>
        </w:tc>
        <w:tc>
          <w:tcPr>
            <w:tcW w:w="1417" w:type="dxa"/>
            <w:noWrap/>
          </w:tcPr>
          <w:p w14:paraId="6E175E2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101.462</w:t>
            </w:r>
          </w:p>
        </w:tc>
      </w:tr>
      <w:tr w:rsidR="00A86A09" w:rsidRPr="009079F7" w14:paraId="746BA00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4E3A9C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5CF653D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70FB8A2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7CF0616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861.442</w:t>
            </w:r>
          </w:p>
        </w:tc>
        <w:tc>
          <w:tcPr>
            <w:tcW w:w="737" w:type="dxa"/>
            <w:noWrap/>
          </w:tcPr>
          <w:p w14:paraId="2CD54E8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362.306</w:t>
            </w:r>
          </w:p>
        </w:tc>
        <w:tc>
          <w:tcPr>
            <w:tcW w:w="737" w:type="dxa"/>
            <w:noWrap/>
          </w:tcPr>
          <w:p w14:paraId="0E31C3F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76.465</w:t>
            </w:r>
          </w:p>
        </w:tc>
        <w:tc>
          <w:tcPr>
            <w:tcW w:w="737" w:type="dxa"/>
          </w:tcPr>
          <w:p w14:paraId="2636D1E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305.216</w:t>
            </w:r>
          </w:p>
        </w:tc>
        <w:tc>
          <w:tcPr>
            <w:tcW w:w="737" w:type="dxa"/>
            <w:noWrap/>
          </w:tcPr>
          <w:p w14:paraId="201FBDE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16.832</w:t>
            </w:r>
          </w:p>
        </w:tc>
        <w:tc>
          <w:tcPr>
            <w:tcW w:w="737" w:type="dxa"/>
          </w:tcPr>
          <w:p w14:paraId="7CC5DE3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2.653</w:t>
            </w:r>
          </w:p>
        </w:tc>
        <w:tc>
          <w:tcPr>
            <w:tcW w:w="1302" w:type="dxa"/>
            <w:noWrap/>
          </w:tcPr>
          <w:p w14:paraId="4DEC1D1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276</w:t>
            </w:r>
          </w:p>
        </w:tc>
        <w:tc>
          <w:tcPr>
            <w:tcW w:w="1417" w:type="dxa"/>
            <w:noWrap/>
          </w:tcPr>
          <w:p w14:paraId="762494C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97.694</w:t>
            </w:r>
          </w:p>
        </w:tc>
      </w:tr>
      <w:tr w:rsidR="00A86A09" w:rsidRPr="009079F7" w14:paraId="4A1C10B0"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FE8214F"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6752C703"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DA9ACD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2158530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154.771</w:t>
            </w:r>
          </w:p>
        </w:tc>
        <w:tc>
          <w:tcPr>
            <w:tcW w:w="737" w:type="dxa"/>
            <w:noWrap/>
          </w:tcPr>
          <w:p w14:paraId="5476F44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59.353</w:t>
            </w:r>
          </w:p>
        </w:tc>
        <w:tc>
          <w:tcPr>
            <w:tcW w:w="737" w:type="dxa"/>
            <w:noWrap/>
          </w:tcPr>
          <w:p w14:paraId="72876BB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14.098</w:t>
            </w:r>
          </w:p>
        </w:tc>
        <w:tc>
          <w:tcPr>
            <w:tcW w:w="737" w:type="dxa"/>
          </w:tcPr>
          <w:p w14:paraId="503B3BD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61.273</w:t>
            </w:r>
          </w:p>
        </w:tc>
        <w:tc>
          <w:tcPr>
            <w:tcW w:w="737" w:type="dxa"/>
            <w:noWrap/>
          </w:tcPr>
          <w:p w14:paraId="0B739F8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2.072</w:t>
            </w:r>
          </w:p>
        </w:tc>
        <w:tc>
          <w:tcPr>
            <w:tcW w:w="737" w:type="dxa"/>
          </w:tcPr>
          <w:p w14:paraId="6DBB60D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595</w:t>
            </w:r>
          </w:p>
        </w:tc>
        <w:tc>
          <w:tcPr>
            <w:tcW w:w="1302" w:type="dxa"/>
            <w:noWrap/>
          </w:tcPr>
          <w:p w14:paraId="487E384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77</w:t>
            </w:r>
          </w:p>
        </w:tc>
        <w:tc>
          <w:tcPr>
            <w:tcW w:w="1417" w:type="dxa"/>
            <w:noWrap/>
          </w:tcPr>
          <w:p w14:paraId="2D41A32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17.303</w:t>
            </w:r>
          </w:p>
        </w:tc>
      </w:tr>
      <w:tr w:rsidR="00A86A09" w:rsidRPr="009079F7" w14:paraId="6C148374"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1B918C3"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4F7CF1A"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51D0DF4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55118D0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557.074</w:t>
            </w:r>
          </w:p>
        </w:tc>
        <w:tc>
          <w:tcPr>
            <w:tcW w:w="737" w:type="dxa"/>
            <w:noWrap/>
          </w:tcPr>
          <w:p w14:paraId="1D5C9CF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365.575</w:t>
            </w:r>
          </w:p>
        </w:tc>
        <w:tc>
          <w:tcPr>
            <w:tcW w:w="737" w:type="dxa"/>
            <w:noWrap/>
          </w:tcPr>
          <w:p w14:paraId="04FE6B8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17.254</w:t>
            </w:r>
          </w:p>
        </w:tc>
        <w:tc>
          <w:tcPr>
            <w:tcW w:w="737" w:type="dxa"/>
          </w:tcPr>
          <w:p w14:paraId="2F6FCB9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88.904</w:t>
            </w:r>
          </w:p>
        </w:tc>
        <w:tc>
          <w:tcPr>
            <w:tcW w:w="737" w:type="dxa"/>
            <w:noWrap/>
          </w:tcPr>
          <w:p w14:paraId="6EE17C5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11.059</w:t>
            </w:r>
          </w:p>
        </w:tc>
        <w:tc>
          <w:tcPr>
            <w:tcW w:w="737" w:type="dxa"/>
          </w:tcPr>
          <w:p w14:paraId="5B6C5A2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1.147</w:t>
            </w:r>
          </w:p>
        </w:tc>
        <w:tc>
          <w:tcPr>
            <w:tcW w:w="1302" w:type="dxa"/>
            <w:noWrap/>
          </w:tcPr>
          <w:p w14:paraId="66CB020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256</w:t>
            </w:r>
          </w:p>
        </w:tc>
        <w:tc>
          <w:tcPr>
            <w:tcW w:w="1417" w:type="dxa"/>
            <w:noWrap/>
          </w:tcPr>
          <w:p w14:paraId="15189B8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72.879</w:t>
            </w:r>
          </w:p>
        </w:tc>
      </w:tr>
      <w:tr w:rsidR="00A86A09" w:rsidRPr="009079F7" w14:paraId="72786EB1"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A03F66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5115BAF"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5F7293B"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25F5A2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385.950</w:t>
            </w:r>
          </w:p>
        </w:tc>
        <w:tc>
          <w:tcPr>
            <w:tcW w:w="737" w:type="dxa"/>
            <w:noWrap/>
          </w:tcPr>
          <w:p w14:paraId="5B64783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282.156</w:t>
            </w:r>
          </w:p>
        </w:tc>
        <w:tc>
          <w:tcPr>
            <w:tcW w:w="737" w:type="dxa"/>
            <w:noWrap/>
          </w:tcPr>
          <w:p w14:paraId="386519F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12.529</w:t>
            </w:r>
          </w:p>
        </w:tc>
        <w:tc>
          <w:tcPr>
            <w:tcW w:w="737" w:type="dxa"/>
          </w:tcPr>
          <w:p w14:paraId="19A305B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38.757</w:t>
            </w:r>
          </w:p>
        </w:tc>
        <w:tc>
          <w:tcPr>
            <w:tcW w:w="737" w:type="dxa"/>
            <w:noWrap/>
          </w:tcPr>
          <w:p w14:paraId="1E1EC1D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4.220</w:t>
            </w:r>
          </w:p>
        </w:tc>
        <w:tc>
          <w:tcPr>
            <w:tcW w:w="737" w:type="dxa"/>
          </w:tcPr>
          <w:p w14:paraId="1CFEAA0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1.140</w:t>
            </w:r>
          </w:p>
        </w:tc>
        <w:tc>
          <w:tcPr>
            <w:tcW w:w="1302" w:type="dxa"/>
            <w:noWrap/>
          </w:tcPr>
          <w:p w14:paraId="70CD710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264</w:t>
            </w:r>
          </w:p>
        </w:tc>
        <w:tc>
          <w:tcPr>
            <w:tcW w:w="1417" w:type="dxa"/>
            <w:noWrap/>
          </w:tcPr>
          <w:p w14:paraId="147548D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46.884</w:t>
            </w:r>
          </w:p>
        </w:tc>
      </w:tr>
      <w:tr w:rsidR="00A86A09" w:rsidRPr="009079F7" w14:paraId="2870C11D"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13B6F8B"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3032E90F"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2C23BBD1"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71E912D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170.551</w:t>
            </w:r>
          </w:p>
        </w:tc>
        <w:tc>
          <w:tcPr>
            <w:tcW w:w="737" w:type="dxa"/>
            <w:noWrap/>
          </w:tcPr>
          <w:p w14:paraId="1583F09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54.904</w:t>
            </w:r>
          </w:p>
        </w:tc>
        <w:tc>
          <w:tcPr>
            <w:tcW w:w="737" w:type="dxa"/>
            <w:noWrap/>
          </w:tcPr>
          <w:p w14:paraId="01B16C5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15.365</w:t>
            </w:r>
          </w:p>
        </w:tc>
        <w:tc>
          <w:tcPr>
            <w:tcW w:w="737" w:type="dxa"/>
          </w:tcPr>
          <w:p w14:paraId="0E96ABF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70.080</w:t>
            </w:r>
          </w:p>
        </w:tc>
        <w:tc>
          <w:tcPr>
            <w:tcW w:w="737" w:type="dxa"/>
            <w:noWrap/>
          </w:tcPr>
          <w:p w14:paraId="454ED79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3.816</w:t>
            </w:r>
          </w:p>
        </w:tc>
        <w:tc>
          <w:tcPr>
            <w:tcW w:w="737" w:type="dxa"/>
          </w:tcPr>
          <w:p w14:paraId="7CB20F6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866</w:t>
            </w:r>
          </w:p>
        </w:tc>
        <w:tc>
          <w:tcPr>
            <w:tcW w:w="1302" w:type="dxa"/>
            <w:noWrap/>
          </w:tcPr>
          <w:p w14:paraId="5604CD4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103</w:t>
            </w:r>
          </w:p>
        </w:tc>
        <w:tc>
          <w:tcPr>
            <w:tcW w:w="1417" w:type="dxa"/>
            <w:noWrap/>
          </w:tcPr>
          <w:p w14:paraId="11453E3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25.417</w:t>
            </w:r>
          </w:p>
        </w:tc>
      </w:tr>
      <w:tr w:rsidR="00A86A09" w:rsidRPr="009079F7" w14:paraId="2B34D4F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8AD360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7FF534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929F03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78F0E40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265.520</w:t>
            </w:r>
          </w:p>
        </w:tc>
        <w:tc>
          <w:tcPr>
            <w:tcW w:w="737" w:type="dxa"/>
            <w:noWrap/>
          </w:tcPr>
          <w:p w14:paraId="4C684139"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84.018</w:t>
            </w:r>
          </w:p>
        </w:tc>
        <w:tc>
          <w:tcPr>
            <w:tcW w:w="737" w:type="dxa"/>
            <w:noWrap/>
          </w:tcPr>
          <w:p w14:paraId="569B048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sz w:val="18"/>
                <w:szCs w:val="18"/>
              </w:rPr>
              <w:t>18.951</w:t>
            </w:r>
          </w:p>
        </w:tc>
        <w:tc>
          <w:tcPr>
            <w:tcW w:w="737" w:type="dxa"/>
          </w:tcPr>
          <w:p w14:paraId="140A245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108.570</w:t>
            </w:r>
          </w:p>
        </w:tc>
        <w:tc>
          <w:tcPr>
            <w:tcW w:w="737" w:type="dxa"/>
            <w:noWrap/>
          </w:tcPr>
          <w:p w14:paraId="6421AB6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7.131</w:t>
            </w:r>
          </w:p>
        </w:tc>
        <w:tc>
          <w:tcPr>
            <w:tcW w:w="737" w:type="dxa"/>
          </w:tcPr>
          <w:p w14:paraId="7ABA2B7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1.105</w:t>
            </w:r>
          </w:p>
        </w:tc>
        <w:tc>
          <w:tcPr>
            <w:tcW w:w="1302" w:type="dxa"/>
            <w:noWrap/>
          </w:tcPr>
          <w:p w14:paraId="53218CC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68</w:t>
            </w:r>
          </w:p>
        </w:tc>
        <w:tc>
          <w:tcPr>
            <w:tcW w:w="1417" w:type="dxa"/>
            <w:noWrap/>
          </w:tcPr>
          <w:p w14:paraId="4921A7F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sz w:val="18"/>
                <w:szCs w:val="18"/>
              </w:rPr>
              <w:t>45.677</w:t>
            </w:r>
          </w:p>
        </w:tc>
      </w:tr>
      <w:tr w:rsidR="00A86A09" w:rsidRPr="009079F7" w14:paraId="3CA41385"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4DAF0B5"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E51159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7B6006D"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6C3AFC7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224.454</w:t>
            </w:r>
          </w:p>
        </w:tc>
        <w:tc>
          <w:tcPr>
            <w:tcW w:w="737" w:type="dxa"/>
            <w:noWrap/>
          </w:tcPr>
          <w:p w14:paraId="2DF5054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75.622</w:t>
            </w:r>
          </w:p>
        </w:tc>
        <w:tc>
          <w:tcPr>
            <w:tcW w:w="737" w:type="dxa"/>
            <w:noWrap/>
          </w:tcPr>
          <w:p w14:paraId="2BD9365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sz w:val="18"/>
                <w:szCs w:val="18"/>
              </w:rPr>
              <w:t>17.375</w:t>
            </w:r>
          </w:p>
        </w:tc>
        <w:tc>
          <w:tcPr>
            <w:tcW w:w="737" w:type="dxa"/>
          </w:tcPr>
          <w:p w14:paraId="47055EA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89.572</w:t>
            </w:r>
          </w:p>
        </w:tc>
        <w:tc>
          <w:tcPr>
            <w:tcW w:w="737" w:type="dxa"/>
            <w:noWrap/>
          </w:tcPr>
          <w:p w14:paraId="340CDA0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4.978</w:t>
            </w:r>
          </w:p>
        </w:tc>
        <w:tc>
          <w:tcPr>
            <w:tcW w:w="737" w:type="dxa"/>
          </w:tcPr>
          <w:p w14:paraId="6C1407B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1.222</w:t>
            </w:r>
          </w:p>
        </w:tc>
        <w:tc>
          <w:tcPr>
            <w:tcW w:w="1302" w:type="dxa"/>
            <w:noWrap/>
          </w:tcPr>
          <w:p w14:paraId="5778EFE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46</w:t>
            </w:r>
          </w:p>
        </w:tc>
        <w:tc>
          <w:tcPr>
            <w:tcW w:w="1417" w:type="dxa"/>
            <w:noWrap/>
          </w:tcPr>
          <w:p w14:paraId="5597D3C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sz w:val="18"/>
                <w:szCs w:val="18"/>
              </w:rPr>
              <w:t>35.639</w:t>
            </w:r>
          </w:p>
        </w:tc>
      </w:tr>
      <w:tr w:rsidR="00A86A09" w:rsidRPr="009079F7" w14:paraId="616E26BA"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extDirection w:val="btLr"/>
          </w:tcPr>
          <w:p w14:paraId="7D8D9ED1" w14:textId="77777777" w:rsidR="00A86A09" w:rsidRPr="009079F7" w:rsidRDefault="00A86A09" w:rsidP="00E52811">
            <w:pPr>
              <w:spacing w:line="360" w:lineRule="auto"/>
              <w:jc w:val="center"/>
              <w:rPr>
                <w:rFonts w:ascii="Calibri" w:eastAsia="Times New Roman" w:hAnsi="Calibri" w:cs="Calibri"/>
                <w:b w:val="0"/>
                <w:bCs w:val="0"/>
                <w:sz w:val="18"/>
                <w:szCs w:val="18"/>
                <w:lang w:eastAsia="pt-BR"/>
              </w:rPr>
            </w:pPr>
            <w:r w:rsidRPr="009079F7">
              <w:rPr>
                <w:rFonts w:ascii="Calibri" w:eastAsia="Times New Roman" w:hAnsi="Calibri" w:cs="Calibri"/>
                <w:b w:val="0"/>
                <w:bCs w:val="0"/>
                <w:sz w:val="18"/>
                <w:szCs w:val="18"/>
                <w:lang w:eastAsia="pt-BR"/>
              </w:rPr>
              <w:t>Incremento Percentual 2010-2019 ∆%</w:t>
            </w:r>
          </w:p>
        </w:tc>
        <w:tc>
          <w:tcPr>
            <w:tcW w:w="850" w:type="dxa"/>
          </w:tcPr>
          <w:p w14:paraId="3D12BF6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Brasil</w:t>
            </w:r>
          </w:p>
        </w:tc>
        <w:tc>
          <w:tcPr>
            <w:tcW w:w="850" w:type="dxa"/>
          </w:tcPr>
          <w:p w14:paraId="13456F1E"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9C49B2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color w:val="000000"/>
                <w:sz w:val="18"/>
                <w:szCs w:val="18"/>
              </w:rPr>
              <w:t>27,66%</w:t>
            </w:r>
          </w:p>
        </w:tc>
        <w:tc>
          <w:tcPr>
            <w:tcW w:w="737" w:type="dxa"/>
            <w:noWrap/>
          </w:tcPr>
          <w:p w14:paraId="3681FFE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color w:val="000000"/>
                <w:sz w:val="18"/>
                <w:szCs w:val="18"/>
              </w:rPr>
              <w:t>154,87%</w:t>
            </w:r>
          </w:p>
        </w:tc>
        <w:tc>
          <w:tcPr>
            <w:tcW w:w="737" w:type="dxa"/>
            <w:noWrap/>
          </w:tcPr>
          <w:p w14:paraId="3443836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color w:val="000000"/>
                <w:sz w:val="18"/>
                <w:szCs w:val="18"/>
              </w:rPr>
              <w:t>280,43%</w:t>
            </w:r>
          </w:p>
        </w:tc>
        <w:tc>
          <w:tcPr>
            <w:tcW w:w="737" w:type="dxa"/>
          </w:tcPr>
          <w:p w14:paraId="1D16017C"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313,14%</w:t>
            </w:r>
          </w:p>
        </w:tc>
        <w:tc>
          <w:tcPr>
            <w:tcW w:w="737" w:type="dxa"/>
            <w:noWrap/>
          </w:tcPr>
          <w:p w14:paraId="7043A27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120,86%</w:t>
            </w:r>
          </w:p>
        </w:tc>
        <w:tc>
          <w:tcPr>
            <w:tcW w:w="737" w:type="dxa"/>
            <w:noWrap/>
          </w:tcPr>
          <w:p w14:paraId="6DBBFCA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476,64%</w:t>
            </w:r>
          </w:p>
        </w:tc>
        <w:tc>
          <w:tcPr>
            <w:tcW w:w="1302" w:type="dxa"/>
          </w:tcPr>
          <w:p w14:paraId="5FD87BA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-99,36%</w:t>
            </w:r>
          </w:p>
        </w:tc>
        <w:tc>
          <w:tcPr>
            <w:tcW w:w="1417" w:type="dxa"/>
            <w:noWrap/>
          </w:tcPr>
          <w:p w14:paraId="0F0C2ED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-33,26%</w:t>
            </w:r>
          </w:p>
        </w:tc>
      </w:tr>
      <w:tr w:rsidR="00A86A09" w:rsidRPr="009079F7" w14:paraId="627A1BF9"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9D09CF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33237392"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Norte</w:t>
            </w:r>
          </w:p>
        </w:tc>
        <w:tc>
          <w:tcPr>
            <w:tcW w:w="850" w:type="dxa"/>
            <w:noWrap/>
          </w:tcPr>
          <w:p w14:paraId="721583D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RO</w:t>
            </w:r>
          </w:p>
        </w:tc>
        <w:tc>
          <w:tcPr>
            <w:tcW w:w="850" w:type="dxa"/>
            <w:noWrap/>
          </w:tcPr>
          <w:p w14:paraId="3E6F230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40,88%</w:t>
            </w:r>
          </w:p>
        </w:tc>
        <w:tc>
          <w:tcPr>
            <w:tcW w:w="737" w:type="dxa"/>
            <w:noWrap/>
          </w:tcPr>
          <w:p w14:paraId="48A064B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74,25%</w:t>
            </w:r>
          </w:p>
        </w:tc>
        <w:tc>
          <w:tcPr>
            <w:tcW w:w="737" w:type="dxa"/>
            <w:noWrap/>
          </w:tcPr>
          <w:p w14:paraId="4C43B244"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137,98%</w:t>
            </w:r>
          </w:p>
        </w:tc>
        <w:tc>
          <w:tcPr>
            <w:tcW w:w="737" w:type="dxa"/>
          </w:tcPr>
          <w:p w14:paraId="5C1ABDF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169,44%</w:t>
            </w:r>
          </w:p>
        </w:tc>
        <w:tc>
          <w:tcPr>
            <w:tcW w:w="737" w:type="dxa"/>
            <w:noWrap/>
          </w:tcPr>
          <w:p w14:paraId="08F739E0"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111,66%</w:t>
            </w:r>
          </w:p>
        </w:tc>
        <w:tc>
          <w:tcPr>
            <w:tcW w:w="737" w:type="dxa"/>
          </w:tcPr>
          <w:p w14:paraId="0F740B3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240,57%</w:t>
            </w:r>
          </w:p>
        </w:tc>
        <w:tc>
          <w:tcPr>
            <w:tcW w:w="1302" w:type="dxa"/>
            <w:noWrap/>
          </w:tcPr>
          <w:p w14:paraId="71DFD3D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-99,88%</w:t>
            </w:r>
          </w:p>
        </w:tc>
        <w:tc>
          <w:tcPr>
            <w:tcW w:w="1417" w:type="dxa"/>
            <w:noWrap/>
          </w:tcPr>
          <w:p w14:paraId="32CFA1A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-42,34%</w:t>
            </w:r>
          </w:p>
        </w:tc>
      </w:tr>
      <w:tr w:rsidR="00A86A09" w:rsidRPr="009079F7" w14:paraId="75B479C2"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1900D28"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E556803" w14:textId="77777777" w:rsidR="00A86A09" w:rsidRPr="009079F7" w:rsidRDefault="00A86A09" w:rsidP="00E52811">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D840292"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PA</w:t>
            </w:r>
          </w:p>
        </w:tc>
        <w:tc>
          <w:tcPr>
            <w:tcW w:w="850" w:type="dxa"/>
            <w:noWrap/>
          </w:tcPr>
          <w:p w14:paraId="4C638B5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86,54%</w:t>
            </w:r>
          </w:p>
        </w:tc>
        <w:tc>
          <w:tcPr>
            <w:tcW w:w="737" w:type="dxa"/>
            <w:noWrap/>
          </w:tcPr>
          <w:p w14:paraId="21E496C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152,74%</w:t>
            </w:r>
          </w:p>
        </w:tc>
        <w:tc>
          <w:tcPr>
            <w:tcW w:w="737" w:type="dxa"/>
            <w:noWrap/>
          </w:tcPr>
          <w:p w14:paraId="5979A09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209,52%</w:t>
            </w:r>
          </w:p>
        </w:tc>
        <w:tc>
          <w:tcPr>
            <w:tcW w:w="737" w:type="dxa"/>
          </w:tcPr>
          <w:p w14:paraId="2A12BF9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217,42%</w:t>
            </w:r>
          </w:p>
        </w:tc>
        <w:tc>
          <w:tcPr>
            <w:tcW w:w="737" w:type="dxa"/>
            <w:noWrap/>
          </w:tcPr>
          <w:p w14:paraId="2C4BB0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293,21%</w:t>
            </w:r>
          </w:p>
        </w:tc>
        <w:tc>
          <w:tcPr>
            <w:tcW w:w="737" w:type="dxa"/>
          </w:tcPr>
          <w:p w14:paraId="6EC6EE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1703,89%</w:t>
            </w:r>
          </w:p>
        </w:tc>
        <w:tc>
          <w:tcPr>
            <w:tcW w:w="1302" w:type="dxa"/>
            <w:noWrap/>
          </w:tcPr>
          <w:p w14:paraId="60C574D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-99,73%</w:t>
            </w:r>
          </w:p>
        </w:tc>
        <w:tc>
          <w:tcPr>
            <w:tcW w:w="1417" w:type="dxa"/>
            <w:noWrap/>
          </w:tcPr>
          <w:p w14:paraId="1220219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-11,25%</w:t>
            </w:r>
          </w:p>
        </w:tc>
      </w:tr>
      <w:tr w:rsidR="00A86A09" w:rsidRPr="009079F7" w14:paraId="0B664EA7"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7B00FA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854224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Nordeste</w:t>
            </w:r>
          </w:p>
        </w:tc>
        <w:tc>
          <w:tcPr>
            <w:tcW w:w="850" w:type="dxa"/>
            <w:noWrap/>
          </w:tcPr>
          <w:p w14:paraId="3EB2C2C6"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SE</w:t>
            </w:r>
          </w:p>
        </w:tc>
        <w:tc>
          <w:tcPr>
            <w:tcW w:w="850" w:type="dxa"/>
            <w:noWrap/>
          </w:tcPr>
          <w:p w14:paraId="6AE6F16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14,47%</w:t>
            </w:r>
          </w:p>
        </w:tc>
        <w:tc>
          <w:tcPr>
            <w:tcW w:w="737" w:type="dxa"/>
            <w:noWrap/>
          </w:tcPr>
          <w:p w14:paraId="38C71312"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106,67%</w:t>
            </w:r>
          </w:p>
        </w:tc>
        <w:tc>
          <w:tcPr>
            <w:tcW w:w="737" w:type="dxa"/>
            <w:noWrap/>
          </w:tcPr>
          <w:p w14:paraId="483364B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129,50%</w:t>
            </w:r>
          </w:p>
        </w:tc>
        <w:tc>
          <w:tcPr>
            <w:tcW w:w="737" w:type="dxa"/>
          </w:tcPr>
          <w:p w14:paraId="76AABB4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142,50%</w:t>
            </w:r>
          </w:p>
        </w:tc>
        <w:tc>
          <w:tcPr>
            <w:tcW w:w="737" w:type="dxa"/>
            <w:noWrap/>
          </w:tcPr>
          <w:p w14:paraId="0EDEAE7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124,24%</w:t>
            </w:r>
          </w:p>
        </w:tc>
        <w:tc>
          <w:tcPr>
            <w:tcW w:w="737" w:type="dxa"/>
          </w:tcPr>
          <w:p w14:paraId="0FD7DCD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111,11%</w:t>
            </w:r>
          </w:p>
        </w:tc>
        <w:tc>
          <w:tcPr>
            <w:tcW w:w="1302" w:type="dxa"/>
            <w:noWrap/>
          </w:tcPr>
          <w:p w14:paraId="673F83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-99,95%</w:t>
            </w:r>
          </w:p>
        </w:tc>
        <w:tc>
          <w:tcPr>
            <w:tcW w:w="1417" w:type="dxa"/>
            <w:noWrap/>
          </w:tcPr>
          <w:p w14:paraId="0AA2320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-31,44%</w:t>
            </w:r>
          </w:p>
        </w:tc>
      </w:tr>
      <w:tr w:rsidR="00A86A09" w:rsidRPr="009079F7" w14:paraId="16000213"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EE405C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3CBF7EF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9767604"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BA</w:t>
            </w:r>
          </w:p>
        </w:tc>
        <w:tc>
          <w:tcPr>
            <w:tcW w:w="850" w:type="dxa"/>
            <w:noWrap/>
          </w:tcPr>
          <w:p w14:paraId="709A385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32,11%</w:t>
            </w:r>
          </w:p>
        </w:tc>
        <w:tc>
          <w:tcPr>
            <w:tcW w:w="737" w:type="dxa"/>
            <w:noWrap/>
          </w:tcPr>
          <w:p w14:paraId="677046FB"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197,12%</w:t>
            </w:r>
          </w:p>
        </w:tc>
        <w:tc>
          <w:tcPr>
            <w:tcW w:w="737" w:type="dxa"/>
            <w:noWrap/>
          </w:tcPr>
          <w:p w14:paraId="5960023E"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467,57%</w:t>
            </w:r>
          </w:p>
        </w:tc>
        <w:tc>
          <w:tcPr>
            <w:tcW w:w="737" w:type="dxa"/>
          </w:tcPr>
          <w:p w14:paraId="5342F66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282,24%</w:t>
            </w:r>
          </w:p>
        </w:tc>
        <w:tc>
          <w:tcPr>
            <w:tcW w:w="737" w:type="dxa"/>
            <w:noWrap/>
          </w:tcPr>
          <w:p w14:paraId="4AF41DF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65,80%</w:t>
            </w:r>
          </w:p>
        </w:tc>
        <w:tc>
          <w:tcPr>
            <w:tcW w:w="737" w:type="dxa"/>
          </w:tcPr>
          <w:p w14:paraId="122D93CD"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588,32%</w:t>
            </w:r>
          </w:p>
        </w:tc>
        <w:tc>
          <w:tcPr>
            <w:tcW w:w="1302" w:type="dxa"/>
            <w:noWrap/>
          </w:tcPr>
          <w:p w14:paraId="798BCC8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-99,67%</w:t>
            </w:r>
          </w:p>
        </w:tc>
        <w:tc>
          <w:tcPr>
            <w:tcW w:w="1417" w:type="dxa"/>
            <w:noWrap/>
          </w:tcPr>
          <w:p w14:paraId="0331511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15,22%</w:t>
            </w:r>
          </w:p>
        </w:tc>
      </w:tr>
      <w:tr w:rsidR="00A86A09" w:rsidRPr="009079F7" w14:paraId="62941EB0"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95C40EA"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0333095C"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Sudeste</w:t>
            </w:r>
          </w:p>
        </w:tc>
        <w:tc>
          <w:tcPr>
            <w:tcW w:w="850" w:type="dxa"/>
            <w:noWrap/>
          </w:tcPr>
          <w:p w14:paraId="57FAB250"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MG</w:t>
            </w:r>
          </w:p>
        </w:tc>
        <w:tc>
          <w:tcPr>
            <w:tcW w:w="850" w:type="dxa"/>
            <w:noWrap/>
          </w:tcPr>
          <w:p w14:paraId="4797812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24,41%</w:t>
            </w:r>
          </w:p>
        </w:tc>
        <w:tc>
          <w:tcPr>
            <w:tcW w:w="737" w:type="dxa"/>
            <w:noWrap/>
          </w:tcPr>
          <w:p w14:paraId="1A41A63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169,85%</w:t>
            </w:r>
          </w:p>
        </w:tc>
        <w:tc>
          <w:tcPr>
            <w:tcW w:w="737" w:type="dxa"/>
            <w:noWrap/>
          </w:tcPr>
          <w:p w14:paraId="63920336"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397,43%</w:t>
            </w:r>
          </w:p>
        </w:tc>
        <w:tc>
          <w:tcPr>
            <w:tcW w:w="737" w:type="dxa"/>
          </w:tcPr>
          <w:p w14:paraId="7392252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357,35%</w:t>
            </w:r>
          </w:p>
        </w:tc>
        <w:tc>
          <w:tcPr>
            <w:tcW w:w="737" w:type="dxa"/>
            <w:noWrap/>
          </w:tcPr>
          <w:p w14:paraId="48A830A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263,70%</w:t>
            </w:r>
          </w:p>
        </w:tc>
        <w:tc>
          <w:tcPr>
            <w:tcW w:w="737" w:type="dxa"/>
          </w:tcPr>
          <w:p w14:paraId="775EFDE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282,83%</w:t>
            </w:r>
          </w:p>
        </w:tc>
        <w:tc>
          <w:tcPr>
            <w:tcW w:w="1302" w:type="dxa"/>
            <w:noWrap/>
          </w:tcPr>
          <w:p w14:paraId="1240AB6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-99,85%</w:t>
            </w:r>
          </w:p>
        </w:tc>
        <w:tc>
          <w:tcPr>
            <w:tcW w:w="1417" w:type="dxa"/>
            <w:noWrap/>
          </w:tcPr>
          <w:p w14:paraId="55FCE96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-65,85%</w:t>
            </w:r>
          </w:p>
        </w:tc>
      </w:tr>
      <w:tr w:rsidR="00A86A09" w:rsidRPr="009079F7" w14:paraId="72501CB8"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76A3E32"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71E0F27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DC25ABA"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ES</w:t>
            </w:r>
          </w:p>
        </w:tc>
        <w:tc>
          <w:tcPr>
            <w:tcW w:w="850" w:type="dxa"/>
            <w:noWrap/>
          </w:tcPr>
          <w:p w14:paraId="041F84E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19,66%</w:t>
            </w:r>
          </w:p>
        </w:tc>
        <w:tc>
          <w:tcPr>
            <w:tcW w:w="737" w:type="dxa"/>
            <w:noWrap/>
          </w:tcPr>
          <w:p w14:paraId="4839C0D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235,14%</w:t>
            </w:r>
          </w:p>
        </w:tc>
        <w:tc>
          <w:tcPr>
            <w:tcW w:w="737" w:type="dxa"/>
            <w:noWrap/>
          </w:tcPr>
          <w:p w14:paraId="6AA80A23"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620,39%</w:t>
            </w:r>
          </w:p>
        </w:tc>
        <w:tc>
          <w:tcPr>
            <w:tcW w:w="737" w:type="dxa"/>
          </w:tcPr>
          <w:p w14:paraId="4B99E197"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491,10%</w:t>
            </w:r>
          </w:p>
        </w:tc>
        <w:tc>
          <w:tcPr>
            <w:tcW w:w="737" w:type="dxa"/>
            <w:noWrap/>
          </w:tcPr>
          <w:p w14:paraId="697047E0"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206,51%</w:t>
            </w:r>
          </w:p>
        </w:tc>
        <w:tc>
          <w:tcPr>
            <w:tcW w:w="737" w:type="dxa"/>
          </w:tcPr>
          <w:p w14:paraId="13825D6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634,57%</w:t>
            </w:r>
          </w:p>
        </w:tc>
        <w:tc>
          <w:tcPr>
            <w:tcW w:w="1302" w:type="dxa"/>
            <w:noWrap/>
          </w:tcPr>
          <w:p w14:paraId="0B460A0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-99,82%</w:t>
            </w:r>
          </w:p>
        </w:tc>
        <w:tc>
          <w:tcPr>
            <w:tcW w:w="1417" w:type="dxa"/>
            <w:noWrap/>
          </w:tcPr>
          <w:p w14:paraId="18FB0DE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-68,39%</w:t>
            </w:r>
          </w:p>
        </w:tc>
      </w:tr>
      <w:tr w:rsidR="00A86A09" w:rsidRPr="009079F7" w14:paraId="16D9B7DE"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66AB09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46053A2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Sul</w:t>
            </w:r>
          </w:p>
        </w:tc>
        <w:tc>
          <w:tcPr>
            <w:tcW w:w="850" w:type="dxa"/>
            <w:noWrap/>
          </w:tcPr>
          <w:p w14:paraId="51945423"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PR</w:t>
            </w:r>
          </w:p>
        </w:tc>
        <w:tc>
          <w:tcPr>
            <w:tcW w:w="850" w:type="dxa"/>
            <w:noWrap/>
          </w:tcPr>
          <w:p w14:paraId="426CB37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27,46%</w:t>
            </w:r>
          </w:p>
        </w:tc>
        <w:tc>
          <w:tcPr>
            <w:tcW w:w="737" w:type="dxa"/>
            <w:noWrap/>
          </w:tcPr>
          <w:p w14:paraId="5F2E5DA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219,59%</w:t>
            </w:r>
          </w:p>
        </w:tc>
        <w:tc>
          <w:tcPr>
            <w:tcW w:w="737" w:type="dxa"/>
            <w:noWrap/>
          </w:tcPr>
          <w:p w14:paraId="10CCE0E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288,17%</w:t>
            </w:r>
          </w:p>
        </w:tc>
        <w:tc>
          <w:tcPr>
            <w:tcW w:w="737" w:type="dxa"/>
          </w:tcPr>
          <w:p w14:paraId="1EDD186C"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542,14%</w:t>
            </w:r>
          </w:p>
        </w:tc>
        <w:tc>
          <w:tcPr>
            <w:tcW w:w="737" w:type="dxa"/>
            <w:noWrap/>
          </w:tcPr>
          <w:p w14:paraId="22FEAF8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-13,28%</w:t>
            </w:r>
          </w:p>
        </w:tc>
        <w:tc>
          <w:tcPr>
            <w:tcW w:w="737" w:type="dxa"/>
          </w:tcPr>
          <w:p w14:paraId="1FA125D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309,64%</w:t>
            </w:r>
          </w:p>
        </w:tc>
        <w:tc>
          <w:tcPr>
            <w:tcW w:w="1302" w:type="dxa"/>
            <w:noWrap/>
          </w:tcPr>
          <w:p w14:paraId="0435616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-99,83%</w:t>
            </w:r>
          </w:p>
        </w:tc>
        <w:tc>
          <w:tcPr>
            <w:tcW w:w="1417" w:type="dxa"/>
            <w:noWrap/>
          </w:tcPr>
          <w:p w14:paraId="0EE5898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-47,99%</w:t>
            </w:r>
          </w:p>
        </w:tc>
      </w:tr>
      <w:tr w:rsidR="00A86A09" w:rsidRPr="009079F7" w14:paraId="528C7F44"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96F7F7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057AAEF6"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E96D0F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SC</w:t>
            </w:r>
          </w:p>
        </w:tc>
        <w:tc>
          <w:tcPr>
            <w:tcW w:w="850" w:type="dxa"/>
            <w:noWrap/>
          </w:tcPr>
          <w:p w14:paraId="0ADB2CA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43,53%</w:t>
            </w:r>
          </w:p>
        </w:tc>
        <w:tc>
          <w:tcPr>
            <w:tcW w:w="737" w:type="dxa"/>
            <w:noWrap/>
          </w:tcPr>
          <w:p w14:paraId="154DFBB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109,95%</w:t>
            </w:r>
          </w:p>
        </w:tc>
        <w:tc>
          <w:tcPr>
            <w:tcW w:w="737" w:type="dxa"/>
            <w:noWrap/>
          </w:tcPr>
          <w:p w14:paraId="6BBE293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277,15%</w:t>
            </w:r>
          </w:p>
        </w:tc>
        <w:tc>
          <w:tcPr>
            <w:tcW w:w="737" w:type="dxa"/>
          </w:tcPr>
          <w:p w14:paraId="793F1FDA"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451,23%</w:t>
            </w:r>
          </w:p>
        </w:tc>
        <w:tc>
          <w:tcPr>
            <w:tcW w:w="737" w:type="dxa"/>
            <w:noWrap/>
          </w:tcPr>
          <w:p w14:paraId="05B5F37F"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204,91%</w:t>
            </w:r>
          </w:p>
        </w:tc>
        <w:tc>
          <w:tcPr>
            <w:tcW w:w="737" w:type="dxa"/>
          </w:tcPr>
          <w:p w14:paraId="304B080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330,19%</w:t>
            </w:r>
          </w:p>
        </w:tc>
        <w:tc>
          <w:tcPr>
            <w:tcW w:w="1302" w:type="dxa"/>
            <w:noWrap/>
          </w:tcPr>
          <w:p w14:paraId="497F096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-99,36%</w:t>
            </w:r>
          </w:p>
        </w:tc>
        <w:tc>
          <w:tcPr>
            <w:tcW w:w="1417" w:type="dxa"/>
            <w:noWrap/>
          </w:tcPr>
          <w:p w14:paraId="29984B4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-42,51%</w:t>
            </w:r>
          </w:p>
        </w:tc>
      </w:tr>
      <w:tr w:rsidR="00A86A09" w:rsidRPr="009079F7" w14:paraId="44B52970"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2FB2E70"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val="restart"/>
          </w:tcPr>
          <w:p w14:paraId="29317D9E"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Centro-Oeste</w:t>
            </w:r>
          </w:p>
        </w:tc>
        <w:tc>
          <w:tcPr>
            <w:tcW w:w="850" w:type="dxa"/>
            <w:noWrap/>
          </w:tcPr>
          <w:p w14:paraId="6AACE4D9"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MT</w:t>
            </w:r>
          </w:p>
        </w:tc>
        <w:tc>
          <w:tcPr>
            <w:tcW w:w="850" w:type="dxa"/>
            <w:noWrap/>
          </w:tcPr>
          <w:p w14:paraId="05D4397E"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36,96%</w:t>
            </w:r>
          </w:p>
        </w:tc>
        <w:tc>
          <w:tcPr>
            <w:tcW w:w="737" w:type="dxa"/>
            <w:noWrap/>
          </w:tcPr>
          <w:p w14:paraId="39AE5663"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49,63%</w:t>
            </w:r>
          </w:p>
        </w:tc>
        <w:tc>
          <w:tcPr>
            <w:tcW w:w="737" w:type="dxa"/>
            <w:noWrap/>
          </w:tcPr>
          <w:p w14:paraId="7034F5F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146,71%</w:t>
            </w:r>
          </w:p>
        </w:tc>
        <w:tc>
          <w:tcPr>
            <w:tcW w:w="737" w:type="dxa"/>
          </w:tcPr>
          <w:p w14:paraId="3ACD1B6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175,61%</w:t>
            </w:r>
          </w:p>
        </w:tc>
        <w:tc>
          <w:tcPr>
            <w:tcW w:w="737" w:type="dxa"/>
            <w:noWrap/>
          </w:tcPr>
          <w:p w14:paraId="69A16FC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108,30%</w:t>
            </w:r>
          </w:p>
        </w:tc>
        <w:tc>
          <w:tcPr>
            <w:tcW w:w="737" w:type="dxa"/>
          </w:tcPr>
          <w:p w14:paraId="7149D698"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304,67%</w:t>
            </w:r>
          </w:p>
        </w:tc>
        <w:tc>
          <w:tcPr>
            <w:tcW w:w="1302" w:type="dxa"/>
            <w:noWrap/>
          </w:tcPr>
          <w:p w14:paraId="38BA72FD"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-99,54%</w:t>
            </w:r>
          </w:p>
        </w:tc>
        <w:tc>
          <w:tcPr>
            <w:tcW w:w="1417" w:type="dxa"/>
            <w:noWrap/>
          </w:tcPr>
          <w:p w14:paraId="63DA31CB"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-20,23%</w:t>
            </w:r>
          </w:p>
        </w:tc>
      </w:tr>
      <w:tr w:rsidR="00A86A09" w:rsidRPr="009079F7" w14:paraId="2A5F701E" w14:textId="77777777" w:rsidTr="000A089E">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5038EB7"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24870B4D"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BC95685" w14:textId="77777777" w:rsidR="00A86A09" w:rsidRPr="009079F7" w:rsidRDefault="00A86A09" w:rsidP="00E52811">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GO</w:t>
            </w:r>
          </w:p>
        </w:tc>
        <w:tc>
          <w:tcPr>
            <w:tcW w:w="850" w:type="dxa"/>
            <w:noWrap/>
          </w:tcPr>
          <w:p w14:paraId="26092C72"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19,73%</w:t>
            </w:r>
          </w:p>
        </w:tc>
        <w:tc>
          <w:tcPr>
            <w:tcW w:w="737" w:type="dxa"/>
            <w:noWrap/>
          </w:tcPr>
          <w:p w14:paraId="48FADC44"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169,67%</w:t>
            </w:r>
          </w:p>
        </w:tc>
        <w:tc>
          <w:tcPr>
            <w:tcW w:w="737" w:type="dxa"/>
            <w:noWrap/>
          </w:tcPr>
          <w:p w14:paraId="5AE10826"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hAnsi="Calibri" w:cs="Calibri"/>
                <w:color w:val="000000"/>
                <w:sz w:val="18"/>
                <w:szCs w:val="18"/>
              </w:rPr>
              <w:t>381,97%</w:t>
            </w:r>
          </w:p>
        </w:tc>
        <w:tc>
          <w:tcPr>
            <w:tcW w:w="737" w:type="dxa"/>
          </w:tcPr>
          <w:p w14:paraId="060285C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382,64%</w:t>
            </w:r>
          </w:p>
        </w:tc>
        <w:tc>
          <w:tcPr>
            <w:tcW w:w="737" w:type="dxa"/>
            <w:noWrap/>
          </w:tcPr>
          <w:p w14:paraId="29D2F351"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185,81%</w:t>
            </w:r>
          </w:p>
        </w:tc>
        <w:tc>
          <w:tcPr>
            <w:tcW w:w="737" w:type="dxa"/>
          </w:tcPr>
          <w:p w14:paraId="1CCD43F8"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586,34%</w:t>
            </w:r>
          </w:p>
        </w:tc>
        <w:tc>
          <w:tcPr>
            <w:tcW w:w="1302" w:type="dxa"/>
            <w:noWrap/>
          </w:tcPr>
          <w:p w14:paraId="09B536E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-99,93%</w:t>
            </w:r>
          </w:p>
        </w:tc>
        <w:tc>
          <w:tcPr>
            <w:tcW w:w="1417" w:type="dxa"/>
            <w:noWrap/>
          </w:tcPr>
          <w:p w14:paraId="0807B2B5" w14:textId="77777777" w:rsidR="00A86A09" w:rsidRPr="009079F7" w:rsidRDefault="00A86A09" w:rsidP="00E52811">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9079F7">
              <w:rPr>
                <w:rFonts w:ascii="Calibri" w:hAnsi="Calibri" w:cs="Calibri"/>
                <w:color w:val="000000"/>
                <w:sz w:val="18"/>
                <w:szCs w:val="18"/>
              </w:rPr>
              <w:t>-27,60%</w:t>
            </w:r>
          </w:p>
        </w:tc>
      </w:tr>
      <w:tr w:rsidR="00A86A09" w:rsidRPr="009079F7" w14:paraId="17770D69"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A5D08BD" w14:textId="77777777" w:rsidR="00A86A09" w:rsidRPr="009079F7" w:rsidRDefault="00A86A09" w:rsidP="00E52811">
            <w:pPr>
              <w:spacing w:line="360" w:lineRule="auto"/>
              <w:jc w:val="right"/>
              <w:rPr>
                <w:rFonts w:ascii="Calibri" w:eastAsia="Times New Roman" w:hAnsi="Calibri" w:cs="Calibri"/>
                <w:sz w:val="18"/>
                <w:szCs w:val="18"/>
                <w:lang w:eastAsia="pt-BR"/>
              </w:rPr>
            </w:pPr>
          </w:p>
        </w:tc>
        <w:tc>
          <w:tcPr>
            <w:tcW w:w="850" w:type="dxa"/>
            <w:vMerge/>
          </w:tcPr>
          <w:p w14:paraId="4E250C55"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E56F244" w14:textId="77777777" w:rsidR="00A86A09" w:rsidRPr="009079F7" w:rsidRDefault="00A86A09" w:rsidP="00E52811">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eastAsia="Times New Roman" w:hAnsi="Calibri" w:cs="Calibri"/>
                <w:b/>
                <w:bCs/>
                <w:sz w:val="18"/>
                <w:szCs w:val="18"/>
                <w:lang w:eastAsia="pt-BR"/>
              </w:rPr>
              <w:t>DF</w:t>
            </w:r>
          </w:p>
        </w:tc>
        <w:tc>
          <w:tcPr>
            <w:tcW w:w="850" w:type="dxa"/>
            <w:noWrap/>
          </w:tcPr>
          <w:p w14:paraId="68990F4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color w:val="000000"/>
                <w:sz w:val="18"/>
                <w:szCs w:val="18"/>
              </w:rPr>
              <w:t>19,75%</w:t>
            </w:r>
          </w:p>
        </w:tc>
        <w:tc>
          <w:tcPr>
            <w:tcW w:w="737" w:type="dxa"/>
            <w:noWrap/>
          </w:tcPr>
          <w:p w14:paraId="52EC7BFF"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color w:val="000000"/>
                <w:sz w:val="18"/>
                <w:szCs w:val="18"/>
              </w:rPr>
              <w:t>111,03%</w:t>
            </w:r>
          </w:p>
        </w:tc>
        <w:tc>
          <w:tcPr>
            <w:tcW w:w="737" w:type="dxa"/>
            <w:noWrap/>
          </w:tcPr>
          <w:p w14:paraId="555DD7FA"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9079F7">
              <w:rPr>
                <w:rFonts w:ascii="Calibri" w:hAnsi="Calibri" w:cs="Calibri"/>
                <w:color w:val="000000"/>
                <w:sz w:val="18"/>
                <w:szCs w:val="18"/>
              </w:rPr>
              <w:t>131,67%</w:t>
            </w:r>
          </w:p>
        </w:tc>
        <w:tc>
          <w:tcPr>
            <w:tcW w:w="737" w:type="dxa"/>
          </w:tcPr>
          <w:p w14:paraId="0C3372B5"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355,56%</w:t>
            </w:r>
          </w:p>
        </w:tc>
        <w:tc>
          <w:tcPr>
            <w:tcW w:w="737" w:type="dxa"/>
            <w:noWrap/>
          </w:tcPr>
          <w:p w14:paraId="2CC437E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164,08%</w:t>
            </w:r>
          </w:p>
        </w:tc>
        <w:tc>
          <w:tcPr>
            <w:tcW w:w="737" w:type="dxa"/>
          </w:tcPr>
          <w:p w14:paraId="7EA1BB49"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317,06%</w:t>
            </w:r>
          </w:p>
        </w:tc>
        <w:tc>
          <w:tcPr>
            <w:tcW w:w="1302" w:type="dxa"/>
            <w:noWrap/>
          </w:tcPr>
          <w:p w14:paraId="1D9AD0F7"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-99,94%</w:t>
            </w:r>
          </w:p>
        </w:tc>
        <w:tc>
          <w:tcPr>
            <w:tcW w:w="1417" w:type="dxa"/>
            <w:noWrap/>
          </w:tcPr>
          <w:p w14:paraId="574F4781" w14:textId="77777777" w:rsidR="00A86A09" w:rsidRPr="009079F7" w:rsidRDefault="00A86A09" w:rsidP="00E52811">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9079F7">
              <w:rPr>
                <w:rFonts w:ascii="Calibri" w:hAnsi="Calibri" w:cs="Calibri"/>
                <w:color w:val="000000"/>
                <w:sz w:val="18"/>
                <w:szCs w:val="18"/>
              </w:rPr>
              <w:t>-15,25%</w:t>
            </w:r>
          </w:p>
        </w:tc>
      </w:tr>
    </w:tbl>
    <w:p w14:paraId="2A941BB9" w14:textId="77777777" w:rsidR="00A86A09" w:rsidRPr="009079F7" w:rsidRDefault="00A86A09" w:rsidP="00E066C6">
      <w:pPr>
        <w:spacing w:before="240" w:line="360" w:lineRule="auto"/>
        <w:rPr>
          <w:rFonts w:ascii="Calibri" w:eastAsia="Calibri Light" w:hAnsi="Calibri" w:cs="Calibri"/>
          <w:noProof/>
          <w:sz w:val="20"/>
          <w:szCs w:val="20"/>
          <w:lang w:eastAsia="pt-BR"/>
        </w:rPr>
      </w:pPr>
      <w:r w:rsidRPr="009079F7">
        <w:rPr>
          <w:rFonts w:ascii="Calibri" w:eastAsia="Calibri Light" w:hAnsi="Calibri" w:cs="Calibri"/>
          <w:noProof/>
          <w:sz w:val="20"/>
          <w:szCs w:val="20"/>
          <w:lang w:eastAsia="pt-BR"/>
        </w:rPr>
        <w:t>Fonte: Censo da Educação Superior 2010 a 2019</w:t>
      </w:r>
    </w:p>
    <w:p w14:paraId="6A3DB360" w14:textId="3D0A6226"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Ainda com relação à distribuição do perfil raça/cor, confrontando os dados do </w:t>
      </w:r>
      <w:proofErr w:type="spellStart"/>
      <w:r w:rsidRPr="009079F7">
        <w:rPr>
          <w:rFonts w:ascii="Calibri" w:eastAsia="Calibri Light" w:hAnsi="Calibri" w:cs="Calibri"/>
        </w:rPr>
        <w:t>CenSup</w:t>
      </w:r>
      <w:proofErr w:type="spellEnd"/>
      <w:r w:rsidRPr="009079F7">
        <w:rPr>
          <w:rFonts w:ascii="Calibri" w:eastAsia="Calibri Light" w:hAnsi="Calibri" w:cs="Calibri"/>
        </w:rPr>
        <w:t xml:space="preserve">, com a síntese dos indicadores sociais do IBGE (2019), temos que, embora a população negra e parda tenha melhorado seus índices de acesso à ES, o predomínio continua sendo da população branca, conforme indicado na Figura 5, que traz o percentual de jovens na faixa etária entre 18 e 24 anos na Educação Superior. </w:t>
      </w:r>
    </w:p>
    <w:p w14:paraId="1EAD77C8" w14:textId="2BCE23DF" w:rsidR="00A86A09" w:rsidRPr="009079F7" w:rsidRDefault="00A86A09" w:rsidP="00E52811">
      <w:pPr>
        <w:spacing w:before="240" w:line="360" w:lineRule="auto"/>
        <w:jc w:val="both"/>
        <w:rPr>
          <w:rFonts w:ascii="Calibri" w:eastAsia="Calibri Light" w:hAnsi="Calibri" w:cs="Calibri"/>
        </w:rPr>
      </w:pPr>
      <w:r w:rsidRPr="009079F7">
        <w:rPr>
          <w:rFonts w:ascii="Calibri" w:eastAsia="Calibri Light" w:hAnsi="Calibri" w:cs="Calibri"/>
        </w:rPr>
        <w:t>Figura 5. Jovens entre 18 e 24 anos na Educação Superior</w:t>
      </w:r>
    </w:p>
    <w:p w14:paraId="7FD8F2BE" w14:textId="77777777" w:rsidR="00A86A09" w:rsidRPr="009079F7" w:rsidRDefault="00A86A09" w:rsidP="00E52811">
      <w:pPr>
        <w:spacing w:before="240" w:line="360" w:lineRule="auto"/>
        <w:rPr>
          <w:rFonts w:ascii="Calibri" w:eastAsia="Calibri Light" w:hAnsi="Calibri" w:cs="Calibri"/>
          <w:color w:val="FF0000"/>
        </w:rPr>
      </w:pPr>
      <w:r w:rsidRPr="009079F7">
        <w:rPr>
          <w:rFonts w:ascii="Calibri" w:eastAsia="Calibri Light" w:hAnsi="Calibri" w:cs="Calibri"/>
          <w:color w:val="FF0000"/>
        </w:rPr>
        <w:tab/>
      </w:r>
      <w:r w:rsidRPr="009079F7">
        <w:rPr>
          <w:rFonts w:ascii="Calibri" w:hAnsi="Calibri" w:cs="Calibri"/>
          <w:noProof/>
          <w:lang w:eastAsia="pt-BR"/>
        </w:rPr>
        <w:drawing>
          <wp:inline distT="0" distB="0" distL="0" distR="0" wp14:anchorId="253C8942" wp14:editId="1E6A7FE5">
            <wp:extent cx="45720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E560FA" w14:textId="77777777" w:rsidR="00A86A09" w:rsidRPr="009079F7" w:rsidRDefault="00A86A09" w:rsidP="00E52811">
      <w:pPr>
        <w:spacing w:before="240" w:line="360" w:lineRule="auto"/>
        <w:rPr>
          <w:rFonts w:ascii="Calibri" w:eastAsia="Calibri Light" w:hAnsi="Calibri" w:cs="Calibri"/>
          <w:color w:val="FF0000"/>
          <w:sz w:val="20"/>
          <w:szCs w:val="20"/>
        </w:rPr>
      </w:pPr>
      <w:r w:rsidRPr="009079F7">
        <w:rPr>
          <w:rFonts w:ascii="Calibri" w:eastAsia="Calibri Light" w:hAnsi="Calibri" w:cs="Calibri"/>
          <w:color w:val="FF0000"/>
        </w:rPr>
        <w:tab/>
      </w:r>
      <w:r w:rsidRPr="009079F7">
        <w:rPr>
          <w:rFonts w:ascii="Calibri" w:eastAsia="Calibri Light" w:hAnsi="Calibri" w:cs="Calibri"/>
          <w:sz w:val="20"/>
          <w:szCs w:val="20"/>
        </w:rPr>
        <w:t>Fonte: IBGE. Síntese dos indicadores sociais. 2019</w:t>
      </w:r>
    </w:p>
    <w:p w14:paraId="3AC63DB3" w14:textId="77777777" w:rsidR="00A86A09" w:rsidRPr="009079F7" w:rsidRDefault="00A86A09" w:rsidP="00E52811">
      <w:pPr>
        <w:spacing w:before="240" w:line="360" w:lineRule="auto"/>
        <w:rPr>
          <w:rFonts w:ascii="Calibri" w:eastAsia="Calibri Light" w:hAnsi="Calibri" w:cs="Calibri"/>
          <w:color w:val="FF0000"/>
        </w:rPr>
      </w:pPr>
    </w:p>
    <w:p w14:paraId="6239BE90" w14:textId="5264311B"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lastRenderedPageBreak/>
        <w:t xml:space="preserve">Além do perfil raça/cor, apresentado anteriormente, é importante conhecer a faixa etária dos estudantes da ES, no Brasil e no DF. O </w:t>
      </w:r>
      <w:proofErr w:type="spellStart"/>
      <w:r w:rsidRPr="009079F7">
        <w:rPr>
          <w:rFonts w:ascii="Calibri" w:eastAsia="Calibri Light" w:hAnsi="Calibri" w:cs="Calibri"/>
        </w:rPr>
        <w:t>CenSup</w:t>
      </w:r>
      <w:proofErr w:type="spellEnd"/>
      <w:r w:rsidRPr="009079F7">
        <w:rPr>
          <w:rFonts w:ascii="Calibri" w:eastAsia="Calibri Light" w:hAnsi="Calibri" w:cs="Calibri"/>
        </w:rPr>
        <w:t xml:space="preserve"> trabalha com as faixas etárias: menos de 18; 18; 19;20;21;22;23;24;</w:t>
      </w:r>
      <w:r w:rsidR="00E066C6">
        <w:rPr>
          <w:rFonts w:ascii="Calibri" w:eastAsia="Calibri Light" w:hAnsi="Calibri" w:cs="Calibri"/>
        </w:rPr>
        <w:t xml:space="preserve"> </w:t>
      </w:r>
      <w:r w:rsidRPr="009079F7">
        <w:rPr>
          <w:rFonts w:ascii="Calibri" w:eastAsia="Calibri Light" w:hAnsi="Calibri" w:cs="Calibri"/>
        </w:rPr>
        <w:t>de 25 a 29; de 30 a 34; de 35 a 39; de 40 a 44; de 45 a 49; de 50 a 54; de 55 a 59; de 60 a 64 e 65 ou mais. Contudo, a faixa etária considerada ideal para a ES é entre 18 e 24 anos, ou seja, logo após a conclusão do EM, espera-se o ingresso na ES. Assim, optamos por apresentar os dados do perfil por faixa etária, da seguinte forma: menos de 18; de 18 a 24 (separadamente), de 25 a 29 e a somatória das outras faixas. Destaca-se que o Censo disponibilizou a informação apenas a partir de 2011, logo na Tabela a seguir, a série histórica está compreendida entre 2011 e 2019.</w:t>
      </w:r>
    </w:p>
    <w:p w14:paraId="5C507F8A" w14:textId="132E6B08"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Os dados da tabela 14 demonstram que no Brasil, o percentual de estudantes na ES dentro da faixa etária de 18 a 24 anos, fica entre 50 e 52%, ou seja, metade dos estudantes encontra-se na faixa considerada adequada para este nível de ensino. Da mesma forma, os dados gerais para DF mostraram uma variação entre 50 e 54%, dos estudantes nesta faixa etária. Contudo existem diferenças entre os setores público e privado.</w:t>
      </w:r>
    </w:p>
    <w:p w14:paraId="1739BA2F" w14:textId="5F5A99BE" w:rsidR="00A86A09" w:rsidRPr="009079F7" w:rsidRDefault="00A86A09" w:rsidP="00B843C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Ao selecionarmos apenas as faixas etárias entre 18 e 24 anos, observamos que nas IES públicas o percentual ficou em 76%, e nas IES privadas, em torno de 46%, ao longo da série histórica.   Ou seja, o 54% dos estudantes das IES privadas encontram-se em outra faixa etária, </w:t>
      </w:r>
      <w:proofErr w:type="gramStart"/>
      <w:r w:rsidRPr="009079F7">
        <w:rPr>
          <w:rFonts w:ascii="Calibri" w:eastAsia="Calibri Light" w:hAnsi="Calibri" w:cs="Calibri"/>
        </w:rPr>
        <w:t>enquanto que</w:t>
      </w:r>
      <w:proofErr w:type="gramEnd"/>
      <w:r w:rsidRPr="009079F7">
        <w:rPr>
          <w:rFonts w:ascii="Calibri" w:eastAsia="Calibri Light" w:hAnsi="Calibri" w:cs="Calibri"/>
        </w:rPr>
        <w:t xml:space="preserve"> nas IES públicas o percentual ficou em 24%. </w:t>
      </w:r>
    </w:p>
    <w:p w14:paraId="1CA869E1" w14:textId="3A4601D4" w:rsidR="00A86A09" w:rsidRPr="009079F7" w:rsidRDefault="00A86A09" w:rsidP="00E52811">
      <w:pPr>
        <w:spacing w:before="240" w:line="360" w:lineRule="auto"/>
        <w:rPr>
          <w:rFonts w:ascii="Calibri" w:eastAsia="Calibri Light" w:hAnsi="Calibri" w:cs="Calibri"/>
        </w:rPr>
      </w:pPr>
      <w:r w:rsidRPr="009079F7">
        <w:rPr>
          <w:rFonts w:ascii="Calibri" w:eastAsia="Calibri Light" w:hAnsi="Calibri" w:cs="Calibri"/>
        </w:rPr>
        <w:t>Tabela 1</w:t>
      </w:r>
      <w:r w:rsidR="000A089E">
        <w:rPr>
          <w:rFonts w:ascii="Calibri" w:eastAsia="Calibri Light" w:hAnsi="Calibri" w:cs="Calibri"/>
        </w:rPr>
        <w:t>5</w:t>
      </w:r>
      <w:r w:rsidRPr="009079F7">
        <w:rPr>
          <w:rFonts w:ascii="Calibri" w:eastAsia="Calibri Light" w:hAnsi="Calibri" w:cs="Calibri"/>
        </w:rPr>
        <w:t>. Distribuição de matrículas por Faixa Etária – DF 2011 a 2019</w:t>
      </w:r>
    </w:p>
    <w:tbl>
      <w:tblPr>
        <w:tblStyle w:val="TabeladeGrade4-nfase1"/>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92"/>
        <w:gridCol w:w="689"/>
        <w:gridCol w:w="765"/>
        <w:gridCol w:w="765"/>
        <w:gridCol w:w="765"/>
        <w:gridCol w:w="765"/>
        <w:gridCol w:w="765"/>
        <w:gridCol w:w="765"/>
        <w:gridCol w:w="765"/>
        <w:gridCol w:w="893"/>
        <w:gridCol w:w="893"/>
      </w:tblGrid>
      <w:tr w:rsidR="000A089E" w:rsidRPr="000A089E" w14:paraId="6E3BBC06" w14:textId="77777777" w:rsidTr="000A089E">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noWrap/>
            <w:hideMark/>
          </w:tcPr>
          <w:p w14:paraId="03F29730" w14:textId="77777777" w:rsidR="00A86A09" w:rsidRPr="000A089E" w:rsidRDefault="00A86A09" w:rsidP="00E52811">
            <w:pPr>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Ano/UF</w:t>
            </w:r>
          </w:p>
        </w:tc>
        <w:tc>
          <w:tcPr>
            <w:tcW w:w="567" w:type="dxa"/>
            <w:tcBorders>
              <w:top w:val="single" w:sz="4" w:space="0" w:color="auto"/>
              <w:left w:val="single" w:sz="4" w:space="0" w:color="auto"/>
              <w:bottom w:val="single" w:sz="4" w:space="0" w:color="auto"/>
              <w:right w:val="single" w:sz="4" w:space="0" w:color="auto"/>
            </w:tcBorders>
            <w:hideMark/>
          </w:tcPr>
          <w:p w14:paraId="0C9EB3A1"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Total </w:t>
            </w:r>
          </w:p>
        </w:tc>
        <w:tc>
          <w:tcPr>
            <w:tcW w:w="567" w:type="dxa"/>
            <w:tcBorders>
              <w:top w:val="single" w:sz="4" w:space="0" w:color="auto"/>
              <w:left w:val="single" w:sz="4" w:space="0" w:color="auto"/>
              <w:bottom w:val="single" w:sz="4" w:space="0" w:color="auto"/>
              <w:right w:val="single" w:sz="4" w:space="0" w:color="auto"/>
            </w:tcBorders>
            <w:hideMark/>
          </w:tcPr>
          <w:p w14:paraId="3F5DDAE4"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Menos de 18 Anos </w:t>
            </w:r>
          </w:p>
        </w:tc>
        <w:tc>
          <w:tcPr>
            <w:tcW w:w="567" w:type="dxa"/>
            <w:tcBorders>
              <w:top w:val="single" w:sz="4" w:space="0" w:color="auto"/>
              <w:left w:val="single" w:sz="4" w:space="0" w:color="auto"/>
              <w:bottom w:val="single" w:sz="4" w:space="0" w:color="auto"/>
              <w:right w:val="single" w:sz="4" w:space="0" w:color="auto"/>
            </w:tcBorders>
            <w:hideMark/>
          </w:tcPr>
          <w:p w14:paraId="0EA32789"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18 Anos  </w:t>
            </w:r>
          </w:p>
        </w:tc>
        <w:tc>
          <w:tcPr>
            <w:tcW w:w="567" w:type="dxa"/>
            <w:tcBorders>
              <w:top w:val="single" w:sz="4" w:space="0" w:color="auto"/>
              <w:left w:val="single" w:sz="4" w:space="0" w:color="auto"/>
              <w:bottom w:val="single" w:sz="4" w:space="0" w:color="auto"/>
              <w:right w:val="single" w:sz="4" w:space="0" w:color="auto"/>
            </w:tcBorders>
            <w:hideMark/>
          </w:tcPr>
          <w:p w14:paraId="243069EB"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19 Anos </w:t>
            </w:r>
          </w:p>
        </w:tc>
        <w:tc>
          <w:tcPr>
            <w:tcW w:w="567" w:type="dxa"/>
            <w:tcBorders>
              <w:top w:val="single" w:sz="4" w:space="0" w:color="auto"/>
              <w:left w:val="single" w:sz="4" w:space="0" w:color="auto"/>
              <w:bottom w:val="single" w:sz="4" w:space="0" w:color="auto"/>
              <w:right w:val="single" w:sz="4" w:space="0" w:color="auto"/>
            </w:tcBorders>
            <w:hideMark/>
          </w:tcPr>
          <w:p w14:paraId="705C2A38"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20 Anos  </w:t>
            </w:r>
          </w:p>
        </w:tc>
        <w:tc>
          <w:tcPr>
            <w:tcW w:w="567" w:type="dxa"/>
            <w:tcBorders>
              <w:top w:val="single" w:sz="4" w:space="0" w:color="auto"/>
              <w:left w:val="single" w:sz="4" w:space="0" w:color="auto"/>
              <w:bottom w:val="single" w:sz="4" w:space="0" w:color="auto"/>
              <w:right w:val="single" w:sz="4" w:space="0" w:color="auto"/>
            </w:tcBorders>
            <w:hideMark/>
          </w:tcPr>
          <w:p w14:paraId="1ACC9BFC"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21 Anos  </w:t>
            </w:r>
          </w:p>
        </w:tc>
        <w:tc>
          <w:tcPr>
            <w:tcW w:w="567" w:type="dxa"/>
            <w:tcBorders>
              <w:top w:val="single" w:sz="4" w:space="0" w:color="auto"/>
              <w:left w:val="single" w:sz="4" w:space="0" w:color="auto"/>
              <w:bottom w:val="single" w:sz="4" w:space="0" w:color="auto"/>
              <w:right w:val="single" w:sz="4" w:space="0" w:color="auto"/>
            </w:tcBorders>
            <w:hideMark/>
          </w:tcPr>
          <w:p w14:paraId="3688CCEB"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22 Anos  </w:t>
            </w:r>
          </w:p>
        </w:tc>
        <w:tc>
          <w:tcPr>
            <w:tcW w:w="567" w:type="dxa"/>
            <w:tcBorders>
              <w:top w:val="single" w:sz="4" w:space="0" w:color="auto"/>
              <w:left w:val="single" w:sz="4" w:space="0" w:color="auto"/>
              <w:bottom w:val="single" w:sz="4" w:space="0" w:color="auto"/>
              <w:right w:val="single" w:sz="4" w:space="0" w:color="auto"/>
            </w:tcBorders>
            <w:hideMark/>
          </w:tcPr>
          <w:p w14:paraId="392A19F4"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23 Anos  </w:t>
            </w:r>
          </w:p>
        </w:tc>
        <w:tc>
          <w:tcPr>
            <w:tcW w:w="567" w:type="dxa"/>
            <w:tcBorders>
              <w:top w:val="single" w:sz="4" w:space="0" w:color="auto"/>
              <w:left w:val="single" w:sz="4" w:space="0" w:color="auto"/>
              <w:bottom w:val="single" w:sz="4" w:space="0" w:color="auto"/>
              <w:right w:val="single" w:sz="4" w:space="0" w:color="auto"/>
            </w:tcBorders>
            <w:hideMark/>
          </w:tcPr>
          <w:p w14:paraId="1F328387"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24 Anos  </w:t>
            </w:r>
          </w:p>
        </w:tc>
        <w:tc>
          <w:tcPr>
            <w:tcW w:w="567" w:type="dxa"/>
            <w:tcBorders>
              <w:top w:val="single" w:sz="4" w:space="0" w:color="auto"/>
              <w:left w:val="single" w:sz="4" w:space="0" w:color="auto"/>
              <w:bottom w:val="single" w:sz="4" w:space="0" w:color="auto"/>
              <w:right w:val="single" w:sz="4" w:space="0" w:color="auto"/>
            </w:tcBorders>
            <w:hideMark/>
          </w:tcPr>
          <w:p w14:paraId="6FEC9C5F"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 xml:space="preserve"> De 25 a 29 Anos </w:t>
            </w:r>
          </w:p>
        </w:tc>
        <w:tc>
          <w:tcPr>
            <w:tcW w:w="567" w:type="dxa"/>
            <w:tcBorders>
              <w:top w:val="single" w:sz="4" w:space="0" w:color="auto"/>
              <w:left w:val="single" w:sz="4" w:space="0" w:color="auto"/>
              <w:bottom w:val="single" w:sz="4" w:space="0" w:color="auto"/>
              <w:right w:val="single" w:sz="4" w:space="0" w:color="auto"/>
            </w:tcBorders>
          </w:tcPr>
          <w:p w14:paraId="6337C98B" w14:textId="77777777" w:rsidR="00A86A09" w:rsidRPr="000A089E" w:rsidRDefault="00A86A09" w:rsidP="00E5281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0A089E">
              <w:rPr>
                <w:rFonts w:ascii="Calibri" w:eastAsia="Times New Roman" w:hAnsi="Calibri" w:cs="Calibri"/>
                <w:sz w:val="18"/>
                <w:szCs w:val="18"/>
                <w:lang w:eastAsia="pt-BR"/>
              </w:rPr>
              <w:t>Outras Faixas</w:t>
            </w:r>
          </w:p>
        </w:tc>
      </w:tr>
      <w:tr w:rsidR="00A86A09" w:rsidRPr="009079F7" w14:paraId="38DC42E3" w14:textId="77777777" w:rsidTr="000A08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noWrap/>
            <w:hideMark/>
          </w:tcPr>
          <w:p w14:paraId="04A92CEB" w14:textId="77777777" w:rsidR="00A86A09" w:rsidRPr="009079F7" w:rsidRDefault="00A86A09" w:rsidP="00E52811">
            <w:pPr>
              <w:jc w:val="right"/>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2011</w:t>
            </w:r>
          </w:p>
        </w:tc>
        <w:tc>
          <w:tcPr>
            <w:tcW w:w="567" w:type="dxa"/>
            <w:tcBorders>
              <w:top w:val="single" w:sz="4" w:space="0" w:color="auto"/>
            </w:tcBorders>
            <w:noWrap/>
            <w:hideMark/>
          </w:tcPr>
          <w:p w14:paraId="692CD4D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6.739.689 </w:t>
            </w:r>
          </w:p>
        </w:tc>
        <w:tc>
          <w:tcPr>
            <w:tcW w:w="567" w:type="dxa"/>
            <w:tcBorders>
              <w:top w:val="single" w:sz="4" w:space="0" w:color="auto"/>
            </w:tcBorders>
            <w:noWrap/>
            <w:hideMark/>
          </w:tcPr>
          <w:p w14:paraId="77EF038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25.932 </w:t>
            </w:r>
          </w:p>
        </w:tc>
        <w:tc>
          <w:tcPr>
            <w:tcW w:w="567" w:type="dxa"/>
            <w:tcBorders>
              <w:top w:val="single" w:sz="4" w:space="0" w:color="auto"/>
            </w:tcBorders>
            <w:noWrap/>
            <w:hideMark/>
          </w:tcPr>
          <w:p w14:paraId="2767BC7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271.390 </w:t>
            </w:r>
          </w:p>
        </w:tc>
        <w:tc>
          <w:tcPr>
            <w:tcW w:w="567" w:type="dxa"/>
            <w:tcBorders>
              <w:top w:val="single" w:sz="4" w:space="0" w:color="auto"/>
            </w:tcBorders>
            <w:noWrap/>
            <w:hideMark/>
          </w:tcPr>
          <w:p w14:paraId="51B7154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452.176 </w:t>
            </w:r>
          </w:p>
        </w:tc>
        <w:tc>
          <w:tcPr>
            <w:tcW w:w="567" w:type="dxa"/>
            <w:tcBorders>
              <w:top w:val="single" w:sz="4" w:space="0" w:color="auto"/>
            </w:tcBorders>
            <w:noWrap/>
            <w:hideMark/>
          </w:tcPr>
          <w:p w14:paraId="77B70C2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559.771 </w:t>
            </w:r>
          </w:p>
        </w:tc>
        <w:tc>
          <w:tcPr>
            <w:tcW w:w="567" w:type="dxa"/>
            <w:tcBorders>
              <w:top w:val="single" w:sz="4" w:space="0" w:color="auto"/>
            </w:tcBorders>
            <w:noWrap/>
            <w:hideMark/>
          </w:tcPr>
          <w:p w14:paraId="445AB83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591.134 </w:t>
            </w:r>
          </w:p>
        </w:tc>
        <w:tc>
          <w:tcPr>
            <w:tcW w:w="567" w:type="dxa"/>
            <w:tcBorders>
              <w:top w:val="single" w:sz="4" w:space="0" w:color="auto"/>
            </w:tcBorders>
            <w:noWrap/>
            <w:hideMark/>
          </w:tcPr>
          <w:p w14:paraId="675B0EA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585.264 </w:t>
            </w:r>
          </w:p>
        </w:tc>
        <w:tc>
          <w:tcPr>
            <w:tcW w:w="567" w:type="dxa"/>
            <w:tcBorders>
              <w:top w:val="single" w:sz="4" w:space="0" w:color="auto"/>
            </w:tcBorders>
            <w:noWrap/>
            <w:hideMark/>
          </w:tcPr>
          <w:p w14:paraId="2B4DADE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520.761 </w:t>
            </w:r>
          </w:p>
        </w:tc>
        <w:tc>
          <w:tcPr>
            <w:tcW w:w="567" w:type="dxa"/>
            <w:tcBorders>
              <w:top w:val="single" w:sz="4" w:space="0" w:color="auto"/>
            </w:tcBorders>
            <w:noWrap/>
            <w:hideMark/>
          </w:tcPr>
          <w:p w14:paraId="5E15483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430.554 </w:t>
            </w:r>
          </w:p>
        </w:tc>
        <w:tc>
          <w:tcPr>
            <w:tcW w:w="567" w:type="dxa"/>
            <w:tcBorders>
              <w:top w:val="single" w:sz="4" w:space="0" w:color="auto"/>
            </w:tcBorders>
            <w:noWrap/>
            <w:hideMark/>
          </w:tcPr>
          <w:p w14:paraId="718042E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1.402.251 </w:t>
            </w:r>
          </w:p>
        </w:tc>
        <w:tc>
          <w:tcPr>
            <w:tcW w:w="567" w:type="dxa"/>
            <w:tcBorders>
              <w:top w:val="single" w:sz="4" w:space="0" w:color="auto"/>
            </w:tcBorders>
          </w:tcPr>
          <w:p w14:paraId="609307A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0399A85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1.900456</w:t>
            </w:r>
          </w:p>
        </w:tc>
      </w:tr>
      <w:tr w:rsidR="00A86A09" w:rsidRPr="009079F7" w14:paraId="5063DF1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4FECF29"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6E5E49C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187.442 </w:t>
            </w:r>
          </w:p>
        </w:tc>
        <w:tc>
          <w:tcPr>
            <w:tcW w:w="567" w:type="dxa"/>
            <w:noWrap/>
            <w:hideMark/>
          </w:tcPr>
          <w:p w14:paraId="3241817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1.076 </w:t>
            </w:r>
          </w:p>
        </w:tc>
        <w:tc>
          <w:tcPr>
            <w:tcW w:w="567" w:type="dxa"/>
            <w:noWrap/>
            <w:hideMark/>
          </w:tcPr>
          <w:p w14:paraId="16102C7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7.876 </w:t>
            </w:r>
          </w:p>
        </w:tc>
        <w:tc>
          <w:tcPr>
            <w:tcW w:w="567" w:type="dxa"/>
            <w:noWrap/>
            <w:hideMark/>
          </w:tcPr>
          <w:p w14:paraId="0586853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13.134 </w:t>
            </w:r>
          </w:p>
        </w:tc>
        <w:tc>
          <w:tcPr>
            <w:tcW w:w="567" w:type="dxa"/>
            <w:noWrap/>
            <w:hideMark/>
          </w:tcPr>
          <w:p w14:paraId="14B2048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15.504 </w:t>
            </w:r>
          </w:p>
        </w:tc>
        <w:tc>
          <w:tcPr>
            <w:tcW w:w="567" w:type="dxa"/>
            <w:noWrap/>
            <w:hideMark/>
          </w:tcPr>
          <w:p w14:paraId="0C64453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15.718 </w:t>
            </w:r>
          </w:p>
        </w:tc>
        <w:tc>
          <w:tcPr>
            <w:tcW w:w="567" w:type="dxa"/>
            <w:noWrap/>
            <w:hideMark/>
          </w:tcPr>
          <w:p w14:paraId="7DC06C8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15.567 </w:t>
            </w:r>
          </w:p>
        </w:tc>
        <w:tc>
          <w:tcPr>
            <w:tcW w:w="567" w:type="dxa"/>
            <w:noWrap/>
            <w:hideMark/>
          </w:tcPr>
          <w:p w14:paraId="5A115D0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13.637 </w:t>
            </w:r>
          </w:p>
        </w:tc>
        <w:tc>
          <w:tcPr>
            <w:tcW w:w="567" w:type="dxa"/>
            <w:noWrap/>
            <w:hideMark/>
          </w:tcPr>
          <w:p w14:paraId="672B911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11.056 </w:t>
            </w:r>
          </w:p>
        </w:tc>
        <w:tc>
          <w:tcPr>
            <w:tcW w:w="567" w:type="dxa"/>
            <w:noWrap/>
            <w:hideMark/>
          </w:tcPr>
          <w:p w14:paraId="0D690EB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37.080 </w:t>
            </w:r>
          </w:p>
        </w:tc>
        <w:tc>
          <w:tcPr>
            <w:tcW w:w="567" w:type="dxa"/>
          </w:tcPr>
          <w:p w14:paraId="1267798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26ACDB4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56.794</w:t>
            </w:r>
          </w:p>
        </w:tc>
      </w:tr>
      <w:tr w:rsidR="00A86A09" w:rsidRPr="009079F7" w14:paraId="1BAD84E2"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2737CEF"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438C9A0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28.591 </w:t>
            </w:r>
          </w:p>
        </w:tc>
        <w:tc>
          <w:tcPr>
            <w:tcW w:w="567" w:type="dxa"/>
            <w:noWrap/>
            <w:hideMark/>
          </w:tcPr>
          <w:p w14:paraId="03FE5AD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552 </w:t>
            </w:r>
          </w:p>
        </w:tc>
        <w:tc>
          <w:tcPr>
            <w:tcW w:w="567" w:type="dxa"/>
            <w:noWrap/>
            <w:hideMark/>
          </w:tcPr>
          <w:p w14:paraId="4FEF781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2.972 </w:t>
            </w:r>
          </w:p>
        </w:tc>
        <w:tc>
          <w:tcPr>
            <w:tcW w:w="567" w:type="dxa"/>
            <w:noWrap/>
            <w:hideMark/>
          </w:tcPr>
          <w:p w14:paraId="30DFEF7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4.081 </w:t>
            </w:r>
          </w:p>
        </w:tc>
        <w:tc>
          <w:tcPr>
            <w:tcW w:w="567" w:type="dxa"/>
            <w:noWrap/>
            <w:hideMark/>
          </w:tcPr>
          <w:p w14:paraId="19F2768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3.943 </w:t>
            </w:r>
          </w:p>
        </w:tc>
        <w:tc>
          <w:tcPr>
            <w:tcW w:w="567" w:type="dxa"/>
            <w:noWrap/>
            <w:hideMark/>
          </w:tcPr>
          <w:p w14:paraId="05BA122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3.468 </w:t>
            </w:r>
          </w:p>
        </w:tc>
        <w:tc>
          <w:tcPr>
            <w:tcW w:w="567" w:type="dxa"/>
            <w:noWrap/>
            <w:hideMark/>
          </w:tcPr>
          <w:p w14:paraId="4E5643D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3.162 </w:t>
            </w:r>
          </w:p>
        </w:tc>
        <w:tc>
          <w:tcPr>
            <w:tcW w:w="567" w:type="dxa"/>
            <w:noWrap/>
            <w:hideMark/>
          </w:tcPr>
          <w:p w14:paraId="5E7596B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2.415 </w:t>
            </w:r>
          </w:p>
        </w:tc>
        <w:tc>
          <w:tcPr>
            <w:tcW w:w="567" w:type="dxa"/>
            <w:noWrap/>
            <w:hideMark/>
          </w:tcPr>
          <w:p w14:paraId="60242E9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1.784 </w:t>
            </w:r>
          </w:p>
        </w:tc>
        <w:tc>
          <w:tcPr>
            <w:tcW w:w="567" w:type="dxa"/>
            <w:noWrap/>
            <w:hideMark/>
          </w:tcPr>
          <w:p w14:paraId="671B581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3.559 </w:t>
            </w:r>
          </w:p>
        </w:tc>
        <w:tc>
          <w:tcPr>
            <w:tcW w:w="567" w:type="dxa"/>
          </w:tcPr>
          <w:p w14:paraId="1F0EC43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148A60B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2.655</w:t>
            </w:r>
          </w:p>
        </w:tc>
      </w:tr>
      <w:tr w:rsidR="00A86A09" w:rsidRPr="009079F7" w14:paraId="7BD43805"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6ACF8640"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365E2F4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27.958 </w:t>
            </w:r>
          </w:p>
        </w:tc>
        <w:tc>
          <w:tcPr>
            <w:tcW w:w="567" w:type="dxa"/>
            <w:noWrap/>
            <w:hideMark/>
          </w:tcPr>
          <w:p w14:paraId="56486B2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547 </w:t>
            </w:r>
          </w:p>
        </w:tc>
        <w:tc>
          <w:tcPr>
            <w:tcW w:w="567" w:type="dxa"/>
            <w:noWrap/>
            <w:hideMark/>
          </w:tcPr>
          <w:p w14:paraId="3344293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2.946 </w:t>
            </w:r>
          </w:p>
        </w:tc>
        <w:tc>
          <w:tcPr>
            <w:tcW w:w="567" w:type="dxa"/>
            <w:noWrap/>
            <w:hideMark/>
          </w:tcPr>
          <w:p w14:paraId="58ECE4B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4.023 </w:t>
            </w:r>
          </w:p>
        </w:tc>
        <w:tc>
          <w:tcPr>
            <w:tcW w:w="567" w:type="dxa"/>
            <w:noWrap/>
            <w:hideMark/>
          </w:tcPr>
          <w:p w14:paraId="130FF96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3.883 </w:t>
            </w:r>
          </w:p>
        </w:tc>
        <w:tc>
          <w:tcPr>
            <w:tcW w:w="567" w:type="dxa"/>
            <w:noWrap/>
            <w:hideMark/>
          </w:tcPr>
          <w:p w14:paraId="66DEEC7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3.383 </w:t>
            </w:r>
          </w:p>
        </w:tc>
        <w:tc>
          <w:tcPr>
            <w:tcW w:w="567" w:type="dxa"/>
            <w:noWrap/>
            <w:hideMark/>
          </w:tcPr>
          <w:p w14:paraId="112225C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3.083 </w:t>
            </w:r>
          </w:p>
        </w:tc>
        <w:tc>
          <w:tcPr>
            <w:tcW w:w="567" w:type="dxa"/>
            <w:noWrap/>
            <w:hideMark/>
          </w:tcPr>
          <w:p w14:paraId="660F7AD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2.335 </w:t>
            </w:r>
          </w:p>
        </w:tc>
        <w:tc>
          <w:tcPr>
            <w:tcW w:w="567" w:type="dxa"/>
            <w:noWrap/>
            <w:hideMark/>
          </w:tcPr>
          <w:p w14:paraId="7AE84B2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1.719 </w:t>
            </w:r>
          </w:p>
        </w:tc>
        <w:tc>
          <w:tcPr>
            <w:tcW w:w="567" w:type="dxa"/>
            <w:noWrap/>
            <w:hideMark/>
          </w:tcPr>
          <w:p w14:paraId="3C97976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3.422 </w:t>
            </w:r>
          </w:p>
        </w:tc>
        <w:tc>
          <w:tcPr>
            <w:tcW w:w="567" w:type="dxa"/>
          </w:tcPr>
          <w:p w14:paraId="1E97C62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3F996C1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2.6117</w:t>
            </w:r>
          </w:p>
        </w:tc>
      </w:tr>
      <w:tr w:rsidR="00A86A09" w:rsidRPr="009079F7" w14:paraId="040D3950"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7760238"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253FCF2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633 </w:t>
            </w:r>
          </w:p>
        </w:tc>
        <w:tc>
          <w:tcPr>
            <w:tcW w:w="567" w:type="dxa"/>
            <w:noWrap/>
            <w:hideMark/>
          </w:tcPr>
          <w:p w14:paraId="1BF9BB9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 </w:t>
            </w:r>
          </w:p>
        </w:tc>
        <w:tc>
          <w:tcPr>
            <w:tcW w:w="567" w:type="dxa"/>
            <w:noWrap/>
            <w:hideMark/>
          </w:tcPr>
          <w:p w14:paraId="569F70B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26 </w:t>
            </w:r>
          </w:p>
        </w:tc>
        <w:tc>
          <w:tcPr>
            <w:tcW w:w="567" w:type="dxa"/>
            <w:noWrap/>
            <w:hideMark/>
          </w:tcPr>
          <w:p w14:paraId="3DB31D6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58 </w:t>
            </w:r>
          </w:p>
        </w:tc>
        <w:tc>
          <w:tcPr>
            <w:tcW w:w="567" w:type="dxa"/>
            <w:noWrap/>
            <w:hideMark/>
          </w:tcPr>
          <w:p w14:paraId="1B7BCFD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60 </w:t>
            </w:r>
          </w:p>
        </w:tc>
        <w:tc>
          <w:tcPr>
            <w:tcW w:w="567" w:type="dxa"/>
            <w:noWrap/>
            <w:hideMark/>
          </w:tcPr>
          <w:p w14:paraId="77E203C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85 </w:t>
            </w:r>
          </w:p>
        </w:tc>
        <w:tc>
          <w:tcPr>
            <w:tcW w:w="567" w:type="dxa"/>
            <w:noWrap/>
            <w:hideMark/>
          </w:tcPr>
          <w:p w14:paraId="34B8203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79 </w:t>
            </w:r>
          </w:p>
        </w:tc>
        <w:tc>
          <w:tcPr>
            <w:tcW w:w="567" w:type="dxa"/>
            <w:noWrap/>
            <w:hideMark/>
          </w:tcPr>
          <w:p w14:paraId="16B7E07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80 </w:t>
            </w:r>
          </w:p>
        </w:tc>
        <w:tc>
          <w:tcPr>
            <w:tcW w:w="567" w:type="dxa"/>
            <w:noWrap/>
            <w:hideMark/>
          </w:tcPr>
          <w:p w14:paraId="272B78A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65 </w:t>
            </w:r>
          </w:p>
        </w:tc>
        <w:tc>
          <w:tcPr>
            <w:tcW w:w="567" w:type="dxa"/>
            <w:noWrap/>
            <w:hideMark/>
          </w:tcPr>
          <w:p w14:paraId="49C020F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137 </w:t>
            </w:r>
          </w:p>
        </w:tc>
        <w:tc>
          <w:tcPr>
            <w:tcW w:w="567" w:type="dxa"/>
          </w:tcPr>
          <w:p w14:paraId="6ABE7BF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28A604A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38</w:t>
            </w:r>
          </w:p>
        </w:tc>
      </w:tr>
      <w:tr w:rsidR="00A86A09" w:rsidRPr="009079F7" w14:paraId="0DDA00A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0A5C5FD9"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14D5BAA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158.851 </w:t>
            </w:r>
          </w:p>
        </w:tc>
        <w:tc>
          <w:tcPr>
            <w:tcW w:w="567" w:type="dxa"/>
            <w:noWrap/>
            <w:hideMark/>
          </w:tcPr>
          <w:p w14:paraId="6665B88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524 </w:t>
            </w:r>
          </w:p>
        </w:tc>
        <w:tc>
          <w:tcPr>
            <w:tcW w:w="567" w:type="dxa"/>
            <w:noWrap/>
            <w:hideMark/>
          </w:tcPr>
          <w:p w14:paraId="676537E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4.904 </w:t>
            </w:r>
          </w:p>
        </w:tc>
        <w:tc>
          <w:tcPr>
            <w:tcW w:w="567" w:type="dxa"/>
            <w:noWrap/>
            <w:hideMark/>
          </w:tcPr>
          <w:p w14:paraId="311DCA5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9.053 </w:t>
            </w:r>
          </w:p>
        </w:tc>
        <w:tc>
          <w:tcPr>
            <w:tcW w:w="567" w:type="dxa"/>
            <w:noWrap/>
            <w:hideMark/>
          </w:tcPr>
          <w:p w14:paraId="5EE770D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11.561 </w:t>
            </w:r>
          </w:p>
        </w:tc>
        <w:tc>
          <w:tcPr>
            <w:tcW w:w="567" w:type="dxa"/>
            <w:noWrap/>
            <w:hideMark/>
          </w:tcPr>
          <w:p w14:paraId="6FE206F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12.250 </w:t>
            </w:r>
          </w:p>
        </w:tc>
        <w:tc>
          <w:tcPr>
            <w:tcW w:w="567" w:type="dxa"/>
            <w:noWrap/>
            <w:hideMark/>
          </w:tcPr>
          <w:p w14:paraId="4D32C19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12.405 </w:t>
            </w:r>
          </w:p>
        </w:tc>
        <w:tc>
          <w:tcPr>
            <w:tcW w:w="567" w:type="dxa"/>
            <w:noWrap/>
            <w:hideMark/>
          </w:tcPr>
          <w:p w14:paraId="2F38D79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11.222 </w:t>
            </w:r>
          </w:p>
        </w:tc>
        <w:tc>
          <w:tcPr>
            <w:tcW w:w="567" w:type="dxa"/>
            <w:noWrap/>
            <w:hideMark/>
          </w:tcPr>
          <w:p w14:paraId="32B324E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9.272 </w:t>
            </w:r>
          </w:p>
        </w:tc>
        <w:tc>
          <w:tcPr>
            <w:tcW w:w="567" w:type="dxa"/>
            <w:noWrap/>
            <w:hideMark/>
          </w:tcPr>
          <w:p w14:paraId="1D9C81F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33.521 </w:t>
            </w:r>
          </w:p>
        </w:tc>
        <w:tc>
          <w:tcPr>
            <w:tcW w:w="567" w:type="dxa"/>
          </w:tcPr>
          <w:p w14:paraId="1832FA3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76B4B6E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54.139</w:t>
            </w:r>
          </w:p>
        </w:tc>
      </w:tr>
      <w:tr w:rsidR="00A86A09" w:rsidRPr="009079F7" w14:paraId="7DBA4FC7"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F58ECBF" w14:textId="77777777" w:rsidR="00A86A09" w:rsidRPr="009079F7" w:rsidRDefault="00A86A09" w:rsidP="00E52811">
            <w:pPr>
              <w:jc w:val="right"/>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2012</w:t>
            </w:r>
          </w:p>
        </w:tc>
        <w:tc>
          <w:tcPr>
            <w:tcW w:w="567" w:type="dxa"/>
            <w:noWrap/>
            <w:hideMark/>
          </w:tcPr>
          <w:p w14:paraId="117F5DE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7.037.688 </w:t>
            </w:r>
          </w:p>
        </w:tc>
        <w:tc>
          <w:tcPr>
            <w:tcW w:w="567" w:type="dxa"/>
            <w:noWrap/>
            <w:hideMark/>
          </w:tcPr>
          <w:p w14:paraId="5E429DA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27.688 </w:t>
            </w:r>
          </w:p>
        </w:tc>
        <w:tc>
          <w:tcPr>
            <w:tcW w:w="567" w:type="dxa"/>
            <w:noWrap/>
            <w:hideMark/>
          </w:tcPr>
          <w:p w14:paraId="3CA783C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296.435 </w:t>
            </w:r>
          </w:p>
        </w:tc>
        <w:tc>
          <w:tcPr>
            <w:tcW w:w="567" w:type="dxa"/>
            <w:noWrap/>
            <w:hideMark/>
          </w:tcPr>
          <w:p w14:paraId="0177879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487.660 </w:t>
            </w:r>
          </w:p>
        </w:tc>
        <w:tc>
          <w:tcPr>
            <w:tcW w:w="567" w:type="dxa"/>
            <w:noWrap/>
            <w:hideMark/>
          </w:tcPr>
          <w:p w14:paraId="619A8AD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575.390 </w:t>
            </w:r>
          </w:p>
        </w:tc>
        <w:tc>
          <w:tcPr>
            <w:tcW w:w="567" w:type="dxa"/>
            <w:noWrap/>
            <w:hideMark/>
          </w:tcPr>
          <w:p w14:paraId="00CC6CA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625.124 </w:t>
            </w:r>
          </w:p>
        </w:tc>
        <w:tc>
          <w:tcPr>
            <w:tcW w:w="567" w:type="dxa"/>
            <w:noWrap/>
            <w:hideMark/>
          </w:tcPr>
          <w:p w14:paraId="3D70800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591.745 </w:t>
            </w:r>
          </w:p>
        </w:tc>
        <w:tc>
          <w:tcPr>
            <w:tcW w:w="567" w:type="dxa"/>
            <w:noWrap/>
            <w:hideMark/>
          </w:tcPr>
          <w:p w14:paraId="1FED86E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531.829 </w:t>
            </w:r>
          </w:p>
        </w:tc>
        <w:tc>
          <w:tcPr>
            <w:tcW w:w="567" w:type="dxa"/>
            <w:noWrap/>
            <w:hideMark/>
          </w:tcPr>
          <w:p w14:paraId="765E48B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450.827 </w:t>
            </w:r>
          </w:p>
        </w:tc>
        <w:tc>
          <w:tcPr>
            <w:tcW w:w="567" w:type="dxa"/>
            <w:noWrap/>
            <w:hideMark/>
          </w:tcPr>
          <w:p w14:paraId="1A17FEF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1.438.332 </w:t>
            </w:r>
          </w:p>
        </w:tc>
        <w:tc>
          <w:tcPr>
            <w:tcW w:w="567" w:type="dxa"/>
          </w:tcPr>
          <w:p w14:paraId="259D91B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28EBEB9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2.012.658</w:t>
            </w:r>
          </w:p>
        </w:tc>
      </w:tr>
      <w:tr w:rsidR="00A86A09" w:rsidRPr="009079F7" w14:paraId="2C02819C"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6F938784"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lastRenderedPageBreak/>
              <w:t>Total DF</w:t>
            </w:r>
          </w:p>
        </w:tc>
        <w:tc>
          <w:tcPr>
            <w:tcW w:w="567" w:type="dxa"/>
            <w:noWrap/>
            <w:hideMark/>
          </w:tcPr>
          <w:p w14:paraId="09C2C77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191.077 </w:t>
            </w:r>
          </w:p>
        </w:tc>
        <w:tc>
          <w:tcPr>
            <w:tcW w:w="567" w:type="dxa"/>
            <w:noWrap/>
            <w:hideMark/>
          </w:tcPr>
          <w:p w14:paraId="106B0B7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1.213 </w:t>
            </w:r>
          </w:p>
        </w:tc>
        <w:tc>
          <w:tcPr>
            <w:tcW w:w="567" w:type="dxa"/>
            <w:noWrap/>
            <w:hideMark/>
          </w:tcPr>
          <w:p w14:paraId="75A3383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8.174 </w:t>
            </w:r>
          </w:p>
        </w:tc>
        <w:tc>
          <w:tcPr>
            <w:tcW w:w="567" w:type="dxa"/>
            <w:noWrap/>
            <w:hideMark/>
          </w:tcPr>
          <w:p w14:paraId="11B025A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13.766 </w:t>
            </w:r>
          </w:p>
        </w:tc>
        <w:tc>
          <w:tcPr>
            <w:tcW w:w="567" w:type="dxa"/>
            <w:noWrap/>
            <w:hideMark/>
          </w:tcPr>
          <w:p w14:paraId="2DA0DD1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16.189 </w:t>
            </w:r>
          </w:p>
        </w:tc>
        <w:tc>
          <w:tcPr>
            <w:tcW w:w="567" w:type="dxa"/>
            <w:noWrap/>
            <w:hideMark/>
          </w:tcPr>
          <w:p w14:paraId="0F4DC2E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16.948 </w:t>
            </w:r>
          </w:p>
        </w:tc>
        <w:tc>
          <w:tcPr>
            <w:tcW w:w="567" w:type="dxa"/>
            <w:noWrap/>
            <w:hideMark/>
          </w:tcPr>
          <w:p w14:paraId="3539BBD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15.612 </w:t>
            </w:r>
          </w:p>
        </w:tc>
        <w:tc>
          <w:tcPr>
            <w:tcW w:w="567" w:type="dxa"/>
            <w:noWrap/>
            <w:hideMark/>
          </w:tcPr>
          <w:p w14:paraId="02E8880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13.861 </w:t>
            </w:r>
          </w:p>
        </w:tc>
        <w:tc>
          <w:tcPr>
            <w:tcW w:w="567" w:type="dxa"/>
            <w:noWrap/>
            <w:hideMark/>
          </w:tcPr>
          <w:p w14:paraId="2DB7CC6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11.530 </w:t>
            </w:r>
          </w:p>
        </w:tc>
        <w:tc>
          <w:tcPr>
            <w:tcW w:w="567" w:type="dxa"/>
            <w:noWrap/>
            <w:hideMark/>
          </w:tcPr>
          <w:p w14:paraId="7F29BDB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36.863 </w:t>
            </w:r>
          </w:p>
        </w:tc>
        <w:tc>
          <w:tcPr>
            <w:tcW w:w="567" w:type="dxa"/>
          </w:tcPr>
          <w:p w14:paraId="7F6144E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519DC10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56.921</w:t>
            </w:r>
          </w:p>
        </w:tc>
      </w:tr>
      <w:tr w:rsidR="00A86A09" w:rsidRPr="009079F7" w14:paraId="2DA47B61"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732F843"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796B243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30.730 </w:t>
            </w:r>
          </w:p>
        </w:tc>
        <w:tc>
          <w:tcPr>
            <w:tcW w:w="567" w:type="dxa"/>
            <w:noWrap/>
            <w:hideMark/>
          </w:tcPr>
          <w:p w14:paraId="1E583D6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662 </w:t>
            </w:r>
          </w:p>
        </w:tc>
        <w:tc>
          <w:tcPr>
            <w:tcW w:w="567" w:type="dxa"/>
            <w:noWrap/>
            <w:hideMark/>
          </w:tcPr>
          <w:p w14:paraId="3A38448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3.151 </w:t>
            </w:r>
          </w:p>
        </w:tc>
        <w:tc>
          <w:tcPr>
            <w:tcW w:w="567" w:type="dxa"/>
            <w:noWrap/>
            <w:hideMark/>
          </w:tcPr>
          <w:p w14:paraId="1BAAAE8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4.235 </w:t>
            </w:r>
          </w:p>
        </w:tc>
        <w:tc>
          <w:tcPr>
            <w:tcW w:w="567" w:type="dxa"/>
            <w:noWrap/>
            <w:hideMark/>
          </w:tcPr>
          <w:p w14:paraId="7DF6AB6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4.330 </w:t>
            </w:r>
          </w:p>
        </w:tc>
        <w:tc>
          <w:tcPr>
            <w:tcW w:w="567" w:type="dxa"/>
            <w:noWrap/>
            <w:hideMark/>
          </w:tcPr>
          <w:p w14:paraId="7B19EB3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3.860 </w:t>
            </w:r>
          </w:p>
        </w:tc>
        <w:tc>
          <w:tcPr>
            <w:tcW w:w="567" w:type="dxa"/>
            <w:noWrap/>
            <w:hideMark/>
          </w:tcPr>
          <w:p w14:paraId="2C60F5A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3.249 </w:t>
            </w:r>
          </w:p>
        </w:tc>
        <w:tc>
          <w:tcPr>
            <w:tcW w:w="567" w:type="dxa"/>
            <w:noWrap/>
            <w:hideMark/>
          </w:tcPr>
          <w:p w14:paraId="1EBC86F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2.620 </w:t>
            </w:r>
          </w:p>
        </w:tc>
        <w:tc>
          <w:tcPr>
            <w:tcW w:w="567" w:type="dxa"/>
            <w:noWrap/>
            <w:hideMark/>
          </w:tcPr>
          <w:p w14:paraId="4193A62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1.717 </w:t>
            </w:r>
          </w:p>
        </w:tc>
        <w:tc>
          <w:tcPr>
            <w:tcW w:w="567" w:type="dxa"/>
            <w:noWrap/>
            <w:hideMark/>
          </w:tcPr>
          <w:p w14:paraId="5858EA0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3.581 </w:t>
            </w:r>
          </w:p>
        </w:tc>
        <w:tc>
          <w:tcPr>
            <w:tcW w:w="567" w:type="dxa"/>
          </w:tcPr>
          <w:p w14:paraId="6616BE3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118B721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3.325</w:t>
            </w:r>
          </w:p>
        </w:tc>
      </w:tr>
      <w:tr w:rsidR="00A86A09" w:rsidRPr="009079F7" w14:paraId="7C996129"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A1DF35C"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0A0DCFF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28.885 </w:t>
            </w:r>
          </w:p>
        </w:tc>
        <w:tc>
          <w:tcPr>
            <w:tcW w:w="567" w:type="dxa"/>
            <w:noWrap/>
            <w:hideMark/>
          </w:tcPr>
          <w:p w14:paraId="4EEFEB6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661 </w:t>
            </w:r>
          </w:p>
        </w:tc>
        <w:tc>
          <w:tcPr>
            <w:tcW w:w="567" w:type="dxa"/>
            <w:noWrap/>
            <w:hideMark/>
          </w:tcPr>
          <w:p w14:paraId="6526C2D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3.118 </w:t>
            </w:r>
          </w:p>
        </w:tc>
        <w:tc>
          <w:tcPr>
            <w:tcW w:w="567" w:type="dxa"/>
            <w:noWrap/>
            <w:hideMark/>
          </w:tcPr>
          <w:p w14:paraId="1B0E2FB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4.173 </w:t>
            </w:r>
          </w:p>
        </w:tc>
        <w:tc>
          <w:tcPr>
            <w:tcW w:w="567" w:type="dxa"/>
            <w:noWrap/>
            <w:hideMark/>
          </w:tcPr>
          <w:p w14:paraId="0A4A39E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4.225 </w:t>
            </w:r>
          </w:p>
        </w:tc>
        <w:tc>
          <w:tcPr>
            <w:tcW w:w="567" w:type="dxa"/>
            <w:noWrap/>
            <w:hideMark/>
          </w:tcPr>
          <w:p w14:paraId="5C9B4CD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3.774 </w:t>
            </w:r>
          </w:p>
        </w:tc>
        <w:tc>
          <w:tcPr>
            <w:tcW w:w="567" w:type="dxa"/>
            <w:noWrap/>
            <w:hideMark/>
          </w:tcPr>
          <w:p w14:paraId="4CE0E29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3.132 </w:t>
            </w:r>
          </w:p>
        </w:tc>
        <w:tc>
          <w:tcPr>
            <w:tcW w:w="567" w:type="dxa"/>
            <w:noWrap/>
            <w:hideMark/>
          </w:tcPr>
          <w:p w14:paraId="6A60F9E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2.495 </w:t>
            </w:r>
          </w:p>
        </w:tc>
        <w:tc>
          <w:tcPr>
            <w:tcW w:w="567" w:type="dxa"/>
            <w:noWrap/>
            <w:hideMark/>
          </w:tcPr>
          <w:p w14:paraId="255F8D8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1.610 </w:t>
            </w:r>
          </w:p>
        </w:tc>
        <w:tc>
          <w:tcPr>
            <w:tcW w:w="567" w:type="dxa"/>
            <w:noWrap/>
            <w:hideMark/>
          </w:tcPr>
          <w:p w14:paraId="5DC5248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3.196 </w:t>
            </w:r>
          </w:p>
        </w:tc>
        <w:tc>
          <w:tcPr>
            <w:tcW w:w="567" w:type="dxa"/>
          </w:tcPr>
          <w:p w14:paraId="6F16F02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5E0839A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2.501</w:t>
            </w:r>
          </w:p>
        </w:tc>
      </w:tr>
      <w:tr w:rsidR="00A86A09" w:rsidRPr="009079F7" w14:paraId="03CF70F8"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3314E65"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35992CC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715 </w:t>
            </w:r>
          </w:p>
        </w:tc>
        <w:tc>
          <w:tcPr>
            <w:tcW w:w="567" w:type="dxa"/>
            <w:noWrap/>
            <w:hideMark/>
          </w:tcPr>
          <w:p w14:paraId="50573E4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 </w:t>
            </w:r>
          </w:p>
        </w:tc>
        <w:tc>
          <w:tcPr>
            <w:tcW w:w="567" w:type="dxa"/>
            <w:noWrap/>
            <w:hideMark/>
          </w:tcPr>
          <w:p w14:paraId="3DFC48C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32 </w:t>
            </w:r>
          </w:p>
        </w:tc>
        <w:tc>
          <w:tcPr>
            <w:tcW w:w="567" w:type="dxa"/>
            <w:noWrap/>
            <w:hideMark/>
          </w:tcPr>
          <w:p w14:paraId="1280321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59 </w:t>
            </w:r>
          </w:p>
        </w:tc>
        <w:tc>
          <w:tcPr>
            <w:tcW w:w="567" w:type="dxa"/>
            <w:noWrap/>
            <w:hideMark/>
          </w:tcPr>
          <w:p w14:paraId="5B0D65C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94 </w:t>
            </w:r>
          </w:p>
        </w:tc>
        <w:tc>
          <w:tcPr>
            <w:tcW w:w="567" w:type="dxa"/>
            <w:noWrap/>
            <w:hideMark/>
          </w:tcPr>
          <w:p w14:paraId="2C05841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73 </w:t>
            </w:r>
          </w:p>
        </w:tc>
        <w:tc>
          <w:tcPr>
            <w:tcW w:w="567" w:type="dxa"/>
            <w:noWrap/>
            <w:hideMark/>
          </w:tcPr>
          <w:p w14:paraId="6AA849A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93 </w:t>
            </w:r>
          </w:p>
        </w:tc>
        <w:tc>
          <w:tcPr>
            <w:tcW w:w="567" w:type="dxa"/>
            <w:noWrap/>
            <w:hideMark/>
          </w:tcPr>
          <w:p w14:paraId="551F795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88 </w:t>
            </w:r>
          </w:p>
        </w:tc>
        <w:tc>
          <w:tcPr>
            <w:tcW w:w="567" w:type="dxa"/>
            <w:noWrap/>
            <w:hideMark/>
          </w:tcPr>
          <w:p w14:paraId="337E01D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76 </w:t>
            </w:r>
          </w:p>
        </w:tc>
        <w:tc>
          <w:tcPr>
            <w:tcW w:w="567" w:type="dxa"/>
            <w:noWrap/>
            <w:hideMark/>
          </w:tcPr>
          <w:p w14:paraId="0419D17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138 </w:t>
            </w:r>
          </w:p>
        </w:tc>
        <w:tc>
          <w:tcPr>
            <w:tcW w:w="567" w:type="dxa"/>
          </w:tcPr>
          <w:p w14:paraId="6D86018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48F5411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61</w:t>
            </w:r>
          </w:p>
        </w:tc>
      </w:tr>
      <w:tr w:rsidR="00A86A09" w:rsidRPr="009079F7" w14:paraId="4E5D535C"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82D8A7F"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Municipal</w:t>
            </w:r>
          </w:p>
        </w:tc>
        <w:tc>
          <w:tcPr>
            <w:tcW w:w="567" w:type="dxa"/>
            <w:noWrap/>
            <w:hideMark/>
          </w:tcPr>
          <w:p w14:paraId="1627110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1.130 </w:t>
            </w:r>
          </w:p>
        </w:tc>
        <w:tc>
          <w:tcPr>
            <w:tcW w:w="567" w:type="dxa"/>
            <w:noWrap/>
            <w:hideMark/>
          </w:tcPr>
          <w:p w14:paraId="73C488F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 </w:t>
            </w:r>
          </w:p>
        </w:tc>
        <w:tc>
          <w:tcPr>
            <w:tcW w:w="567" w:type="dxa"/>
            <w:noWrap/>
            <w:hideMark/>
          </w:tcPr>
          <w:p w14:paraId="55C8372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 </w:t>
            </w:r>
          </w:p>
        </w:tc>
        <w:tc>
          <w:tcPr>
            <w:tcW w:w="567" w:type="dxa"/>
            <w:noWrap/>
            <w:hideMark/>
          </w:tcPr>
          <w:p w14:paraId="7CF822D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 </w:t>
            </w:r>
          </w:p>
        </w:tc>
        <w:tc>
          <w:tcPr>
            <w:tcW w:w="567" w:type="dxa"/>
            <w:noWrap/>
            <w:hideMark/>
          </w:tcPr>
          <w:p w14:paraId="565D65E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 </w:t>
            </w:r>
          </w:p>
        </w:tc>
        <w:tc>
          <w:tcPr>
            <w:tcW w:w="567" w:type="dxa"/>
            <w:noWrap/>
            <w:hideMark/>
          </w:tcPr>
          <w:p w14:paraId="581A1F3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 </w:t>
            </w:r>
          </w:p>
        </w:tc>
        <w:tc>
          <w:tcPr>
            <w:tcW w:w="567" w:type="dxa"/>
            <w:noWrap/>
            <w:hideMark/>
          </w:tcPr>
          <w:p w14:paraId="7D2C367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 </w:t>
            </w:r>
          </w:p>
        </w:tc>
        <w:tc>
          <w:tcPr>
            <w:tcW w:w="567" w:type="dxa"/>
            <w:noWrap/>
            <w:hideMark/>
          </w:tcPr>
          <w:p w14:paraId="2432DAB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 </w:t>
            </w:r>
          </w:p>
        </w:tc>
        <w:tc>
          <w:tcPr>
            <w:tcW w:w="567" w:type="dxa"/>
            <w:noWrap/>
            <w:hideMark/>
          </w:tcPr>
          <w:p w14:paraId="4DFC48D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 </w:t>
            </w:r>
          </w:p>
        </w:tc>
        <w:tc>
          <w:tcPr>
            <w:tcW w:w="567" w:type="dxa"/>
            <w:noWrap/>
            <w:hideMark/>
          </w:tcPr>
          <w:p w14:paraId="6283FF3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247 </w:t>
            </w:r>
          </w:p>
        </w:tc>
        <w:tc>
          <w:tcPr>
            <w:tcW w:w="567" w:type="dxa"/>
          </w:tcPr>
          <w:p w14:paraId="7CE3561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3869D00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763</w:t>
            </w:r>
          </w:p>
        </w:tc>
      </w:tr>
      <w:tr w:rsidR="00A86A09" w:rsidRPr="009079F7" w14:paraId="2F6131B9"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6D53D593"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44354A7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160.347 </w:t>
            </w:r>
          </w:p>
        </w:tc>
        <w:tc>
          <w:tcPr>
            <w:tcW w:w="567" w:type="dxa"/>
            <w:noWrap/>
            <w:hideMark/>
          </w:tcPr>
          <w:p w14:paraId="4B77480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551 </w:t>
            </w:r>
          </w:p>
        </w:tc>
        <w:tc>
          <w:tcPr>
            <w:tcW w:w="567" w:type="dxa"/>
            <w:noWrap/>
            <w:hideMark/>
          </w:tcPr>
          <w:p w14:paraId="3A13B56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5.023 </w:t>
            </w:r>
          </w:p>
        </w:tc>
        <w:tc>
          <w:tcPr>
            <w:tcW w:w="567" w:type="dxa"/>
            <w:noWrap/>
            <w:hideMark/>
          </w:tcPr>
          <w:p w14:paraId="2122D70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9.531 </w:t>
            </w:r>
          </w:p>
        </w:tc>
        <w:tc>
          <w:tcPr>
            <w:tcW w:w="567" w:type="dxa"/>
            <w:noWrap/>
            <w:hideMark/>
          </w:tcPr>
          <w:p w14:paraId="509F301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11.859 </w:t>
            </w:r>
          </w:p>
        </w:tc>
        <w:tc>
          <w:tcPr>
            <w:tcW w:w="567" w:type="dxa"/>
            <w:noWrap/>
            <w:hideMark/>
          </w:tcPr>
          <w:p w14:paraId="0605677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13.088 </w:t>
            </w:r>
          </w:p>
        </w:tc>
        <w:tc>
          <w:tcPr>
            <w:tcW w:w="567" w:type="dxa"/>
            <w:noWrap/>
            <w:hideMark/>
          </w:tcPr>
          <w:p w14:paraId="185FB43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12.363 </w:t>
            </w:r>
          </w:p>
        </w:tc>
        <w:tc>
          <w:tcPr>
            <w:tcW w:w="567" w:type="dxa"/>
            <w:noWrap/>
            <w:hideMark/>
          </w:tcPr>
          <w:p w14:paraId="2A90CC3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11.241 </w:t>
            </w:r>
          </w:p>
        </w:tc>
        <w:tc>
          <w:tcPr>
            <w:tcW w:w="567" w:type="dxa"/>
            <w:noWrap/>
            <w:hideMark/>
          </w:tcPr>
          <w:p w14:paraId="0FF6281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9.813 </w:t>
            </w:r>
          </w:p>
        </w:tc>
        <w:tc>
          <w:tcPr>
            <w:tcW w:w="567" w:type="dxa"/>
            <w:noWrap/>
            <w:hideMark/>
          </w:tcPr>
          <w:p w14:paraId="716D3F0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33.282 </w:t>
            </w:r>
          </w:p>
        </w:tc>
        <w:tc>
          <w:tcPr>
            <w:tcW w:w="567" w:type="dxa"/>
          </w:tcPr>
          <w:p w14:paraId="07185B6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4C77EA3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53.596</w:t>
            </w:r>
          </w:p>
        </w:tc>
      </w:tr>
      <w:tr w:rsidR="00A86A09" w:rsidRPr="009079F7" w14:paraId="6F6C5A7C"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3EBD55B5" w14:textId="77777777" w:rsidR="00A86A09" w:rsidRPr="009079F7" w:rsidRDefault="00A86A09" w:rsidP="00E52811">
            <w:pPr>
              <w:jc w:val="right"/>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2013</w:t>
            </w:r>
          </w:p>
        </w:tc>
        <w:tc>
          <w:tcPr>
            <w:tcW w:w="567" w:type="dxa"/>
            <w:noWrap/>
            <w:hideMark/>
          </w:tcPr>
          <w:p w14:paraId="008DCFE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7.305.977 </w:t>
            </w:r>
          </w:p>
        </w:tc>
        <w:tc>
          <w:tcPr>
            <w:tcW w:w="567" w:type="dxa"/>
            <w:noWrap/>
            <w:hideMark/>
          </w:tcPr>
          <w:p w14:paraId="5B6CBD6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30.237 </w:t>
            </w:r>
          </w:p>
        </w:tc>
        <w:tc>
          <w:tcPr>
            <w:tcW w:w="567" w:type="dxa"/>
            <w:noWrap/>
            <w:hideMark/>
          </w:tcPr>
          <w:p w14:paraId="75AA3FD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315.265 </w:t>
            </w:r>
          </w:p>
        </w:tc>
        <w:tc>
          <w:tcPr>
            <w:tcW w:w="567" w:type="dxa"/>
            <w:noWrap/>
            <w:hideMark/>
          </w:tcPr>
          <w:p w14:paraId="1F607F0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525.568 </w:t>
            </w:r>
          </w:p>
        </w:tc>
        <w:tc>
          <w:tcPr>
            <w:tcW w:w="567" w:type="dxa"/>
            <w:noWrap/>
            <w:hideMark/>
          </w:tcPr>
          <w:p w14:paraId="53F66B6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612.687 </w:t>
            </w:r>
          </w:p>
        </w:tc>
        <w:tc>
          <w:tcPr>
            <w:tcW w:w="567" w:type="dxa"/>
            <w:noWrap/>
            <w:hideMark/>
          </w:tcPr>
          <w:p w14:paraId="2F829D1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636.978 </w:t>
            </w:r>
          </w:p>
        </w:tc>
        <w:tc>
          <w:tcPr>
            <w:tcW w:w="567" w:type="dxa"/>
            <w:noWrap/>
            <w:hideMark/>
          </w:tcPr>
          <w:p w14:paraId="40D24DC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622.879 </w:t>
            </w:r>
          </w:p>
        </w:tc>
        <w:tc>
          <w:tcPr>
            <w:tcW w:w="567" w:type="dxa"/>
            <w:noWrap/>
            <w:hideMark/>
          </w:tcPr>
          <w:p w14:paraId="5EFFC3B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535.403 </w:t>
            </w:r>
          </w:p>
        </w:tc>
        <w:tc>
          <w:tcPr>
            <w:tcW w:w="567" w:type="dxa"/>
            <w:noWrap/>
            <w:hideMark/>
          </w:tcPr>
          <w:p w14:paraId="1504CC5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459.353 </w:t>
            </w:r>
          </w:p>
        </w:tc>
        <w:tc>
          <w:tcPr>
            <w:tcW w:w="567" w:type="dxa"/>
            <w:noWrap/>
            <w:hideMark/>
          </w:tcPr>
          <w:p w14:paraId="7420765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1.479.939 </w:t>
            </w:r>
          </w:p>
        </w:tc>
        <w:tc>
          <w:tcPr>
            <w:tcW w:w="567" w:type="dxa"/>
          </w:tcPr>
          <w:p w14:paraId="1C695CD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p>
          <w:p w14:paraId="111BB7F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2.087.668</w:t>
            </w:r>
          </w:p>
        </w:tc>
      </w:tr>
      <w:tr w:rsidR="00A86A09" w:rsidRPr="009079F7" w14:paraId="64874B7E"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AD84142"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454C3E5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203.821 </w:t>
            </w:r>
          </w:p>
        </w:tc>
        <w:tc>
          <w:tcPr>
            <w:tcW w:w="567" w:type="dxa"/>
            <w:noWrap/>
            <w:hideMark/>
          </w:tcPr>
          <w:p w14:paraId="190086B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1.190 </w:t>
            </w:r>
          </w:p>
        </w:tc>
        <w:tc>
          <w:tcPr>
            <w:tcW w:w="567" w:type="dxa"/>
            <w:noWrap/>
            <w:hideMark/>
          </w:tcPr>
          <w:p w14:paraId="443DF98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8.783 </w:t>
            </w:r>
          </w:p>
        </w:tc>
        <w:tc>
          <w:tcPr>
            <w:tcW w:w="567" w:type="dxa"/>
            <w:noWrap/>
            <w:hideMark/>
          </w:tcPr>
          <w:p w14:paraId="189A3CA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14.989 </w:t>
            </w:r>
          </w:p>
        </w:tc>
        <w:tc>
          <w:tcPr>
            <w:tcW w:w="567" w:type="dxa"/>
            <w:noWrap/>
            <w:hideMark/>
          </w:tcPr>
          <w:p w14:paraId="7014DA1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17.421 </w:t>
            </w:r>
          </w:p>
        </w:tc>
        <w:tc>
          <w:tcPr>
            <w:tcW w:w="567" w:type="dxa"/>
            <w:noWrap/>
            <w:hideMark/>
          </w:tcPr>
          <w:p w14:paraId="6B00340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18.149 </w:t>
            </w:r>
          </w:p>
        </w:tc>
        <w:tc>
          <w:tcPr>
            <w:tcW w:w="567" w:type="dxa"/>
            <w:noWrap/>
            <w:hideMark/>
          </w:tcPr>
          <w:p w14:paraId="01D97C1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17.324 </w:t>
            </w:r>
          </w:p>
        </w:tc>
        <w:tc>
          <w:tcPr>
            <w:tcW w:w="567" w:type="dxa"/>
            <w:noWrap/>
            <w:hideMark/>
          </w:tcPr>
          <w:p w14:paraId="0F7B309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14.391 </w:t>
            </w:r>
          </w:p>
        </w:tc>
        <w:tc>
          <w:tcPr>
            <w:tcW w:w="567" w:type="dxa"/>
            <w:noWrap/>
            <w:hideMark/>
          </w:tcPr>
          <w:p w14:paraId="0403D25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12.196 </w:t>
            </w:r>
          </w:p>
        </w:tc>
        <w:tc>
          <w:tcPr>
            <w:tcW w:w="567" w:type="dxa"/>
            <w:noWrap/>
            <w:hideMark/>
          </w:tcPr>
          <w:p w14:paraId="21A9615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38.793 </w:t>
            </w:r>
          </w:p>
        </w:tc>
        <w:tc>
          <w:tcPr>
            <w:tcW w:w="567" w:type="dxa"/>
          </w:tcPr>
          <w:p w14:paraId="7A09467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50E10B9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60.585</w:t>
            </w:r>
          </w:p>
        </w:tc>
      </w:tr>
      <w:tr w:rsidR="00A86A09" w:rsidRPr="009079F7" w14:paraId="7CC12ED9"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35680939"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7336B17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32.582 </w:t>
            </w:r>
          </w:p>
        </w:tc>
        <w:tc>
          <w:tcPr>
            <w:tcW w:w="567" w:type="dxa"/>
            <w:noWrap/>
            <w:hideMark/>
          </w:tcPr>
          <w:p w14:paraId="1443E3D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591 </w:t>
            </w:r>
          </w:p>
        </w:tc>
        <w:tc>
          <w:tcPr>
            <w:tcW w:w="567" w:type="dxa"/>
            <w:noWrap/>
            <w:hideMark/>
          </w:tcPr>
          <w:p w14:paraId="0B87E03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2.971 </w:t>
            </w:r>
          </w:p>
        </w:tc>
        <w:tc>
          <w:tcPr>
            <w:tcW w:w="567" w:type="dxa"/>
            <w:noWrap/>
            <w:hideMark/>
          </w:tcPr>
          <w:p w14:paraId="76B120D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4.331 </w:t>
            </w:r>
          </w:p>
        </w:tc>
        <w:tc>
          <w:tcPr>
            <w:tcW w:w="567" w:type="dxa"/>
            <w:noWrap/>
            <w:hideMark/>
          </w:tcPr>
          <w:p w14:paraId="04453B1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4.476 </w:t>
            </w:r>
          </w:p>
        </w:tc>
        <w:tc>
          <w:tcPr>
            <w:tcW w:w="567" w:type="dxa"/>
            <w:noWrap/>
            <w:hideMark/>
          </w:tcPr>
          <w:p w14:paraId="6EF96FC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4.449 </w:t>
            </w:r>
          </w:p>
        </w:tc>
        <w:tc>
          <w:tcPr>
            <w:tcW w:w="567" w:type="dxa"/>
            <w:noWrap/>
            <w:hideMark/>
          </w:tcPr>
          <w:p w14:paraId="7241C72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3.836 </w:t>
            </w:r>
          </w:p>
        </w:tc>
        <w:tc>
          <w:tcPr>
            <w:tcW w:w="567" w:type="dxa"/>
            <w:noWrap/>
            <w:hideMark/>
          </w:tcPr>
          <w:p w14:paraId="60824DA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2.865 </w:t>
            </w:r>
          </w:p>
        </w:tc>
        <w:tc>
          <w:tcPr>
            <w:tcW w:w="567" w:type="dxa"/>
            <w:noWrap/>
            <w:hideMark/>
          </w:tcPr>
          <w:p w14:paraId="01E8FC5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2.010 </w:t>
            </w:r>
          </w:p>
        </w:tc>
        <w:tc>
          <w:tcPr>
            <w:tcW w:w="567" w:type="dxa"/>
            <w:noWrap/>
            <w:hideMark/>
          </w:tcPr>
          <w:p w14:paraId="62249FA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3.632 </w:t>
            </w:r>
          </w:p>
        </w:tc>
        <w:tc>
          <w:tcPr>
            <w:tcW w:w="567" w:type="dxa"/>
          </w:tcPr>
          <w:p w14:paraId="320E40B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67D54B9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3.421</w:t>
            </w:r>
          </w:p>
        </w:tc>
      </w:tr>
      <w:tr w:rsidR="00A86A09" w:rsidRPr="009079F7" w14:paraId="08E9DEE5"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A2F42FB"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22294C4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30.725 </w:t>
            </w:r>
          </w:p>
        </w:tc>
        <w:tc>
          <w:tcPr>
            <w:tcW w:w="567" w:type="dxa"/>
            <w:noWrap/>
            <w:hideMark/>
          </w:tcPr>
          <w:p w14:paraId="2561443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587 </w:t>
            </w:r>
          </w:p>
        </w:tc>
        <w:tc>
          <w:tcPr>
            <w:tcW w:w="567" w:type="dxa"/>
            <w:noWrap/>
            <w:hideMark/>
          </w:tcPr>
          <w:p w14:paraId="1F830A2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2.944 </w:t>
            </w:r>
          </w:p>
        </w:tc>
        <w:tc>
          <w:tcPr>
            <w:tcW w:w="567" w:type="dxa"/>
            <w:noWrap/>
            <w:hideMark/>
          </w:tcPr>
          <w:p w14:paraId="01299D5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4.270 </w:t>
            </w:r>
          </w:p>
        </w:tc>
        <w:tc>
          <w:tcPr>
            <w:tcW w:w="567" w:type="dxa"/>
            <w:noWrap/>
            <w:hideMark/>
          </w:tcPr>
          <w:p w14:paraId="3486C3C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4.387 </w:t>
            </w:r>
          </w:p>
        </w:tc>
        <w:tc>
          <w:tcPr>
            <w:tcW w:w="567" w:type="dxa"/>
            <w:noWrap/>
            <w:hideMark/>
          </w:tcPr>
          <w:p w14:paraId="3111EF6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4.325 </w:t>
            </w:r>
          </w:p>
        </w:tc>
        <w:tc>
          <w:tcPr>
            <w:tcW w:w="567" w:type="dxa"/>
            <w:noWrap/>
            <w:hideMark/>
          </w:tcPr>
          <w:p w14:paraId="181A31A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3.739 </w:t>
            </w:r>
          </w:p>
        </w:tc>
        <w:tc>
          <w:tcPr>
            <w:tcW w:w="567" w:type="dxa"/>
            <w:noWrap/>
            <w:hideMark/>
          </w:tcPr>
          <w:p w14:paraId="3FEF8CB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2.745 </w:t>
            </w:r>
          </w:p>
        </w:tc>
        <w:tc>
          <w:tcPr>
            <w:tcW w:w="567" w:type="dxa"/>
            <w:noWrap/>
            <w:hideMark/>
          </w:tcPr>
          <w:p w14:paraId="63F68E7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1.879 </w:t>
            </w:r>
          </w:p>
        </w:tc>
        <w:tc>
          <w:tcPr>
            <w:tcW w:w="567" w:type="dxa"/>
            <w:noWrap/>
            <w:hideMark/>
          </w:tcPr>
          <w:p w14:paraId="04C4CAD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3.237 </w:t>
            </w:r>
          </w:p>
        </w:tc>
        <w:tc>
          <w:tcPr>
            <w:tcW w:w="567" w:type="dxa"/>
          </w:tcPr>
          <w:p w14:paraId="0CA58E5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465368D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2.612</w:t>
            </w:r>
          </w:p>
        </w:tc>
      </w:tr>
      <w:tr w:rsidR="00A86A09" w:rsidRPr="009079F7" w14:paraId="46F03FA3"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0F18A20E"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3F0DA2A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747 </w:t>
            </w:r>
          </w:p>
        </w:tc>
        <w:tc>
          <w:tcPr>
            <w:tcW w:w="567" w:type="dxa"/>
            <w:noWrap/>
            <w:hideMark/>
          </w:tcPr>
          <w:p w14:paraId="09263AB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 </w:t>
            </w:r>
          </w:p>
        </w:tc>
        <w:tc>
          <w:tcPr>
            <w:tcW w:w="567" w:type="dxa"/>
            <w:noWrap/>
            <w:hideMark/>
          </w:tcPr>
          <w:p w14:paraId="1AA721A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26 </w:t>
            </w:r>
          </w:p>
        </w:tc>
        <w:tc>
          <w:tcPr>
            <w:tcW w:w="567" w:type="dxa"/>
            <w:noWrap/>
            <w:hideMark/>
          </w:tcPr>
          <w:p w14:paraId="18C1B1D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57 </w:t>
            </w:r>
          </w:p>
        </w:tc>
        <w:tc>
          <w:tcPr>
            <w:tcW w:w="567" w:type="dxa"/>
            <w:noWrap/>
            <w:hideMark/>
          </w:tcPr>
          <w:p w14:paraId="59D17B1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81 </w:t>
            </w:r>
          </w:p>
        </w:tc>
        <w:tc>
          <w:tcPr>
            <w:tcW w:w="567" w:type="dxa"/>
            <w:noWrap/>
            <w:hideMark/>
          </w:tcPr>
          <w:p w14:paraId="546B512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106 </w:t>
            </w:r>
          </w:p>
        </w:tc>
        <w:tc>
          <w:tcPr>
            <w:tcW w:w="567" w:type="dxa"/>
            <w:noWrap/>
            <w:hideMark/>
          </w:tcPr>
          <w:p w14:paraId="3416444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79 </w:t>
            </w:r>
          </w:p>
        </w:tc>
        <w:tc>
          <w:tcPr>
            <w:tcW w:w="567" w:type="dxa"/>
            <w:noWrap/>
            <w:hideMark/>
          </w:tcPr>
          <w:p w14:paraId="5546273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86 </w:t>
            </w:r>
          </w:p>
        </w:tc>
        <w:tc>
          <w:tcPr>
            <w:tcW w:w="567" w:type="dxa"/>
            <w:noWrap/>
            <w:hideMark/>
          </w:tcPr>
          <w:p w14:paraId="7F5B577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83 </w:t>
            </w:r>
          </w:p>
        </w:tc>
        <w:tc>
          <w:tcPr>
            <w:tcW w:w="567" w:type="dxa"/>
            <w:noWrap/>
            <w:hideMark/>
          </w:tcPr>
          <w:p w14:paraId="6E38A04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149 </w:t>
            </w:r>
          </w:p>
        </w:tc>
        <w:tc>
          <w:tcPr>
            <w:tcW w:w="567" w:type="dxa"/>
          </w:tcPr>
          <w:p w14:paraId="0D6937B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188BD17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76</w:t>
            </w:r>
          </w:p>
        </w:tc>
      </w:tr>
      <w:tr w:rsidR="00A86A09" w:rsidRPr="009079F7" w14:paraId="618DE199"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09C635E5"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Municipal</w:t>
            </w:r>
          </w:p>
        </w:tc>
        <w:tc>
          <w:tcPr>
            <w:tcW w:w="567" w:type="dxa"/>
            <w:noWrap/>
            <w:hideMark/>
          </w:tcPr>
          <w:p w14:paraId="140E585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1.110 </w:t>
            </w:r>
          </w:p>
        </w:tc>
        <w:tc>
          <w:tcPr>
            <w:tcW w:w="567" w:type="dxa"/>
            <w:noWrap/>
            <w:hideMark/>
          </w:tcPr>
          <w:p w14:paraId="055F429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 </w:t>
            </w:r>
          </w:p>
        </w:tc>
        <w:tc>
          <w:tcPr>
            <w:tcW w:w="567" w:type="dxa"/>
            <w:noWrap/>
            <w:hideMark/>
          </w:tcPr>
          <w:p w14:paraId="328A7DE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 </w:t>
            </w:r>
          </w:p>
        </w:tc>
        <w:tc>
          <w:tcPr>
            <w:tcW w:w="567" w:type="dxa"/>
            <w:noWrap/>
            <w:hideMark/>
          </w:tcPr>
          <w:p w14:paraId="060D326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 </w:t>
            </w:r>
          </w:p>
        </w:tc>
        <w:tc>
          <w:tcPr>
            <w:tcW w:w="567" w:type="dxa"/>
            <w:noWrap/>
            <w:hideMark/>
          </w:tcPr>
          <w:p w14:paraId="4354772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 </w:t>
            </w:r>
          </w:p>
        </w:tc>
        <w:tc>
          <w:tcPr>
            <w:tcW w:w="567" w:type="dxa"/>
            <w:noWrap/>
            <w:hideMark/>
          </w:tcPr>
          <w:p w14:paraId="1A6D1C0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 </w:t>
            </w:r>
          </w:p>
        </w:tc>
        <w:tc>
          <w:tcPr>
            <w:tcW w:w="567" w:type="dxa"/>
            <w:noWrap/>
            <w:hideMark/>
          </w:tcPr>
          <w:p w14:paraId="66D8AC6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 </w:t>
            </w:r>
          </w:p>
        </w:tc>
        <w:tc>
          <w:tcPr>
            <w:tcW w:w="567" w:type="dxa"/>
            <w:noWrap/>
            <w:hideMark/>
          </w:tcPr>
          <w:p w14:paraId="215ADB4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34 </w:t>
            </w:r>
          </w:p>
        </w:tc>
        <w:tc>
          <w:tcPr>
            <w:tcW w:w="567" w:type="dxa"/>
            <w:noWrap/>
            <w:hideMark/>
          </w:tcPr>
          <w:p w14:paraId="359B60A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48 </w:t>
            </w:r>
          </w:p>
        </w:tc>
        <w:tc>
          <w:tcPr>
            <w:tcW w:w="567" w:type="dxa"/>
            <w:noWrap/>
            <w:hideMark/>
          </w:tcPr>
          <w:p w14:paraId="24D6C38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246 </w:t>
            </w:r>
          </w:p>
        </w:tc>
        <w:tc>
          <w:tcPr>
            <w:tcW w:w="567" w:type="dxa"/>
          </w:tcPr>
          <w:p w14:paraId="5E18C18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76C43E1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733</w:t>
            </w:r>
          </w:p>
        </w:tc>
      </w:tr>
      <w:tr w:rsidR="00A86A09" w:rsidRPr="009079F7" w14:paraId="6FC75CDB"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B14991B"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0042513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171.239 </w:t>
            </w:r>
          </w:p>
        </w:tc>
        <w:tc>
          <w:tcPr>
            <w:tcW w:w="567" w:type="dxa"/>
            <w:noWrap/>
            <w:hideMark/>
          </w:tcPr>
          <w:p w14:paraId="0B326B7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599 </w:t>
            </w:r>
          </w:p>
        </w:tc>
        <w:tc>
          <w:tcPr>
            <w:tcW w:w="567" w:type="dxa"/>
            <w:noWrap/>
            <w:hideMark/>
          </w:tcPr>
          <w:p w14:paraId="2852A9A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5.812 </w:t>
            </w:r>
          </w:p>
        </w:tc>
        <w:tc>
          <w:tcPr>
            <w:tcW w:w="567" w:type="dxa"/>
            <w:noWrap/>
            <w:hideMark/>
          </w:tcPr>
          <w:p w14:paraId="06441F1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10.658 </w:t>
            </w:r>
          </w:p>
        </w:tc>
        <w:tc>
          <w:tcPr>
            <w:tcW w:w="567" w:type="dxa"/>
            <w:noWrap/>
            <w:hideMark/>
          </w:tcPr>
          <w:p w14:paraId="7E698A5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12.945 </w:t>
            </w:r>
          </w:p>
        </w:tc>
        <w:tc>
          <w:tcPr>
            <w:tcW w:w="567" w:type="dxa"/>
            <w:noWrap/>
            <w:hideMark/>
          </w:tcPr>
          <w:p w14:paraId="31EDDB2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13.700 </w:t>
            </w:r>
          </w:p>
        </w:tc>
        <w:tc>
          <w:tcPr>
            <w:tcW w:w="567" w:type="dxa"/>
            <w:noWrap/>
            <w:hideMark/>
          </w:tcPr>
          <w:p w14:paraId="0CFE373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13.488 </w:t>
            </w:r>
          </w:p>
        </w:tc>
        <w:tc>
          <w:tcPr>
            <w:tcW w:w="567" w:type="dxa"/>
            <w:noWrap/>
            <w:hideMark/>
          </w:tcPr>
          <w:p w14:paraId="0F99527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11.526 </w:t>
            </w:r>
          </w:p>
        </w:tc>
        <w:tc>
          <w:tcPr>
            <w:tcW w:w="567" w:type="dxa"/>
            <w:noWrap/>
            <w:hideMark/>
          </w:tcPr>
          <w:p w14:paraId="07FC462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10.186 </w:t>
            </w:r>
          </w:p>
        </w:tc>
        <w:tc>
          <w:tcPr>
            <w:tcW w:w="567" w:type="dxa"/>
            <w:noWrap/>
            <w:hideMark/>
          </w:tcPr>
          <w:p w14:paraId="741C8AE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35.161 </w:t>
            </w:r>
          </w:p>
        </w:tc>
        <w:tc>
          <w:tcPr>
            <w:tcW w:w="567" w:type="dxa"/>
          </w:tcPr>
          <w:p w14:paraId="060AA5D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61896A7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57.164</w:t>
            </w:r>
          </w:p>
        </w:tc>
      </w:tr>
      <w:tr w:rsidR="00A86A09" w:rsidRPr="009079F7" w14:paraId="4AE72B01"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E422BC7" w14:textId="77777777" w:rsidR="00A86A09" w:rsidRPr="009079F7" w:rsidRDefault="00A86A09" w:rsidP="00E52811">
            <w:pPr>
              <w:jc w:val="right"/>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2014</w:t>
            </w:r>
          </w:p>
        </w:tc>
        <w:tc>
          <w:tcPr>
            <w:tcW w:w="567" w:type="dxa"/>
            <w:noWrap/>
            <w:hideMark/>
          </w:tcPr>
          <w:p w14:paraId="5B9652A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7.828.013 </w:t>
            </w:r>
          </w:p>
        </w:tc>
        <w:tc>
          <w:tcPr>
            <w:tcW w:w="567" w:type="dxa"/>
            <w:noWrap/>
            <w:hideMark/>
          </w:tcPr>
          <w:p w14:paraId="30EC9C1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31.203 </w:t>
            </w:r>
          </w:p>
        </w:tc>
        <w:tc>
          <w:tcPr>
            <w:tcW w:w="567" w:type="dxa"/>
            <w:noWrap/>
            <w:hideMark/>
          </w:tcPr>
          <w:p w14:paraId="002D01A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336.689 </w:t>
            </w:r>
          </w:p>
        </w:tc>
        <w:tc>
          <w:tcPr>
            <w:tcW w:w="567" w:type="dxa"/>
            <w:noWrap/>
            <w:hideMark/>
          </w:tcPr>
          <w:p w14:paraId="59A4978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560.232 </w:t>
            </w:r>
          </w:p>
        </w:tc>
        <w:tc>
          <w:tcPr>
            <w:tcW w:w="567" w:type="dxa"/>
            <w:noWrap/>
            <w:hideMark/>
          </w:tcPr>
          <w:p w14:paraId="1A56745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662.992 </w:t>
            </w:r>
          </w:p>
        </w:tc>
        <w:tc>
          <w:tcPr>
            <w:tcW w:w="567" w:type="dxa"/>
            <w:noWrap/>
            <w:hideMark/>
          </w:tcPr>
          <w:p w14:paraId="01BAAC8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683.481 </w:t>
            </w:r>
          </w:p>
        </w:tc>
        <w:tc>
          <w:tcPr>
            <w:tcW w:w="567" w:type="dxa"/>
            <w:noWrap/>
            <w:hideMark/>
          </w:tcPr>
          <w:p w14:paraId="7178F52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645.703 </w:t>
            </w:r>
          </w:p>
        </w:tc>
        <w:tc>
          <w:tcPr>
            <w:tcW w:w="567" w:type="dxa"/>
            <w:noWrap/>
            <w:hideMark/>
          </w:tcPr>
          <w:p w14:paraId="4862CC8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579.640 </w:t>
            </w:r>
          </w:p>
        </w:tc>
        <w:tc>
          <w:tcPr>
            <w:tcW w:w="567" w:type="dxa"/>
            <w:noWrap/>
            <w:hideMark/>
          </w:tcPr>
          <w:p w14:paraId="114CB69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476.592 </w:t>
            </w:r>
          </w:p>
        </w:tc>
        <w:tc>
          <w:tcPr>
            <w:tcW w:w="567" w:type="dxa"/>
            <w:noWrap/>
            <w:hideMark/>
          </w:tcPr>
          <w:p w14:paraId="4705F2D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1.588.174 </w:t>
            </w:r>
          </w:p>
        </w:tc>
        <w:tc>
          <w:tcPr>
            <w:tcW w:w="567" w:type="dxa"/>
          </w:tcPr>
          <w:p w14:paraId="4A41BAC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56A6751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2.263.307</w:t>
            </w:r>
          </w:p>
        </w:tc>
      </w:tr>
      <w:tr w:rsidR="00A86A09" w:rsidRPr="009079F7" w14:paraId="1AEDF929"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169A6EC"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6D35723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218.557 </w:t>
            </w:r>
          </w:p>
        </w:tc>
        <w:tc>
          <w:tcPr>
            <w:tcW w:w="567" w:type="dxa"/>
            <w:noWrap/>
            <w:hideMark/>
          </w:tcPr>
          <w:p w14:paraId="366C8B7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1.294 </w:t>
            </w:r>
          </w:p>
        </w:tc>
        <w:tc>
          <w:tcPr>
            <w:tcW w:w="567" w:type="dxa"/>
            <w:noWrap/>
            <w:hideMark/>
          </w:tcPr>
          <w:p w14:paraId="7D2E3C7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9.072 </w:t>
            </w:r>
          </w:p>
        </w:tc>
        <w:tc>
          <w:tcPr>
            <w:tcW w:w="567" w:type="dxa"/>
            <w:noWrap/>
            <w:hideMark/>
          </w:tcPr>
          <w:p w14:paraId="71D3DB2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15.818 </w:t>
            </w:r>
          </w:p>
        </w:tc>
        <w:tc>
          <w:tcPr>
            <w:tcW w:w="567" w:type="dxa"/>
            <w:noWrap/>
            <w:hideMark/>
          </w:tcPr>
          <w:p w14:paraId="678B73A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18.717 </w:t>
            </w:r>
          </w:p>
        </w:tc>
        <w:tc>
          <w:tcPr>
            <w:tcW w:w="567" w:type="dxa"/>
            <w:noWrap/>
            <w:hideMark/>
          </w:tcPr>
          <w:p w14:paraId="6BE0E40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19.055 </w:t>
            </w:r>
          </w:p>
        </w:tc>
        <w:tc>
          <w:tcPr>
            <w:tcW w:w="567" w:type="dxa"/>
            <w:noWrap/>
            <w:hideMark/>
          </w:tcPr>
          <w:p w14:paraId="2D998F6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18.196 </w:t>
            </w:r>
          </w:p>
        </w:tc>
        <w:tc>
          <w:tcPr>
            <w:tcW w:w="567" w:type="dxa"/>
            <w:noWrap/>
            <w:hideMark/>
          </w:tcPr>
          <w:p w14:paraId="771F43B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16.022 </w:t>
            </w:r>
          </w:p>
        </w:tc>
        <w:tc>
          <w:tcPr>
            <w:tcW w:w="567" w:type="dxa"/>
            <w:noWrap/>
            <w:hideMark/>
          </w:tcPr>
          <w:p w14:paraId="0576F4B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12.514 </w:t>
            </w:r>
          </w:p>
        </w:tc>
        <w:tc>
          <w:tcPr>
            <w:tcW w:w="567" w:type="dxa"/>
            <w:noWrap/>
            <w:hideMark/>
          </w:tcPr>
          <w:p w14:paraId="3F96F3E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41.737 </w:t>
            </w:r>
          </w:p>
        </w:tc>
        <w:tc>
          <w:tcPr>
            <w:tcW w:w="567" w:type="dxa"/>
          </w:tcPr>
          <w:p w14:paraId="1D180CE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3EB4034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66.132</w:t>
            </w:r>
          </w:p>
        </w:tc>
      </w:tr>
      <w:tr w:rsidR="00A86A09" w:rsidRPr="009079F7" w14:paraId="055C590A"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367C48E0"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59048EF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33.277 </w:t>
            </w:r>
          </w:p>
        </w:tc>
        <w:tc>
          <w:tcPr>
            <w:tcW w:w="567" w:type="dxa"/>
            <w:noWrap/>
            <w:hideMark/>
          </w:tcPr>
          <w:p w14:paraId="1EEC9E0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683 </w:t>
            </w:r>
          </w:p>
        </w:tc>
        <w:tc>
          <w:tcPr>
            <w:tcW w:w="567" w:type="dxa"/>
            <w:noWrap/>
            <w:hideMark/>
          </w:tcPr>
          <w:p w14:paraId="76772A4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3.072 </w:t>
            </w:r>
          </w:p>
        </w:tc>
        <w:tc>
          <w:tcPr>
            <w:tcW w:w="567" w:type="dxa"/>
            <w:noWrap/>
            <w:hideMark/>
          </w:tcPr>
          <w:p w14:paraId="549E381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4.360 </w:t>
            </w:r>
          </w:p>
        </w:tc>
        <w:tc>
          <w:tcPr>
            <w:tcW w:w="567" w:type="dxa"/>
            <w:noWrap/>
            <w:hideMark/>
          </w:tcPr>
          <w:p w14:paraId="54DBABA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4.563 </w:t>
            </w:r>
          </w:p>
        </w:tc>
        <w:tc>
          <w:tcPr>
            <w:tcW w:w="567" w:type="dxa"/>
            <w:noWrap/>
            <w:hideMark/>
          </w:tcPr>
          <w:p w14:paraId="0A549D2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4.326 </w:t>
            </w:r>
          </w:p>
        </w:tc>
        <w:tc>
          <w:tcPr>
            <w:tcW w:w="567" w:type="dxa"/>
            <w:noWrap/>
            <w:hideMark/>
          </w:tcPr>
          <w:p w14:paraId="6B1CB9B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4.077 </w:t>
            </w:r>
          </w:p>
        </w:tc>
        <w:tc>
          <w:tcPr>
            <w:tcW w:w="567" w:type="dxa"/>
            <w:noWrap/>
            <w:hideMark/>
          </w:tcPr>
          <w:p w14:paraId="480D098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3.235 </w:t>
            </w:r>
          </w:p>
        </w:tc>
        <w:tc>
          <w:tcPr>
            <w:tcW w:w="567" w:type="dxa"/>
            <w:noWrap/>
            <w:hideMark/>
          </w:tcPr>
          <w:p w14:paraId="37326EE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2.085 </w:t>
            </w:r>
          </w:p>
        </w:tc>
        <w:tc>
          <w:tcPr>
            <w:tcW w:w="567" w:type="dxa"/>
            <w:noWrap/>
            <w:hideMark/>
          </w:tcPr>
          <w:p w14:paraId="24D59A5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3.896 </w:t>
            </w:r>
          </w:p>
        </w:tc>
        <w:tc>
          <w:tcPr>
            <w:tcW w:w="567" w:type="dxa"/>
          </w:tcPr>
          <w:p w14:paraId="318ED03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4ED6112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2.980</w:t>
            </w:r>
          </w:p>
        </w:tc>
      </w:tr>
      <w:tr w:rsidR="00A86A09" w:rsidRPr="009079F7" w14:paraId="71FF24D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2D088A2"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55168AF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32.430 </w:t>
            </w:r>
          </w:p>
        </w:tc>
        <w:tc>
          <w:tcPr>
            <w:tcW w:w="567" w:type="dxa"/>
            <w:noWrap/>
            <w:hideMark/>
          </w:tcPr>
          <w:p w14:paraId="5CDCFC1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682 </w:t>
            </w:r>
          </w:p>
        </w:tc>
        <w:tc>
          <w:tcPr>
            <w:tcW w:w="567" w:type="dxa"/>
            <w:noWrap/>
            <w:hideMark/>
          </w:tcPr>
          <w:p w14:paraId="24BFF59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3.042 </w:t>
            </w:r>
          </w:p>
        </w:tc>
        <w:tc>
          <w:tcPr>
            <w:tcW w:w="567" w:type="dxa"/>
            <w:noWrap/>
            <w:hideMark/>
          </w:tcPr>
          <w:p w14:paraId="733C952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4.294 </w:t>
            </w:r>
          </w:p>
        </w:tc>
        <w:tc>
          <w:tcPr>
            <w:tcW w:w="567" w:type="dxa"/>
            <w:noWrap/>
            <w:hideMark/>
          </w:tcPr>
          <w:p w14:paraId="76325B4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4.487 </w:t>
            </w:r>
          </w:p>
        </w:tc>
        <w:tc>
          <w:tcPr>
            <w:tcW w:w="567" w:type="dxa"/>
            <w:noWrap/>
            <w:hideMark/>
          </w:tcPr>
          <w:p w14:paraId="04E4542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4.231 </w:t>
            </w:r>
          </w:p>
        </w:tc>
        <w:tc>
          <w:tcPr>
            <w:tcW w:w="567" w:type="dxa"/>
            <w:noWrap/>
            <w:hideMark/>
          </w:tcPr>
          <w:p w14:paraId="467C961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3.973 </w:t>
            </w:r>
          </w:p>
        </w:tc>
        <w:tc>
          <w:tcPr>
            <w:tcW w:w="567" w:type="dxa"/>
            <w:noWrap/>
            <w:hideMark/>
          </w:tcPr>
          <w:p w14:paraId="3497906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3.167 </w:t>
            </w:r>
          </w:p>
        </w:tc>
        <w:tc>
          <w:tcPr>
            <w:tcW w:w="567" w:type="dxa"/>
            <w:noWrap/>
            <w:hideMark/>
          </w:tcPr>
          <w:p w14:paraId="358ABBC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2.003 </w:t>
            </w:r>
          </w:p>
        </w:tc>
        <w:tc>
          <w:tcPr>
            <w:tcW w:w="567" w:type="dxa"/>
            <w:noWrap/>
            <w:hideMark/>
          </w:tcPr>
          <w:p w14:paraId="265248F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3.723 </w:t>
            </w:r>
          </w:p>
        </w:tc>
        <w:tc>
          <w:tcPr>
            <w:tcW w:w="567" w:type="dxa"/>
          </w:tcPr>
          <w:p w14:paraId="3DC4E6E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45DAB28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2.828</w:t>
            </w:r>
          </w:p>
        </w:tc>
      </w:tr>
      <w:tr w:rsidR="00A86A09" w:rsidRPr="009079F7" w14:paraId="21941A44"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6434BFAA"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56A9D74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847 </w:t>
            </w:r>
          </w:p>
        </w:tc>
        <w:tc>
          <w:tcPr>
            <w:tcW w:w="567" w:type="dxa"/>
            <w:noWrap/>
            <w:hideMark/>
          </w:tcPr>
          <w:p w14:paraId="4CB424D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 </w:t>
            </w:r>
          </w:p>
        </w:tc>
        <w:tc>
          <w:tcPr>
            <w:tcW w:w="567" w:type="dxa"/>
            <w:noWrap/>
            <w:hideMark/>
          </w:tcPr>
          <w:p w14:paraId="35F7385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 </w:t>
            </w:r>
          </w:p>
        </w:tc>
        <w:tc>
          <w:tcPr>
            <w:tcW w:w="567" w:type="dxa"/>
            <w:noWrap/>
            <w:hideMark/>
          </w:tcPr>
          <w:p w14:paraId="6838ECF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66 </w:t>
            </w:r>
          </w:p>
        </w:tc>
        <w:tc>
          <w:tcPr>
            <w:tcW w:w="567" w:type="dxa"/>
            <w:noWrap/>
            <w:hideMark/>
          </w:tcPr>
          <w:p w14:paraId="6AE8BD7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76 </w:t>
            </w:r>
          </w:p>
        </w:tc>
        <w:tc>
          <w:tcPr>
            <w:tcW w:w="567" w:type="dxa"/>
            <w:noWrap/>
            <w:hideMark/>
          </w:tcPr>
          <w:p w14:paraId="7DBA4FD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95 </w:t>
            </w:r>
          </w:p>
        </w:tc>
        <w:tc>
          <w:tcPr>
            <w:tcW w:w="567" w:type="dxa"/>
            <w:noWrap/>
            <w:hideMark/>
          </w:tcPr>
          <w:p w14:paraId="6F9670A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104 </w:t>
            </w:r>
          </w:p>
        </w:tc>
        <w:tc>
          <w:tcPr>
            <w:tcW w:w="567" w:type="dxa"/>
            <w:noWrap/>
            <w:hideMark/>
          </w:tcPr>
          <w:p w14:paraId="796DA13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68 </w:t>
            </w:r>
          </w:p>
        </w:tc>
        <w:tc>
          <w:tcPr>
            <w:tcW w:w="567" w:type="dxa"/>
            <w:noWrap/>
            <w:hideMark/>
          </w:tcPr>
          <w:p w14:paraId="7DCFC63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82 </w:t>
            </w:r>
          </w:p>
        </w:tc>
        <w:tc>
          <w:tcPr>
            <w:tcW w:w="567" w:type="dxa"/>
            <w:noWrap/>
            <w:hideMark/>
          </w:tcPr>
          <w:p w14:paraId="26F47EE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173 </w:t>
            </w:r>
          </w:p>
        </w:tc>
        <w:tc>
          <w:tcPr>
            <w:tcW w:w="567" w:type="dxa"/>
          </w:tcPr>
          <w:p w14:paraId="0CB54A0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21E677F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152</w:t>
            </w:r>
          </w:p>
        </w:tc>
      </w:tr>
      <w:tr w:rsidR="00A86A09" w:rsidRPr="009079F7" w14:paraId="3EAB5E51"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9C061A5"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746EC09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185.280 </w:t>
            </w:r>
          </w:p>
        </w:tc>
        <w:tc>
          <w:tcPr>
            <w:tcW w:w="567" w:type="dxa"/>
            <w:noWrap/>
            <w:hideMark/>
          </w:tcPr>
          <w:p w14:paraId="57DF764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611 </w:t>
            </w:r>
          </w:p>
        </w:tc>
        <w:tc>
          <w:tcPr>
            <w:tcW w:w="567" w:type="dxa"/>
            <w:noWrap/>
            <w:hideMark/>
          </w:tcPr>
          <w:p w14:paraId="32C8C9A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6.000 </w:t>
            </w:r>
          </w:p>
        </w:tc>
        <w:tc>
          <w:tcPr>
            <w:tcW w:w="567" w:type="dxa"/>
            <w:noWrap/>
            <w:hideMark/>
          </w:tcPr>
          <w:p w14:paraId="5BEDA37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11.458 </w:t>
            </w:r>
          </w:p>
        </w:tc>
        <w:tc>
          <w:tcPr>
            <w:tcW w:w="567" w:type="dxa"/>
            <w:noWrap/>
            <w:hideMark/>
          </w:tcPr>
          <w:p w14:paraId="46A4560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14.154 </w:t>
            </w:r>
          </w:p>
        </w:tc>
        <w:tc>
          <w:tcPr>
            <w:tcW w:w="567" w:type="dxa"/>
            <w:noWrap/>
            <w:hideMark/>
          </w:tcPr>
          <w:p w14:paraId="29864AC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14.729 </w:t>
            </w:r>
          </w:p>
        </w:tc>
        <w:tc>
          <w:tcPr>
            <w:tcW w:w="567" w:type="dxa"/>
            <w:noWrap/>
            <w:hideMark/>
          </w:tcPr>
          <w:p w14:paraId="1FEF792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14.119 </w:t>
            </w:r>
          </w:p>
        </w:tc>
        <w:tc>
          <w:tcPr>
            <w:tcW w:w="567" w:type="dxa"/>
            <w:noWrap/>
            <w:hideMark/>
          </w:tcPr>
          <w:p w14:paraId="4107A43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12.787 </w:t>
            </w:r>
          </w:p>
        </w:tc>
        <w:tc>
          <w:tcPr>
            <w:tcW w:w="567" w:type="dxa"/>
            <w:noWrap/>
            <w:hideMark/>
          </w:tcPr>
          <w:p w14:paraId="5D346E2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10.429 </w:t>
            </w:r>
          </w:p>
        </w:tc>
        <w:tc>
          <w:tcPr>
            <w:tcW w:w="567" w:type="dxa"/>
            <w:noWrap/>
            <w:hideMark/>
          </w:tcPr>
          <w:p w14:paraId="3F73D97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37.841 </w:t>
            </w:r>
          </w:p>
        </w:tc>
        <w:tc>
          <w:tcPr>
            <w:tcW w:w="567" w:type="dxa"/>
          </w:tcPr>
          <w:p w14:paraId="5A6B772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67C654A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63.152</w:t>
            </w:r>
          </w:p>
        </w:tc>
      </w:tr>
      <w:tr w:rsidR="00A86A09" w:rsidRPr="009079F7" w14:paraId="78F27415"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F4E31BA" w14:textId="77777777" w:rsidR="00A86A09" w:rsidRPr="009079F7" w:rsidRDefault="00A86A09" w:rsidP="00E52811">
            <w:pPr>
              <w:jc w:val="right"/>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2015</w:t>
            </w:r>
          </w:p>
        </w:tc>
        <w:tc>
          <w:tcPr>
            <w:tcW w:w="567" w:type="dxa"/>
            <w:noWrap/>
            <w:hideMark/>
          </w:tcPr>
          <w:p w14:paraId="05D6806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8.027.297 </w:t>
            </w:r>
          </w:p>
        </w:tc>
        <w:tc>
          <w:tcPr>
            <w:tcW w:w="567" w:type="dxa"/>
            <w:noWrap/>
            <w:hideMark/>
          </w:tcPr>
          <w:p w14:paraId="1109462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29.706 </w:t>
            </w:r>
          </w:p>
        </w:tc>
        <w:tc>
          <w:tcPr>
            <w:tcW w:w="567" w:type="dxa"/>
            <w:noWrap/>
            <w:hideMark/>
          </w:tcPr>
          <w:p w14:paraId="2BD5831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336.124 </w:t>
            </w:r>
          </w:p>
        </w:tc>
        <w:tc>
          <w:tcPr>
            <w:tcW w:w="567" w:type="dxa"/>
            <w:noWrap/>
            <w:hideMark/>
          </w:tcPr>
          <w:p w14:paraId="3911D36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570.746 </w:t>
            </w:r>
          </w:p>
        </w:tc>
        <w:tc>
          <w:tcPr>
            <w:tcW w:w="567" w:type="dxa"/>
            <w:noWrap/>
            <w:hideMark/>
          </w:tcPr>
          <w:p w14:paraId="7BE8FBE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682.322 </w:t>
            </w:r>
          </w:p>
        </w:tc>
        <w:tc>
          <w:tcPr>
            <w:tcW w:w="567" w:type="dxa"/>
            <w:noWrap/>
            <w:hideMark/>
          </w:tcPr>
          <w:p w14:paraId="341497B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718.243 </w:t>
            </w:r>
          </w:p>
        </w:tc>
        <w:tc>
          <w:tcPr>
            <w:tcW w:w="567" w:type="dxa"/>
            <w:noWrap/>
            <w:hideMark/>
          </w:tcPr>
          <w:p w14:paraId="150C6C4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677.831 </w:t>
            </w:r>
          </w:p>
        </w:tc>
        <w:tc>
          <w:tcPr>
            <w:tcW w:w="567" w:type="dxa"/>
            <w:noWrap/>
            <w:hideMark/>
          </w:tcPr>
          <w:p w14:paraId="18A350E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586.451 </w:t>
            </w:r>
          </w:p>
        </w:tc>
        <w:tc>
          <w:tcPr>
            <w:tcW w:w="567" w:type="dxa"/>
            <w:noWrap/>
            <w:hideMark/>
          </w:tcPr>
          <w:p w14:paraId="4C63E86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502.327 </w:t>
            </w:r>
          </w:p>
        </w:tc>
        <w:tc>
          <w:tcPr>
            <w:tcW w:w="567" w:type="dxa"/>
            <w:noWrap/>
            <w:hideMark/>
          </w:tcPr>
          <w:p w14:paraId="2FD8085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1.609.966 </w:t>
            </w:r>
          </w:p>
        </w:tc>
        <w:tc>
          <w:tcPr>
            <w:tcW w:w="567" w:type="dxa"/>
          </w:tcPr>
          <w:p w14:paraId="0DC3F52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31A097F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2.313.581</w:t>
            </w:r>
          </w:p>
        </w:tc>
      </w:tr>
      <w:tr w:rsidR="00A86A09" w:rsidRPr="009079F7" w14:paraId="432C3F7E"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085C40EB"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5633317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221.045 </w:t>
            </w:r>
          </w:p>
        </w:tc>
        <w:tc>
          <w:tcPr>
            <w:tcW w:w="567" w:type="dxa"/>
            <w:noWrap/>
            <w:hideMark/>
          </w:tcPr>
          <w:p w14:paraId="04FC8D2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879 </w:t>
            </w:r>
          </w:p>
        </w:tc>
        <w:tc>
          <w:tcPr>
            <w:tcW w:w="567" w:type="dxa"/>
            <w:noWrap/>
            <w:hideMark/>
          </w:tcPr>
          <w:p w14:paraId="67BECCA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9.221 </w:t>
            </w:r>
          </w:p>
        </w:tc>
        <w:tc>
          <w:tcPr>
            <w:tcW w:w="567" w:type="dxa"/>
            <w:noWrap/>
            <w:hideMark/>
          </w:tcPr>
          <w:p w14:paraId="1DBD2BA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15.868 </w:t>
            </w:r>
          </w:p>
        </w:tc>
        <w:tc>
          <w:tcPr>
            <w:tcW w:w="567" w:type="dxa"/>
            <w:noWrap/>
            <w:hideMark/>
          </w:tcPr>
          <w:p w14:paraId="7D41A15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19.242 </w:t>
            </w:r>
          </w:p>
        </w:tc>
        <w:tc>
          <w:tcPr>
            <w:tcW w:w="567" w:type="dxa"/>
            <w:noWrap/>
            <w:hideMark/>
          </w:tcPr>
          <w:p w14:paraId="59D6FBA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20.067 </w:t>
            </w:r>
          </w:p>
        </w:tc>
        <w:tc>
          <w:tcPr>
            <w:tcW w:w="567" w:type="dxa"/>
            <w:noWrap/>
            <w:hideMark/>
          </w:tcPr>
          <w:p w14:paraId="2781952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18.861 </w:t>
            </w:r>
          </w:p>
        </w:tc>
        <w:tc>
          <w:tcPr>
            <w:tcW w:w="567" w:type="dxa"/>
            <w:noWrap/>
            <w:hideMark/>
          </w:tcPr>
          <w:p w14:paraId="3144D92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16.313 </w:t>
            </w:r>
          </w:p>
        </w:tc>
        <w:tc>
          <w:tcPr>
            <w:tcW w:w="567" w:type="dxa"/>
            <w:noWrap/>
            <w:hideMark/>
          </w:tcPr>
          <w:p w14:paraId="394CA0E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13.368 </w:t>
            </w:r>
          </w:p>
        </w:tc>
        <w:tc>
          <w:tcPr>
            <w:tcW w:w="567" w:type="dxa"/>
            <w:noWrap/>
            <w:hideMark/>
          </w:tcPr>
          <w:p w14:paraId="4BC502E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40.942 </w:t>
            </w:r>
          </w:p>
        </w:tc>
        <w:tc>
          <w:tcPr>
            <w:tcW w:w="567" w:type="dxa"/>
          </w:tcPr>
          <w:p w14:paraId="600C201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4C39097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66.284</w:t>
            </w:r>
          </w:p>
        </w:tc>
      </w:tr>
      <w:tr w:rsidR="00A86A09" w:rsidRPr="009079F7" w14:paraId="6BD8F810"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38C9FE4"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14DE9C8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36.280 </w:t>
            </w:r>
          </w:p>
        </w:tc>
        <w:tc>
          <w:tcPr>
            <w:tcW w:w="567" w:type="dxa"/>
            <w:noWrap/>
            <w:hideMark/>
          </w:tcPr>
          <w:p w14:paraId="3B27074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292 </w:t>
            </w:r>
          </w:p>
        </w:tc>
        <w:tc>
          <w:tcPr>
            <w:tcW w:w="567" w:type="dxa"/>
            <w:noWrap/>
            <w:hideMark/>
          </w:tcPr>
          <w:p w14:paraId="634F501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3.103 </w:t>
            </w:r>
          </w:p>
        </w:tc>
        <w:tc>
          <w:tcPr>
            <w:tcW w:w="567" w:type="dxa"/>
            <w:noWrap/>
            <w:hideMark/>
          </w:tcPr>
          <w:p w14:paraId="74C1452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4.732 </w:t>
            </w:r>
          </w:p>
        </w:tc>
        <w:tc>
          <w:tcPr>
            <w:tcW w:w="567" w:type="dxa"/>
            <w:noWrap/>
            <w:hideMark/>
          </w:tcPr>
          <w:p w14:paraId="358689C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4.803 </w:t>
            </w:r>
          </w:p>
        </w:tc>
        <w:tc>
          <w:tcPr>
            <w:tcW w:w="567" w:type="dxa"/>
            <w:noWrap/>
            <w:hideMark/>
          </w:tcPr>
          <w:p w14:paraId="055FD84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4.672 </w:t>
            </w:r>
          </w:p>
        </w:tc>
        <w:tc>
          <w:tcPr>
            <w:tcW w:w="567" w:type="dxa"/>
            <w:noWrap/>
            <w:hideMark/>
          </w:tcPr>
          <w:p w14:paraId="48F8FED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4.318 </w:t>
            </w:r>
          </w:p>
        </w:tc>
        <w:tc>
          <w:tcPr>
            <w:tcW w:w="567" w:type="dxa"/>
            <w:noWrap/>
            <w:hideMark/>
          </w:tcPr>
          <w:p w14:paraId="1355A99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3.691 </w:t>
            </w:r>
          </w:p>
        </w:tc>
        <w:tc>
          <w:tcPr>
            <w:tcW w:w="567" w:type="dxa"/>
            <w:noWrap/>
            <w:hideMark/>
          </w:tcPr>
          <w:p w14:paraId="5858E39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2.587 </w:t>
            </w:r>
          </w:p>
        </w:tc>
        <w:tc>
          <w:tcPr>
            <w:tcW w:w="567" w:type="dxa"/>
            <w:noWrap/>
            <w:hideMark/>
          </w:tcPr>
          <w:p w14:paraId="652120B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4.468 </w:t>
            </w:r>
          </w:p>
        </w:tc>
        <w:tc>
          <w:tcPr>
            <w:tcW w:w="567" w:type="dxa"/>
          </w:tcPr>
          <w:p w14:paraId="42F0805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1F78797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3.614</w:t>
            </w:r>
          </w:p>
        </w:tc>
      </w:tr>
      <w:tr w:rsidR="00A86A09" w:rsidRPr="009079F7" w14:paraId="046900AA"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DB1673C"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19D2588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35.375 </w:t>
            </w:r>
          </w:p>
        </w:tc>
        <w:tc>
          <w:tcPr>
            <w:tcW w:w="567" w:type="dxa"/>
            <w:noWrap/>
            <w:hideMark/>
          </w:tcPr>
          <w:p w14:paraId="359A933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289 </w:t>
            </w:r>
          </w:p>
        </w:tc>
        <w:tc>
          <w:tcPr>
            <w:tcW w:w="567" w:type="dxa"/>
            <w:noWrap/>
            <w:hideMark/>
          </w:tcPr>
          <w:p w14:paraId="060DDDC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3.080 </w:t>
            </w:r>
          </w:p>
        </w:tc>
        <w:tc>
          <w:tcPr>
            <w:tcW w:w="567" w:type="dxa"/>
            <w:noWrap/>
            <w:hideMark/>
          </w:tcPr>
          <w:p w14:paraId="5D02C5E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4.675 </w:t>
            </w:r>
          </w:p>
        </w:tc>
        <w:tc>
          <w:tcPr>
            <w:tcW w:w="567" w:type="dxa"/>
            <w:noWrap/>
            <w:hideMark/>
          </w:tcPr>
          <w:p w14:paraId="4E6E42B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4.703 </w:t>
            </w:r>
          </w:p>
        </w:tc>
        <w:tc>
          <w:tcPr>
            <w:tcW w:w="567" w:type="dxa"/>
            <w:noWrap/>
            <w:hideMark/>
          </w:tcPr>
          <w:p w14:paraId="770281F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4.583 </w:t>
            </w:r>
          </w:p>
        </w:tc>
        <w:tc>
          <w:tcPr>
            <w:tcW w:w="567" w:type="dxa"/>
            <w:noWrap/>
            <w:hideMark/>
          </w:tcPr>
          <w:p w14:paraId="36406A2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4.230 </w:t>
            </w:r>
          </w:p>
        </w:tc>
        <w:tc>
          <w:tcPr>
            <w:tcW w:w="567" w:type="dxa"/>
            <w:noWrap/>
            <w:hideMark/>
          </w:tcPr>
          <w:p w14:paraId="6035EFA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3.590 </w:t>
            </w:r>
          </w:p>
        </w:tc>
        <w:tc>
          <w:tcPr>
            <w:tcW w:w="567" w:type="dxa"/>
            <w:noWrap/>
            <w:hideMark/>
          </w:tcPr>
          <w:p w14:paraId="1036BE9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2.525 </w:t>
            </w:r>
          </w:p>
        </w:tc>
        <w:tc>
          <w:tcPr>
            <w:tcW w:w="567" w:type="dxa"/>
            <w:noWrap/>
            <w:hideMark/>
          </w:tcPr>
          <w:p w14:paraId="1F399AA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4.302 </w:t>
            </w:r>
          </w:p>
        </w:tc>
        <w:tc>
          <w:tcPr>
            <w:tcW w:w="567" w:type="dxa"/>
          </w:tcPr>
          <w:p w14:paraId="7FEF4B5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1A2B264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3.398</w:t>
            </w:r>
          </w:p>
        </w:tc>
      </w:tr>
      <w:tr w:rsidR="00A86A09" w:rsidRPr="009079F7" w14:paraId="1E1EEE06"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B4B1F12"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1BF3E0E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905 </w:t>
            </w:r>
          </w:p>
        </w:tc>
        <w:tc>
          <w:tcPr>
            <w:tcW w:w="567" w:type="dxa"/>
            <w:noWrap/>
            <w:hideMark/>
          </w:tcPr>
          <w:p w14:paraId="76082FA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 </w:t>
            </w:r>
          </w:p>
        </w:tc>
        <w:tc>
          <w:tcPr>
            <w:tcW w:w="567" w:type="dxa"/>
            <w:noWrap/>
            <w:hideMark/>
          </w:tcPr>
          <w:p w14:paraId="3318C77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23 </w:t>
            </w:r>
          </w:p>
        </w:tc>
        <w:tc>
          <w:tcPr>
            <w:tcW w:w="567" w:type="dxa"/>
            <w:noWrap/>
            <w:hideMark/>
          </w:tcPr>
          <w:p w14:paraId="58A8600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57 </w:t>
            </w:r>
          </w:p>
        </w:tc>
        <w:tc>
          <w:tcPr>
            <w:tcW w:w="567" w:type="dxa"/>
            <w:noWrap/>
            <w:hideMark/>
          </w:tcPr>
          <w:p w14:paraId="4E78601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100 </w:t>
            </w:r>
          </w:p>
        </w:tc>
        <w:tc>
          <w:tcPr>
            <w:tcW w:w="567" w:type="dxa"/>
            <w:noWrap/>
            <w:hideMark/>
          </w:tcPr>
          <w:p w14:paraId="7B0BBFC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89 </w:t>
            </w:r>
          </w:p>
        </w:tc>
        <w:tc>
          <w:tcPr>
            <w:tcW w:w="567" w:type="dxa"/>
            <w:noWrap/>
            <w:hideMark/>
          </w:tcPr>
          <w:p w14:paraId="0CCA0D1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88 </w:t>
            </w:r>
          </w:p>
        </w:tc>
        <w:tc>
          <w:tcPr>
            <w:tcW w:w="567" w:type="dxa"/>
            <w:noWrap/>
            <w:hideMark/>
          </w:tcPr>
          <w:p w14:paraId="3E6406B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101 </w:t>
            </w:r>
          </w:p>
        </w:tc>
        <w:tc>
          <w:tcPr>
            <w:tcW w:w="567" w:type="dxa"/>
            <w:noWrap/>
            <w:hideMark/>
          </w:tcPr>
          <w:p w14:paraId="1E63580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62 </w:t>
            </w:r>
          </w:p>
        </w:tc>
        <w:tc>
          <w:tcPr>
            <w:tcW w:w="567" w:type="dxa"/>
            <w:noWrap/>
            <w:hideMark/>
          </w:tcPr>
          <w:p w14:paraId="6434D67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166 </w:t>
            </w:r>
          </w:p>
        </w:tc>
        <w:tc>
          <w:tcPr>
            <w:tcW w:w="567" w:type="dxa"/>
          </w:tcPr>
          <w:p w14:paraId="5A1374F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377BA96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216</w:t>
            </w:r>
          </w:p>
        </w:tc>
      </w:tr>
      <w:tr w:rsidR="00A86A09" w:rsidRPr="009079F7" w14:paraId="0BCEBE41"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39E1D98"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03E219A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184.765 </w:t>
            </w:r>
          </w:p>
        </w:tc>
        <w:tc>
          <w:tcPr>
            <w:tcW w:w="567" w:type="dxa"/>
            <w:noWrap/>
            <w:hideMark/>
          </w:tcPr>
          <w:p w14:paraId="13FECF7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587 </w:t>
            </w:r>
          </w:p>
        </w:tc>
        <w:tc>
          <w:tcPr>
            <w:tcW w:w="567" w:type="dxa"/>
            <w:noWrap/>
            <w:hideMark/>
          </w:tcPr>
          <w:p w14:paraId="31690F9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6.118 </w:t>
            </w:r>
          </w:p>
        </w:tc>
        <w:tc>
          <w:tcPr>
            <w:tcW w:w="567" w:type="dxa"/>
            <w:noWrap/>
            <w:hideMark/>
          </w:tcPr>
          <w:p w14:paraId="2688297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11.136 </w:t>
            </w:r>
          </w:p>
        </w:tc>
        <w:tc>
          <w:tcPr>
            <w:tcW w:w="567" w:type="dxa"/>
            <w:noWrap/>
            <w:hideMark/>
          </w:tcPr>
          <w:p w14:paraId="50AC702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14.439 </w:t>
            </w:r>
          </w:p>
        </w:tc>
        <w:tc>
          <w:tcPr>
            <w:tcW w:w="567" w:type="dxa"/>
            <w:noWrap/>
            <w:hideMark/>
          </w:tcPr>
          <w:p w14:paraId="0256AC6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15.395 </w:t>
            </w:r>
          </w:p>
        </w:tc>
        <w:tc>
          <w:tcPr>
            <w:tcW w:w="567" w:type="dxa"/>
            <w:noWrap/>
            <w:hideMark/>
          </w:tcPr>
          <w:p w14:paraId="521FF1E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14.543 </w:t>
            </w:r>
          </w:p>
        </w:tc>
        <w:tc>
          <w:tcPr>
            <w:tcW w:w="567" w:type="dxa"/>
            <w:noWrap/>
            <w:hideMark/>
          </w:tcPr>
          <w:p w14:paraId="2E8F537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12.622 </w:t>
            </w:r>
          </w:p>
        </w:tc>
        <w:tc>
          <w:tcPr>
            <w:tcW w:w="567" w:type="dxa"/>
            <w:noWrap/>
            <w:hideMark/>
          </w:tcPr>
          <w:p w14:paraId="4B82612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10.781 </w:t>
            </w:r>
          </w:p>
        </w:tc>
        <w:tc>
          <w:tcPr>
            <w:tcW w:w="567" w:type="dxa"/>
            <w:noWrap/>
            <w:hideMark/>
          </w:tcPr>
          <w:p w14:paraId="63D5522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36.474 </w:t>
            </w:r>
          </w:p>
        </w:tc>
        <w:tc>
          <w:tcPr>
            <w:tcW w:w="567" w:type="dxa"/>
          </w:tcPr>
          <w:p w14:paraId="09BEA01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710FF24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62.670</w:t>
            </w:r>
          </w:p>
        </w:tc>
      </w:tr>
      <w:tr w:rsidR="00A86A09" w:rsidRPr="009079F7" w14:paraId="7ADC8262"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5656E1A" w14:textId="77777777" w:rsidR="00A86A09" w:rsidRPr="009079F7" w:rsidRDefault="00A86A09" w:rsidP="00E52811">
            <w:pPr>
              <w:jc w:val="right"/>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2016</w:t>
            </w:r>
          </w:p>
        </w:tc>
        <w:tc>
          <w:tcPr>
            <w:tcW w:w="567" w:type="dxa"/>
            <w:noWrap/>
            <w:hideMark/>
          </w:tcPr>
          <w:p w14:paraId="6F3D8E8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8.048.701 </w:t>
            </w:r>
          </w:p>
        </w:tc>
        <w:tc>
          <w:tcPr>
            <w:tcW w:w="567" w:type="dxa"/>
            <w:noWrap/>
            <w:hideMark/>
          </w:tcPr>
          <w:p w14:paraId="2792660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26.742 </w:t>
            </w:r>
          </w:p>
        </w:tc>
        <w:tc>
          <w:tcPr>
            <w:tcW w:w="567" w:type="dxa"/>
            <w:noWrap/>
            <w:hideMark/>
          </w:tcPr>
          <w:p w14:paraId="3661EEC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322.328 </w:t>
            </w:r>
          </w:p>
        </w:tc>
        <w:tc>
          <w:tcPr>
            <w:tcW w:w="567" w:type="dxa"/>
            <w:noWrap/>
            <w:hideMark/>
          </w:tcPr>
          <w:p w14:paraId="6612B51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577.019 </w:t>
            </w:r>
          </w:p>
        </w:tc>
        <w:tc>
          <w:tcPr>
            <w:tcW w:w="567" w:type="dxa"/>
            <w:noWrap/>
            <w:hideMark/>
          </w:tcPr>
          <w:p w14:paraId="76B9266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694.283 </w:t>
            </w:r>
          </w:p>
        </w:tc>
        <w:tc>
          <w:tcPr>
            <w:tcW w:w="567" w:type="dxa"/>
            <w:noWrap/>
            <w:hideMark/>
          </w:tcPr>
          <w:p w14:paraId="3803972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733.969 </w:t>
            </w:r>
          </w:p>
        </w:tc>
        <w:tc>
          <w:tcPr>
            <w:tcW w:w="567" w:type="dxa"/>
            <w:noWrap/>
            <w:hideMark/>
          </w:tcPr>
          <w:p w14:paraId="7CCAD40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702.920 </w:t>
            </w:r>
          </w:p>
        </w:tc>
        <w:tc>
          <w:tcPr>
            <w:tcW w:w="567" w:type="dxa"/>
            <w:noWrap/>
            <w:hideMark/>
          </w:tcPr>
          <w:p w14:paraId="0C355CC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602.155 </w:t>
            </w:r>
          </w:p>
        </w:tc>
        <w:tc>
          <w:tcPr>
            <w:tcW w:w="567" w:type="dxa"/>
            <w:noWrap/>
            <w:hideMark/>
          </w:tcPr>
          <w:p w14:paraId="7635DDF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495.081 </w:t>
            </w:r>
          </w:p>
        </w:tc>
        <w:tc>
          <w:tcPr>
            <w:tcW w:w="567" w:type="dxa"/>
            <w:noWrap/>
            <w:hideMark/>
          </w:tcPr>
          <w:p w14:paraId="0B904C9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1.594.046 </w:t>
            </w:r>
          </w:p>
        </w:tc>
        <w:tc>
          <w:tcPr>
            <w:tcW w:w="567" w:type="dxa"/>
          </w:tcPr>
          <w:p w14:paraId="39D7991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1F181B5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2.300.158</w:t>
            </w:r>
          </w:p>
        </w:tc>
      </w:tr>
      <w:tr w:rsidR="00A86A09" w:rsidRPr="009079F7" w14:paraId="738559CA"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882DDE3"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4F874A1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221.212 </w:t>
            </w:r>
          </w:p>
        </w:tc>
        <w:tc>
          <w:tcPr>
            <w:tcW w:w="567" w:type="dxa"/>
            <w:noWrap/>
            <w:hideMark/>
          </w:tcPr>
          <w:p w14:paraId="1431711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745 </w:t>
            </w:r>
          </w:p>
        </w:tc>
        <w:tc>
          <w:tcPr>
            <w:tcW w:w="567" w:type="dxa"/>
            <w:noWrap/>
            <w:hideMark/>
          </w:tcPr>
          <w:p w14:paraId="47CBCC4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8.722 </w:t>
            </w:r>
          </w:p>
        </w:tc>
        <w:tc>
          <w:tcPr>
            <w:tcW w:w="567" w:type="dxa"/>
            <w:noWrap/>
            <w:hideMark/>
          </w:tcPr>
          <w:p w14:paraId="7067B81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16.387 </w:t>
            </w:r>
          </w:p>
        </w:tc>
        <w:tc>
          <w:tcPr>
            <w:tcW w:w="567" w:type="dxa"/>
            <w:noWrap/>
            <w:hideMark/>
          </w:tcPr>
          <w:p w14:paraId="560E72C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19.547 </w:t>
            </w:r>
          </w:p>
        </w:tc>
        <w:tc>
          <w:tcPr>
            <w:tcW w:w="567" w:type="dxa"/>
            <w:noWrap/>
            <w:hideMark/>
          </w:tcPr>
          <w:p w14:paraId="0356BC2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20.914 </w:t>
            </w:r>
          </w:p>
        </w:tc>
        <w:tc>
          <w:tcPr>
            <w:tcW w:w="567" w:type="dxa"/>
            <w:noWrap/>
            <w:hideMark/>
          </w:tcPr>
          <w:p w14:paraId="317DC97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19.918 </w:t>
            </w:r>
          </w:p>
        </w:tc>
        <w:tc>
          <w:tcPr>
            <w:tcW w:w="567" w:type="dxa"/>
            <w:noWrap/>
            <w:hideMark/>
          </w:tcPr>
          <w:p w14:paraId="41A5A54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16.955 </w:t>
            </w:r>
          </w:p>
        </w:tc>
        <w:tc>
          <w:tcPr>
            <w:tcW w:w="567" w:type="dxa"/>
            <w:noWrap/>
            <w:hideMark/>
          </w:tcPr>
          <w:p w14:paraId="0AC27B9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13.623 </w:t>
            </w:r>
          </w:p>
        </w:tc>
        <w:tc>
          <w:tcPr>
            <w:tcW w:w="567" w:type="dxa"/>
            <w:noWrap/>
            <w:hideMark/>
          </w:tcPr>
          <w:p w14:paraId="620C582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40.454 </w:t>
            </w:r>
          </w:p>
        </w:tc>
        <w:tc>
          <w:tcPr>
            <w:tcW w:w="567" w:type="dxa"/>
          </w:tcPr>
          <w:p w14:paraId="0E9E932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748027D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64.947</w:t>
            </w:r>
          </w:p>
        </w:tc>
      </w:tr>
      <w:tr w:rsidR="00A86A09" w:rsidRPr="009079F7" w14:paraId="66E004FA"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5DD28FCB"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71E350D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37.187 </w:t>
            </w:r>
          </w:p>
        </w:tc>
        <w:tc>
          <w:tcPr>
            <w:tcW w:w="567" w:type="dxa"/>
            <w:noWrap/>
            <w:hideMark/>
          </w:tcPr>
          <w:p w14:paraId="38A1FA4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220 </w:t>
            </w:r>
          </w:p>
        </w:tc>
        <w:tc>
          <w:tcPr>
            <w:tcW w:w="567" w:type="dxa"/>
            <w:noWrap/>
            <w:hideMark/>
          </w:tcPr>
          <w:p w14:paraId="390ABD5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2.871 </w:t>
            </w:r>
          </w:p>
        </w:tc>
        <w:tc>
          <w:tcPr>
            <w:tcW w:w="567" w:type="dxa"/>
            <w:noWrap/>
            <w:hideMark/>
          </w:tcPr>
          <w:p w14:paraId="6C0FC7F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4.732 </w:t>
            </w:r>
          </w:p>
        </w:tc>
        <w:tc>
          <w:tcPr>
            <w:tcW w:w="567" w:type="dxa"/>
            <w:noWrap/>
            <w:hideMark/>
          </w:tcPr>
          <w:p w14:paraId="3477427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5.047 </w:t>
            </w:r>
          </w:p>
        </w:tc>
        <w:tc>
          <w:tcPr>
            <w:tcW w:w="567" w:type="dxa"/>
            <w:noWrap/>
            <w:hideMark/>
          </w:tcPr>
          <w:p w14:paraId="5E3ECE0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4.781 </w:t>
            </w:r>
          </w:p>
        </w:tc>
        <w:tc>
          <w:tcPr>
            <w:tcW w:w="567" w:type="dxa"/>
            <w:noWrap/>
            <w:hideMark/>
          </w:tcPr>
          <w:p w14:paraId="2A732F8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4.471 </w:t>
            </w:r>
          </w:p>
        </w:tc>
        <w:tc>
          <w:tcPr>
            <w:tcW w:w="567" w:type="dxa"/>
            <w:noWrap/>
            <w:hideMark/>
          </w:tcPr>
          <w:p w14:paraId="1FF3E68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3.781 </w:t>
            </w:r>
          </w:p>
        </w:tc>
        <w:tc>
          <w:tcPr>
            <w:tcW w:w="567" w:type="dxa"/>
            <w:noWrap/>
            <w:hideMark/>
          </w:tcPr>
          <w:p w14:paraId="6ADE91C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2.734 </w:t>
            </w:r>
          </w:p>
        </w:tc>
        <w:tc>
          <w:tcPr>
            <w:tcW w:w="567" w:type="dxa"/>
            <w:noWrap/>
            <w:hideMark/>
          </w:tcPr>
          <w:p w14:paraId="778B012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4.789 </w:t>
            </w:r>
          </w:p>
        </w:tc>
        <w:tc>
          <w:tcPr>
            <w:tcW w:w="567" w:type="dxa"/>
          </w:tcPr>
          <w:p w14:paraId="2AB896E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0682E6E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3.761</w:t>
            </w:r>
          </w:p>
        </w:tc>
      </w:tr>
      <w:tr w:rsidR="00A86A09" w:rsidRPr="009079F7" w14:paraId="4F72C0A8"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3B2BD059"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1AE4C4E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36.295 </w:t>
            </w:r>
          </w:p>
        </w:tc>
        <w:tc>
          <w:tcPr>
            <w:tcW w:w="567" w:type="dxa"/>
            <w:noWrap/>
            <w:hideMark/>
          </w:tcPr>
          <w:p w14:paraId="5562418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219 </w:t>
            </w:r>
          </w:p>
        </w:tc>
        <w:tc>
          <w:tcPr>
            <w:tcW w:w="567" w:type="dxa"/>
            <w:noWrap/>
            <w:hideMark/>
          </w:tcPr>
          <w:p w14:paraId="3577FA8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2.848 </w:t>
            </w:r>
          </w:p>
        </w:tc>
        <w:tc>
          <w:tcPr>
            <w:tcW w:w="567" w:type="dxa"/>
            <w:noWrap/>
            <w:hideMark/>
          </w:tcPr>
          <w:p w14:paraId="56D3193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4.678 </w:t>
            </w:r>
          </w:p>
        </w:tc>
        <w:tc>
          <w:tcPr>
            <w:tcW w:w="567" w:type="dxa"/>
            <w:noWrap/>
            <w:hideMark/>
          </w:tcPr>
          <w:p w14:paraId="7B7BE6D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4.971 </w:t>
            </w:r>
          </w:p>
        </w:tc>
        <w:tc>
          <w:tcPr>
            <w:tcW w:w="567" w:type="dxa"/>
            <w:noWrap/>
            <w:hideMark/>
          </w:tcPr>
          <w:p w14:paraId="5B54A4D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4.674 </w:t>
            </w:r>
          </w:p>
        </w:tc>
        <w:tc>
          <w:tcPr>
            <w:tcW w:w="567" w:type="dxa"/>
            <w:noWrap/>
            <w:hideMark/>
          </w:tcPr>
          <w:p w14:paraId="5944D65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4.388 </w:t>
            </w:r>
          </w:p>
        </w:tc>
        <w:tc>
          <w:tcPr>
            <w:tcW w:w="567" w:type="dxa"/>
            <w:noWrap/>
            <w:hideMark/>
          </w:tcPr>
          <w:p w14:paraId="40DFF30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3.701 </w:t>
            </w:r>
          </w:p>
        </w:tc>
        <w:tc>
          <w:tcPr>
            <w:tcW w:w="567" w:type="dxa"/>
            <w:noWrap/>
            <w:hideMark/>
          </w:tcPr>
          <w:p w14:paraId="6A7BB73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2.654 </w:t>
            </w:r>
          </w:p>
        </w:tc>
        <w:tc>
          <w:tcPr>
            <w:tcW w:w="567" w:type="dxa"/>
            <w:noWrap/>
            <w:hideMark/>
          </w:tcPr>
          <w:p w14:paraId="2731EC5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4.641 </w:t>
            </w:r>
          </w:p>
        </w:tc>
        <w:tc>
          <w:tcPr>
            <w:tcW w:w="567" w:type="dxa"/>
          </w:tcPr>
          <w:p w14:paraId="41439FA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5A50239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3.521</w:t>
            </w:r>
          </w:p>
        </w:tc>
      </w:tr>
      <w:tr w:rsidR="00A86A09" w:rsidRPr="009079F7" w14:paraId="68BA1D9E"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0055D496"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lastRenderedPageBreak/>
              <w:t>Estadual</w:t>
            </w:r>
          </w:p>
        </w:tc>
        <w:tc>
          <w:tcPr>
            <w:tcW w:w="567" w:type="dxa"/>
            <w:noWrap/>
            <w:hideMark/>
          </w:tcPr>
          <w:p w14:paraId="77C9330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892 </w:t>
            </w:r>
          </w:p>
        </w:tc>
        <w:tc>
          <w:tcPr>
            <w:tcW w:w="567" w:type="dxa"/>
            <w:noWrap/>
            <w:hideMark/>
          </w:tcPr>
          <w:p w14:paraId="7CB706F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 </w:t>
            </w:r>
          </w:p>
        </w:tc>
        <w:tc>
          <w:tcPr>
            <w:tcW w:w="567" w:type="dxa"/>
            <w:noWrap/>
            <w:hideMark/>
          </w:tcPr>
          <w:p w14:paraId="1492B97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23 </w:t>
            </w:r>
          </w:p>
        </w:tc>
        <w:tc>
          <w:tcPr>
            <w:tcW w:w="567" w:type="dxa"/>
            <w:noWrap/>
            <w:hideMark/>
          </w:tcPr>
          <w:p w14:paraId="5BE13F8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54 </w:t>
            </w:r>
          </w:p>
        </w:tc>
        <w:tc>
          <w:tcPr>
            <w:tcW w:w="567" w:type="dxa"/>
            <w:noWrap/>
            <w:hideMark/>
          </w:tcPr>
          <w:p w14:paraId="6B4EF43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76 </w:t>
            </w:r>
          </w:p>
        </w:tc>
        <w:tc>
          <w:tcPr>
            <w:tcW w:w="567" w:type="dxa"/>
            <w:noWrap/>
            <w:hideMark/>
          </w:tcPr>
          <w:p w14:paraId="4EFB911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107 </w:t>
            </w:r>
          </w:p>
        </w:tc>
        <w:tc>
          <w:tcPr>
            <w:tcW w:w="567" w:type="dxa"/>
            <w:noWrap/>
            <w:hideMark/>
          </w:tcPr>
          <w:p w14:paraId="23FAC2C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83 </w:t>
            </w:r>
          </w:p>
        </w:tc>
        <w:tc>
          <w:tcPr>
            <w:tcW w:w="567" w:type="dxa"/>
            <w:noWrap/>
            <w:hideMark/>
          </w:tcPr>
          <w:p w14:paraId="660E28F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80 </w:t>
            </w:r>
          </w:p>
        </w:tc>
        <w:tc>
          <w:tcPr>
            <w:tcW w:w="567" w:type="dxa"/>
            <w:noWrap/>
            <w:hideMark/>
          </w:tcPr>
          <w:p w14:paraId="4845CD0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80 </w:t>
            </w:r>
          </w:p>
        </w:tc>
        <w:tc>
          <w:tcPr>
            <w:tcW w:w="567" w:type="dxa"/>
            <w:noWrap/>
            <w:hideMark/>
          </w:tcPr>
          <w:p w14:paraId="38D6EB0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148 </w:t>
            </w:r>
          </w:p>
        </w:tc>
        <w:tc>
          <w:tcPr>
            <w:tcW w:w="567" w:type="dxa"/>
          </w:tcPr>
          <w:p w14:paraId="2802ED1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134F6A9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240</w:t>
            </w:r>
          </w:p>
        </w:tc>
      </w:tr>
      <w:tr w:rsidR="00A86A09" w:rsidRPr="009079F7" w14:paraId="29E93226"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70F17A8"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290B590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184.025 </w:t>
            </w:r>
          </w:p>
        </w:tc>
        <w:tc>
          <w:tcPr>
            <w:tcW w:w="567" w:type="dxa"/>
            <w:noWrap/>
            <w:hideMark/>
          </w:tcPr>
          <w:p w14:paraId="336348F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525 </w:t>
            </w:r>
          </w:p>
        </w:tc>
        <w:tc>
          <w:tcPr>
            <w:tcW w:w="567" w:type="dxa"/>
            <w:noWrap/>
            <w:hideMark/>
          </w:tcPr>
          <w:p w14:paraId="02F238D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5.851 </w:t>
            </w:r>
          </w:p>
        </w:tc>
        <w:tc>
          <w:tcPr>
            <w:tcW w:w="567" w:type="dxa"/>
            <w:noWrap/>
            <w:hideMark/>
          </w:tcPr>
          <w:p w14:paraId="217C650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11.655 </w:t>
            </w:r>
          </w:p>
        </w:tc>
        <w:tc>
          <w:tcPr>
            <w:tcW w:w="567" w:type="dxa"/>
            <w:noWrap/>
            <w:hideMark/>
          </w:tcPr>
          <w:p w14:paraId="3C3CA93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14.500 </w:t>
            </w:r>
          </w:p>
        </w:tc>
        <w:tc>
          <w:tcPr>
            <w:tcW w:w="567" w:type="dxa"/>
            <w:noWrap/>
            <w:hideMark/>
          </w:tcPr>
          <w:p w14:paraId="7E34947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16.133 </w:t>
            </w:r>
          </w:p>
        </w:tc>
        <w:tc>
          <w:tcPr>
            <w:tcW w:w="567" w:type="dxa"/>
            <w:noWrap/>
            <w:hideMark/>
          </w:tcPr>
          <w:p w14:paraId="4231AD1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15.447 </w:t>
            </w:r>
          </w:p>
        </w:tc>
        <w:tc>
          <w:tcPr>
            <w:tcW w:w="567" w:type="dxa"/>
            <w:noWrap/>
            <w:hideMark/>
          </w:tcPr>
          <w:p w14:paraId="06CA4D5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13.174 </w:t>
            </w:r>
          </w:p>
        </w:tc>
        <w:tc>
          <w:tcPr>
            <w:tcW w:w="567" w:type="dxa"/>
            <w:noWrap/>
            <w:hideMark/>
          </w:tcPr>
          <w:p w14:paraId="1A067B8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10.889 </w:t>
            </w:r>
          </w:p>
        </w:tc>
        <w:tc>
          <w:tcPr>
            <w:tcW w:w="567" w:type="dxa"/>
            <w:noWrap/>
            <w:hideMark/>
          </w:tcPr>
          <w:p w14:paraId="05BD608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35.665 </w:t>
            </w:r>
          </w:p>
        </w:tc>
        <w:tc>
          <w:tcPr>
            <w:tcW w:w="567" w:type="dxa"/>
          </w:tcPr>
          <w:p w14:paraId="4D2CF24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5056B84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60.279</w:t>
            </w:r>
          </w:p>
        </w:tc>
      </w:tr>
      <w:tr w:rsidR="00A86A09" w:rsidRPr="009079F7" w14:paraId="27A976FA"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2359CEA" w14:textId="77777777" w:rsidR="00A86A09" w:rsidRPr="009079F7" w:rsidRDefault="00A86A09" w:rsidP="00E52811">
            <w:pPr>
              <w:jc w:val="right"/>
              <w:rPr>
                <w:rFonts w:ascii="Calibri" w:eastAsia="Times New Roman" w:hAnsi="Calibri" w:cs="Calibri"/>
                <w:b w:val="0"/>
                <w:sz w:val="18"/>
                <w:szCs w:val="18"/>
                <w:lang w:eastAsia="pt-BR"/>
              </w:rPr>
            </w:pPr>
            <w:r w:rsidRPr="009079F7">
              <w:rPr>
                <w:rFonts w:ascii="Calibri" w:eastAsia="Times New Roman" w:hAnsi="Calibri" w:cs="Calibri"/>
                <w:b w:val="0"/>
                <w:sz w:val="18"/>
                <w:szCs w:val="18"/>
                <w:lang w:eastAsia="pt-BR"/>
              </w:rPr>
              <w:t>2017</w:t>
            </w:r>
          </w:p>
        </w:tc>
        <w:tc>
          <w:tcPr>
            <w:tcW w:w="567" w:type="dxa"/>
            <w:noWrap/>
            <w:hideMark/>
          </w:tcPr>
          <w:p w14:paraId="0DD1B74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8.286.663 </w:t>
            </w:r>
          </w:p>
        </w:tc>
        <w:tc>
          <w:tcPr>
            <w:tcW w:w="567" w:type="dxa"/>
            <w:noWrap/>
            <w:hideMark/>
          </w:tcPr>
          <w:p w14:paraId="41717C8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28.695 </w:t>
            </w:r>
          </w:p>
        </w:tc>
        <w:tc>
          <w:tcPr>
            <w:tcW w:w="567" w:type="dxa"/>
            <w:noWrap/>
            <w:hideMark/>
          </w:tcPr>
          <w:p w14:paraId="39C24CE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342.042 </w:t>
            </w:r>
          </w:p>
        </w:tc>
        <w:tc>
          <w:tcPr>
            <w:tcW w:w="567" w:type="dxa"/>
            <w:noWrap/>
            <w:hideMark/>
          </w:tcPr>
          <w:p w14:paraId="6E0D5DA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575.024 </w:t>
            </w:r>
          </w:p>
        </w:tc>
        <w:tc>
          <w:tcPr>
            <w:tcW w:w="567" w:type="dxa"/>
            <w:noWrap/>
            <w:hideMark/>
          </w:tcPr>
          <w:p w14:paraId="11CE0BA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714.854 </w:t>
            </w:r>
          </w:p>
        </w:tc>
        <w:tc>
          <w:tcPr>
            <w:tcW w:w="567" w:type="dxa"/>
            <w:noWrap/>
            <w:hideMark/>
          </w:tcPr>
          <w:p w14:paraId="28A1226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758.462 </w:t>
            </w:r>
          </w:p>
        </w:tc>
        <w:tc>
          <w:tcPr>
            <w:tcW w:w="567" w:type="dxa"/>
            <w:noWrap/>
            <w:hideMark/>
          </w:tcPr>
          <w:p w14:paraId="48B1165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727.899 </w:t>
            </w:r>
          </w:p>
        </w:tc>
        <w:tc>
          <w:tcPr>
            <w:tcW w:w="567" w:type="dxa"/>
            <w:noWrap/>
            <w:hideMark/>
          </w:tcPr>
          <w:p w14:paraId="4CB1FFE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630.995 </w:t>
            </w:r>
          </w:p>
        </w:tc>
        <w:tc>
          <w:tcPr>
            <w:tcW w:w="567" w:type="dxa"/>
            <w:noWrap/>
            <w:hideMark/>
          </w:tcPr>
          <w:p w14:paraId="63B3695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515.371 </w:t>
            </w:r>
          </w:p>
        </w:tc>
        <w:tc>
          <w:tcPr>
            <w:tcW w:w="567" w:type="dxa"/>
            <w:noWrap/>
            <w:hideMark/>
          </w:tcPr>
          <w:p w14:paraId="74DDAE7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1.609.352 </w:t>
            </w:r>
          </w:p>
        </w:tc>
        <w:tc>
          <w:tcPr>
            <w:tcW w:w="567" w:type="dxa"/>
          </w:tcPr>
          <w:p w14:paraId="777BB07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5F2EF63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2.383.969</w:t>
            </w:r>
          </w:p>
        </w:tc>
      </w:tr>
      <w:tr w:rsidR="00A86A09" w:rsidRPr="009079F7" w14:paraId="6030FFC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B460F1E"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39BEB18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223.334 </w:t>
            </w:r>
          </w:p>
        </w:tc>
        <w:tc>
          <w:tcPr>
            <w:tcW w:w="567" w:type="dxa"/>
            <w:noWrap/>
            <w:hideMark/>
          </w:tcPr>
          <w:p w14:paraId="63ACD09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703 </w:t>
            </w:r>
          </w:p>
        </w:tc>
        <w:tc>
          <w:tcPr>
            <w:tcW w:w="567" w:type="dxa"/>
            <w:noWrap/>
            <w:hideMark/>
          </w:tcPr>
          <w:p w14:paraId="77CB478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8.793 </w:t>
            </w:r>
          </w:p>
        </w:tc>
        <w:tc>
          <w:tcPr>
            <w:tcW w:w="567" w:type="dxa"/>
            <w:noWrap/>
            <w:hideMark/>
          </w:tcPr>
          <w:p w14:paraId="4C84375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16.135 </w:t>
            </w:r>
          </w:p>
        </w:tc>
        <w:tc>
          <w:tcPr>
            <w:tcW w:w="567" w:type="dxa"/>
            <w:noWrap/>
            <w:hideMark/>
          </w:tcPr>
          <w:p w14:paraId="074B3C0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20.179 </w:t>
            </w:r>
          </w:p>
        </w:tc>
        <w:tc>
          <w:tcPr>
            <w:tcW w:w="567" w:type="dxa"/>
            <w:noWrap/>
            <w:hideMark/>
          </w:tcPr>
          <w:p w14:paraId="6C49A57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21.028 </w:t>
            </w:r>
          </w:p>
        </w:tc>
        <w:tc>
          <w:tcPr>
            <w:tcW w:w="567" w:type="dxa"/>
            <w:noWrap/>
            <w:hideMark/>
          </w:tcPr>
          <w:p w14:paraId="605D9B6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20.545 </w:t>
            </w:r>
          </w:p>
        </w:tc>
        <w:tc>
          <w:tcPr>
            <w:tcW w:w="567" w:type="dxa"/>
            <w:noWrap/>
            <w:hideMark/>
          </w:tcPr>
          <w:p w14:paraId="02206C4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17.831 </w:t>
            </w:r>
          </w:p>
        </w:tc>
        <w:tc>
          <w:tcPr>
            <w:tcW w:w="567" w:type="dxa"/>
            <w:noWrap/>
            <w:hideMark/>
          </w:tcPr>
          <w:p w14:paraId="30E7BFA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14.147 </w:t>
            </w:r>
          </w:p>
        </w:tc>
        <w:tc>
          <w:tcPr>
            <w:tcW w:w="567" w:type="dxa"/>
            <w:noWrap/>
            <w:hideMark/>
          </w:tcPr>
          <w:p w14:paraId="45B0694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40.501 </w:t>
            </w:r>
          </w:p>
        </w:tc>
        <w:tc>
          <w:tcPr>
            <w:tcW w:w="567" w:type="dxa"/>
          </w:tcPr>
          <w:p w14:paraId="1BC379B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3521792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63.462</w:t>
            </w:r>
          </w:p>
        </w:tc>
      </w:tr>
      <w:tr w:rsidR="00A86A09" w:rsidRPr="009079F7" w14:paraId="523D1787"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52D0EA0E"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33AFEB7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39.216 </w:t>
            </w:r>
          </w:p>
        </w:tc>
        <w:tc>
          <w:tcPr>
            <w:tcW w:w="567" w:type="dxa"/>
            <w:noWrap/>
            <w:hideMark/>
          </w:tcPr>
          <w:p w14:paraId="7EE9CA1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241 </w:t>
            </w:r>
          </w:p>
        </w:tc>
        <w:tc>
          <w:tcPr>
            <w:tcW w:w="567" w:type="dxa"/>
            <w:noWrap/>
            <w:hideMark/>
          </w:tcPr>
          <w:p w14:paraId="69F9B5B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3.142 </w:t>
            </w:r>
          </w:p>
        </w:tc>
        <w:tc>
          <w:tcPr>
            <w:tcW w:w="567" w:type="dxa"/>
            <w:noWrap/>
            <w:hideMark/>
          </w:tcPr>
          <w:p w14:paraId="2BBDB2C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4.899 </w:t>
            </w:r>
          </w:p>
        </w:tc>
        <w:tc>
          <w:tcPr>
            <w:tcW w:w="567" w:type="dxa"/>
            <w:noWrap/>
            <w:hideMark/>
          </w:tcPr>
          <w:p w14:paraId="277F7E9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5.137 </w:t>
            </w:r>
          </w:p>
        </w:tc>
        <w:tc>
          <w:tcPr>
            <w:tcW w:w="567" w:type="dxa"/>
            <w:noWrap/>
            <w:hideMark/>
          </w:tcPr>
          <w:p w14:paraId="61273C1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5.221 </w:t>
            </w:r>
          </w:p>
        </w:tc>
        <w:tc>
          <w:tcPr>
            <w:tcW w:w="567" w:type="dxa"/>
            <w:noWrap/>
            <w:hideMark/>
          </w:tcPr>
          <w:p w14:paraId="3939402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4.698 </w:t>
            </w:r>
          </w:p>
        </w:tc>
        <w:tc>
          <w:tcPr>
            <w:tcW w:w="567" w:type="dxa"/>
            <w:noWrap/>
            <w:hideMark/>
          </w:tcPr>
          <w:p w14:paraId="645E22E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3.908 </w:t>
            </w:r>
          </w:p>
        </w:tc>
        <w:tc>
          <w:tcPr>
            <w:tcW w:w="567" w:type="dxa"/>
            <w:noWrap/>
            <w:hideMark/>
          </w:tcPr>
          <w:p w14:paraId="0A6DEDD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2.874 </w:t>
            </w:r>
          </w:p>
        </w:tc>
        <w:tc>
          <w:tcPr>
            <w:tcW w:w="567" w:type="dxa"/>
            <w:noWrap/>
            <w:hideMark/>
          </w:tcPr>
          <w:p w14:paraId="364AC0A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5.201 </w:t>
            </w:r>
          </w:p>
        </w:tc>
        <w:tc>
          <w:tcPr>
            <w:tcW w:w="567" w:type="dxa"/>
          </w:tcPr>
          <w:p w14:paraId="6CCD953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25E1606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3.895</w:t>
            </w:r>
          </w:p>
        </w:tc>
      </w:tr>
      <w:tr w:rsidR="00A86A09" w:rsidRPr="009079F7" w14:paraId="6026B7C8"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0CBC7F65"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3670080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38.403 </w:t>
            </w:r>
          </w:p>
        </w:tc>
        <w:tc>
          <w:tcPr>
            <w:tcW w:w="567" w:type="dxa"/>
            <w:noWrap/>
            <w:hideMark/>
          </w:tcPr>
          <w:p w14:paraId="02EFDEB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241 </w:t>
            </w:r>
          </w:p>
        </w:tc>
        <w:tc>
          <w:tcPr>
            <w:tcW w:w="567" w:type="dxa"/>
            <w:noWrap/>
            <w:hideMark/>
          </w:tcPr>
          <w:p w14:paraId="473ED4F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3.127 </w:t>
            </w:r>
          </w:p>
        </w:tc>
        <w:tc>
          <w:tcPr>
            <w:tcW w:w="567" w:type="dxa"/>
            <w:noWrap/>
            <w:hideMark/>
          </w:tcPr>
          <w:p w14:paraId="507DB99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4.854 </w:t>
            </w:r>
          </w:p>
        </w:tc>
        <w:tc>
          <w:tcPr>
            <w:tcW w:w="567" w:type="dxa"/>
            <w:noWrap/>
            <w:hideMark/>
          </w:tcPr>
          <w:p w14:paraId="0245B1D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5.064 </w:t>
            </w:r>
          </w:p>
        </w:tc>
        <w:tc>
          <w:tcPr>
            <w:tcW w:w="567" w:type="dxa"/>
            <w:noWrap/>
            <w:hideMark/>
          </w:tcPr>
          <w:p w14:paraId="46C56D9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5.122 </w:t>
            </w:r>
          </w:p>
        </w:tc>
        <w:tc>
          <w:tcPr>
            <w:tcW w:w="567" w:type="dxa"/>
            <w:noWrap/>
            <w:hideMark/>
          </w:tcPr>
          <w:p w14:paraId="1F09E87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4.595 </w:t>
            </w:r>
          </w:p>
        </w:tc>
        <w:tc>
          <w:tcPr>
            <w:tcW w:w="567" w:type="dxa"/>
            <w:noWrap/>
            <w:hideMark/>
          </w:tcPr>
          <w:p w14:paraId="5A27E6F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3.830 </w:t>
            </w:r>
          </w:p>
        </w:tc>
        <w:tc>
          <w:tcPr>
            <w:tcW w:w="567" w:type="dxa"/>
            <w:noWrap/>
            <w:hideMark/>
          </w:tcPr>
          <w:p w14:paraId="47D43B0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2.803 </w:t>
            </w:r>
          </w:p>
        </w:tc>
        <w:tc>
          <w:tcPr>
            <w:tcW w:w="567" w:type="dxa"/>
            <w:noWrap/>
            <w:hideMark/>
          </w:tcPr>
          <w:p w14:paraId="33E8E58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5.059 </w:t>
            </w:r>
          </w:p>
        </w:tc>
        <w:tc>
          <w:tcPr>
            <w:tcW w:w="567" w:type="dxa"/>
          </w:tcPr>
          <w:p w14:paraId="08B9C35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5988620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3.708</w:t>
            </w:r>
          </w:p>
        </w:tc>
      </w:tr>
      <w:tr w:rsidR="00A86A09" w:rsidRPr="009079F7" w14:paraId="5E6441B1"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86567CB"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754BC56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813 </w:t>
            </w:r>
          </w:p>
        </w:tc>
        <w:tc>
          <w:tcPr>
            <w:tcW w:w="567" w:type="dxa"/>
            <w:noWrap/>
            <w:hideMark/>
          </w:tcPr>
          <w:p w14:paraId="76E1583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 </w:t>
            </w:r>
          </w:p>
        </w:tc>
        <w:tc>
          <w:tcPr>
            <w:tcW w:w="567" w:type="dxa"/>
            <w:noWrap/>
            <w:hideMark/>
          </w:tcPr>
          <w:p w14:paraId="3E01EE4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 </w:t>
            </w:r>
          </w:p>
        </w:tc>
        <w:tc>
          <w:tcPr>
            <w:tcW w:w="567" w:type="dxa"/>
            <w:noWrap/>
            <w:hideMark/>
          </w:tcPr>
          <w:p w14:paraId="6B1DF6F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45 </w:t>
            </w:r>
          </w:p>
        </w:tc>
        <w:tc>
          <w:tcPr>
            <w:tcW w:w="567" w:type="dxa"/>
            <w:noWrap/>
            <w:hideMark/>
          </w:tcPr>
          <w:p w14:paraId="7798939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73 </w:t>
            </w:r>
          </w:p>
        </w:tc>
        <w:tc>
          <w:tcPr>
            <w:tcW w:w="567" w:type="dxa"/>
            <w:noWrap/>
            <w:hideMark/>
          </w:tcPr>
          <w:p w14:paraId="3363A9E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99 </w:t>
            </w:r>
          </w:p>
        </w:tc>
        <w:tc>
          <w:tcPr>
            <w:tcW w:w="567" w:type="dxa"/>
            <w:noWrap/>
            <w:hideMark/>
          </w:tcPr>
          <w:p w14:paraId="1179E1D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103 </w:t>
            </w:r>
          </w:p>
        </w:tc>
        <w:tc>
          <w:tcPr>
            <w:tcW w:w="567" w:type="dxa"/>
            <w:noWrap/>
            <w:hideMark/>
          </w:tcPr>
          <w:p w14:paraId="0BDA475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78 </w:t>
            </w:r>
          </w:p>
        </w:tc>
        <w:tc>
          <w:tcPr>
            <w:tcW w:w="567" w:type="dxa"/>
            <w:noWrap/>
            <w:hideMark/>
          </w:tcPr>
          <w:p w14:paraId="4FF03BC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71 </w:t>
            </w:r>
          </w:p>
        </w:tc>
        <w:tc>
          <w:tcPr>
            <w:tcW w:w="567" w:type="dxa"/>
            <w:noWrap/>
            <w:hideMark/>
          </w:tcPr>
          <w:p w14:paraId="4E31692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142 </w:t>
            </w:r>
          </w:p>
        </w:tc>
        <w:tc>
          <w:tcPr>
            <w:tcW w:w="567" w:type="dxa"/>
          </w:tcPr>
          <w:p w14:paraId="589CCC2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1251923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187</w:t>
            </w:r>
          </w:p>
        </w:tc>
      </w:tr>
      <w:tr w:rsidR="00A86A09" w:rsidRPr="009079F7" w14:paraId="0DA1F81B"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7391617"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741154A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184.118 </w:t>
            </w:r>
          </w:p>
        </w:tc>
        <w:tc>
          <w:tcPr>
            <w:tcW w:w="567" w:type="dxa"/>
            <w:noWrap/>
            <w:hideMark/>
          </w:tcPr>
          <w:p w14:paraId="57EA9FB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462 </w:t>
            </w:r>
          </w:p>
        </w:tc>
        <w:tc>
          <w:tcPr>
            <w:tcW w:w="567" w:type="dxa"/>
            <w:noWrap/>
            <w:hideMark/>
          </w:tcPr>
          <w:p w14:paraId="5EFEA0F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5.651 </w:t>
            </w:r>
          </w:p>
        </w:tc>
        <w:tc>
          <w:tcPr>
            <w:tcW w:w="567" w:type="dxa"/>
            <w:noWrap/>
            <w:hideMark/>
          </w:tcPr>
          <w:p w14:paraId="69725AB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11.236 </w:t>
            </w:r>
          </w:p>
        </w:tc>
        <w:tc>
          <w:tcPr>
            <w:tcW w:w="567" w:type="dxa"/>
            <w:noWrap/>
            <w:hideMark/>
          </w:tcPr>
          <w:p w14:paraId="630E9AF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15.042 </w:t>
            </w:r>
          </w:p>
        </w:tc>
        <w:tc>
          <w:tcPr>
            <w:tcW w:w="567" w:type="dxa"/>
            <w:noWrap/>
            <w:hideMark/>
          </w:tcPr>
          <w:p w14:paraId="425B949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15.807 </w:t>
            </w:r>
          </w:p>
        </w:tc>
        <w:tc>
          <w:tcPr>
            <w:tcW w:w="567" w:type="dxa"/>
            <w:noWrap/>
            <w:hideMark/>
          </w:tcPr>
          <w:p w14:paraId="4E60AB7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15.847 </w:t>
            </w:r>
          </w:p>
        </w:tc>
        <w:tc>
          <w:tcPr>
            <w:tcW w:w="567" w:type="dxa"/>
            <w:noWrap/>
            <w:hideMark/>
          </w:tcPr>
          <w:p w14:paraId="6D9FC88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13.923 </w:t>
            </w:r>
          </w:p>
        </w:tc>
        <w:tc>
          <w:tcPr>
            <w:tcW w:w="567" w:type="dxa"/>
            <w:noWrap/>
            <w:hideMark/>
          </w:tcPr>
          <w:p w14:paraId="25DDC9E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11.273 </w:t>
            </w:r>
          </w:p>
        </w:tc>
        <w:tc>
          <w:tcPr>
            <w:tcW w:w="567" w:type="dxa"/>
            <w:noWrap/>
            <w:hideMark/>
          </w:tcPr>
          <w:p w14:paraId="48966B9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35.300 </w:t>
            </w:r>
          </w:p>
        </w:tc>
        <w:tc>
          <w:tcPr>
            <w:tcW w:w="567" w:type="dxa"/>
          </w:tcPr>
          <w:p w14:paraId="4DA987A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7BC69DD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59.577</w:t>
            </w:r>
          </w:p>
        </w:tc>
      </w:tr>
      <w:tr w:rsidR="00A86A09" w:rsidRPr="009079F7" w14:paraId="5113BFE2"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9B7E3E0" w14:textId="77777777" w:rsidR="00A86A09" w:rsidRPr="009079F7" w:rsidRDefault="00A86A09" w:rsidP="00E52811">
            <w:pPr>
              <w:jc w:val="right"/>
              <w:rPr>
                <w:rFonts w:ascii="Calibri" w:eastAsia="Times New Roman" w:hAnsi="Calibri" w:cs="Calibri"/>
                <w:b w:val="0"/>
                <w:sz w:val="18"/>
                <w:szCs w:val="18"/>
                <w:lang w:eastAsia="pt-BR"/>
              </w:rPr>
            </w:pPr>
            <w:r w:rsidRPr="009079F7">
              <w:rPr>
                <w:rFonts w:ascii="Calibri" w:eastAsia="Times New Roman" w:hAnsi="Calibri" w:cs="Calibri"/>
                <w:b w:val="0"/>
                <w:sz w:val="18"/>
                <w:szCs w:val="18"/>
                <w:lang w:eastAsia="pt-BR"/>
              </w:rPr>
              <w:t>2018</w:t>
            </w:r>
          </w:p>
        </w:tc>
        <w:tc>
          <w:tcPr>
            <w:tcW w:w="567" w:type="dxa"/>
            <w:noWrap/>
            <w:hideMark/>
          </w:tcPr>
          <w:p w14:paraId="3EADC77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8.450.755 </w:t>
            </w:r>
          </w:p>
        </w:tc>
        <w:tc>
          <w:tcPr>
            <w:tcW w:w="567" w:type="dxa"/>
            <w:noWrap/>
            <w:hideMark/>
          </w:tcPr>
          <w:p w14:paraId="2BC9F7D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23.343 </w:t>
            </w:r>
          </w:p>
        </w:tc>
        <w:tc>
          <w:tcPr>
            <w:tcW w:w="567" w:type="dxa"/>
            <w:noWrap/>
            <w:hideMark/>
          </w:tcPr>
          <w:p w14:paraId="7E351A1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327.357 </w:t>
            </w:r>
          </w:p>
        </w:tc>
        <w:tc>
          <w:tcPr>
            <w:tcW w:w="567" w:type="dxa"/>
            <w:noWrap/>
            <w:hideMark/>
          </w:tcPr>
          <w:p w14:paraId="5636C64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596.018 </w:t>
            </w:r>
          </w:p>
        </w:tc>
        <w:tc>
          <w:tcPr>
            <w:tcW w:w="567" w:type="dxa"/>
            <w:noWrap/>
            <w:hideMark/>
          </w:tcPr>
          <w:p w14:paraId="0E61C7F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703.654 </w:t>
            </w:r>
          </w:p>
        </w:tc>
        <w:tc>
          <w:tcPr>
            <w:tcW w:w="567" w:type="dxa"/>
            <w:noWrap/>
            <w:hideMark/>
          </w:tcPr>
          <w:p w14:paraId="5840583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774.621 </w:t>
            </w:r>
          </w:p>
        </w:tc>
        <w:tc>
          <w:tcPr>
            <w:tcW w:w="567" w:type="dxa"/>
            <w:noWrap/>
            <w:hideMark/>
          </w:tcPr>
          <w:p w14:paraId="3784425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744.799 </w:t>
            </w:r>
          </w:p>
        </w:tc>
        <w:tc>
          <w:tcPr>
            <w:tcW w:w="567" w:type="dxa"/>
            <w:noWrap/>
            <w:hideMark/>
          </w:tcPr>
          <w:p w14:paraId="67F2DF9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644.932 </w:t>
            </w:r>
          </w:p>
        </w:tc>
        <w:tc>
          <w:tcPr>
            <w:tcW w:w="567" w:type="dxa"/>
            <w:noWrap/>
            <w:hideMark/>
          </w:tcPr>
          <w:p w14:paraId="6B77D28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532.199 </w:t>
            </w:r>
          </w:p>
        </w:tc>
        <w:tc>
          <w:tcPr>
            <w:tcW w:w="567" w:type="dxa"/>
            <w:noWrap/>
            <w:hideMark/>
          </w:tcPr>
          <w:p w14:paraId="6ED58EB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1.614.821 </w:t>
            </w:r>
          </w:p>
        </w:tc>
        <w:tc>
          <w:tcPr>
            <w:tcW w:w="567" w:type="dxa"/>
          </w:tcPr>
          <w:p w14:paraId="11D0E98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169AF0C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2.489.011</w:t>
            </w:r>
          </w:p>
        </w:tc>
      </w:tr>
      <w:tr w:rsidR="00A86A09" w:rsidRPr="009079F7" w14:paraId="721BC704"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DB526C7"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299D8CC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221.535 </w:t>
            </w:r>
          </w:p>
        </w:tc>
        <w:tc>
          <w:tcPr>
            <w:tcW w:w="567" w:type="dxa"/>
            <w:noWrap/>
            <w:hideMark/>
          </w:tcPr>
          <w:p w14:paraId="1C2EFBD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590 </w:t>
            </w:r>
          </w:p>
        </w:tc>
        <w:tc>
          <w:tcPr>
            <w:tcW w:w="567" w:type="dxa"/>
            <w:noWrap/>
            <w:hideMark/>
          </w:tcPr>
          <w:p w14:paraId="517F8A5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8.613 </w:t>
            </w:r>
          </w:p>
        </w:tc>
        <w:tc>
          <w:tcPr>
            <w:tcW w:w="567" w:type="dxa"/>
            <w:noWrap/>
            <w:hideMark/>
          </w:tcPr>
          <w:p w14:paraId="24EB30C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16.567 </w:t>
            </w:r>
          </w:p>
        </w:tc>
        <w:tc>
          <w:tcPr>
            <w:tcW w:w="567" w:type="dxa"/>
            <w:noWrap/>
            <w:hideMark/>
          </w:tcPr>
          <w:p w14:paraId="6DBA2D5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19.670 </w:t>
            </w:r>
          </w:p>
        </w:tc>
        <w:tc>
          <w:tcPr>
            <w:tcW w:w="567" w:type="dxa"/>
            <w:noWrap/>
            <w:hideMark/>
          </w:tcPr>
          <w:p w14:paraId="1A6A123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21.585 </w:t>
            </w:r>
          </w:p>
        </w:tc>
        <w:tc>
          <w:tcPr>
            <w:tcW w:w="567" w:type="dxa"/>
            <w:noWrap/>
            <w:hideMark/>
          </w:tcPr>
          <w:p w14:paraId="72487C1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20.438 </w:t>
            </w:r>
          </w:p>
        </w:tc>
        <w:tc>
          <w:tcPr>
            <w:tcW w:w="567" w:type="dxa"/>
            <w:noWrap/>
            <w:hideMark/>
          </w:tcPr>
          <w:p w14:paraId="61CDC1E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17.793 </w:t>
            </w:r>
          </w:p>
        </w:tc>
        <w:tc>
          <w:tcPr>
            <w:tcW w:w="567" w:type="dxa"/>
            <w:noWrap/>
            <w:hideMark/>
          </w:tcPr>
          <w:p w14:paraId="2D95318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14.261 </w:t>
            </w:r>
          </w:p>
        </w:tc>
        <w:tc>
          <w:tcPr>
            <w:tcW w:w="567" w:type="dxa"/>
            <w:noWrap/>
            <w:hideMark/>
          </w:tcPr>
          <w:p w14:paraId="4F99199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39.537 </w:t>
            </w:r>
          </w:p>
        </w:tc>
        <w:tc>
          <w:tcPr>
            <w:tcW w:w="567" w:type="dxa"/>
          </w:tcPr>
          <w:p w14:paraId="3F77E67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75D11B9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62.481</w:t>
            </w:r>
          </w:p>
        </w:tc>
      </w:tr>
      <w:tr w:rsidR="00A86A09" w:rsidRPr="009079F7" w14:paraId="4DD00AC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EAEE4F5"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0692524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39.948 </w:t>
            </w:r>
          </w:p>
        </w:tc>
        <w:tc>
          <w:tcPr>
            <w:tcW w:w="567" w:type="dxa"/>
            <w:noWrap/>
            <w:hideMark/>
          </w:tcPr>
          <w:p w14:paraId="366AA43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230 </w:t>
            </w:r>
          </w:p>
        </w:tc>
        <w:tc>
          <w:tcPr>
            <w:tcW w:w="567" w:type="dxa"/>
            <w:noWrap/>
            <w:hideMark/>
          </w:tcPr>
          <w:p w14:paraId="342A9D9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3.108 </w:t>
            </w:r>
          </w:p>
        </w:tc>
        <w:tc>
          <w:tcPr>
            <w:tcW w:w="567" w:type="dxa"/>
            <w:noWrap/>
            <w:hideMark/>
          </w:tcPr>
          <w:p w14:paraId="61EC418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5.005 </w:t>
            </w:r>
          </w:p>
        </w:tc>
        <w:tc>
          <w:tcPr>
            <w:tcW w:w="567" w:type="dxa"/>
            <w:noWrap/>
            <w:hideMark/>
          </w:tcPr>
          <w:p w14:paraId="3F9AE78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5.102 </w:t>
            </w:r>
          </w:p>
        </w:tc>
        <w:tc>
          <w:tcPr>
            <w:tcW w:w="567" w:type="dxa"/>
            <w:noWrap/>
            <w:hideMark/>
          </w:tcPr>
          <w:p w14:paraId="34B1202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5.204 </w:t>
            </w:r>
          </w:p>
        </w:tc>
        <w:tc>
          <w:tcPr>
            <w:tcW w:w="567" w:type="dxa"/>
            <w:noWrap/>
            <w:hideMark/>
          </w:tcPr>
          <w:p w14:paraId="0A2C3B0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4.974 </w:t>
            </w:r>
          </w:p>
        </w:tc>
        <w:tc>
          <w:tcPr>
            <w:tcW w:w="567" w:type="dxa"/>
            <w:noWrap/>
            <w:hideMark/>
          </w:tcPr>
          <w:p w14:paraId="5DE1963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4.034 </w:t>
            </w:r>
          </w:p>
        </w:tc>
        <w:tc>
          <w:tcPr>
            <w:tcW w:w="567" w:type="dxa"/>
            <w:noWrap/>
            <w:hideMark/>
          </w:tcPr>
          <w:p w14:paraId="324BD26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2.823 </w:t>
            </w:r>
          </w:p>
        </w:tc>
        <w:tc>
          <w:tcPr>
            <w:tcW w:w="567" w:type="dxa"/>
            <w:noWrap/>
            <w:hideMark/>
          </w:tcPr>
          <w:p w14:paraId="21D3BC3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5.478 </w:t>
            </w:r>
          </w:p>
        </w:tc>
        <w:tc>
          <w:tcPr>
            <w:tcW w:w="567" w:type="dxa"/>
          </w:tcPr>
          <w:p w14:paraId="52E975E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615D27E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3.990</w:t>
            </w:r>
          </w:p>
        </w:tc>
      </w:tr>
      <w:tr w:rsidR="00A86A09" w:rsidRPr="009079F7" w14:paraId="15FE73C9"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13B446C"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19BCB6E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39.194 </w:t>
            </w:r>
          </w:p>
        </w:tc>
        <w:tc>
          <w:tcPr>
            <w:tcW w:w="567" w:type="dxa"/>
            <w:noWrap/>
            <w:hideMark/>
          </w:tcPr>
          <w:p w14:paraId="77C29E2D"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227 </w:t>
            </w:r>
          </w:p>
        </w:tc>
        <w:tc>
          <w:tcPr>
            <w:tcW w:w="567" w:type="dxa"/>
            <w:noWrap/>
            <w:hideMark/>
          </w:tcPr>
          <w:p w14:paraId="003B1CC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3.092 </w:t>
            </w:r>
          </w:p>
        </w:tc>
        <w:tc>
          <w:tcPr>
            <w:tcW w:w="567" w:type="dxa"/>
            <w:noWrap/>
            <w:hideMark/>
          </w:tcPr>
          <w:p w14:paraId="76CB146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4.964 </w:t>
            </w:r>
          </w:p>
        </w:tc>
        <w:tc>
          <w:tcPr>
            <w:tcW w:w="567" w:type="dxa"/>
            <w:noWrap/>
            <w:hideMark/>
          </w:tcPr>
          <w:p w14:paraId="67DB33D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5.033 </w:t>
            </w:r>
          </w:p>
        </w:tc>
        <w:tc>
          <w:tcPr>
            <w:tcW w:w="567" w:type="dxa"/>
            <w:noWrap/>
            <w:hideMark/>
          </w:tcPr>
          <w:p w14:paraId="5F5FFD8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5.113 </w:t>
            </w:r>
          </w:p>
        </w:tc>
        <w:tc>
          <w:tcPr>
            <w:tcW w:w="567" w:type="dxa"/>
            <w:noWrap/>
            <w:hideMark/>
          </w:tcPr>
          <w:p w14:paraId="008E99D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4.876 </w:t>
            </w:r>
          </w:p>
        </w:tc>
        <w:tc>
          <w:tcPr>
            <w:tcW w:w="567" w:type="dxa"/>
            <w:noWrap/>
            <w:hideMark/>
          </w:tcPr>
          <w:p w14:paraId="79AF6BA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3.946 </w:t>
            </w:r>
          </w:p>
        </w:tc>
        <w:tc>
          <w:tcPr>
            <w:tcW w:w="567" w:type="dxa"/>
            <w:noWrap/>
            <w:hideMark/>
          </w:tcPr>
          <w:p w14:paraId="59C183C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2.751 </w:t>
            </w:r>
          </w:p>
        </w:tc>
        <w:tc>
          <w:tcPr>
            <w:tcW w:w="567" w:type="dxa"/>
            <w:noWrap/>
            <w:hideMark/>
          </w:tcPr>
          <w:p w14:paraId="6FE9C28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5.286 </w:t>
            </w:r>
          </w:p>
        </w:tc>
        <w:tc>
          <w:tcPr>
            <w:tcW w:w="567" w:type="dxa"/>
          </w:tcPr>
          <w:p w14:paraId="75D7E52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767F8AD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3.906</w:t>
            </w:r>
          </w:p>
        </w:tc>
      </w:tr>
      <w:tr w:rsidR="00A86A09" w:rsidRPr="009079F7" w14:paraId="4EA84EBC"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5DACAE79"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44AE4A9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754 </w:t>
            </w:r>
          </w:p>
        </w:tc>
        <w:tc>
          <w:tcPr>
            <w:tcW w:w="567" w:type="dxa"/>
            <w:noWrap/>
            <w:hideMark/>
          </w:tcPr>
          <w:p w14:paraId="6D70A5F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 </w:t>
            </w:r>
          </w:p>
        </w:tc>
        <w:tc>
          <w:tcPr>
            <w:tcW w:w="567" w:type="dxa"/>
            <w:noWrap/>
            <w:hideMark/>
          </w:tcPr>
          <w:p w14:paraId="159C2BD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 </w:t>
            </w:r>
          </w:p>
        </w:tc>
        <w:tc>
          <w:tcPr>
            <w:tcW w:w="567" w:type="dxa"/>
            <w:noWrap/>
            <w:hideMark/>
          </w:tcPr>
          <w:p w14:paraId="234B47B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41 </w:t>
            </w:r>
          </w:p>
        </w:tc>
        <w:tc>
          <w:tcPr>
            <w:tcW w:w="567" w:type="dxa"/>
            <w:noWrap/>
            <w:hideMark/>
          </w:tcPr>
          <w:p w14:paraId="1A0A816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69 </w:t>
            </w:r>
          </w:p>
        </w:tc>
        <w:tc>
          <w:tcPr>
            <w:tcW w:w="567" w:type="dxa"/>
            <w:noWrap/>
            <w:hideMark/>
          </w:tcPr>
          <w:p w14:paraId="201260E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91 </w:t>
            </w:r>
          </w:p>
        </w:tc>
        <w:tc>
          <w:tcPr>
            <w:tcW w:w="567" w:type="dxa"/>
            <w:noWrap/>
            <w:hideMark/>
          </w:tcPr>
          <w:p w14:paraId="7C1C184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98 </w:t>
            </w:r>
          </w:p>
        </w:tc>
        <w:tc>
          <w:tcPr>
            <w:tcW w:w="567" w:type="dxa"/>
            <w:noWrap/>
            <w:hideMark/>
          </w:tcPr>
          <w:p w14:paraId="5CDCCCB0"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88 </w:t>
            </w:r>
          </w:p>
        </w:tc>
        <w:tc>
          <w:tcPr>
            <w:tcW w:w="567" w:type="dxa"/>
            <w:noWrap/>
            <w:hideMark/>
          </w:tcPr>
          <w:p w14:paraId="1DA554E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72 </w:t>
            </w:r>
          </w:p>
        </w:tc>
        <w:tc>
          <w:tcPr>
            <w:tcW w:w="567" w:type="dxa"/>
            <w:noWrap/>
            <w:hideMark/>
          </w:tcPr>
          <w:p w14:paraId="6AB6068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192 </w:t>
            </w:r>
          </w:p>
        </w:tc>
        <w:tc>
          <w:tcPr>
            <w:tcW w:w="567" w:type="dxa"/>
          </w:tcPr>
          <w:p w14:paraId="6424DA6E"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74DC9E0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84</w:t>
            </w:r>
          </w:p>
        </w:tc>
      </w:tr>
      <w:tr w:rsidR="00A86A09" w:rsidRPr="009079F7" w14:paraId="12A8111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9E15F6F"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4616F6B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181.587 </w:t>
            </w:r>
          </w:p>
        </w:tc>
        <w:tc>
          <w:tcPr>
            <w:tcW w:w="567" w:type="dxa"/>
            <w:noWrap/>
            <w:hideMark/>
          </w:tcPr>
          <w:p w14:paraId="7A02EE8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360 </w:t>
            </w:r>
          </w:p>
        </w:tc>
        <w:tc>
          <w:tcPr>
            <w:tcW w:w="567" w:type="dxa"/>
            <w:noWrap/>
            <w:hideMark/>
          </w:tcPr>
          <w:p w14:paraId="5D86293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5.505 </w:t>
            </w:r>
          </w:p>
        </w:tc>
        <w:tc>
          <w:tcPr>
            <w:tcW w:w="567" w:type="dxa"/>
            <w:noWrap/>
            <w:hideMark/>
          </w:tcPr>
          <w:p w14:paraId="7EE7A08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11.562 </w:t>
            </w:r>
          </w:p>
        </w:tc>
        <w:tc>
          <w:tcPr>
            <w:tcW w:w="567" w:type="dxa"/>
            <w:noWrap/>
            <w:hideMark/>
          </w:tcPr>
          <w:p w14:paraId="1705754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14.568 </w:t>
            </w:r>
          </w:p>
        </w:tc>
        <w:tc>
          <w:tcPr>
            <w:tcW w:w="567" w:type="dxa"/>
            <w:noWrap/>
            <w:hideMark/>
          </w:tcPr>
          <w:p w14:paraId="47717E9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16.381 </w:t>
            </w:r>
          </w:p>
        </w:tc>
        <w:tc>
          <w:tcPr>
            <w:tcW w:w="567" w:type="dxa"/>
            <w:noWrap/>
            <w:hideMark/>
          </w:tcPr>
          <w:p w14:paraId="681301A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15.464 </w:t>
            </w:r>
          </w:p>
        </w:tc>
        <w:tc>
          <w:tcPr>
            <w:tcW w:w="567" w:type="dxa"/>
            <w:noWrap/>
            <w:hideMark/>
          </w:tcPr>
          <w:p w14:paraId="3C32915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13.759 </w:t>
            </w:r>
          </w:p>
        </w:tc>
        <w:tc>
          <w:tcPr>
            <w:tcW w:w="567" w:type="dxa"/>
            <w:noWrap/>
            <w:hideMark/>
          </w:tcPr>
          <w:p w14:paraId="7AFDDF1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11.438 </w:t>
            </w:r>
          </w:p>
        </w:tc>
        <w:tc>
          <w:tcPr>
            <w:tcW w:w="567" w:type="dxa"/>
            <w:noWrap/>
            <w:hideMark/>
          </w:tcPr>
          <w:p w14:paraId="7864493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34.059 </w:t>
            </w:r>
          </w:p>
        </w:tc>
        <w:tc>
          <w:tcPr>
            <w:tcW w:w="567" w:type="dxa"/>
          </w:tcPr>
          <w:p w14:paraId="3A590D4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055E6DD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58.591</w:t>
            </w:r>
          </w:p>
        </w:tc>
      </w:tr>
      <w:tr w:rsidR="00A86A09" w:rsidRPr="009079F7" w14:paraId="54A3200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54A58117" w14:textId="77777777" w:rsidR="00A86A09" w:rsidRPr="009079F7" w:rsidRDefault="00A86A09" w:rsidP="00E52811">
            <w:pPr>
              <w:jc w:val="right"/>
              <w:rPr>
                <w:rFonts w:ascii="Calibri" w:eastAsia="Times New Roman" w:hAnsi="Calibri" w:cs="Calibri"/>
                <w:b w:val="0"/>
                <w:sz w:val="18"/>
                <w:szCs w:val="18"/>
                <w:lang w:eastAsia="pt-BR"/>
              </w:rPr>
            </w:pPr>
            <w:r w:rsidRPr="009079F7">
              <w:rPr>
                <w:rFonts w:ascii="Calibri" w:eastAsia="Times New Roman" w:hAnsi="Calibri" w:cs="Calibri"/>
                <w:b w:val="0"/>
                <w:sz w:val="18"/>
                <w:szCs w:val="18"/>
                <w:lang w:eastAsia="pt-BR"/>
              </w:rPr>
              <w:t>2019</w:t>
            </w:r>
          </w:p>
        </w:tc>
        <w:tc>
          <w:tcPr>
            <w:tcW w:w="567" w:type="dxa"/>
            <w:noWrap/>
            <w:hideMark/>
          </w:tcPr>
          <w:p w14:paraId="6C563D5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8.603.824 </w:t>
            </w:r>
          </w:p>
        </w:tc>
        <w:tc>
          <w:tcPr>
            <w:tcW w:w="567" w:type="dxa"/>
            <w:noWrap/>
            <w:hideMark/>
          </w:tcPr>
          <w:p w14:paraId="437C720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17.328 </w:t>
            </w:r>
          </w:p>
        </w:tc>
        <w:tc>
          <w:tcPr>
            <w:tcW w:w="567" w:type="dxa"/>
            <w:noWrap/>
            <w:hideMark/>
          </w:tcPr>
          <w:p w14:paraId="183013C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300.918 </w:t>
            </w:r>
          </w:p>
        </w:tc>
        <w:tc>
          <w:tcPr>
            <w:tcW w:w="567" w:type="dxa"/>
            <w:noWrap/>
            <w:hideMark/>
          </w:tcPr>
          <w:p w14:paraId="07743FF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600.455 </w:t>
            </w:r>
          </w:p>
        </w:tc>
        <w:tc>
          <w:tcPr>
            <w:tcW w:w="567" w:type="dxa"/>
            <w:noWrap/>
            <w:hideMark/>
          </w:tcPr>
          <w:p w14:paraId="11C7C6A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733.083 </w:t>
            </w:r>
          </w:p>
        </w:tc>
        <w:tc>
          <w:tcPr>
            <w:tcW w:w="567" w:type="dxa"/>
            <w:noWrap/>
            <w:hideMark/>
          </w:tcPr>
          <w:p w14:paraId="381D6E5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763.000 </w:t>
            </w:r>
          </w:p>
        </w:tc>
        <w:tc>
          <w:tcPr>
            <w:tcW w:w="567" w:type="dxa"/>
            <w:noWrap/>
            <w:hideMark/>
          </w:tcPr>
          <w:p w14:paraId="5C1E6F0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759.417 </w:t>
            </w:r>
          </w:p>
        </w:tc>
        <w:tc>
          <w:tcPr>
            <w:tcW w:w="567" w:type="dxa"/>
            <w:noWrap/>
            <w:hideMark/>
          </w:tcPr>
          <w:p w14:paraId="1696F3B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654.833 </w:t>
            </w:r>
          </w:p>
        </w:tc>
        <w:tc>
          <w:tcPr>
            <w:tcW w:w="567" w:type="dxa"/>
            <w:noWrap/>
            <w:hideMark/>
          </w:tcPr>
          <w:p w14:paraId="381114A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536.240 </w:t>
            </w:r>
          </w:p>
        </w:tc>
        <w:tc>
          <w:tcPr>
            <w:tcW w:w="567" w:type="dxa"/>
            <w:noWrap/>
            <w:hideMark/>
          </w:tcPr>
          <w:p w14:paraId="0251AAE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 xml:space="preserve">        1.619.710 </w:t>
            </w:r>
          </w:p>
        </w:tc>
        <w:tc>
          <w:tcPr>
            <w:tcW w:w="567" w:type="dxa"/>
          </w:tcPr>
          <w:p w14:paraId="121612C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p>
          <w:p w14:paraId="73DBDC6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pt-BR"/>
              </w:rPr>
            </w:pPr>
            <w:r w:rsidRPr="009079F7">
              <w:rPr>
                <w:rFonts w:ascii="Calibri" w:eastAsia="Times New Roman" w:hAnsi="Calibri" w:cs="Calibri"/>
                <w:b/>
                <w:sz w:val="18"/>
                <w:szCs w:val="18"/>
                <w:lang w:eastAsia="pt-BR"/>
              </w:rPr>
              <w:t>2.618.840</w:t>
            </w:r>
          </w:p>
        </w:tc>
      </w:tr>
      <w:tr w:rsidR="00A86A09" w:rsidRPr="009079F7" w14:paraId="2C67AECE"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11117B40"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Total DF</w:t>
            </w:r>
          </w:p>
        </w:tc>
        <w:tc>
          <w:tcPr>
            <w:tcW w:w="567" w:type="dxa"/>
            <w:noWrap/>
            <w:hideMark/>
          </w:tcPr>
          <w:p w14:paraId="66B208A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224.454 </w:t>
            </w:r>
          </w:p>
        </w:tc>
        <w:tc>
          <w:tcPr>
            <w:tcW w:w="567" w:type="dxa"/>
            <w:noWrap/>
            <w:hideMark/>
          </w:tcPr>
          <w:p w14:paraId="57022C8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633 </w:t>
            </w:r>
          </w:p>
        </w:tc>
        <w:tc>
          <w:tcPr>
            <w:tcW w:w="567" w:type="dxa"/>
            <w:noWrap/>
            <w:hideMark/>
          </w:tcPr>
          <w:p w14:paraId="0972422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8.522 </w:t>
            </w:r>
          </w:p>
        </w:tc>
        <w:tc>
          <w:tcPr>
            <w:tcW w:w="567" w:type="dxa"/>
            <w:noWrap/>
            <w:hideMark/>
          </w:tcPr>
          <w:p w14:paraId="7F60C49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16.746 </w:t>
            </w:r>
          </w:p>
        </w:tc>
        <w:tc>
          <w:tcPr>
            <w:tcW w:w="567" w:type="dxa"/>
            <w:noWrap/>
            <w:hideMark/>
          </w:tcPr>
          <w:p w14:paraId="3E626FF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20.082 </w:t>
            </w:r>
          </w:p>
        </w:tc>
        <w:tc>
          <w:tcPr>
            <w:tcW w:w="567" w:type="dxa"/>
            <w:noWrap/>
            <w:hideMark/>
          </w:tcPr>
          <w:p w14:paraId="616EC0B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21.067 </w:t>
            </w:r>
          </w:p>
        </w:tc>
        <w:tc>
          <w:tcPr>
            <w:tcW w:w="567" w:type="dxa"/>
            <w:noWrap/>
            <w:hideMark/>
          </w:tcPr>
          <w:p w14:paraId="70E4A9E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20.720 </w:t>
            </w:r>
          </w:p>
        </w:tc>
        <w:tc>
          <w:tcPr>
            <w:tcW w:w="567" w:type="dxa"/>
            <w:noWrap/>
            <w:hideMark/>
          </w:tcPr>
          <w:p w14:paraId="0F564F2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17.581 </w:t>
            </w:r>
          </w:p>
        </w:tc>
        <w:tc>
          <w:tcPr>
            <w:tcW w:w="567" w:type="dxa"/>
            <w:noWrap/>
            <w:hideMark/>
          </w:tcPr>
          <w:p w14:paraId="7D2704A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13.940 </w:t>
            </w:r>
          </w:p>
        </w:tc>
        <w:tc>
          <w:tcPr>
            <w:tcW w:w="567" w:type="dxa"/>
            <w:noWrap/>
            <w:hideMark/>
          </w:tcPr>
          <w:p w14:paraId="5CEA35B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39.684 </w:t>
            </w:r>
          </w:p>
        </w:tc>
        <w:tc>
          <w:tcPr>
            <w:tcW w:w="567" w:type="dxa"/>
          </w:tcPr>
          <w:p w14:paraId="201B660E"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5626DFE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65.479</w:t>
            </w:r>
          </w:p>
        </w:tc>
      </w:tr>
      <w:tr w:rsidR="00A86A09" w:rsidRPr="009079F7" w14:paraId="2C6CD5CE"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20A9D62D"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Pública</w:t>
            </w:r>
          </w:p>
        </w:tc>
        <w:tc>
          <w:tcPr>
            <w:tcW w:w="567" w:type="dxa"/>
            <w:noWrap/>
            <w:hideMark/>
          </w:tcPr>
          <w:p w14:paraId="2E8A3EC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40.971 </w:t>
            </w:r>
          </w:p>
        </w:tc>
        <w:tc>
          <w:tcPr>
            <w:tcW w:w="567" w:type="dxa"/>
            <w:noWrap/>
            <w:hideMark/>
          </w:tcPr>
          <w:p w14:paraId="0898697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252 </w:t>
            </w:r>
          </w:p>
        </w:tc>
        <w:tc>
          <w:tcPr>
            <w:tcW w:w="567" w:type="dxa"/>
            <w:noWrap/>
            <w:hideMark/>
          </w:tcPr>
          <w:p w14:paraId="5A129AA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3.020 </w:t>
            </w:r>
          </w:p>
        </w:tc>
        <w:tc>
          <w:tcPr>
            <w:tcW w:w="567" w:type="dxa"/>
            <w:noWrap/>
            <w:hideMark/>
          </w:tcPr>
          <w:p w14:paraId="16C4AB4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5.100 </w:t>
            </w:r>
          </w:p>
        </w:tc>
        <w:tc>
          <w:tcPr>
            <w:tcW w:w="567" w:type="dxa"/>
            <w:noWrap/>
            <w:hideMark/>
          </w:tcPr>
          <w:p w14:paraId="11EB80C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5.270 </w:t>
            </w:r>
          </w:p>
        </w:tc>
        <w:tc>
          <w:tcPr>
            <w:tcW w:w="567" w:type="dxa"/>
            <w:noWrap/>
            <w:hideMark/>
          </w:tcPr>
          <w:p w14:paraId="12B774A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5.233 </w:t>
            </w:r>
          </w:p>
        </w:tc>
        <w:tc>
          <w:tcPr>
            <w:tcW w:w="567" w:type="dxa"/>
            <w:noWrap/>
            <w:hideMark/>
          </w:tcPr>
          <w:p w14:paraId="230242B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5.139 </w:t>
            </w:r>
          </w:p>
        </w:tc>
        <w:tc>
          <w:tcPr>
            <w:tcW w:w="567" w:type="dxa"/>
            <w:noWrap/>
            <w:hideMark/>
          </w:tcPr>
          <w:p w14:paraId="28C74F56"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4.315 </w:t>
            </w:r>
          </w:p>
        </w:tc>
        <w:tc>
          <w:tcPr>
            <w:tcW w:w="567" w:type="dxa"/>
            <w:noWrap/>
            <w:hideMark/>
          </w:tcPr>
          <w:p w14:paraId="013B67B2"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2.968 </w:t>
            </w:r>
          </w:p>
        </w:tc>
        <w:tc>
          <w:tcPr>
            <w:tcW w:w="567" w:type="dxa"/>
            <w:noWrap/>
            <w:hideMark/>
          </w:tcPr>
          <w:p w14:paraId="5F05B5C9"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5.534 </w:t>
            </w:r>
          </w:p>
        </w:tc>
        <w:tc>
          <w:tcPr>
            <w:tcW w:w="567" w:type="dxa"/>
          </w:tcPr>
          <w:p w14:paraId="791BBA9B"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37D2C8C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36.831</w:t>
            </w:r>
          </w:p>
        </w:tc>
      </w:tr>
      <w:tr w:rsidR="00A86A09" w:rsidRPr="009079F7" w14:paraId="65F3800B"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66530811"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Federal</w:t>
            </w:r>
          </w:p>
        </w:tc>
        <w:tc>
          <w:tcPr>
            <w:tcW w:w="567" w:type="dxa"/>
            <w:noWrap/>
            <w:hideMark/>
          </w:tcPr>
          <w:p w14:paraId="1A6951E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40.198 </w:t>
            </w:r>
          </w:p>
        </w:tc>
        <w:tc>
          <w:tcPr>
            <w:tcW w:w="567" w:type="dxa"/>
            <w:noWrap/>
            <w:hideMark/>
          </w:tcPr>
          <w:p w14:paraId="55783A66"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250 </w:t>
            </w:r>
          </w:p>
        </w:tc>
        <w:tc>
          <w:tcPr>
            <w:tcW w:w="567" w:type="dxa"/>
            <w:noWrap/>
            <w:hideMark/>
          </w:tcPr>
          <w:p w14:paraId="0065445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2.999 </w:t>
            </w:r>
          </w:p>
        </w:tc>
        <w:tc>
          <w:tcPr>
            <w:tcW w:w="567" w:type="dxa"/>
            <w:noWrap/>
            <w:hideMark/>
          </w:tcPr>
          <w:p w14:paraId="47FB2C3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5.056 </w:t>
            </w:r>
          </w:p>
        </w:tc>
        <w:tc>
          <w:tcPr>
            <w:tcW w:w="567" w:type="dxa"/>
            <w:noWrap/>
            <w:hideMark/>
          </w:tcPr>
          <w:p w14:paraId="09DC5B2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5.196 </w:t>
            </w:r>
          </w:p>
        </w:tc>
        <w:tc>
          <w:tcPr>
            <w:tcW w:w="567" w:type="dxa"/>
            <w:noWrap/>
            <w:hideMark/>
          </w:tcPr>
          <w:p w14:paraId="65A1C43A"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5.126 </w:t>
            </w:r>
          </w:p>
        </w:tc>
        <w:tc>
          <w:tcPr>
            <w:tcW w:w="567" w:type="dxa"/>
            <w:noWrap/>
            <w:hideMark/>
          </w:tcPr>
          <w:p w14:paraId="09F1D5D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5.035 </w:t>
            </w:r>
          </w:p>
        </w:tc>
        <w:tc>
          <w:tcPr>
            <w:tcW w:w="567" w:type="dxa"/>
            <w:noWrap/>
            <w:hideMark/>
          </w:tcPr>
          <w:p w14:paraId="1DA55AB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4.220 </w:t>
            </w:r>
          </w:p>
        </w:tc>
        <w:tc>
          <w:tcPr>
            <w:tcW w:w="567" w:type="dxa"/>
            <w:noWrap/>
            <w:hideMark/>
          </w:tcPr>
          <w:p w14:paraId="6B97095B"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2.890 </w:t>
            </w:r>
          </w:p>
        </w:tc>
        <w:tc>
          <w:tcPr>
            <w:tcW w:w="567" w:type="dxa"/>
            <w:noWrap/>
            <w:hideMark/>
          </w:tcPr>
          <w:p w14:paraId="1C4EDC3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5.393 </w:t>
            </w:r>
          </w:p>
        </w:tc>
        <w:tc>
          <w:tcPr>
            <w:tcW w:w="567" w:type="dxa"/>
          </w:tcPr>
          <w:p w14:paraId="186258FC"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0FFC87D4"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4.283</w:t>
            </w:r>
          </w:p>
        </w:tc>
      </w:tr>
      <w:tr w:rsidR="00A86A09" w:rsidRPr="009079F7" w14:paraId="68A3E38D" w14:textId="77777777" w:rsidTr="00E528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49841065"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Estadual</w:t>
            </w:r>
          </w:p>
        </w:tc>
        <w:tc>
          <w:tcPr>
            <w:tcW w:w="567" w:type="dxa"/>
            <w:noWrap/>
            <w:hideMark/>
          </w:tcPr>
          <w:p w14:paraId="6A75C9D5"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773 </w:t>
            </w:r>
          </w:p>
        </w:tc>
        <w:tc>
          <w:tcPr>
            <w:tcW w:w="567" w:type="dxa"/>
            <w:noWrap/>
            <w:hideMark/>
          </w:tcPr>
          <w:p w14:paraId="43CCD3BC"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 </w:t>
            </w:r>
          </w:p>
        </w:tc>
        <w:tc>
          <w:tcPr>
            <w:tcW w:w="567" w:type="dxa"/>
            <w:noWrap/>
            <w:hideMark/>
          </w:tcPr>
          <w:p w14:paraId="23E3A79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21 </w:t>
            </w:r>
          </w:p>
        </w:tc>
        <w:tc>
          <w:tcPr>
            <w:tcW w:w="567" w:type="dxa"/>
            <w:noWrap/>
            <w:hideMark/>
          </w:tcPr>
          <w:p w14:paraId="6FA132F4"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44 </w:t>
            </w:r>
          </w:p>
        </w:tc>
        <w:tc>
          <w:tcPr>
            <w:tcW w:w="567" w:type="dxa"/>
            <w:noWrap/>
            <w:hideMark/>
          </w:tcPr>
          <w:p w14:paraId="162CB873"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74 </w:t>
            </w:r>
          </w:p>
        </w:tc>
        <w:tc>
          <w:tcPr>
            <w:tcW w:w="567" w:type="dxa"/>
            <w:noWrap/>
            <w:hideMark/>
          </w:tcPr>
          <w:p w14:paraId="4CACC65A"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107 </w:t>
            </w:r>
          </w:p>
        </w:tc>
        <w:tc>
          <w:tcPr>
            <w:tcW w:w="567" w:type="dxa"/>
            <w:noWrap/>
            <w:hideMark/>
          </w:tcPr>
          <w:p w14:paraId="1B425BD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104 </w:t>
            </w:r>
          </w:p>
        </w:tc>
        <w:tc>
          <w:tcPr>
            <w:tcW w:w="567" w:type="dxa"/>
            <w:noWrap/>
            <w:hideMark/>
          </w:tcPr>
          <w:p w14:paraId="5BCA0538"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95 </w:t>
            </w:r>
          </w:p>
        </w:tc>
        <w:tc>
          <w:tcPr>
            <w:tcW w:w="567" w:type="dxa"/>
            <w:noWrap/>
            <w:hideMark/>
          </w:tcPr>
          <w:p w14:paraId="7037256F"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78 </w:t>
            </w:r>
          </w:p>
        </w:tc>
        <w:tc>
          <w:tcPr>
            <w:tcW w:w="567" w:type="dxa"/>
            <w:noWrap/>
            <w:hideMark/>
          </w:tcPr>
          <w:p w14:paraId="0EA40957"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141 </w:t>
            </w:r>
          </w:p>
        </w:tc>
        <w:tc>
          <w:tcPr>
            <w:tcW w:w="567" w:type="dxa"/>
          </w:tcPr>
          <w:p w14:paraId="46070561"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p>
          <w:p w14:paraId="16662B9D" w14:textId="77777777" w:rsidR="00A86A09" w:rsidRPr="009079F7" w:rsidRDefault="00A86A09" w:rsidP="00E528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107</w:t>
            </w:r>
          </w:p>
        </w:tc>
      </w:tr>
      <w:tr w:rsidR="00A86A09" w:rsidRPr="009079F7" w14:paraId="5D6472BF" w14:textId="77777777" w:rsidTr="00E52811">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14:paraId="725D76EE" w14:textId="77777777" w:rsidR="00A86A09" w:rsidRPr="009079F7" w:rsidRDefault="00A86A09" w:rsidP="00E52811">
            <w:pPr>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Privada</w:t>
            </w:r>
          </w:p>
        </w:tc>
        <w:tc>
          <w:tcPr>
            <w:tcW w:w="567" w:type="dxa"/>
            <w:noWrap/>
            <w:hideMark/>
          </w:tcPr>
          <w:p w14:paraId="06A87915"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183.483 </w:t>
            </w:r>
          </w:p>
        </w:tc>
        <w:tc>
          <w:tcPr>
            <w:tcW w:w="567" w:type="dxa"/>
            <w:noWrap/>
            <w:hideMark/>
          </w:tcPr>
          <w:p w14:paraId="0839CE6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381 </w:t>
            </w:r>
          </w:p>
        </w:tc>
        <w:tc>
          <w:tcPr>
            <w:tcW w:w="567" w:type="dxa"/>
            <w:noWrap/>
            <w:hideMark/>
          </w:tcPr>
          <w:p w14:paraId="2CB032F7"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5.502 </w:t>
            </w:r>
          </w:p>
        </w:tc>
        <w:tc>
          <w:tcPr>
            <w:tcW w:w="567" w:type="dxa"/>
            <w:noWrap/>
            <w:hideMark/>
          </w:tcPr>
          <w:p w14:paraId="7E9FF6A2"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11.646 </w:t>
            </w:r>
          </w:p>
        </w:tc>
        <w:tc>
          <w:tcPr>
            <w:tcW w:w="567" w:type="dxa"/>
            <w:noWrap/>
            <w:hideMark/>
          </w:tcPr>
          <w:p w14:paraId="59C59AF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14.812 </w:t>
            </w:r>
          </w:p>
        </w:tc>
        <w:tc>
          <w:tcPr>
            <w:tcW w:w="567" w:type="dxa"/>
            <w:noWrap/>
            <w:hideMark/>
          </w:tcPr>
          <w:p w14:paraId="0CD5CD38"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15.834 </w:t>
            </w:r>
          </w:p>
        </w:tc>
        <w:tc>
          <w:tcPr>
            <w:tcW w:w="567" w:type="dxa"/>
            <w:noWrap/>
            <w:hideMark/>
          </w:tcPr>
          <w:p w14:paraId="012EA3A1"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15.581 </w:t>
            </w:r>
          </w:p>
        </w:tc>
        <w:tc>
          <w:tcPr>
            <w:tcW w:w="567" w:type="dxa"/>
            <w:noWrap/>
            <w:hideMark/>
          </w:tcPr>
          <w:p w14:paraId="7548197F"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13.266 </w:t>
            </w:r>
          </w:p>
        </w:tc>
        <w:tc>
          <w:tcPr>
            <w:tcW w:w="567" w:type="dxa"/>
            <w:noWrap/>
            <w:hideMark/>
          </w:tcPr>
          <w:p w14:paraId="6A071E50"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10.972 </w:t>
            </w:r>
          </w:p>
        </w:tc>
        <w:tc>
          <w:tcPr>
            <w:tcW w:w="567" w:type="dxa"/>
            <w:noWrap/>
            <w:hideMark/>
          </w:tcPr>
          <w:p w14:paraId="2E22CE23"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 xml:space="preserve">            34.150 </w:t>
            </w:r>
          </w:p>
        </w:tc>
        <w:tc>
          <w:tcPr>
            <w:tcW w:w="567" w:type="dxa"/>
          </w:tcPr>
          <w:p w14:paraId="084ADDD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p>
          <w:p w14:paraId="3B2D8C19" w14:textId="77777777" w:rsidR="00A86A09" w:rsidRPr="009079F7" w:rsidRDefault="00A86A09" w:rsidP="00E528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61.339</w:t>
            </w:r>
          </w:p>
        </w:tc>
      </w:tr>
    </w:tbl>
    <w:p w14:paraId="7192F727" w14:textId="2B3DB4FC" w:rsidR="00A86A09" w:rsidRDefault="00A86A09" w:rsidP="00E52811">
      <w:pPr>
        <w:spacing w:before="240" w:line="360" w:lineRule="auto"/>
        <w:rPr>
          <w:rFonts w:ascii="Calibri" w:eastAsia="Calibri Light" w:hAnsi="Calibri" w:cs="Calibri"/>
          <w:noProof/>
          <w:sz w:val="20"/>
          <w:szCs w:val="20"/>
          <w:lang w:eastAsia="pt-BR"/>
        </w:rPr>
      </w:pPr>
      <w:r w:rsidRPr="009079F7">
        <w:rPr>
          <w:rFonts w:ascii="Calibri" w:eastAsia="Calibri Light" w:hAnsi="Calibri" w:cs="Calibri"/>
          <w:noProof/>
          <w:sz w:val="20"/>
          <w:szCs w:val="20"/>
          <w:lang w:eastAsia="pt-BR"/>
        </w:rPr>
        <w:t>Fonte: Censo da Educação Superior 2011 a 2019</w:t>
      </w:r>
    </w:p>
    <w:p w14:paraId="7954F70B" w14:textId="77777777" w:rsidR="00E52811" w:rsidRPr="009079F7" w:rsidRDefault="00E52811" w:rsidP="00E52811">
      <w:pPr>
        <w:spacing w:before="240" w:line="360" w:lineRule="auto"/>
        <w:rPr>
          <w:rFonts w:ascii="Calibri" w:eastAsia="Calibri Light" w:hAnsi="Calibri" w:cs="Calibri"/>
          <w:color w:val="FF0000"/>
        </w:rPr>
      </w:pPr>
    </w:p>
    <w:p w14:paraId="3DAA51AB" w14:textId="63EFBB18" w:rsidR="00A86A09" w:rsidRPr="00E52811" w:rsidRDefault="00A86A09" w:rsidP="00B843C1">
      <w:pPr>
        <w:pStyle w:val="Ttulo3"/>
        <w:numPr>
          <w:ilvl w:val="2"/>
          <w:numId w:val="33"/>
        </w:numPr>
        <w:tabs>
          <w:tab w:val="clear" w:pos="1615"/>
        </w:tabs>
        <w:spacing w:before="240" w:after="0"/>
        <w:ind w:left="709" w:hanging="709"/>
        <w:rPr>
          <w:rFonts w:cs="Calibri"/>
          <w:b/>
          <w:bCs/>
          <w:color w:val="4472C4" w:themeColor="accent1"/>
        </w:rPr>
      </w:pPr>
      <w:bookmarkStart w:id="17" w:name="_Toc68084631"/>
      <w:r w:rsidRPr="00E52811">
        <w:rPr>
          <w:rFonts w:cs="Calibri"/>
          <w:b/>
          <w:bCs/>
          <w:color w:val="4472C4" w:themeColor="accent1"/>
        </w:rPr>
        <w:t xml:space="preserve"> Perfil por cursos selecionados</w:t>
      </w:r>
      <w:bookmarkEnd w:id="17"/>
    </w:p>
    <w:p w14:paraId="46E46ED0" w14:textId="45222A16" w:rsidR="00A86A09" w:rsidRPr="009079F7" w:rsidRDefault="00A86A09" w:rsidP="00E52811">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Nos itens anteriores foram apresentados os dados gerais do perfil do estudante com relação a faixa etária, raça/cor e sexo, contudo, para expor o perfil de renda, tivemos que recorrer aos Relatórios ENADE, pois o </w:t>
      </w:r>
      <w:proofErr w:type="spellStart"/>
      <w:r w:rsidRPr="009079F7">
        <w:rPr>
          <w:rFonts w:ascii="Calibri" w:eastAsia="Calibri Light" w:hAnsi="Calibri" w:cs="Calibri"/>
        </w:rPr>
        <w:t>CenSuP</w:t>
      </w:r>
      <w:proofErr w:type="spellEnd"/>
      <w:r w:rsidRPr="009079F7">
        <w:rPr>
          <w:rFonts w:ascii="Calibri" w:eastAsia="Calibri Light" w:hAnsi="Calibri" w:cs="Calibri"/>
        </w:rPr>
        <w:t xml:space="preserve"> não dispõe desta variável no banco de dados.   Portanto, neste item foram considerados apenas os dados em cursos selecionados e anos correspondentes aos ciclos ENADE, não cabendo, inclusive, a análise por série histórica 2010 a 2019. </w:t>
      </w:r>
    </w:p>
    <w:p w14:paraId="447C01FF" w14:textId="4AB56057" w:rsidR="00A86A09" w:rsidRPr="009079F7" w:rsidRDefault="00A86A09" w:rsidP="00E52811">
      <w:pPr>
        <w:spacing w:before="240" w:line="360" w:lineRule="auto"/>
        <w:ind w:firstLine="720"/>
        <w:jc w:val="both"/>
        <w:rPr>
          <w:rFonts w:ascii="Calibri" w:eastAsia="Calibri Light" w:hAnsi="Calibri" w:cs="Calibri"/>
        </w:rPr>
      </w:pPr>
      <w:r w:rsidRPr="009079F7">
        <w:rPr>
          <w:rFonts w:ascii="Calibri" w:eastAsia="Calibri Light" w:hAnsi="Calibri" w:cs="Calibri"/>
        </w:rPr>
        <w:lastRenderedPageBreak/>
        <w:t>Na análise do perfil de renda (Tabela 15), em três cursos comuns, ofertados pelas Universidades do DF, os estudantes da UnB det</w:t>
      </w:r>
      <w:r w:rsidR="00272195" w:rsidRPr="009079F7">
        <w:rPr>
          <w:rFonts w:ascii="Calibri" w:eastAsia="Calibri Light" w:hAnsi="Calibri" w:cs="Calibri"/>
        </w:rPr>
        <w:t>ê</w:t>
      </w:r>
      <w:r w:rsidRPr="009079F7">
        <w:rPr>
          <w:rFonts w:ascii="Calibri" w:eastAsia="Calibri Light" w:hAnsi="Calibri" w:cs="Calibri"/>
        </w:rPr>
        <w:t>m a maior faixa. Para Engenharia Civil 48,1</w:t>
      </w:r>
      <w:proofErr w:type="gramStart"/>
      <w:r w:rsidRPr="009079F7">
        <w:rPr>
          <w:rFonts w:ascii="Calibri" w:eastAsia="Calibri Light" w:hAnsi="Calibri" w:cs="Calibri"/>
        </w:rPr>
        <w:t xml:space="preserve">% </w:t>
      </w:r>
      <w:r w:rsidR="00272195" w:rsidRPr="009079F7">
        <w:rPr>
          <w:rFonts w:ascii="Calibri" w:eastAsia="Calibri Light" w:hAnsi="Calibri" w:cs="Calibri"/>
        </w:rPr>
        <w:t xml:space="preserve"> </w:t>
      </w:r>
      <w:r w:rsidRPr="009079F7">
        <w:rPr>
          <w:rFonts w:ascii="Calibri" w:eastAsia="Calibri Light" w:hAnsi="Calibri" w:cs="Calibri"/>
        </w:rPr>
        <w:t>apresenta</w:t>
      </w:r>
      <w:proofErr w:type="gramEnd"/>
      <w:r w:rsidRPr="009079F7">
        <w:rPr>
          <w:rFonts w:ascii="Calibri" w:eastAsia="Calibri Light" w:hAnsi="Calibri" w:cs="Calibri"/>
        </w:rPr>
        <w:t xml:space="preserve"> renda entre 10 e 30 salários mínimos e 14,2% acima de 30 salários. Enquanto na UCB essas faixas estão representadas por 10,8% e 3,1% dos estudantes, respectivamente.  Na Engenharia Ambiental, também a maior faixa da UnB está entre 10 e 30 salários, mas na UCB o percentual foi menor do que no </w:t>
      </w:r>
      <w:proofErr w:type="gramStart"/>
      <w:r w:rsidRPr="009079F7">
        <w:rPr>
          <w:rFonts w:ascii="Calibri" w:eastAsia="Calibri Light" w:hAnsi="Calibri" w:cs="Calibri"/>
        </w:rPr>
        <w:t>curso  anterior</w:t>
      </w:r>
      <w:proofErr w:type="gramEnd"/>
      <w:r w:rsidRPr="009079F7">
        <w:rPr>
          <w:rFonts w:ascii="Calibri" w:eastAsia="Calibri Light" w:hAnsi="Calibri" w:cs="Calibri"/>
        </w:rPr>
        <w:t xml:space="preserve">, ou seja 6,7%. Para este curso, na UCB, as faixas mais frequentes foram 1,5 a 3 salários e 4,5 a 6 salários. Ciências da Computação, novamente a UnB com estudantes nas mais altas faixas de renda. </w:t>
      </w:r>
    </w:p>
    <w:p w14:paraId="20D56220" w14:textId="192F899C" w:rsidR="00A86A09" w:rsidRPr="000A089E" w:rsidRDefault="00A86A09" w:rsidP="00E52811">
      <w:pPr>
        <w:spacing w:before="240"/>
        <w:rPr>
          <w:rFonts w:ascii="Calibri" w:eastAsia="Calibri Light" w:hAnsi="Calibri" w:cs="Calibri"/>
        </w:rPr>
      </w:pPr>
      <w:r w:rsidRPr="000A089E">
        <w:rPr>
          <w:rFonts w:ascii="Calibri" w:eastAsia="Calibri Light" w:hAnsi="Calibri" w:cs="Calibri"/>
        </w:rPr>
        <w:t>Tabela 1</w:t>
      </w:r>
      <w:r w:rsidR="000A089E">
        <w:rPr>
          <w:rFonts w:ascii="Calibri" w:eastAsia="Calibri Light" w:hAnsi="Calibri" w:cs="Calibri"/>
        </w:rPr>
        <w:t>6</w:t>
      </w:r>
      <w:r w:rsidRPr="000A089E">
        <w:rPr>
          <w:rFonts w:ascii="Calibri" w:eastAsia="Calibri Light" w:hAnsi="Calibri" w:cs="Calibri"/>
        </w:rPr>
        <w:t>. Comparação entre os Cursos Comuns na UnB e UCB – por perfil de Renda</w:t>
      </w:r>
    </w:p>
    <w:tbl>
      <w:tblPr>
        <w:tblStyle w:val="TabeladeGrade4-nfas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053"/>
        <w:gridCol w:w="1053"/>
        <w:gridCol w:w="1204"/>
        <w:gridCol w:w="1204"/>
        <w:gridCol w:w="1053"/>
        <w:gridCol w:w="1054"/>
      </w:tblGrid>
      <w:tr w:rsidR="00A86A09" w:rsidRPr="009079F7" w14:paraId="3A99C6D5" w14:textId="77777777" w:rsidTr="00143927">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975" w:type="dxa"/>
            <w:vMerge w:val="restart"/>
            <w:tcBorders>
              <w:top w:val="none" w:sz="0" w:space="0" w:color="auto"/>
              <w:left w:val="none" w:sz="0" w:space="0" w:color="auto"/>
              <w:bottom w:val="none" w:sz="0" w:space="0" w:color="auto"/>
              <w:right w:val="none" w:sz="0" w:space="0" w:color="auto"/>
            </w:tcBorders>
          </w:tcPr>
          <w:p w14:paraId="35222E75"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Perfil de Renda</w:t>
            </w:r>
          </w:p>
        </w:tc>
        <w:tc>
          <w:tcPr>
            <w:tcW w:w="2106" w:type="dxa"/>
            <w:gridSpan w:val="2"/>
            <w:tcBorders>
              <w:top w:val="none" w:sz="0" w:space="0" w:color="auto"/>
              <w:left w:val="none" w:sz="0" w:space="0" w:color="auto"/>
              <w:bottom w:val="none" w:sz="0" w:space="0" w:color="auto"/>
              <w:right w:val="none" w:sz="0" w:space="0" w:color="auto"/>
            </w:tcBorders>
          </w:tcPr>
          <w:p w14:paraId="7B5D0742" w14:textId="77777777" w:rsidR="00A86A09" w:rsidRPr="009079F7" w:rsidRDefault="00A86A09" w:rsidP="00143927">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Eng. Civil</w:t>
            </w:r>
          </w:p>
        </w:tc>
        <w:tc>
          <w:tcPr>
            <w:tcW w:w="2408" w:type="dxa"/>
            <w:gridSpan w:val="2"/>
            <w:tcBorders>
              <w:top w:val="none" w:sz="0" w:space="0" w:color="auto"/>
              <w:left w:val="none" w:sz="0" w:space="0" w:color="auto"/>
              <w:bottom w:val="none" w:sz="0" w:space="0" w:color="auto"/>
              <w:right w:val="none" w:sz="0" w:space="0" w:color="auto"/>
            </w:tcBorders>
          </w:tcPr>
          <w:p w14:paraId="3AEC5721" w14:textId="77777777" w:rsidR="00A86A09" w:rsidRPr="009079F7" w:rsidRDefault="00A86A09" w:rsidP="00143927">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Ciências da Computação</w:t>
            </w:r>
          </w:p>
        </w:tc>
        <w:tc>
          <w:tcPr>
            <w:tcW w:w="2107" w:type="dxa"/>
            <w:gridSpan w:val="2"/>
            <w:tcBorders>
              <w:top w:val="none" w:sz="0" w:space="0" w:color="auto"/>
              <w:left w:val="none" w:sz="0" w:space="0" w:color="auto"/>
              <w:bottom w:val="none" w:sz="0" w:space="0" w:color="auto"/>
              <w:right w:val="none" w:sz="0" w:space="0" w:color="auto"/>
            </w:tcBorders>
          </w:tcPr>
          <w:p w14:paraId="17D7530D" w14:textId="77777777" w:rsidR="00A86A09" w:rsidRPr="009079F7" w:rsidRDefault="00A86A09" w:rsidP="00143927">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Eng. Ambiental</w:t>
            </w:r>
          </w:p>
        </w:tc>
      </w:tr>
      <w:tr w:rsidR="00A86A09" w:rsidRPr="009079F7" w14:paraId="7ACA8CAE" w14:textId="77777777" w:rsidTr="0014392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975" w:type="dxa"/>
            <w:vMerge/>
          </w:tcPr>
          <w:p w14:paraId="386D9A31" w14:textId="77777777" w:rsidR="00A86A09" w:rsidRPr="009079F7" w:rsidRDefault="00A86A09" w:rsidP="00143927">
            <w:pPr>
              <w:spacing w:line="360" w:lineRule="auto"/>
              <w:jc w:val="both"/>
              <w:rPr>
                <w:rFonts w:ascii="Calibri" w:hAnsi="Calibri" w:cs="Calibri"/>
                <w:sz w:val="20"/>
                <w:szCs w:val="20"/>
              </w:rPr>
            </w:pPr>
          </w:p>
        </w:tc>
        <w:tc>
          <w:tcPr>
            <w:tcW w:w="1053" w:type="dxa"/>
          </w:tcPr>
          <w:p w14:paraId="5FC12835"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UnB</w:t>
            </w:r>
          </w:p>
        </w:tc>
        <w:tc>
          <w:tcPr>
            <w:tcW w:w="1053" w:type="dxa"/>
          </w:tcPr>
          <w:p w14:paraId="1030745D"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UCB</w:t>
            </w:r>
          </w:p>
        </w:tc>
        <w:tc>
          <w:tcPr>
            <w:tcW w:w="1204" w:type="dxa"/>
          </w:tcPr>
          <w:p w14:paraId="2DECD7F9"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UnB</w:t>
            </w:r>
          </w:p>
        </w:tc>
        <w:tc>
          <w:tcPr>
            <w:tcW w:w="1204" w:type="dxa"/>
          </w:tcPr>
          <w:p w14:paraId="72262A2B"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UCB</w:t>
            </w:r>
          </w:p>
        </w:tc>
        <w:tc>
          <w:tcPr>
            <w:tcW w:w="1053" w:type="dxa"/>
          </w:tcPr>
          <w:p w14:paraId="3D2CB519"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UnB</w:t>
            </w:r>
          </w:p>
        </w:tc>
        <w:tc>
          <w:tcPr>
            <w:tcW w:w="1054" w:type="dxa"/>
          </w:tcPr>
          <w:p w14:paraId="772C551F"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UCB</w:t>
            </w:r>
          </w:p>
        </w:tc>
      </w:tr>
      <w:tr w:rsidR="00A86A09" w:rsidRPr="009079F7" w14:paraId="2892385B" w14:textId="77777777" w:rsidTr="00143927">
        <w:trPr>
          <w:trHeight w:val="455"/>
        </w:trPr>
        <w:tc>
          <w:tcPr>
            <w:cnfStyle w:val="001000000000" w:firstRow="0" w:lastRow="0" w:firstColumn="1" w:lastColumn="0" w:oddVBand="0" w:evenVBand="0" w:oddHBand="0" w:evenHBand="0" w:firstRowFirstColumn="0" w:firstRowLastColumn="0" w:lastRowFirstColumn="0" w:lastRowLastColumn="0"/>
            <w:tcW w:w="2975" w:type="dxa"/>
          </w:tcPr>
          <w:p w14:paraId="4783EA51"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 xml:space="preserve">Até 1,5 </w:t>
            </w:r>
            <w:proofErr w:type="gramStart"/>
            <w:r w:rsidRPr="009079F7">
              <w:rPr>
                <w:rFonts w:ascii="Calibri" w:hAnsi="Calibri" w:cs="Calibri"/>
                <w:sz w:val="20"/>
                <w:szCs w:val="20"/>
              </w:rPr>
              <w:t>salários mínimos</w:t>
            </w:r>
            <w:proofErr w:type="gramEnd"/>
          </w:p>
        </w:tc>
        <w:tc>
          <w:tcPr>
            <w:tcW w:w="1053" w:type="dxa"/>
          </w:tcPr>
          <w:p w14:paraId="2AC1100D"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4,7</w:t>
            </w:r>
          </w:p>
        </w:tc>
        <w:tc>
          <w:tcPr>
            <w:tcW w:w="1053" w:type="dxa"/>
          </w:tcPr>
          <w:p w14:paraId="4B918868"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6,2</w:t>
            </w:r>
          </w:p>
        </w:tc>
        <w:tc>
          <w:tcPr>
            <w:tcW w:w="1204" w:type="dxa"/>
          </w:tcPr>
          <w:p w14:paraId="292AD4C6"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204" w:type="dxa"/>
          </w:tcPr>
          <w:p w14:paraId="6B318558"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9,8</w:t>
            </w:r>
          </w:p>
        </w:tc>
        <w:tc>
          <w:tcPr>
            <w:tcW w:w="1053" w:type="dxa"/>
          </w:tcPr>
          <w:p w14:paraId="65D583DE"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2,7</w:t>
            </w:r>
          </w:p>
        </w:tc>
        <w:tc>
          <w:tcPr>
            <w:tcW w:w="1054" w:type="dxa"/>
          </w:tcPr>
          <w:p w14:paraId="4B30C213"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6,7</w:t>
            </w:r>
          </w:p>
        </w:tc>
      </w:tr>
      <w:tr w:rsidR="00A86A09" w:rsidRPr="009079F7" w14:paraId="1EA731F4" w14:textId="77777777" w:rsidTr="0014392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975" w:type="dxa"/>
          </w:tcPr>
          <w:p w14:paraId="0C88D2A7"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 xml:space="preserve">De 1,5 a 3 </w:t>
            </w:r>
            <w:proofErr w:type="gramStart"/>
            <w:r w:rsidRPr="009079F7">
              <w:rPr>
                <w:rFonts w:ascii="Calibri" w:hAnsi="Calibri" w:cs="Calibri"/>
                <w:sz w:val="20"/>
                <w:szCs w:val="20"/>
              </w:rPr>
              <w:t>salários mínimos</w:t>
            </w:r>
            <w:proofErr w:type="gramEnd"/>
          </w:p>
        </w:tc>
        <w:tc>
          <w:tcPr>
            <w:tcW w:w="1053" w:type="dxa"/>
          </w:tcPr>
          <w:p w14:paraId="7806111A"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6,6</w:t>
            </w:r>
          </w:p>
        </w:tc>
        <w:tc>
          <w:tcPr>
            <w:tcW w:w="1053" w:type="dxa"/>
          </w:tcPr>
          <w:p w14:paraId="1BCB1ABE"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20,0</w:t>
            </w:r>
          </w:p>
        </w:tc>
        <w:tc>
          <w:tcPr>
            <w:tcW w:w="1204" w:type="dxa"/>
          </w:tcPr>
          <w:p w14:paraId="59CDAE15"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9,6</w:t>
            </w:r>
          </w:p>
        </w:tc>
        <w:tc>
          <w:tcPr>
            <w:tcW w:w="1204" w:type="dxa"/>
          </w:tcPr>
          <w:p w14:paraId="429C4B46"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12,2</w:t>
            </w:r>
          </w:p>
        </w:tc>
        <w:tc>
          <w:tcPr>
            <w:tcW w:w="1053" w:type="dxa"/>
          </w:tcPr>
          <w:p w14:paraId="010088A3"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4,0</w:t>
            </w:r>
          </w:p>
        </w:tc>
        <w:tc>
          <w:tcPr>
            <w:tcW w:w="1054" w:type="dxa"/>
          </w:tcPr>
          <w:p w14:paraId="0C867E47"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26,7</w:t>
            </w:r>
          </w:p>
        </w:tc>
      </w:tr>
      <w:tr w:rsidR="00A86A09" w:rsidRPr="009079F7" w14:paraId="4090E908" w14:textId="77777777" w:rsidTr="00143927">
        <w:trPr>
          <w:trHeight w:val="455"/>
        </w:trPr>
        <w:tc>
          <w:tcPr>
            <w:cnfStyle w:val="001000000000" w:firstRow="0" w:lastRow="0" w:firstColumn="1" w:lastColumn="0" w:oddVBand="0" w:evenVBand="0" w:oddHBand="0" w:evenHBand="0" w:firstRowFirstColumn="0" w:firstRowLastColumn="0" w:lastRowFirstColumn="0" w:lastRowLastColumn="0"/>
            <w:tcW w:w="2975" w:type="dxa"/>
          </w:tcPr>
          <w:p w14:paraId="0F34198D"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 xml:space="preserve">De 3 a 4,5 </w:t>
            </w:r>
            <w:proofErr w:type="gramStart"/>
            <w:r w:rsidRPr="009079F7">
              <w:rPr>
                <w:rFonts w:ascii="Calibri" w:hAnsi="Calibri" w:cs="Calibri"/>
                <w:sz w:val="20"/>
                <w:szCs w:val="20"/>
              </w:rPr>
              <w:t>salários mínimos</w:t>
            </w:r>
            <w:proofErr w:type="gramEnd"/>
          </w:p>
        </w:tc>
        <w:tc>
          <w:tcPr>
            <w:tcW w:w="1053" w:type="dxa"/>
          </w:tcPr>
          <w:p w14:paraId="5CC4DF05"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4,7</w:t>
            </w:r>
          </w:p>
        </w:tc>
        <w:tc>
          <w:tcPr>
            <w:tcW w:w="1053" w:type="dxa"/>
          </w:tcPr>
          <w:p w14:paraId="07ACAC22"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24,6</w:t>
            </w:r>
          </w:p>
        </w:tc>
        <w:tc>
          <w:tcPr>
            <w:tcW w:w="1204" w:type="dxa"/>
          </w:tcPr>
          <w:p w14:paraId="06543FF7"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3,8</w:t>
            </w:r>
          </w:p>
        </w:tc>
        <w:tc>
          <w:tcPr>
            <w:tcW w:w="1204" w:type="dxa"/>
          </w:tcPr>
          <w:p w14:paraId="69268F44"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9,8</w:t>
            </w:r>
          </w:p>
        </w:tc>
        <w:tc>
          <w:tcPr>
            <w:tcW w:w="1053" w:type="dxa"/>
          </w:tcPr>
          <w:p w14:paraId="075307D0"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9,3</w:t>
            </w:r>
          </w:p>
        </w:tc>
        <w:tc>
          <w:tcPr>
            <w:tcW w:w="1054" w:type="dxa"/>
          </w:tcPr>
          <w:p w14:paraId="175F5D74"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13,3</w:t>
            </w:r>
          </w:p>
        </w:tc>
      </w:tr>
      <w:tr w:rsidR="00A86A09" w:rsidRPr="009079F7" w14:paraId="0CF37C19" w14:textId="77777777" w:rsidTr="0014392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975" w:type="dxa"/>
          </w:tcPr>
          <w:p w14:paraId="1248B319"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 xml:space="preserve">De 4,5 a 6 </w:t>
            </w:r>
            <w:proofErr w:type="gramStart"/>
            <w:r w:rsidRPr="009079F7">
              <w:rPr>
                <w:rFonts w:ascii="Calibri" w:hAnsi="Calibri" w:cs="Calibri"/>
                <w:sz w:val="20"/>
                <w:szCs w:val="20"/>
              </w:rPr>
              <w:t>salários mínimos</w:t>
            </w:r>
            <w:proofErr w:type="gramEnd"/>
          </w:p>
        </w:tc>
        <w:tc>
          <w:tcPr>
            <w:tcW w:w="1053" w:type="dxa"/>
          </w:tcPr>
          <w:p w14:paraId="0A0B7BBC"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7,5</w:t>
            </w:r>
          </w:p>
        </w:tc>
        <w:tc>
          <w:tcPr>
            <w:tcW w:w="1053" w:type="dxa"/>
          </w:tcPr>
          <w:p w14:paraId="759690DE"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10,8</w:t>
            </w:r>
          </w:p>
        </w:tc>
        <w:tc>
          <w:tcPr>
            <w:tcW w:w="1204" w:type="dxa"/>
          </w:tcPr>
          <w:p w14:paraId="2C408FFB"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9,6</w:t>
            </w:r>
          </w:p>
        </w:tc>
        <w:tc>
          <w:tcPr>
            <w:tcW w:w="1204" w:type="dxa"/>
          </w:tcPr>
          <w:p w14:paraId="43E0696C"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12,2</w:t>
            </w:r>
          </w:p>
        </w:tc>
        <w:tc>
          <w:tcPr>
            <w:tcW w:w="1053" w:type="dxa"/>
          </w:tcPr>
          <w:p w14:paraId="13393AE4"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12,0</w:t>
            </w:r>
          </w:p>
        </w:tc>
        <w:tc>
          <w:tcPr>
            <w:tcW w:w="1054" w:type="dxa"/>
          </w:tcPr>
          <w:p w14:paraId="1594EA76"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26,7</w:t>
            </w:r>
          </w:p>
        </w:tc>
      </w:tr>
      <w:tr w:rsidR="00A86A09" w:rsidRPr="009079F7" w14:paraId="3634337E" w14:textId="77777777" w:rsidTr="00143927">
        <w:trPr>
          <w:trHeight w:val="455"/>
        </w:trPr>
        <w:tc>
          <w:tcPr>
            <w:cnfStyle w:val="001000000000" w:firstRow="0" w:lastRow="0" w:firstColumn="1" w:lastColumn="0" w:oddVBand="0" w:evenVBand="0" w:oddHBand="0" w:evenHBand="0" w:firstRowFirstColumn="0" w:firstRowLastColumn="0" w:lastRowFirstColumn="0" w:lastRowLastColumn="0"/>
            <w:tcW w:w="2975" w:type="dxa"/>
          </w:tcPr>
          <w:p w14:paraId="73EC8CA4"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 xml:space="preserve">De 6 a 10 </w:t>
            </w:r>
            <w:proofErr w:type="gramStart"/>
            <w:r w:rsidRPr="009079F7">
              <w:rPr>
                <w:rFonts w:ascii="Calibri" w:hAnsi="Calibri" w:cs="Calibri"/>
                <w:sz w:val="20"/>
                <w:szCs w:val="20"/>
              </w:rPr>
              <w:t>salários mínimos</w:t>
            </w:r>
            <w:proofErr w:type="gramEnd"/>
          </w:p>
        </w:tc>
        <w:tc>
          <w:tcPr>
            <w:tcW w:w="1053" w:type="dxa"/>
          </w:tcPr>
          <w:p w14:paraId="54DC6D4F"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14,2</w:t>
            </w:r>
          </w:p>
        </w:tc>
        <w:tc>
          <w:tcPr>
            <w:tcW w:w="1053" w:type="dxa"/>
          </w:tcPr>
          <w:p w14:paraId="275A41BF"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24,6</w:t>
            </w:r>
          </w:p>
        </w:tc>
        <w:tc>
          <w:tcPr>
            <w:tcW w:w="1204" w:type="dxa"/>
          </w:tcPr>
          <w:p w14:paraId="4C991241"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28,8</w:t>
            </w:r>
          </w:p>
        </w:tc>
        <w:tc>
          <w:tcPr>
            <w:tcW w:w="1204" w:type="dxa"/>
          </w:tcPr>
          <w:p w14:paraId="275E2799"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22,0</w:t>
            </w:r>
          </w:p>
        </w:tc>
        <w:tc>
          <w:tcPr>
            <w:tcW w:w="1053" w:type="dxa"/>
          </w:tcPr>
          <w:p w14:paraId="6221E635"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14,7</w:t>
            </w:r>
          </w:p>
        </w:tc>
        <w:tc>
          <w:tcPr>
            <w:tcW w:w="1054" w:type="dxa"/>
          </w:tcPr>
          <w:p w14:paraId="49895FFC"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13,3</w:t>
            </w:r>
          </w:p>
        </w:tc>
      </w:tr>
      <w:tr w:rsidR="00A86A09" w:rsidRPr="009079F7" w14:paraId="7260FB05" w14:textId="77777777" w:rsidTr="0014392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975" w:type="dxa"/>
          </w:tcPr>
          <w:p w14:paraId="0BA846A9"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 xml:space="preserve">De 10 a 30 </w:t>
            </w:r>
            <w:proofErr w:type="gramStart"/>
            <w:r w:rsidRPr="009079F7">
              <w:rPr>
                <w:rFonts w:ascii="Calibri" w:hAnsi="Calibri" w:cs="Calibri"/>
                <w:sz w:val="20"/>
                <w:szCs w:val="20"/>
              </w:rPr>
              <w:t>salários mínimos</w:t>
            </w:r>
            <w:proofErr w:type="gramEnd"/>
          </w:p>
        </w:tc>
        <w:tc>
          <w:tcPr>
            <w:tcW w:w="1053" w:type="dxa"/>
          </w:tcPr>
          <w:p w14:paraId="51AB8BB9"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48,1</w:t>
            </w:r>
          </w:p>
        </w:tc>
        <w:tc>
          <w:tcPr>
            <w:tcW w:w="1053" w:type="dxa"/>
          </w:tcPr>
          <w:p w14:paraId="3D1C193D"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10,8</w:t>
            </w:r>
          </w:p>
        </w:tc>
        <w:tc>
          <w:tcPr>
            <w:tcW w:w="1204" w:type="dxa"/>
          </w:tcPr>
          <w:p w14:paraId="7A011B9D"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42,3</w:t>
            </w:r>
          </w:p>
        </w:tc>
        <w:tc>
          <w:tcPr>
            <w:tcW w:w="1204" w:type="dxa"/>
          </w:tcPr>
          <w:p w14:paraId="178D49CD"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34,1</w:t>
            </w:r>
          </w:p>
        </w:tc>
        <w:tc>
          <w:tcPr>
            <w:tcW w:w="1053" w:type="dxa"/>
          </w:tcPr>
          <w:p w14:paraId="22550961"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42,7</w:t>
            </w:r>
          </w:p>
        </w:tc>
        <w:tc>
          <w:tcPr>
            <w:tcW w:w="1054" w:type="dxa"/>
          </w:tcPr>
          <w:p w14:paraId="335581CA" w14:textId="77777777" w:rsidR="00A86A09" w:rsidRPr="009079F7" w:rsidRDefault="00A86A09" w:rsidP="00143927">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6,7</w:t>
            </w:r>
          </w:p>
        </w:tc>
      </w:tr>
      <w:tr w:rsidR="00A86A09" w:rsidRPr="009079F7" w14:paraId="39059FF7" w14:textId="77777777" w:rsidTr="00143927">
        <w:trPr>
          <w:trHeight w:val="455"/>
        </w:trPr>
        <w:tc>
          <w:tcPr>
            <w:cnfStyle w:val="001000000000" w:firstRow="0" w:lastRow="0" w:firstColumn="1" w:lastColumn="0" w:oddVBand="0" w:evenVBand="0" w:oddHBand="0" w:evenHBand="0" w:firstRowFirstColumn="0" w:firstRowLastColumn="0" w:lastRowFirstColumn="0" w:lastRowLastColumn="0"/>
            <w:tcW w:w="2975" w:type="dxa"/>
          </w:tcPr>
          <w:p w14:paraId="0D8AEA74" w14:textId="77777777" w:rsidR="00A86A09" w:rsidRPr="009079F7" w:rsidRDefault="00A86A09" w:rsidP="00143927">
            <w:pPr>
              <w:spacing w:line="360" w:lineRule="auto"/>
              <w:jc w:val="both"/>
              <w:rPr>
                <w:rFonts w:ascii="Calibri" w:hAnsi="Calibri" w:cs="Calibri"/>
                <w:sz w:val="20"/>
                <w:szCs w:val="20"/>
              </w:rPr>
            </w:pPr>
            <w:r w:rsidRPr="009079F7">
              <w:rPr>
                <w:rFonts w:ascii="Calibri" w:hAnsi="Calibri" w:cs="Calibri"/>
                <w:sz w:val="20"/>
                <w:szCs w:val="20"/>
              </w:rPr>
              <w:t>Acima 30 salários</w:t>
            </w:r>
          </w:p>
        </w:tc>
        <w:tc>
          <w:tcPr>
            <w:tcW w:w="1053" w:type="dxa"/>
          </w:tcPr>
          <w:p w14:paraId="25510C87"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14,2</w:t>
            </w:r>
          </w:p>
        </w:tc>
        <w:tc>
          <w:tcPr>
            <w:tcW w:w="1053" w:type="dxa"/>
          </w:tcPr>
          <w:p w14:paraId="315A6D36"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3,1</w:t>
            </w:r>
          </w:p>
        </w:tc>
        <w:tc>
          <w:tcPr>
            <w:tcW w:w="1204" w:type="dxa"/>
          </w:tcPr>
          <w:p w14:paraId="751C861C"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5,8</w:t>
            </w:r>
          </w:p>
        </w:tc>
        <w:tc>
          <w:tcPr>
            <w:tcW w:w="1204" w:type="dxa"/>
          </w:tcPr>
          <w:p w14:paraId="6251C3AD"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0,0</w:t>
            </w:r>
          </w:p>
        </w:tc>
        <w:tc>
          <w:tcPr>
            <w:tcW w:w="1053" w:type="dxa"/>
          </w:tcPr>
          <w:p w14:paraId="75CCA613"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14,7</w:t>
            </w:r>
          </w:p>
        </w:tc>
        <w:tc>
          <w:tcPr>
            <w:tcW w:w="1054" w:type="dxa"/>
          </w:tcPr>
          <w:p w14:paraId="470C2C20" w14:textId="77777777" w:rsidR="00A86A09" w:rsidRPr="009079F7" w:rsidRDefault="00A86A09" w:rsidP="00143927">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079F7">
              <w:rPr>
                <w:rFonts w:ascii="Calibri" w:hAnsi="Calibri" w:cs="Calibri"/>
                <w:sz w:val="20"/>
                <w:szCs w:val="20"/>
              </w:rPr>
              <w:t>6,7</w:t>
            </w:r>
          </w:p>
        </w:tc>
      </w:tr>
    </w:tbl>
    <w:p w14:paraId="27D6A67E" w14:textId="77777777" w:rsidR="00A86A09" w:rsidRPr="009079F7" w:rsidRDefault="00A86A09" w:rsidP="00143927">
      <w:pPr>
        <w:rPr>
          <w:rFonts w:ascii="Calibri" w:hAnsi="Calibri" w:cs="Calibri"/>
        </w:rPr>
      </w:pPr>
      <w:r w:rsidRPr="009079F7">
        <w:rPr>
          <w:rFonts w:ascii="Calibri" w:hAnsi="Calibri" w:cs="Calibri"/>
        </w:rPr>
        <w:t>Fonte: Relatórios ENADE. Elaboração da autora.</w:t>
      </w:r>
    </w:p>
    <w:p w14:paraId="4D02CD7E" w14:textId="77777777" w:rsidR="00E52811" w:rsidRDefault="00A86A09" w:rsidP="00E52811">
      <w:pPr>
        <w:spacing w:before="240" w:line="360" w:lineRule="auto"/>
        <w:jc w:val="both"/>
        <w:rPr>
          <w:rFonts w:ascii="Calibri" w:hAnsi="Calibri" w:cs="Calibri"/>
        </w:rPr>
      </w:pPr>
      <w:r w:rsidRPr="009079F7">
        <w:rPr>
          <w:rFonts w:ascii="Calibri" w:hAnsi="Calibri" w:cs="Calibri"/>
        </w:rPr>
        <w:tab/>
      </w:r>
    </w:p>
    <w:p w14:paraId="70BDE87E" w14:textId="5D84A7B1" w:rsidR="00A86A09" w:rsidRPr="009079F7" w:rsidRDefault="00A86A09" w:rsidP="00E52811">
      <w:pPr>
        <w:spacing w:before="240" w:line="360" w:lineRule="auto"/>
        <w:ind w:firstLine="720"/>
        <w:jc w:val="both"/>
        <w:rPr>
          <w:rFonts w:ascii="Calibri" w:hAnsi="Calibri" w:cs="Calibri"/>
          <w:color w:val="000000" w:themeColor="text1"/>
        </w:rPr>
      </w:pPr>
      <w:r w:rsidRPr="009079F7">
        <w:rPr>
          <w:rFonts w:ascii="Calibri" w:hAnsi="Calibri" w:cs="Calibri"/>
        </w:rPr>
        <w:t xml:space="preserve">Na Tabela 16, temos o perfil médio de renda dos estudantes </w:t>
      </w:r>
      <w:r w:rsidRPr="009079F7">
        <w:rPr>
          <w:rFonts w:ascii="Calibri" w:hAnsi="Calibri" w:cs="Calibri"/>
          <w:color w:val="000000" w:themeColor="text1"/>
        </w:rPr>
        <w:t xml:space="preserve">que participaram do ENADE nos anos de 2017 e/ou 2019, nos cursos das áreas voltadas para o desenvolvimento científico, tecnológico e de inovação. De acordo com os dados da tabela 16, a maior parte dos estudantes está nas maiores faixas de renda, destacando às faixas a partir de 6 </w:t>
      </w:r>
      <w:proofErr w:type="gramStart"/>
      <w:r w:rsidRPr="009079F7">
        <w:rPr>
          <w:rFonts w:ascii="Calibri" w:hAnsi="Calibri" w:cs="Calibri"/>
          <w:color w:val="000000" w:themeColor="text1"/>
        </w:rPr>
        <w:t>salários mínimos</w:t>
      </w:r>
      <w:proofErr w:type="gramEnd"/>
      <w:r w:rsidRPr="009079F7">
        <w:rPr>
          <w:rFonts w:ascii="Calibri" w:hAnsi="Calibri" w:cs="Calibri"/>
          <w:color w:val="000000" w:themeColor="text1"/>
        </w:rPr>
        <w:t xml:space="preserve"> (56,78%). </w:t>
      </w:r>
    </w:p>
    <w:p w14:paraId="051D3444" w14:textId="69FEBD0F" w:rsidR="00A86A09" w:rsidRPr="009079F7" w:rsidRDefault="00A86A09" w:rsidP="00E52811">
      <w:pPr>
        <w:spacing w:before="240"/>
        <w:jc w:val="both"/>
        <w:rPr>
          <w:rFonts w:ascii="Calibri" w:hAnsi="Calibri" w:cs="Calibri"/>
          <w:color w:val="000000" w:themeColor="text1"/>
        </w:rPr>
      </w:pPr>
      <w:r w:rsidRPr="009079F7">
        <w:rPr>
          <w:rFonts w:ascii="Calibri" w:hAnsi="Calibri" w:cs="Calibri"/>
          <w:b/>
          <w:color w:val="000000" w:themeColor="text1"/>
        </w:rPr>
        <w:t xml:space="preserve">Tabela </w:t>
      </w:r>
      <w:proofErr w:type="gramStart"/>
      <w:r w:rsidRPr="009079F7">
        <w:rPr>
          <w:rFonts w:ascii="Calibri" w:hAnsi="Calibri" w:cs="Calibri"/>
          <w:b/>
          <w:color w:val="000000" w:themeColor="text1"/>
        </w:rPr>
        <w:t>1</w:t>
      </w:r>
      <w:r w:rsidR="000A089E">
        <w:rPr>
          <w:rFonts w:ascii="Calibri" w:hAnsi="Calibri" w:cs="Calibri"/>
          <w:b/>
          <w:color w:val="000000" w:themeColor="text1"/>
        </w:rPr>
        <w:t>7</w:t>
      </w:r>
      <w:r w:rsidRPr="009079F7">
        <w:rPr>
          <w:rFonts w:ascii="Calibri" w:hAnsi="Calibri" w:cs="Calibri"/>
          <w:b/>
          <w:color w:val="000000" w:themeColor="text1"/>
        </w:rPr>
        <w:t>.</w:t>
      </w:r>
      <w:r w:rsidRPr="009079F7">
        <w:rPr>
          <w:rFonts w:ascii="Calibri" w:hAnsi="Calibri" w:cs="Calibri"/>
          <w:color w:val="000000" w:themeColor="text1"/>
        </w:rPr>
        <w:t>.</w:t>
      </w:r>
      <w:proofErr w:type="gramEnd"/>
      <w:r w:rsidRPr="009079F7">
        <w:rPr>
          <w:rFonts w:ascii="Calibri" w:hAnsi="Calibri" w:cs="Calibri"/>
          <w:color w:val="000000" w:themeColor="text1"/>
        </w:rPr>
        <w:t xml:space="preserve"> Perfil médio de renda dos alunos dos cursos da Área de Engenharia das Universidades e Centros Universitários do Distrito Federal </w:t>
      </w:r>
    </w:p>
    <w:tbl>
      <w:tblPr>
        <w:tblStyle w:val="TabeladeGrade4-nfase1"/>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20"/>
        <w:gridCol w:w="620"/>
        <w:gridCol w:w="707"/>
        <w:gridCol w:w="667"/>
        <w:gridCol w:w="927"/>
        <w:gridCol w:w="767"/>
        <w:gridCol w:w="667"/>
        <w:gridCol w:w="927"/>
        <w:gridCol w:w="707"/>
        <w:gridCol w:w="667"/>
        <w:gridCol w:w="927"/>
      </w:tblGrid>
      <w:tr w:rsidR="00143927" w:rsidRPr="00143927" w14:paraId="01CB81A9" w14:textId="77777777" w:rsidTr="0014392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tcBorders>
              <w:top w:val="single" w:sz="4" w:space="0" w:color="auto"/>
              <w:left w:val="single" w:sz="4" w:space="0" w:color="auto"/>
              <w:bottom w:val="single" w:sz="4" w:space="0" w:color="auto"/>
              <w:right w:val="single" w:sz="4" w:space="0" w:color="auto"/>
            </w:tcBorders>
            <w:noWrap/>
            <w:hideMark/>
          </w:tcPr>
          <w:p w14:paraId="4C6ABA04" w14:textId="77777777" w:rsidR="00A86A09" w:rsidRPr="00143927" w:rsidRDefault="00A86A09" w:rsidP="00143927">
            <w:pPr>
              <w:spacing w:line="360" w:lineRule="auto"/>
              <w:jc w:val="center"/>
              <w:rPr>
                <w:rFonts w:ascii="Calibri" w:eastAsia="Times New Roman" w:hAnsi="Calibri" w:cs="Calibri"/>
                <w:b w:val="0"/>
                <w:sz w:val="18"/>
                <w:szCs w:val="18"/>
              </w:rPr>
            </w:pPr>
            <w:r w:rsidRPr="00143927">
              <w:rPr>
                <w:rFonts w:ascii="Calibri" w:eastAsia="Times New Roman" w:hAnsi="Calibri" w:cs="Calibri"/>
                <w:b w:val="0"/>
                <w:sz w:val="18"/>
                <w:szCs w:val="18"/>
              </w:rPr>
              <w:t>Curso</w:t>
            </w:r>
          </w:p>
        </w:tc>
        <w:tc>
          <w:tcPr>
            <w:tcW w:w="6963" w:type="dxa"/>
            <w:gridSpan w:val="9"/>
            <w:tcBorders>
              <w:top w:val="single" w:sz="4" w:space="0" w:color="auto"/>
              <w:left w:val="single" w:sz="4" w:space="0" w:color="auto"/>
              <w:bottom w:val="single" w:sz="4" w:space="0" w:color="auto"/>
              <w:right w:val="single" w:sz="4" w:space="0" w:color="auto"/>
            </w:tcBorders>
            <w:noWrap/>
            <w:hideMark/>
          </w:tcPr>
          <w:p w14:paraId="356F16D4"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rPr>
            </w:pPr>
            <w:r w:rsidRPr="00143927">
              <w:rPr>
                <w:rFonts w:ascii="Calibri" w:eastAsia="Times New Roman" w:hAnsi="Calibri" w:cs="Calibri"/>
                <w:b w:val="0"/>
                <w:sz w:val="18"/>
                <w:szCs w:val="18"/>
              </w:rPr>
              <w:t>ENGENHARIA AMBIENTAL</w:t>
            </w:r>
          </w:p>
        </w:tc>
      </w:tr>
      <w:tr w:rsidR="00A86A09" w:rsidRPr="009079F7" w14:paraId="499D9E0A"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tcBorders>
              <w:top w:val="single" w:sz="4" w:space="0" w:color="auto"/>
            </w:tcBorders>
            <w:hideMark/>
          </w:tcPr>
          <w:p w14:paraId="7739DE2C"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tcBorders>
              <w:top w:val="single" w:sz="4" w:space="0" w:color="auto"/>
            </w:tcBorders>
            <w:noWrap/>
            <w:hideMark/>
          </w:tcPr>
          <w:p w14:paraId="020D3D85"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tcBorders>
              <w:top w:val="single" w:sz="4" w:space="0" w:color="auto"/>
            </w:tcBorders>
            <w:noWrap/>
            <w:hideMark/>
          </w:tcPr>
          <w:p w14:paraId="50FDC15A"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tcBorders>
              <w:top w:val="single" w:sz="4" w:space="0" w:color="auto"/>
            </w:tcBorders>
            <w:noWrap/>
            <w:hideMark/>
          </w:tcPr>
          <w:p w14:paraId="31EF6FB7"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13C5155F"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EC4C85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1E45875F"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6C6706F9"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478378E4"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19C1952D"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284AABA"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26967112"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747C8EA9"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6979E267"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03EF70C0"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17D44C91"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AD1AA0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2874206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4,70</w:t>
            </w:r>
          </w:p>
        </w:tc>
        <w:tc>
          <w:tcPr>
            <w:tcW w:w="667" w:type="dxa"/>
            <w:noWrap/>
            <w:hideMark/>
          </w:tcPr>
          <w:p w14:paraId="0A0B540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2,83</w:t>
            </w:r>
          </w:p>
        </w:tc>
        <w:tc>
          <w:tcPr>
            <w:tcW w:w="927" w:type="dxa"/>
            <w:noWrap/>
            <w:hideMark/>
          </w:tcPr>
          <w:p w14:paraId="6FA25C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60,18%</w:t>
            </w:r>
          </w:p>
        </w:tc>
        <w:tc>
          <w:tcPr>
            <w:tcW w:w="767" w:type="dxa"/>
            <w:noWrap/>
            <w:hideMark/>
          </w:tcPr>
          <w:p w14:paraId="42BA757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3,25</w:t>
            </w:r>
          </w:p>
        </w:tc>
        <w:tc>
          <w:tcPr>
            <w:tcW w:w="667" w:type="dxa"/>
            <w:noWrap/>
            <w:hideMark/>
          </w:tcPr>
          <w:p w14:paraId="063A460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2,19</w:t>
            </w:r>
          </w:p>
        </w:tc>
        <w:tc>
          <w:tcPr>
            <w:tcW w:w="927" w:type="dxa"/>
            <w:noWrap/>
            <w:hideMark/>
          </w:tcPr>
          <w:p w14:paraId="049E546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67,45%</w:t>
            </w:r>
          </w:p>
        </w:tc>
        <w:tc>
          <w:tcPr>
            <w:tcW w:w="707" w:type="dxa"/>
            <w:noWrap/>
            <w:hideMark/>
          </w:tcPr>
          <w:p w14:paraId="49192B5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3,98</w:t>
            </w:r>
          </w:p>
        </w:tc>
        <w:tc>
          <w:tcPr>
            <w:tcW w:w="667" w:type="dxa"/>
            <w:noWrap/>
            <w:hideMark/>
          </w:tcPr>
          <w:p w14:paraId="65A18C3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2,23</w:t>
            </w:r>
          </w:p>
        </w:tc>
        <w:tc>
          <w:tcPr>
            <w:tcW w:w="927" w:type="dxa"/>
            <w:noWrap/>
            <w:hideMark/>
          </w:tcPr>
          <w:p w14:paraId="018CF65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56,08%</w:t>
            </w:r>
          </w:p>
        </w:tc>
      </w:tr>
      <w:tr w:rsidR="00A86A09" w:rsidRPr="009079F7" w14:paraId="45A8EEF7"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68A170A"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3AA2C11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15,35</w:t>
            </w:r>
          </w:p>
        </w:tc>
        <w:tc>
          <w:tcPr>
            <w:tcW w:w="667" w:type="dxa"/>
            <w:noWrap/>
            <w:hideMark/>
          </w:tcPr>
          <w:p w14:paraId="10D6B1C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16,05</w:t>
            </w:r>
          </w:p>
        </w:tc>
        <w:tc>
          <w:tcPr>
            <w:tcW w:w="927" w:type="dxa"/>
            <w:noWrap/>
            <w:hideMark/>
          </w:tcPr>
          <w:p w14:paraId="176FD78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104,57%</w:t>
            </w:r>
          </w:p>
        </w:tc>
        <w:tc>
          <w:tcPr>
            <w:tcW w:w="767" w:type="dxa"/>
            <w:noWrap/>
            <w:hideMark/>
          </w:tcPr>
          <w:p w14:paraId="38ABDF2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8,85</w:t>
            </w:r>
          </w:p>
        </w:tc>
        <w:tc>
          <w:tcPr>
            <w:tcW w:w="667" w:type="dxa"/>
            <w:noWrap/>
            <w:hideMark/>
          </w:tcPr>
          <w:p w14:paraId="349DEE0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7,71</w:t>
            </w:r>
          </w:p>
        </w:tc>
        <w:tc>
          <w:tcPr>
            <w:tcW w:w="927" w:type="dxa"/>
            <w:noWrap/>
            <w:hideMark/>
          </w:tcPr>
          <w:p w14:paraId="29C2831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87,09%</w:t>
            </w:r>
          </w:p>
        </w:tc>
        <w:tc>
          <w:tcPr>
            <w:tcW w:w="707" w:type="dxa"/>
            <w:noWrap/>
            <w:hideMark/>
          </w:tcPr>
          <w:p w14:paraId="262B50A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12,10</w:t>
            </w:r>
          </w:p>
        </w:tc>
        <w:tc>
          <w:tcPr>
            <w:tcW w:w="667" w:type="dxa"/>
            <w:noWrap/>
            <w:hideMark/>
          </w:tcPr>
          <w:p w14:paraId="66C143C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10,94</w:t>
            </w:r>
          </w:p>
        </w:tc>
        <w:tc>
          <w:tcPr>
            <w:tcW w:w="927" w:type="dxa"/>
            <w:noWrap/>
            <w:hideMark/>
          </w:tcPr>
          <w:p w14:paraId="1F52C6F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90,44%</w:t>
            </w:r>
          </w:p>
        </w:tc>
      </w:tr>
      <w:tr w:rsidR="00A86A09" w:rsidRPr="009079F7" w14:paraId="324B33DA"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CE45AC2"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lastRenderedPageBreak/>
              <w:t xml:space="preserve">De 3 a 4,5 </w:t>
            </w:r>
          </w:p>
        </w:tc>
        <w:tc>
          <w:tcPr>
            <w:tcW w:w="707" w:type="dxa"/>
            <w:noWrap/>
            <w:hideMark/>
          </w:tcPr>
          <w:p w14:paraId="5F7ACD4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11,30</w:t>
            </w:r>
          </w:p>
        </w:tc>
        <w:tc>
          <w:tcPr>
            <w:tcW w:w="667" w:type="dxa"/>
            <w:noWrap/>
            <w:hideMark/>
          </w:tcPr>
          <w:p w14:paraId="0522AA2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2,83</w:t>
            </w:r>
          </w:p>
        </w:tc>
        <w:tc>
          <w:tcPr>
            <w:tcW w:w="927" w:type="dxa"/>
            <w:noWrap/>
            <w:hideMark/>
          </w:tcPr>
          <w:p w14:paraId="1DE6C0A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25,03%</w:t>
            </w:r>
          </w:p>
        </w:tc>
        <w:tc>
          <w:tcPr>
            <w:tcW w:w="767" w:type="dxa"/>
            <w:noWrap/>
            <w:hideMark/>
          </w:tcPr>
          <w:p w14:paraId="3879DE1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16,20</w:t>
            </w:r>
          </w:p>
        </w:tc>
        <w:tc>
          <w:tcPr>
            <w:tcW w:w="667" w:type="dxa"/>
            <w:noWrap/>
            <w:hideMark/>
          </w:tcPr>
          <w:p w14:paraId="364A42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10,75</w:t>
            </w:r>
          </w:p>
        </w:tc>
        <w:tc>
          <w:tcPr>
            <w:tcW w:w="927" w:type="dxa"/>
            <w:noWrap/>
            <w:hideMark/>
          </w:tcPr>
          <w:p w14:paraId="59E98F1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66,35%</w:t>
            </w:r>
          </w:p>
        </w:tc>
        <w:tc>
          <w:tcPr>
            <w:tcW w:w="707" w:type="dxa"/>
            <w:noWrap/>
            <w:hideMark/>
          </w:tcPr>
          <w:p w14:paraId="702274D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13,75</w:t>
            </w:r>
          </w:p>
        </w:tc>
        <w:tc>
          <w:tcPr>
            <w:tcW w:w="667" w:type="dxa"/>
            <w:noWrap/>
            <w:hideMark/>
          </w:tcPr>
          <w:p w14:paraId="74E8302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7,01</w:t>
            </w:r>
          </w:p>
        </w:tc>
        <w:tc>
          <w:tcPr>
            <w:tcW w:w="927" w:type="dxa"/>
            <w:noWrap/>
            <w:hideMark/>
          </w:tcPr>
          <w:p w14:paraId="0A8BDA8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51,00%</w:t>
            </w:r>
          </w:p>
        </w:tc>
      </w:tr>
      <w:tr w:rsidR="00A86A09" w:rsidRPr="009079F7" w14:paraId="5E1F60CC"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A10FEA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4904FE1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19,35</w:t>
            </w:r>
          </w:p>
        </w:tc>
        <w:tc>
          <w:tcPr>
            <w:tcW w:w="667" w:type="dxa"/>
            <w:noWrap/>
            <w:hideMark/>
          </w:tcPr>
          <w:p w14:paraId="5F949A8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10,39</w:t>
            </w:r>
          </w:p>
        </w:tc>
        <w:tc>
          <w:tcPr>
            <w:tcW w:w="927" w:type="dxa"/>
            <w:noWrap/>
            <w:hideMark/>
          </w:tcPr>
          <w:p w14:paraId="62F86B7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53,72%</w:t>
            </w:r>
          </w:p>
        </w:tc>
        <w:tc>
          <w:tcPr>
            <w:tcW w:w="767" w:type="dxa"/>
            <w:noWrap/>
            <w:hideMark/>
          </w:tcPr>
          <w:p w14:paraId="6F4029F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13,80</w:t>
            </w:r>
          </w:p>
        </w:tc>
        <w:tc>
          <w:tcPr>
            <w:tcW w:w="667" w:type="dxa"/>
            <w:noWrap/>
            <w:hideMark/>
          </w:tcPr>
          <w:p w14:paraId="0B97ED1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7,35</w:t>
            </w:r>
          </w:p>
        </w:tc>
        <w:tc>
          <w:tcPr>
            <w:tcW w:w="927" w:type="dxa"/>
            <w:noWrap/>
            <w:hideMark/>
          </w:tcPr>
          <w:p w14:paraId="5E6F298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53,29%</w:t>
            </w:r>
          </w:p>
        </w:tc>
        <w:tc>
          <w:tcPr>
            <w:tcW w:w="707" w:type="dxa"/>
            <w:noWrap/>
            <w:hideMark/>
          </w:tcPr>
          <w:p w14:paraId="6999E7C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16,58</w:t>
            </w:r>
          </w:p>
        </w:tc>
        <w:tc>
          <w:tcPr>
            <w:tcW w:w="667" w:type="dxa"/>
            <w:noWrap/>
            <w:hideMark/>
          </w:tcPr>
          <w:p w14:paraId="505DAA2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8,02</w:t>
            </w:r>
          </w:p>
        </w:tc>
        <w:tc>
          <w:tcPr>
            <w:tcW w:w="927" w:type="dxa"/>
            <w:noWrap/>
            <w:hideMark/>
          </w:tcPr>
          <w:p w14:paraId="3455E42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48,38%</w:t>
            </w:r>
          </w:p>
        </w:tc>
      </w:tr>
      <w:tr w:rsidR="00A86A09" w:rsidRPr="009079F7" w14:paraId="49EB1C3C"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4D152C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1D610F2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14,00</w:t>
            </w:r>
          </w:p>
        </w:tc>
        <w:tc>
          <w:tcPr>
            <w:tcW w:w="667" w:type="dxa"/>
            <w:noWrap/>
            <w:hideMark/>
          </w:tcPr>
          <w:p w14:paraId="2F9039C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0,99</w:t>
            </w:r>
          </w:p>
        </w:tc>
        <w:tc>
          <w:tcPr>
            <w:tcW w:w="927" w:type="dxa"/>
            <w:noWrap/>
            <w:hideMark/>
          </w:tcPr>
          <w:p w14:paraId="4B05F1A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7,07%</w:t>
            </w:r>
          </w:p>
        </w:tc>
        <w:tc>
          <w:tcPr>
            <w:tcW w:w="767" w:type="dxa"/>
            <w:noWrap/>
            <w:hideMark/>
          </w:tcPr>
          <w:p w14:paraId="3E150D8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23,10</w:t>
            </w:r>
          </w:p>
        </w:tc>
        <w:tc>
          <w:tcPr>
            <w:tcW w:w="667" w:type="dxa"/>
            <w:noWrap/>
            <w:hideMark/>
          </w:tcPr>
          <w:p w14:paraId="48B5D1A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0,99</w:t>
            </w:r>
          </w:p>
        </w:tc>
        <w:tc>
          <w:tcPr>
            <w:tcW w:w="927" w:type="dxa"/>
            <w:noWrap/>
            <w:hideMark/>
          </w:tcPr>
          <w:p w14:paraId="0239086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4,29%</w:t>
            </w:r>
          </w:p>
        </w:tc>
        <w:tc>
          <w:tcPr>
            <w:tcW w:w="707" w:type="dxa"/>
            <w:noWrap/>
            <w:hideMark/>
          </w:tcPr>
          <w:p w14:paraId="6104203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18,55</w:t>
            </w:r>
          </w:p>
        </w:tc>
        <w:tc>
          <w:tcPr>
            <w:tcW w:w="667" w:type="dxa"/>
            <w:noWrap/>
            <w:hideMark/>
          </w:tcPr>
          <w:p w14:paraId="7656000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5,32</w:t>
            </w:r>
          </w:p>
        </w:tc>
        <w:tc>
          <w:tcPr>
            <w:tcW w:w="927" w:type="dxa"/>
            <w:noWrap/>
            <w:hideMark/>
          </w:tcPr>
          <w:p w14:paraId="5C4B258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28,66%</w:t>
            </w:r>
          </w:p>
        </w:tc>
      </w:tr>
      <w:tr w:rsidR="00A86A09" w:rsidRPr="009079F7" w14:paraId="1E791213"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5BA6F71F"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2F634B7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24,70</w:t>
            </w:r>
          </w:p>
        </w:tc>
        <w:tc>
          <w:tcPr>
            <w:tcW w:w="667" w:type="dxa"/>
            <w:noWrap/>
            <w:hideMark/>
          </w:tcPr>
          <w:p w14:paraId="0F53AB1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25,46</w:t>
            </w:r>
          </w:p>
        </w:tc>
        <w:tc>
          <w:tcPr>
            <w:tcW w:w="927" w:type="dxa"/>
            <w:noWrap/>
            <w:hideMark/>
          </w:tcPr>
          <w:p w14:paraId="17D853E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103,06%</w:t>
            </w:r>
          </w:p>
        </w:tc>
        <w:tc>
          <w:tcPr>
            <w:tcW w:w="767" w:type="dxa"/>
            <w:noWrap/>
            <w:hideMark/>
          </w:tcPr>
          <w:p w14:paraId="61185D2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29,75</w:t>
            </w:r>
          </w:p>
        </w:tc>
        <w:tc>
          <w:tcPr>
            <w:tcW w:w="667" w:type="dxa"/>
            <w:noWrap/>
            <w:hideMark/>
          </w:tcPr>
          <w:p w14:paraId="7EBA618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28,64</w:t>
            </w:r>
          </w:p>
        </w:tc>
        <w:tc>
          <w:tcPr>
            <w:tcW w:w="927" w:type="dxa"/>
            <w:noWrap/>
            <w:hideMark/>
          </w:tcPr>
          <w:p w14:paraId="4F3C795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96,26%</w:t>
            </w:r>
          </w:p>
        </w:tc>
        <w:tc>
          <w:tcPr>
            <w:tcW w:w="707" w:type="dxa"/>
            <w:noWrap/>
            <w:hideMark/>
          </w:tcPr>
          <w:p w14:paraId="5E08F8C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27,23</w:t>
            </w:r>
          </w:p>
        </w:tc>
        <w:tc>
          <w:tcPr>
            <w:tcW w:w="667" w:type="dxa"/>
            <w:noWrap/>
            <w:hideMark/>
          </w:tcPr>
          <w:p w14:paraId="193C6D7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22,31</w:t>
            </w:r>
          </w:p>
        </w:tc>
        <w:tc>
          <w:tcPr>
            <w:tcW w:w="927" w:type="dxa"/>
            <w:noWrap/>
            <w:hideMark/>
          </w:tcPr>
          <w:p w14:paraId="3E3F53A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81,96%</w:t>
            </w:r>
          </w:p>
        </w:tc>
      </w:tr>
      <w:tr w:rsidR="00A86A09" w:rsidRPr="009079F7" w14:paraId="4E2D142B"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5B725AA"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7E2CBE8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10,70</w:t>
            </w:r>
          </w:p>
        </w:tc>
        <w:tc>
          <w:tcPr>
            <w:tcW w:w="667" w:type="dxa"/>
            <w:noWrap/>
            <w:hideMark/>
          </w:tcPr>
          <w:p w14:paraId="15961DB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5,66</w:t>
            </w:r>
          </w:p>
        </w:tc>
        <w:tc>
          <w:tcPr>
            <w:tcW w:w="927" w:type="dxa"/>
            <w:noWrap/>
            <w:hideMark/>
          </w:tcPr>
          <w:p w14:paraId="3AFF5CE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52,87%</w:t>
            </w:r>
          </w:p>
        </w:tc>
        <w:tc>
          <w:tcPr>
            <w:tcW w:w="767" w:type="dxa"/>
            <w:noWrap/>
            <w:hideMark/>
          </w:tcPr>
          <w:p w14:paraId="719D1A0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5,00</w:t>
            </w:r>
          </w:p>
        </w:tc>
        <w:tc>
          <w:tcPr>
            <w:tcW w:w="667" w:type="dxa"/>
            <w:noWrap/>
            <w:hideMark/>
          </w:tcPr>
          <w:p w14:paraId="32FCA39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0,28</w:t>
            </w:r>
          </w:p>
        </w:tc>
        <w:tc>
          <w:tcPr>
            <w:tcW w:w="927" w:type="dxa"/>
            <w:noWrap/>
            <w:hideMark/>
          </w:tcPr>
          <w:p w14:paraId="211D778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5,66%</w:t>
            </w:r>
          </w:p>
        </w:tc>
        <w:tc>
          <w:tcPr>
            <w:tcW w:w="707" w:type="dxa"/>
            <w:noWrap/>
            <w:hideMark/>
          </w:tcPr>
          <w:p w14:paraId="027E75E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7,85</w:t>
            </w:r>
          </w:p>
        </w:tc>
        <w:tc>
          <w:tcPr>
            <w:tcW w:w="667" w:type="dxa"/>
            <w:noWrap/>
            <w:hideMark/>
          </w:tcPr>
          <w:p w14:paraId="487E7AF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4,64</w:t>
            </w:r>
          </w:p>
        </w:tc>
        <w:tc>
          <w:tcPr>
            <w:tcW w:w="927" w:type="dxa"/>
            <w:noWrap/>
            <w:hideMark/>
          </w:tcPr>
          <w:p w14:paraId="3740DB6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59,10%</w:t>
            </w:r>
          </w:p>
        </w:tc>
      </w:tr>
      <w:tr w:rsidR="00A86A09" w:rsidRPr="009079F7" w14:paraId="65E996D4" w14:textId="77777777" w:rsidTr="00143927">
        <w:trPr>
          <w:trHeight w:val="20"/>
        </w:trPr>
        <w:tc>
          <w:tcPr>
            <w:cnfStyle w:val="001000000000" w:firstRow="0" w:lastRow="0" w:firstColumn="1" w:lastColumn="0" w:oddVBand="0" w:evenVBand="0" w:oddHBand="0" w:evenHBand="0" w:firstRowFirstColumn="0" w:firstRowLastColumn="0" w:lastRowFirstColumn="0" w:lastRowLastColumn="0"/>
            <w:tcW w:w="8823" w:type="dxa"/>
            <w:gridSpan w:val="12"/>
            <w:noWrap/>
          </w:tcPr>
          <w:p w14:paraId="326BA018" w14:textId="77777777" w:rsidR="00A86A09" w:rsidRPr="009079F7" w:rsidRDefault="00A86A09" w:rsidP="00143927">
            <w:pPr>
              <w:spacing w:line="360" w:lineRule="auto"/>
              <w:rPr>
                <w:rFonts w:ascii="Calibri" w:eastAsia="Times New Roman" w:hAnsi="Calibri" w:cs="Calibri"/>
                <w:sz w:val="20"/>
                <w:szCs w:val="20"/>
              </w:rPr>
            </w:pPr>
          </w:p>
        </w:tc>
      </w:tr>
      <w:tr w:rsidR="00A86A09" w:rsidRPr="009079F7" w14:paraId="0A17ABF4"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4D4C224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7CCAC5EA"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CIVIL</w:t>
            </w:r>
          </w:p>
        </w:tc>
      </w:tr>
      <w:tr w:rsidR="00A86A09" w:rsidRPr="009079F7" w14:paraId="519F9A34"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92C728D"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49336CEE"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noWrap/>
            <w:hideMark/>
          </w:tcPr>
          <w:p w14:paraId="54E6BAE7"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noWrap/>
            <w:hideMark/>
          </w:tcPr>
          <w:p w14:paraId="329D24F5"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6E227950"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2EB9681"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52F9B5FE"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50C7B71A"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18C83484"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53937E26"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5C5B5B9C"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37D6476A"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327E7BE2"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96366CB"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356B3D7B"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26B06FBE"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B94E5E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5A44A1D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11,15</w:t>
            </w:r>
          </w:p>
        </w:tc>
        <w:tc>
          <w:tcPr>
            <w:tcW w:w="667" w:type="dxa"/>
            <w:noWrap/>
            <w:hideMark/>
          </w:tcPr>
          <w:p w14:paraId="1602780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7,08</w:t>
            </w:r>
          </w:p>
        </w:tc>
        <w:tc>
          <w:tcPr>
            <w:tcW w:w="927" w:type="dxa"/>
            <w:noWrap/>
            <w:hideMark/>
          </w:tcPr>
          <w:p w14:paraId="77C4394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63,52%</w:t>
            </w:r>
          </w:p>
        </w:tc>
        <w:tc>
          <w:tcPr>
            <w:tcW w:w="767" w:type="dxa"/>
            <w:noWrap/>
            <w:hideMark/>
          </w:tcPr>
          <w:p w14:paraId="3DD544B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11,69</w:t>
            </w:r>
          </w:p>
        </w:tc>
        <w:tc>
          <w:tcPr>
            <w:tcW w:w="667" w:type="dxa"/>
            <w:noWrap/>
            <w:hideMark/>
          </w:tcPr>
          <w:p w14:paraId="39BABD2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6,34</w:t>
            </w:r>
          </w:p>
        </w:tc>
        <w:tc>
          <w:tcPr>
            <w:tcW w:w="927" w:type="dxa"/>
            <w:noWrap/>
            <w:hideMark/>
          </w:tcPr>
          <w:p w14:paraId="4BF69D3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54,26%</w:t>
            </w:r>
          </w:p>
        </w:tc>
        <w:tc>
          <w:tcPr>
            <w:tcW w:w="707" w:type="dxa"/>
            <w:noWrap/>
            <w:hideMark/>
          </w:tcPr>
          <w:p w14:paraId="4EFA14F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11,39</w:t>
            </w:r>
          </w:p>
        </w:tc>
        <w:tc>
          <w:tcPr>
            <w:tcW w:w="667" w:type="dxa"/>
            <w:noWrap/>
            <w:hideMark/>
          </w:tcPr>
          <w:p w14:paraId="6B03BE6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6,57</w:t>
            </w:r>
          </w:p>
        </w:tc>
        <w:tc>
          <w:tcPr>
            <w:tcW w:w="927" w:type="dxa"/>
            <w:noWrap/>
            <w:hideMark/>
          </w:tcPr>
          <w:p w14:paraId="09AC010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57,70%</w:t>
            </w:r>
          </w:p>
        </w:tc>
      </w:tr>
      <w:tr w:rsidR="00A86A09" w:rsidRPr="009079F7" w14:paraId="4E42C256"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59BB8BB6"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0AEBAE1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25,47</w:t>
            </w:r>
          </w:p>
        </w:tc>
        <w:tc>
          <w:tcPr>
            <w:tcW w:w="667" w:type="dxa"/>
            <w:noWrap/>
            <w:hideMark/>
          </w:tcPr>
          <w:p w14:paraId="0E82948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12,09</w:t>
            </w:r>
          </w:p>
        </w:tc>
        <w:tc>
          <w:tcPr>
            <w:tcW w:w="927" w:type="dxa"/>
            <w:noWrap/>
            <w:hideMark/>
          </w:tcPr>
          <w:p w14:paraId="4289CA2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47,47%</w:t>
            </w:r>
          </w:p>
        </w:tc>
        <w:tc>
          <w:tcPr>
            <w:tcW w:w="767" w:type="dxa"/>
            <w:noWrap/>
            <w:hideMark/>
          </w:tcPr>
          <w:p w14:paraId="3B1D075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20,56</w:t>
            </w:r>
          </w:p>
        </w:tc>
        <w:tc>
          <w:tcPr>
            <w:tcW w:w="667" w:type="dxa"/>
            <w:noWrap/>
            <w:hideMark/>
          </w:tcPr>
          <w:p w14:paraId="63AF984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11,69</w:t>
            </w:r>
          </w:p>
        </w:tc>
        <w:tc>
          <w:tcPr>
            <w:tcW w:w="927" w:type="dxa"/>
            <w:noWrap/>
            <w:hideMark/>
          </w:tcPr>
          <w:p w14:paraId="6270D4E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56,86%</w:t>
            </w:r>
          </w:p>
        </w:tc>
        <w:tc>
          <w:tcPr>
            <w:tcW w:w="707" w:type="dxa"/>
            <w:noWrap/>
            <w:hideMark/>
          </w:tcPr>
          <w:p w14:paraId="1DA53D6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23,29</w:t>
            </w:r>
          </w:p>
        </w:tc>
        <w:tc>
          <w:tcPr>
            <w:tcW w:w="667" w:type="dxa"/>
            <w:noWrap/>
            <w:hideMark/>
          </w:tcPr>
          <w:p w14:paraId="673044F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11,83</w:t>
            </w:r>
          </w:p>
        </w:tc>
        <w:tc>
          <w:tcPr>
            <w:tcW w:w="927" w:type="dxa"/>
            <w:noWrap/>
            <w:hideMark/>
          </w:tcPr>
          <w:p w14:paraId="41D2C7A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50,80%</w:t>
            </w:r>
          </w:p>
        </w:tc>
      </w:tr>
      <w:tr w:rsidR="00A86A09" w:rsidRPr="009079F7" w14:paraId="0314B1B6"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226479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419455D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21,03</w:t>
            </w:r>
          </w:p>
        </w:tc>
        <w:tc>
          <w:tcPr>
            <w:tcW w:w="667" w:type="dxa"/>
            <w:noWrap/>
            <w:hideMark/>
          </w:tcPr>
          <w:p w14:paraId="72AE4D7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11,07</w:t>
            </w:r>
          </w:p>
        </w:tc>
        <w:tc>
          <w:tcPr>
            <w:tcW w:w="927" w:type="dxa"/>
            <w:noWrap/>
            <w:hideMark/>
          </w:tcPr>
          <w:p w14:paraId="23DE635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52,65%</w:t>
            </w:r>
          </w:p>
        </w:tc>
        <w:tc>
          <w:tcPr>
            <w:tcW w:w="767" w:type="dxa"/>
            <w:noWrap/>
            <w:hideMark/>
          </w:tcPr>
          <w:p w14:paraId="2596A2F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18,80</w:t>
            </w:r>
          </w:p>
        </w:tc>
        <w:tc>
          <w:tcPr>
            <w:tcW w:w="667" w:type="dxa"/>
            <w:noWrap/>
            <w:hideMark/>
          </w:tcPr>
          <w:p w14:paraId="1EF63F0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7,52</w:t>
            </w:r>
          </w:p>
        </w:tc>
        <w:tc>
          <w:tcPr>
            <w:tcW w:w="927" w:type="dxa"/>
            <w:noWrap/>
            <w:hideMark/>
          </w:tcPr>
          <w:p w14:paraId="67DC1DC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40,02%</w:t>
            </w:r>
          </w:p>
        </w:tc>
        <w:tc>
          <w:tcPr>
            <w:tcW w:w="707" w:type="dxa"/>
            <w:noWrap/>
            <w:hideMark/>
          </w:tcPr>
          <w:p w14:paraId="026FEE6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20,04</w:t>
            </w:r>
          </w:p>
        </w:tc>
        <w:tc>
          <w:tcPr>
            <w:tcW w:w="667" w:type="dxa"/>
            <w:noWrap/>
            <w:hideMark/>
          </w:tcPr>
          <w:p w14:paraId="1B1ACB3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9,46</w:t>
            </w:r>
          </w:p>
        </w:tc>
        <w:tc>
          <w:tcPr>
            <w:tcW w:w="927" w:type="dxa"/>
            <w:noWrap/>
            <w:hideMark/>
          </w:tcPr>
          <w:p w14:paraId="6DF24A2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47,21%</w:t>
            </w:r>
          </w:p>
        </w:tc>
      </w:tr>
      <w:tr w:rsidR="00A86A09" w:rsidRPr="009079F7" w14:paraId="480F3005"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BF2554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2ABE6D8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9,21</w:t>
            </w:r>
          </w:p>
        </w:tc>
        <w:tc>
          <w:tcPr>
            <w:tcW w:w="667" w:type="dxa"/>
            <w:noWrap/>
            <w:hideMark/>
          </w:tcPr>
          <w:p w14:paraId="667D5BC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4,28</w:t>
            </w:r>
          </w:p>
        </w:tc>
        <w:tc>
          <w:tcPr>
            <w:tcW w:w="927" w:type="dxa"/>
            <w:noWrap/>
            <w:hideMark/>
          </w:tcPr>
          <w:p w14:paraId="72373C9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46,48%</w:t>
            </w:r>
          </w:p>
        </w:tc>
        <w:tc>
          <w:tcPr>
            <w:tcW w:w="767" w:type="dxa"/>
            <w:noWrap/>
            <w:hideMark/>
          </w:tcPr>
          <w:p w14:paraId="4C1CF98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11,53</w:t>
            </w:r>
          </w:p>
        </w:tc>
        <w:tc>
          <w:tcPr>
            <w:tcW w:w="667" w:type="dxa"/>
            <w:noWrap/>
            <w:hideMark/>
          </w:tcPr>
          <w:p w14:paraId="0E9E57C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4,93</w:t>
            </w:r>
          </w:p>
        </w:tc>
        <w:tc>
          <w:tcPr>
            <w:tcW w:w="927" w:type="dxa"/>
            <w:noWrap/>
            <w:hideMark/>
          </w:tcPr>
          <w:p w14:paraId="6B9A916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42,79%</w:t>
            </w:r>
          </w:p>
        </w:tc>
        <w:tc>
          <w:tcPr>
            <w:tcW w:w="707" w:type="dxa"/>
            <w:noWrap/>
            <w:hideMark/>
          </w:tcPr>
          <w:p w14:paraId="23C854D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10,24</w:t>
            </w:r>
          </w:p>
        </w:tc>
        <w:tc>
          <w:tcPr>
            <w:tcW w:w="667" w:type="dxa"/>
            <w:noWrap/>
            <w:hideMark/>
          </w:tcPr>
          <w:p w14:paraId="576C6A4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4,60</w:t>
            </w:r>
          </w:p>
        </w:tc>
        <w:tc>
          <w:tcPr>
            <w:tcW w:w="927" w:type="dxa"/>
            <w:noWrap/>
            <w:hideMark/>
          </w:tcPr>
          <w:p w14:paraId="7536881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44,88%</w:t>
            </w:r>
          </w:p>
        </w:tc>
      </w:tr>
      <w:tr w:rsidR="00A86A09" w:rsidRPr="009079F7" w14:paraId="3BAA67FB"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9B2180C"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10512AE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15,23</w:t>
            </w:r>
          </w:p>
        </w:tc>
        <w:tc>
          <w:tcPr>
            <w:tcW w:w="667" w:type="dxa"/>
            <w:noWrap/>
            <w:hideMark/>
          </w:tcPr>
          <w:p w14:paraId="14E694C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5,24</w:t>
            </w:r>
          </w:p>
        </w:tc>
        <w:tc>
          <w:tcPr>
            <w:tcW w:w="927" w:type="dxa"/>
            <w:noWrap/>
            <w:hideMark/>
          </w:tcPr>
          <w:p w14:paraId="6CE6D2C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34,43%</w:t>
            </w:r>
          </w:p>
        </w:tc>
        <w:tc>
          <w:tcPr>
            <w:tcW w:w="767" w:type="dxa"/>
            <w:noWrap/>
            <w:hideMark/>
          </w:tcPr>
          <w:p w14:paraId="6E324FB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14,36</w:t>
            </w:r>
          </w:p>
        </w:tc>
        <w:tc>
          <w:tcPr>
            <w:tcW w:w="667" w:type="dxa"/>
            <w:noWrap/>
            <w:hideMark/>
          </w:tcPr>
          <w:p w14:paraId="1B2873A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5,54</w:t>
            </w:r>
          </w:p>
        </w:tc>
        <w:tc>
          <w:tcPr>
            <w:tcW w:w="927" w:type="dxa"/>
            <w:noWrap/>
            <w:hideMark/>
          </w:tcPr>
          <w:p w14:paraId="79E9774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38,57%</w:t>
            </w:r>
          </w:p>
        </w:tc>
        <w:tc>
          <w:tcPr>
            <w:tcW w:w="707" w:type="dxa"/>
            <w:noWrap/>
            <w:hideMark/>
          </w:tcPr>
          <w:p w14:paraId="0C90CB3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14,84</w:t>
            </w:r>
          </w:p>
        </w:tc>
        <w:tc>
          <w:tcPr>
            <w:tcW w:w="667" w:type="dxa"/>
            <w:noWrap/>
            <w:hideMark/>
          </w:tcPr>
          <w:p w14:paraId="29CFAA8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5,23</w:t>
            </w:r>
          </w:p>
        </w:tc>
        <w:tc>
          <w:tcPr>
            <w:tcW w:w="927" w:type="dxa"/>
            <w:noWrap/>
            <w:hideMark/>
          </w:tcPr>
          <w:p w14:paraId="1ECD0E4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35,26%</w:t>
            </w:r>
          </w:p>
        </w:tc>
      </w:tr>
      <w:tr w:rsidR="00A86A09" w:rsidRPr="009079F7" w14:paraId="714E1EBF"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363D10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77564F3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14,12</w:t>
            </w:r>
          </w:p>
        </w:tc>
        <w:tc>
          <w:tcPr>
            <w:tcW w:w="667" w:type="dxa"/>
            <w:noWrap/>
            <w:hideMark/>
          </w:tcPr>
          <w:p w14:paraId="45298C6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15,26</w:t>
            </w:r>
          </w:p>
        </w:tc>
        <w:tc>
          <w:tcPr>
            <w:tcW w:w="927" w:type="dxa"/>
            <w:noWrap/>
            <w:hideMark/>
          </w:tcPr>
          <w:p w14:paraId="65FC37D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108,06%</w:t>
            </w:r>
          </w:p>
        </w:tc>
        <w:tc>
          <w:tcPr>
            <w:tcW w:w="767" w:type="dxa"/>
            <w:noWrap/>
            <w:hideMark/>
          </w:tcPr>
          <w:p w14:paraId="17F7069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17,64</w:t>
            </w:r>
          </w:p>
        </w:tc>
        <w:tc>
          <w:tcPr>
            <w:tcW w:w="667" w:type="dxa"/>
            <w:noWrap/>
            <w:hideMark/>
          </w:tcPr>
          <w:p w14:paraId="7AC41C9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15,46</w:t>
            </w:r>
          </w:p>
        </w:tc>
        <w:tc>
          <w:tcPr>
            <w:tcW w:w="927" w:type="dxa"/>
            <w:noWrap/>
            <w:hideMark/>
          </w:tcPr>
          <w:p w14:paraId="5089382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87,68%</w:t>
            </w:r>
          </w:p>
        </w:tc>
        <w:tc>
          <w:tcPr>
            <w:tcW w:w="707" w:type="dxa"/>
            <w:noWrap/>
            <w:hideMark/>
          </w:tcPr>
          <w:p w14:paraId="3B3CEB1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15,68</w:t>
            </w:r>
          </w:p>
        </w:tc>
        <w:tc>
          <w:tcPr>
            <w:tcW w:w="667" w:type="dxa"/>
            <w:noWrap/>
            <w:hideMark/>
          </w:tcPr>
          <w:p w14:paraId="2B13BBE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15,00</w:t>
            </w:r>
          </w:p>
        </w:tc>
        <w:tc>
          <w:tcPr>
            <w:tcW w:w="927" w:type="dxa"/>
            <w:noWrap/>
            <w:hideMark/>
          </w:tcPr>
          <w:p w14:paraId="2F1C71F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95,63%</w:t>
            </w:r>
          </w:p>
        </w:tc>
      </w:tr>
      <w:tr w:rsidR="00A86A09" w:rsidRPr="009079F7" w14:paraId="3D711E6D"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5CFE80CB"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2A9FCBE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3,77</w:t>
            </w:r>
          </w:p>
        </w:tc>
        <w:tc>
          <w:tcPr>
            <w:tcW w:w="667" w:type="dxa"/>
            <w:noWrap/>
            <w:hideMark/>
          </w:tcPr>
          <w:p w14:paraId="4F5D524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5,65</w:t>
            </w:r>
          </w:p>
        </w:tc>
        <w:tc>
          <w:tcPr>
            <w:tcW w:w="927" w:type="dxa"/>
            <w:noWrap/>
            <w:hideMark/>
          </w:tcPr>
          <w:p w14:paraId="4A2B2C7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149,95%</w:t>
            </w:r>
          </w:p>
        </w:tc>
        <w:tc>
          <w:tcPr>
            <w:tcW w:w="767" w:type="dxa"/>
            <w:noWrap/>
            <w:hideMark/>
          </w:tcPr>
          <w:p w14:paraId="7555988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5,41</w:t>
            </w:r>
          </w:p>
        </w:tc>
        <w:tc>
          <w:tcPr>
            <w:tcW w:w="667" w:type="dxa"/>
            <w:noWrap/>
            <w:hideMark/>
          </w:tcPr>
          <w:p w14:paraId="6FCAA32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7,07</w:t>
            </w:r>
          </w:p>
        </w:tc>
        <w:tc>
          <w:tcPr>
            <w:tcW w:w="927" w:type="dxa"/>
            <w:noWrap/>
            <w:hideMark/>
          </w:tcPr>
          <w:p w14:paraId="4BE1FD1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130,71%</w:t>
            </w:r>
          </w:p>
        </w:tc>
        <w:tc>
          <w:tcPr>
            <w:tcW w:w="707" w:type="dxa"/>
            <w:noWrap/>
            <w:hideMark/>
          </w:tcPr>
          <w:p w14:paraId="37B720D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4,50</w:t>
            </w:r>
          </w:p>
        </w:tc>
        <w:tc>
          <w:tcPr>
            <w:tcW w:w="667" w:type="dxa"/>
            <w:noWrap/>
            <w:hideMark/>
          </w:tcPr>
          <w:p w14:paraId="0772B40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6,18</w:t>
            </w:r>
          </w:p>
        </w:tc>
        <w:tc>
          <w:tcPr>
            <w:tcW w:w="927" w:type="dxa"/>
            <w:noWrap/>
            <w:hideMark/>
          </w:tcPr>
          <w:p w14:paraId="5670B8D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137,41%</w:t>
            </w:r>
          </w:p>
        </w:tc>
      </w:tr>
      <w:tr w:rsidR="00A86A09" w:rsidRPr="009079F7" w14:paraId="6A5DD5BD"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823" w:type="dxa"/>
            <w:gridSpan w:val="12"/>
            <w:noWrap/>
          </w:tcPr>
          <w:p w14:paraId="37A90627" w14:textId="77777777" w:rsidR="00A86A09" w:rsidRPr="009079F7" w:rsidRDefault="00A86A09" w:rsidP="00143927">
            <w:pPr>
              <w:spacing w:line="360" w:lineRule="auto"/>
              <w:rPr>
                <w:rFonts w:ascii="Calibri" w:eastAsia="Times New Roman" w:hAnsi="Calibri" w:cs="Calibri"/>
                <w:sz w:val="20"/>
                <w:szCs w:val="20"/>
              </w:rPr>
            </w:pPr>
          </w:p>
        </w:tc>
      </w:tr>
      <w:tr w:rsidR="00A86A09" w:rsidRPr="009079F7" w14:paraId="36D33FDC"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2CDDB01E"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4FBA3D6C"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DE AUTOMAÇÃO E CONTROLE</w:t>
            </w:r>
          </w:p>
        </w:tc>
      </w:tr>
      <w:tr w:rsidR="00A86A09" w:rsidRPr="009079F7" w14:paraId="1D115B75"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145BCC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4B6800AC"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noWrap/>
            <w:hideMark/>
          </w:tcPr>
          <w:p w14:paraId="6FEEB347"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noWrap/>
            <w:hideMark/>
          </w:tcPr>
          <w:p w14:paraId="3360A11B"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0DEC8552"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DEE586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7BC1D9B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56C9C560"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15A5DEC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176119A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03227BA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5CEDA667"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2415B23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6F637917"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56296AA1"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3A61E5A4"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5C364AB"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73F9D1B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6,1</w:t>
            </w:r>
          </w:p>
        </w:tc>
        <w:tc>
          <w:tcPr>
            <w:tcW w:w="667" w:type="dxa"/>
            <w:noWrap/>
            <w:hideMark/>
          </w:tcPr>
          <w:p w14:paraId="51EEE19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4508F8E"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31A01B8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w:t>
            </w:r>
          </w:p>
        </w:tc>
        <w:tc>
          <w:tcPr>
            <w:tcW w:w="667" w:type="dxa"/>
            <w:noWrap/>
            <w:hideMark/>
          </w:tcPr>
          <w:p w14:paraId="664D7EFB"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60D5B1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096B8CF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5,30</w:t>
            </w:r>
          </w:p>
        </w:tc>
        <w:tc>
          <w:tcPr>
            <w:tcW w:w="667" w:type="dxa"/>
            <w:noWrap/>
            <w:hideMark/>
          </w:tcPr>
          <w:p w14:paraId="7E0CC2B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1,13</w:t>
            </w:r>
          </w:p>
        </w:tc>
        <w:tc>
          <w:tcPr>
            <w:tcW w:w="927" w:type="dxa"/>
            <w:noWrap/>
            <w:hideMark/>
          </w:tcPr>
          <w:p w14:paraId="4A97BE0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21,35%</w:t>
            </w:r>
          </w:p>
        </w:tc>
      </w:tr>
      <w:tr w:rsidR="00A86A09" w:rsidRPr="009079F7" w14:paraId="77B28E73"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58B388E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7A9845A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7,6</w:t>
            </w:r>
          </w:p>
        </w:tc>
        <w:tc>
          <w:tcPr>
            <w:tcW w:w="667" w:type="dxa"/>
            <w:noWrap/>
            <w:hideMark/>
          </w:tcPr>
          <w:p w14:paraId="3EB5374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91601A5"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6C49FDE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w:t>
            </w:r>
          </w:p>
        </w:tc>
        <w:tc>
          <w:tcPr>
            <w:tcW w:w="667" w:type="dxa"/>
            <w:noWrap/>
            <w:hideMark/>
          </w:tcPr>
          <w:p w14:paraId="6D9E03B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6200A4D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4DC0E2F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6,05</w:t>
            </w:r>
          </w:p>
        </w:tc>
        <w:tc>
          <w:tcPr>
            <w:tcW w:w="667" w:type="dxa"/>
            <w:noWrap/>
            <w:hideMark/>
          </w:tcPr>
          <w:p w14:paraId="7BCEDD5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2,19</w:t>
            </w:r>
          </w:p>
        </w:tc>
        <w:tc>
          <w:tcPr>
            <w:tcW w:w="927" w:type="dxa"/>
            <w:noWrap/>
            <w:hideMark/>
          </w:tcPr>
          <w:p w14:paraId="4A0D34E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36,23%</w:t>
            </w:r>
          </w:p>
        </w:tc>
      </w:tr>
      <w:tr w:rsidR="00A86A09" w:rsidRPr="009079F7" w14:paraId="539E9C06"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80FD581"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327E75E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10,6</w:t>
            </w:r>
          </w:p>
        </w:tc>
        <w:tc>
          <w:tcPr>
            <w:tcW w:w="667" w:type="dxa"/>
            <w:noWrap/>
            <w:hideMark/>
          </w:tcPr>
          <w:p w14:paraId="387EEA8D"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77F8FAD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25BAE45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w:t>
            </w:r>
          </w:p>
        </w:tc>
        <w:tc>
          <w:tcPr>
            <w:tcW w:w="667" w:type="dxa"/>
            <w:noWrap/>
            <w:hideMark/>
          </w:tcPr>
          <w:p w14:paraId="0DD7A5B8"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24FD46D5"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23931BB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7,55</w:t>
            </w:r>
          </w:p>
        </w:tc>
        <w:tc>
          <w:tcPr>
            <w:tcW w:w="667" w:type="dxa"/>
            <w:noWrap/>
            <w:hideMark/>
          </w:tcPr>
          <w:p w14:paraId="5D9A259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4,31</w:t>
            </w:r>
          </w:p>
        </w:tc>
        <w:tc>
          <w:tcPr>
            <w:tcW w:w="927" w:type="dxa"/>
            <w:noWrap/>
            <w:hideMark/>
          </w:tcPr>
          <w:p w14:paraId="7DA23A2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57,13%</w:t>
            </w:r>
          </w:p>
        </w:tc>
      </w:tr>
      <w:tr w:rsidR="00A86A09" w:rsidRPr="009079F7" w14:paraId="27A86DAC"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6D47DB5"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20E72EF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9,1</w:t>
            </w:r>
          </w:p>
        </w:tc>
        <w:tc>
          <w:tcPr>
            <w:tcW w:w="667" w:type="dxa"/>
            <w:noWrap/>
            <w:hideMark/>
          </w:tcPr>
          <w:p w14:paraId="6001ABF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B302F8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429D0CD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9,1</w:t>
            </w:r>
          </w:p>
        </w:tc>
        <w:tc>
          <w:tcPr>
            <w:tcW w:w="667" w:type="dxa"/>
            <w:noWrap/>
            <w:hideMark/>
          </w:tcPr>
          <w:p w14:paraId="1E034F8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000FC931"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78A5FEA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9,10</w:t>
            </w:r>
          </w:p>
        </w:tc>
        <w:tc>
          <w:tcPr>
            <w:tcW w:w="667" w:type="dxa"/>
            <w:noWrap/>
            <w:hideMark/>
          </w:tcPr>
          <w:p w14:paraId="1327C3D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0,00</w:t>
            </w:r>
          </w:p>
        </w:tc>
        <w:tc>
          <w:tcPr>
            <w:tcW w:w="927" w:type="dxa"/>
            <w:noWrap/>
            <w:hideMark/>
          </w:tcPr>
          <w:p w14:paraId="7791990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0,00%</w:t>
            </w:r>
          </w:p>
        </w:tc>
      </w:tr>
      <w:tr w:rsidR="00A86A09" w:rsidRPr="009079F7" w14:paraId="73179A60"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38427F2"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7FFD14D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22,7</w:t>
            </w:r>
          </w:p>
        </w:tc>
        <w:tc>
          <w:tcPr>
            <w:tcW w:w="667" w:type="dxa"/>
            <w:noWrap/>
            <w:hideMark/>
          </w:tcPr>
          <w:p w14:paraId="2B14DF69"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ACB8341"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4C7732B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15,9</w:t>
            </w:r>
          </w:p>
        </w:tc>
        <w:tc>
          <w:tcPr>
            <w:tcW w:w="667" w:type="dxa"/>
            <w:noWrap/>
            <w:hideMark/>
          </w:tcPr>
          <w:p w14:paraId="13E1C27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6ED3DB8"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66659F6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19,30</w:t>
            </w:r>
          </w:p>
        </w:tc>
        <w:tc>
          <w:tcPr>
            <w:tcW w:w="667" w:type="dxa"/>
            <w:noWrap/>
            <w:hideMark/>
          </w:tcPr>
          <w:p w14:paraId="63A1DB6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4,81</w:t>
            </w:r>
          </w:p>
        </w:tc>
        <w:tc>
          <w:tcPr>
            <w:tcW w:w="927" w:type="dxa"/>
            <w:noWrap/>
            <w:hideMark/>
          </w:tcPr>
          <w:p w14:paraId="536C0C1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24,91%</w:t>
            </w:r>
          </w:p>
        </w:tc>
      </w:tr>
      <w:tr w:rsidR="00A86A09" w:rsidRPr="009079F7" w14:paraId="3E57535E"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B8A498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333405E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36,4</w:t>
            </w:r>
          </w:p>
        </w:tc>
        <w:tc>
          <w:tcPr>
            <w:tcW w:w="667" w:type="dxa"/>
            <w:noWrap/>
            <w:hideMark/>
          </w:tcPr>
          <w:p w14:paraId="6DD44A5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04358F8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15CFFB4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54,5</w:t>
            </w:r>
          </w:p>
        </w:tc>
        <w:tc>
          <w:tcPr>
            <w:tcW w:w="667" w:type="dxa"/>
            <w:noWrap/>
            <w:hideMark/>
          </w:tcPr>
          <w:p w14:paraId="66E85080"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796519A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369750F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45,45</w:t>
            </w:r>
          </w:p>
        </w:tc>
        <w:tc>
          <w:tcPr>
            <w:tcW w:w="667" w:type="dxa"/>
            <w:noWrap/>
            <w:hideMark/>
          </w:tcPr>
          <w:p w14:paraId="6609563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12,80</w:t>
            </w:r>
          </w:p>
        </w:tc>
        <w:tc>
          <w:tcPr>
            <w:tcW w:w="927" w:type="dxa"/>
            <w:noWrap/>
            <w:hideMark/>
          </w:tcPr>
          <w:p w14:paraId="0F3D50F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28,16%</w:t>
            </w:r>
          </w:p>
        </w:tc>
      </w:tr>
      <w:tr w:rsidR="00A86A09" w:rsidRPr="009079F7" w14:paraId="584AA896"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72615DD"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4B219B8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7,6</w:t>
            </w:r>
          </w:p>
        </w:tc>
        <w:tc>
          <w:tcPr>
            <w:tcW w:w="667" w:type="dxa"/>
            <w:noWrap/>
            <w:hideMark/>
          </w:tcPr>
          <w:p w14:paraId="63582E28"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8EFA38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2C603FB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6,8</w:t>
            </w:r>
          </w:p>
        </w:tc>
        <w:tc>
          <w:tcPr>
            <w:tcW w:w="667" w:type="dxa"/>
            <w:noWrap/>
            <w:hideMark/>
          </w:tcPr>
          <w:p w14:paraId="03791DA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87294A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3EBD015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7,20</w:t>
            </w:r>
          </w:p>
        </w:tc>
        <w:tc>
          <w:tcPr>
            <w:tcW w:w="667" w:type="dxa"/>
            <w:noWrap/>
            <w:hideMark/>
          </w:tcPr>
          <w:p w14:paraId="73E83A9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0,57</w:t>
            </w:r>
          </w:p>
        </w:tc>
        <w:tc>
          <w:tcPr>
            <w:tcW w:w="927" w:type="dxa"/>
            <w:noWrap/>
            <w:hideMark/>
          </w:tcPr>
          <w:p w14:paraId="2F1BCB1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7,86%</w:t>
            </w:r>
          </w:p>
        </w:tc>
      </w:tr>
      <w:tr w:rsidR="00A86A09" w:rsidRPr="009079F7" w14:paraId="28AD57CA"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620" w:type="dxa"/>
            <w:noWrap/>
          </w:tcPr>
          <w:p w14:paraId="43327907" w14:textId="77777777" w:rsidR="00A86A09" w:rsidRPr="009079F7" w:rsidRDefault="00A86A09" w:rsidP="00143927">
            <w:pPr>
              <w:spacing w:line="360" w:lineRule="auto"/>
              <w:jc w:val="right"/>
              <w:rPr>
                <w:rFonts w:ascii="Calibri" w:eastAsia="Times New Roman" w:hAnsi="Calibri" w:cs="Calibri"/>
                <w:color w:val="000000"/>
                <w:sz w:val="18"/>
                <w:szCs w:val="18"/>
              </w:rPr>
            </w:pPr>
          </w:p>
        </w:tc>
        <w:tc>
          <w:tcPr>
            <w:tcW w:w="620" w:type="dxa"/>
            <w:noWrap/>
            <w:hideMark/>
          </w:tcPr>
          <w:p w14:paraId="0259E906"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20" w:type="dxa"/>
            <w:noWrap/>
            <w:hideMark/>
          </w:tcPr>
          <w:p w14:paraId="4E4D38B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707" w:type="dxa"/>
            <w:noWrap/>
            <w:hideMark/>
          </w:tcPr>
          <w:p w14:paraId="03866EE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575A306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3A006D29"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767" w:type="dxa"/>
            <w:noWrap/>
            <w:hideMark/>
          </w:tcPr>
          <w:p w14:paraId="3D689423"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7007DF2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7909A0B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707" w:type="dxa"/>
            <w:noWrap/>
            <w:hideMark/>
          </w:tcPr>
          <w:p w14:paraId="0168089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0F1F516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3F833C4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r>
      <w:tr w:rsidR="00A86A09" w:rsidRPr="009079F7" w14:paraId="6E0603C8"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1D0D9B4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2E0AC3CB"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DE COMPUTAÇÃO</w:t>
            </w:r>
          </w:p>
        </w:tc>
      </w:tr>
      <w:tr w:rsidR="00A86A09" w:rsidRPr="009079F7" w14:paraId="0F50CBF0"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7CC02F8"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689AD2E9"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noWrap/>
            <w:hideMark/>
          </w:tcPr>
          <w:p w14:paraId="169A275D"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noWrap/>
            <w:hideMark/>
          </w:tcPr>
          <w:p w14:paraId="32E4D1C9"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13445E87"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9AC6758"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5605547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258532BE"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01F865A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315FE40D"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46BC854A"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49524C1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753CD60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9EBD10A"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26BF484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0B9FF7AE"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0EB2441"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17DAA8D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0,00</w:t>
            </w:r>
          </w:p>
        </w:tc>
        <w:tc>
          <w:tcPr>
            <w:tcW w:w="667" w:type="dxa"/>
            <w:noWrap/>
            <w:hideMark/>
          </w:tcPr>
          <w:p w14:paraId="3A8BB75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0,00</w:t>
            </w:r>
          </w:p>
        </w:tc>
        <w:tc>
          <w:tcPr>
            <w:tcW w:w="927" w:type="dxa"/>
            <w:noWrap/>
            <w:hideMark/>
          </w:tcPr>
          <w:p w14:paraId="1D0554C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0,00%</w:t>
            </w:r>
          </w:p>
        </w:tc>
        <w:tc>
          <w:tcPr>
            <w:tcW w:w="767" w:type="dxa"/>
            <w:noWrap/>
            <w:hideMark/>
          </w:tcPr>
          <w:p w14:paraId="70923DC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2,87</w:t>
            </w:r>
          </w:p>
        </w:tc>
        <w:tc>
          <w:tcPr>
            <w:tcW w:w="667" w:type="dxa"/>
            <w:noWrap/>
            <w:hideMark/>
          </w:tcPr>
          <w:p w14:paraId="3558827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3,45</w:t>
            </w:r>
          </w:p>
        </w:tc>
        <w:tc>
          <w:tcPr>
            <w:tcW w:w="927" w:type="dxa"/>
            <w:noWrap/>
            <w:hideMark/>
          </w:tcPr>
          <w:p w14:paraId="1F92B9A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120,45%</w:t>
            </w:r>
          </w:p>
        </w:tc>
        <w:tc>
          <w:tcPr>
            <w:tcW w:w="707" w:type="dxa"/>
            <w:noWrap/>
            <w:hideMark/>
          </w:tcPr>
          <w:p w14:paraId="5AE9C12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1,43</w:t>
            </w:r>
          </w:p>
        </w:tc>
        <w:tc>
          <w:tcPr>
            <w:tcW w:w="667" w:type="dxa"/>
            <w:noWrap/>
            <w:hideMark/>
          </w:tcPr>
          <w:p w14:paraId="54A4659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2,69</w:t>
            </w:r>
          </w:p>
        </w:tc>
        <w:tc>
          <w:tcPr>
            <w:tcW w:w="927" w:type="dxa"/>
            <w:noWrap/>
            <w:hideMark/>
          </w:tcPr>
          <w:p w14:paraId="41DB0D7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187,66%</w:t>
            </w:r>
          </w:p>
        </w:tc>
      </w:tr>
      <w:tr w:rsidR="00A86A09" w:rsidRPr="009079F7" w14:paraId="75269C0C"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2ED8E3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3E75190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1,60</w:t>
            </w:r>
          </w:p>
        </w:tc>
        <w:tc>
          <w:tcPr>
            <w:tcW w:w="667" w:type="dxa"/>
            <w:noWrap/>
            <w:hideMark/>
          </w:tcPr>
          <w:p w14:paraId="2D4D63C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2,77</w:t>
            </w:r>
          </w:p>
        </w:tc>
        <w:tc>
          <w:tcPr>
            <w:tcW w:w="927" w:type="dxa"/>
            <w:noWrap/>
            <w:hideMark/>
          </w:tcPr>
          <w:p w14:paraId="0CFA95E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173,21%</w:t>
            </w:r>
          </w:p>
        </w:tc>
        <w:tc>
          <w:tcPr>
            <w:tcW w:w="767" w:type="dxa"/>
            <w:noWrap/>
            <w:hideMark/>
          </w:tcPr>
          <w:p w14:paraId="04557E0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9,20</w:t>
            </w:r>
          </w:p>
        </w:tc>
        <w:tc>
          <w:tcPr>
            <w:tcW w:w="667" w:type="dxa"/>
            <w:noWrap/>
            <w:hideMark/>
          </w:tcPr>
          <w:p w14:paraId="5ECFEA5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4,88</w:t>
            </w:r>
          </w:p>
        </w:tc>
        <w:tc>
          <w:tcPr>
            <w:tcW w:w="927" w:type="dxa"/>
            <w:noWrap/>
            <w:hideMark/>
          </w:tcPr>
          <w:p w14:paraId="695D0C3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53,06%</w:t>
            </w:r>
          </w:p>
        </w:tc>
        <w:tc>
          <w:tcPr>
            <w:tcW w:w="707" w:type="dxa"/>
            <w:noWrap/>
            <w:hideMark/>
          </w:tcPr>
          <w:p w14:paraId="31AAEF0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5,40</w:t>
            </w:r>
          </w:p>
        </w:tc>
        <w:tc>
          <w:tcPr>
            <w:tcW w:w="667" w:type="dxa"/>
            <w:noWrap/>
            <w:hideMark/>
          </w:tcPr>
          <w:p w14:paraId="059FBC5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5,47</w:t>
            </w:r>
          </w:p>
        </w:tc>
        <w:tc>
          <w:tcPr>
            <w:tcW w:w="927" w:type="dxa"/>
            <w:noWrap/>
            <w:hideMark/>
          </w:tcPr>
          <w:p w14:paraId="5C098B0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101,32%</w:t>
            </w:r>
          </w:p>
        </w:tc>
      </w:tr>
      <w:tr w:rsidR="00A86A09" w:rsidRPr="009079F7" w14:paraId="5E548194"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53D6DC5"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00A910B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14,27</w:t>
            </w:r>
          </w:p>
        </w:tc>
        <w:tc>
          <w:tcPr>
            <w:tcW w:w="667" w:type="dxa"/>
            <w:noWrap/>
            <w:hideMark/>
          </w:tcPr>
          <w:p w14:paraId="70F1D58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17,15</w:t>
            </w:r>
          </w:p>
        </w:tc>
        <w:tc>
          <w:tcPr>
            <w:tcW w:w="927" w:type="dxa"/>
            <w:noWrap/>
            <w:hideMark/>
          </w:tcPr>
          <w:p w14:paraId="089A631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120,24%</w:t>
            </w:r>
          </w:p>
        </w:tc>
        <w:tc>
          <w:tcPr>
            <w:tcW w:w="767" w:type="dxa"/>
            <w:noWrap/>
            <w:hideMark/>
          </w:tcPr>
          <w:p w14:paraId="25D8E2F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5,70</w:t>
            </w:r>
          </w:p>
        </w:tc>
        <w:tc>
          <w:tcPr>
            <w:tcW w:w="667" w:type="dxa"/>
            <w:noWrap/>
            <w:hideMark/>
          </w:tcPr>
          <w:p w14:paraId="0C87131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6,85</w:t>
            </w:r>
          </w:p>
        </w:tc>
        <w:tc>
          <w:tcPr>
            <w:tcW w:w="927" w:type="dxa"/>
            <w:noWrap/>
            <w:hideMark/>
          </w:tcPr>
          <w:p w14:paraId="34F5180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120,19%</w:t>
            </w:r>
          </w:p>
        </w:tc>
        <w:tc>
          <w:tcPr>
            <w:tcW w:w="707" w:type="dxa"/>
            <w:noWrap/>
            <w:hideMark/>
          </w:tcPr>
          <w:p w14:paraId="39A78BE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9,98</w:t>
            </w:r>
          </w:p>
        </w:tc>
        <w:tc>
          <w:tcPr>
            <w:tcW w:w="667" w:type="dxa"/>
            <w:noWrap/>
            <w:hideMark/>
          </w:tcPr>
          <w:p w14:paraId="6BADE73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12,59</w:t>
            </w:r>
          </w:p>
        </w:tc>
        <w:tc>
          <w:tcPr>
            <w:tcW w:w="927" w:type="dxa"/>
            <w:noWrap/>
            <w:hideMark/>
          </w:tcPr>
          <w:p w14:paraId="098C16D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126,10%</w:t>
            </w:r>
          </w:p>
        </w:tc>
      </w:tr>
      <w:tr w:rsidR="00A86A09" w:rsidRPr="009079F7" w14:paraId="014C3D7D"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AFBFE4E"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6057D39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14,43</w:t>
            </w:r>
          </w:p>
        </w:tc>
        <w:tc>
          <w:tcPr>
            <w:tcW w:w="667" w:type="dxa"/>
            <w:noWrap/>
            <w:hideMark/>
          </w:tcPr>
          <w:p w14:paraId="245E5A2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20,98</w:t>
            </w:r>
          </w:p>
        </w:tc>
        <w:tc>
          <w:tcPr>
            <w:tcW w:w="927" w:type="dxa"/>
            <w:noWrap/>
            <w:hideMark/>
          </w:tcPr>
          <w:p w14:paraId="52B5200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145,36%</w:t>
            </w:r>
          </w:p>
        </w:tc>
        <w:tc>
          <w:tcPr>
            <w:tcW w:w="767" w:type="dxa"/>
            <w:noWrap/>
            <w:hideMark/>
          </w:tcPr>
          <w:p w14:paraId="099B47B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9,77</w:t>
            </w:r>
          </w:p>
        </w:tc>
        <w:tc>
          <w:tcPr>
            <w:tcW w:w="667" w:type="dxa"/>
            <w:noWrap/>
            <w:hideMark/>
          </w:tcPr>
          <w:p w14:paraId="251A619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6,56</w:t>
            </w:r>
          </w:p>
        </w:tc>
        <w:tc>
          <w:tcPr>
            <w:tcW w:w="927" w:type="dxa"/>
            <w:noWrap/>
            <w:hideMark/>
          </w:tcPr>
          <w:p w14:paraId="001F97B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67,18%</w:t>
            </w:r>
          </w:p>
        </w:tc>
        <w:tc>
          <w:tcPr>
            <w:tcW w:w="707" w:type="dxa"/>
            <w:noWrap/>
            <w:hideMark/>
          </w:tcPr>
          <w:p w14:paraId="570CB6A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12,10</w:t>
            </w:r>
          </w:p>
        </w:tc>
        <w:tc>
          <w:tcPr>
            <w:tcW w:w="667" w:type="dxa"/>
            <w:noWrap/>
            <w:hideMark/>
          </w:tcPr>
          <w:p w14:paraId="1DC7F6B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14,14</w:t>
            </w:r>
          </w:p>
        </w:tc>
        <w:tc>
          <w:tcPr>
            <w:tcW w:w="927" w:type="dxa"/>
            <w:noWrap/>
            <w:hideMark/>
          </w:tcPr>
          <w:p w14:paraId="1B50AEB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116,82%</w:t>
            </w:r>
          </w:p>
        </w:tc>
      </w:tr>
      <w:tr w:rsidR="00A86A09" w:rsidRPr="009079F7" w14:paraId="38B32930"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4DF9A0F"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71260D6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18,20</w:t>
            </w:r>
          </w:p>
        </w:tc>
        <w:tc>
          <w:tcPr>
            <w:tcW w:w="667" w:type="dxa"/>
            <w:noWrap/>
            <w:hideMark/>
          </w:tcPr>
          <w:p w14:paraId="5BDC6F6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10,94</w:t>
            </w:r>
          </w:p>
        </w:tc>
        <w:tc>
          <w:tcPr>
            <w:tcW w:w="927" w:type="dxa"/>
            <w:noWrap/>
            <w:hideMark/>
          </w:tcPr>
          <w:p w14:paraId="32AA6D3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60,12%</w:t>
            </w:r>
          </w:p>
        </w:tc>
        <w:tc>
          <w:tcPr>
            <w:tcW w:w="767" w:type="dxa"/>
            <w:noWrap/>
            <w:hideMark/>
          </w:tcPr>
          <w:p w14:paraId="4F2C32D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24,27</w:t>
            </w:r>
          </w:p>
        </w:tc>
        <w:tc>
          <w:tcPr>
            <w:tcW w:w="667" w:type="dxa"/>
            <w:noWrap/>
            <w:hideMark/>
          </w:tcPr>
          <w:p w14:paraId="6DA8335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6,38</w:t>
            </w:r>
          </w:p>
        </w:tc>
        <w:tc>
          <w:tcPr>
            <w:tcW w:w="927" w:type="dxa"/>
            <w:noWrap/>
            <w:hideMark/>
          </w:tcPr>
          <w:p w14:paraId="68C7198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26,29%</w:t>
            </w:r>
          </w:p>
        </w:tc>
        <w:tc>
          <w:tcPr>
            <w:tcW w:w="707" w:type="dxa"/>
            <w:noWrap/>
            <w:hideMark/>
          </w:tcPr>
          <w:p w14:paraId="392C1AD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21,23</w:t>
            </w:r>
          </w:p>
        </w:tc>
        <w:tc>
          <w:tcPr>
            <w:tcW w:w="667" w:type="dxa"/>
            <w:noWrap/>
            <w:hideMark/>
          </w:tcPr>
          <w:p w14:paraId="6C0EF4D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8,67</w:t>
            </w:r>
          </w:p>
        </w:tc>
        <w:tc>
          <w:tcPr>
            <w:tcW w:w="927" w:type="dxa"/>
            <w:noWrap/>
            <w:hideMark/>
          </w:tcPr>
          <w:p w14:paraId="14D489B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40,84%</w:t>
            </w:r>
          </w:p>
        </w:tc>
      </w:tr>
      <w:tr w:rsidR="00A86A09" w:rsidRPr="009079F7" w14:paraId="7AD9AE93"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C3FE0C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499EA03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45,80</w:t>
            </w:r>
          </w:p>
        </w:tc>
        <w:tc>
          <w:tcPr>
            <w:tcW w:w="667" w:type="dxa"/>
            <w:noWrap/>
            <w:hideMark/>
          </w:tcPr>
          <w:p w14:paraId="6576004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19,72</w:t>
            </w:r>
          </w:p>
        </w:tc>
        <w:tc>
          <w:tcPr>
            <w:tcW w:w="927" w:type="dxa"/>
            <w:noWrap/>
            <w:hideMark/>
          </w:tcPr>
          <w:p w14:paraId="7AF48B0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43,06%</w:t>
            </w:r>
          </w:p>
        </w:tc>
        <w:tc>
          <w:tcPr>
            <w:tcW w:w="767" w:type="dxa"/>
            <w:noWrap/>
            <w:hideMark/>
          </w:tcPr>
          <w:p w14:paraId="1285E44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36,37</w:t>
            </w:r>
          </w:p>
        </w:tc>
        <w:tc>
          <w:tcPr>
            <w:tcW w:w="667" w:type="dxa"/>
            <w:noWrap/>
            <w:hideMark/>
          </w:tcPr>
          <w:p w14:paraId="3593711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6,84</w:t>
            </w:r>
          </w:p>
        </w:tc>
        <w:tc>
          <w:tcPr>
            <w:tcW w:w="927" w:type="dxa"/>
            <w:noWrap/>
            <w:hideMark/>
          </w:tcPr>
          <w:p w14:paraId="7466CF3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18,80%</w:t>
            </w:r>
          </w:p>
        </w:tc>
        <w:tc>
          <w:tcPr>
            <w:tcW w:w="707" w:type="dxa"/>
            <w:noWrap/>
            <w:hideMark/>
          </w:tcPr>
          <w:p w14:paraId="2727F92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41,08</w:t>
            </w:r>
          </w:p>
        </w:tc>
        <w:tc>
          <w:tcPr>
            <w:tcW w:w="667" w:type="dxa"/>
            <w:noWrap/>
            <w:hideMark/>
          </w:tcPr>
          <w:p w14:paraId="438DF90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14,18</w:t>
            </w:r>
          </w:p>
        </w:tc>
        <w:tc>
          <w:tcPr>
            <w:tcW w:w="927" w:type="dxa"/>
            <w:noWrap/>
            <w:hideMark/>
          </w:tcPr>
          <w:p w14:paraId="389658C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34,50%</w:t>
            </w:r>
          </w:p>
        </w:tc>
      </w:tr>
      <w:tr w:rsidR="00A86A09" w:rsidRPr="009079F7" w14:paraId="373B33BF"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C0B3225"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248F68E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5,73</w:t>
            </w:r>
          </w:p>
        </w:tc>
        <w:tc>
          <w:tcPr>
            <w:tcW w:w="667" w:type="dxa"/>
            <w:noWrap/>
            <w:hideMark/>
          </w:tcPr>
          <w:p w14:paraId="2CB8D10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5,05</w:t>
            </w:r>
          </w:p>
        </w:tc>
        <w:tc>
          <w:tcPr>
            <w:tcW w:w="927" w:type="dxa"/>
            <w:noWrap/>
            <w:hideMark/>
          </w:tcPr>
          <w:p w14:paraId="49386C6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88,01%</w:t>
            </w:r>
          </w:p>
        </w:tc>
        <w:tc>
          <w:tcPr>
            <w:tcW w:w="767" w:type="dxa"/>
            <w:noWrap/>
            <w:hideMark/>
          </w:tcPr>
          <w:p w14:paraId="14A2E03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11,83</w:t>
            </w:r>
          </w:p>
        </w:tc>
        <w:tc>
          <w:tcPr>
            <w:tcW w:w="667" w:type="dxa"/>
            <w:noWrap/>
            <w:hideMark/>
          </w:tcPr>
          <w:p w14:paraId="477F838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8,04</w:t>
            </w:r>
          </w:p>
        </w:tc>
        <w:tc>
          <w:tcPr>
            <w:tcW w:w="927" w:type="dxa"/>
            <w:noWrap/>
            <w:hideMark/>
          </w:tcPr>
          <w:p w14:paraId="01E6AA9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67,95%</w:t>
            </w:r>
          </w:p>
        </w:tc>
        <w:tc>
          <w:tcPr>
            <w:tcW w:w="707" w:type="dxa"/>
            <w:noWrap/>
            <w:hideMark/>
          </w:tcPr>
          <w:p w14:paraId="092A373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8,78</w:t>
            </w:r>
          </w:p>
        </w:tc>
        <w:tc>
          <w:tcPr>
            <w:tcW w:w="667" w:type="dxa"/>
            <w:noWrap/>
            <w:hideMark/>
          </w:tcPr>
          <w:p w14:paraId="33944DB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6,87</w:t>
            </w:r>
          </w:p>
        </w:tc>
        <w:tc>
          <w:tcPr>
            <w:tcW w:w="927" w:type="dxa"/>
            <w:noWrap/>
            <w:hideMark/>
          </w:tcPr>
          <w:p w14:paraId="5B751F3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78,23%</w:t>
            </w:r>
          </w:p>
        </w:tc>
      </w:tr>
      <w:tr w:rsidR="00A86A09" w:rsidRPr="009079F7" w14:paraId="4D477B17"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20" w:type="dxa"/>
            <w:noWrap/>
          </w:tcPr>
          <w:p w14:paraId="753CEF5D" w14:textId="77777777" w:rsidR="00A86A09" w:rsidRPr="009079F7" w:rsidRDefault="00A86A09" w:rsidP="00143927">
            <w:pPr>
              <w:spacing w:line="360" w:lineRule="auto"/>
              <w:jc w:val="right"/>
              <w:rPr>
                <w:rFonts w:ascii="Calibri" w:eastAsia="Times New Roman" w:hAnsi="Calibri" w:cs="Calibri"/>
                <w:color w:val="000000"/>
                <w:sz w:val="18"/>
                <w:szCs w:val="18"/>
              </w:rPr>
            </w:pPr>
          </w:p>
        </w:tc>
        <w:tc>
          <w:tcPr>
            <w:tcW w:w="8203" w:type="dxa"/>
            <w:gridSpan w:val="11"/>
            <w:noWrap/>
            <w:hideMark/>
          </w:tcPr>
          <w:p w14:paraId="3DB7BFD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bl>
    <w:p w14:paraId="4A49EEFB" w14:textId="77777777" w:rsidR="00A86A09" w:rsidRPr="009079F7" w:rsidRDefault="00A86A09" w:rsidP="00E52811">
      <w:pPr>
        <w:spacing w:before="240"/>
        <w:rPr>
          <w:rFonts w:ascii="Calibri" w:hAnsi="Calibri" w:cs="Calibri"/>
        </w:rPr>
      </w:pPr>
    </w:p>
    <w:tbl>
      <w:tblPr>
        <w:tblStyle w:val="TabeladeGrade4-nfase1"/>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20"/>
        <w:gridCol w:w="620"/>
        <w:gridCol w:w="707"/>
        <w:gridCol w:w="667"/>
        <w:gridCol w:w="927"/>
        <w:gridCol w:w="767"/>
        <w:gridCol w:w="667"/>
        <w:gridCol w:w="927"/>
        <w:gridCol w:w="707"/>
        <w:gridCol w:w="667"/>
        <w:gridCol w:w="927"/>
      </w:tblGrid>
      <w:tr w:rsidR="00143927" w:rsidRPr="00143927" w14:paraId="5E7D2286" w14:textId="77777777" w:rsidTr="0014392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tcBorders>
              <w:top w:val="single" w:sz="4" w:space="0" w:color="auto"/>
              <w:left w:val="single" w:sz="4" w:space="0" w:color="auto"/>
              <w:bottom w:val="single" w:sz="4" w:space="0" w:color="auto"/>
              <w:right w:val="single" w:sz="4" w:space="0" w:color="auto"/>
            </w:tcBorders>
            <w:noWrap/>
            <w:hideMark/>
          </w:tcPr>
          <w:p w14:paraId="1161F3EB" w14:textId="77777777" w:rsidR="00A86A09" w:rsidRPr="00143927" w:rsidRDefault="00A86A09" w:rsidP="00143927">
            <w:pPr>
              <w:spacing w:line="360" w:lineRule="auto"/>
              <w:jc w:val="center"/>
              <w:rPr>
                <w:rFonts w:ascii="Calibri" w:eastAsia="Times New Roman" w:hAnsi="Calibri" w:cs="Calibri"/>
                <w:b w:val="0"/>
                <w:sz w:val="18"/>
                <w:szCs w:val="18"/>
              </w:rPr>
            </w:pPr>
            <w:r w:rsidRPr="00143927">
              <w:rPr>
                <w:rFonts w:ascii="Calibri" w:eastAsia="Times New Roman" w:hAnsi="Calibri" w:cs="Calibri"/>
                <w:b w:val="0"/>
                <w:sz w:val="18"/>
                <w:szCs w:val="18"/>
              </w:rPr>
              <w:lastRenderedPageBreak/>
              <w:t>Curso</w:t>
            </w:r>
          </w:p>
        </w:tc>
        <w:tc>
          <w:tcPr>
            <w:tcW w:w="6963" w:type="dxa"/>
            <w:gridSpan w:val="9"/>
            <w:tcBorders>
              <w:top w:val="single" w:sz="4" w:space="0" w:color="auto"/>
              <w:left w:val="single" w:sz="4" w:space="0" w:color="auto"/>
              <w:bottom w:val="single" w:sz="4" w:space="0" w:color="auto"/>
              <w:right w:val="single" w:sz="4" w:space="0" w:color="auto"/>
            </w:tcBorders>
            <w:noWrap/>
            <w:hideMark/>
          </w:tcPr>
          <w:p w14:paraId="75D744F3"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rPr>
            </w:pPr>
            <w:r w:rsidRPr="00143927">
              <w:rPr>
                <w:rFonts w:ascii="Calibri" w:eastAsia="Times New Roman" w:hAnsi="Calibri" w:cs="Calibri"/>
                <w:b w:val="0"/>
                <w:sz w:val="18"/>
                <w:szCs w:val="18"/>
              </w:rPr>
              <w:t>ENGENHARIA DE PRODUÇÃO</w:t>
            </w:r>
          </w:p>
        </w:tc>
      </w:tr>
      <w:tr w:rsidR="00A86A09" w:rsidRPr="009079F7" w14:paraId="7A18417A"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tcBorders>
              <w:top w:val="single" w:sz="4" w:space="0" w:color="auto"/>
            </w:tcBorders>
            <w:hideMark/>
          </w:tcPr>
          <w:p w14:paraId="01A25F73"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tcBorders>
              <w:top w:val="single" w:sz="4" w:space="0" w:color="auto"/>
            </w:tcBorders>
            <w:noWrap/>
            <w:hideMark/>
          </w:tcPr>
          <w:p w14:paraId="4D34806A"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tcBorders>
              <w:top w:val="single" w:sz="4" w:space="0" w:color="auto"/>
            </w:tcBorders>
            <w:noWrap/>
            <w:hideMark/>
          </w:tcPr>
          <w:p w14:paraId="722F40D7"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tcBorders>
              <w:top w:val="single" w:sz="4" w:space="0" w:color="auto"/>
            </w:tcBorders>
            <w:noWrap/>
            <w:hideMark/>
          </w:tcPr>
          <w:p w14:paraId="19D777B6"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30BC7B23"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F94E6A6"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5E61358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5250A52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7ADDEE09"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2F01DA0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7516746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797C1A75"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290FFDB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6584BE53"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3086717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355AB6FD"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9CCC66E"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4FE5463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w:t>
            </w:r>
          </w:p>
        </w:tc>
        <w:tc>
          <w:tcPr>
            <w:tcW w:w="667" w:type="dxa"/>
            <w:noWrap/>
            <w:hideMark/>
          </w:tcPr>
          <w:p w14:paraId="29C2DD0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3A55E55"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6A20BD1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7,05</w:t>
            </w:r>
          </w:p>
        </w:tc>
        <w:tc>
          <w:tcPr>
            <w:tcW w:w="667" w:type="dxa"/>
            <w:noWrap/>
            <w:hideMark/>
          </w:tcPr>
          <w:p w14:paraId="05030FD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6,29</w:t>
            </w:r>
          </w:p>
        </w:tc>
        <w:tc>
          <w:tcPr>
            <w:tcW w:w="927" w:type="dxa"/>
            <w:noWrap/>
            <w:hideMark/>
          </w:tcPr>
          <w:p w14:paraId="6184A2C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89,27%</w:t>
            </w:r>
          </w:p>
        </w:tc>
        <w:tc>
          <w:tcPr>
            <w:tcW w:w="707" w:type="dxa"/>
            <w:noWrap/>
            <w:hideMark/>
          </w:tcPr>
          <w:p w14:paraId="38663C3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5,37</w:t>
            </w:r>
          </w:p>
        </w:tc>
        <w:tc>
          <w:tcPr>
            <w:tcW w:w="667" w:type="dxa"/>
            <w:noWrap/>
            <w:hideMark/>
          </w:tcPr>
          <w:p w14:paraId="45209DC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5,32</w:t>
            </w:r>
          </w:p>
        </w:tc>
        <w:tc>
          <w:tcPr>
            <w:tcW w:w="927" w:type="dxa"/>
            <w:noWrap/>
            <w:hideMark/>
          </w:tcPr>
          <w:p w14:paraId="0F5119E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99,13%</w:t>
            </w:r>
          </w:p>
        </w:tc>
      </w:tr>
      <w:tr w:rsidR="00A86A09" w:rsidRPr="009079F7" w14:paraId="01FBF33A"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42AD11D"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29A5312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2,9</w:t>
            </w:r>
          </w:p>
        </w:tc>
        <w:tc>
          <w:tcPr>
            <w:tcW w:w="667" w:type="dxa"/>
            <w:noWrap/>
            <w:hideMark/>
          </w:tcPr>
          <w:p w14:paraId="415AB8E6"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0741756"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10B0188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8,35</w:t>
            </w:r>
          </w:p>
        </w:tc>
        <w:tc>
          <w:tcPr>
            <w:tcW w:w="667" w:type="dxa"/>
            <w:noWrap/>
            <w:hideMark/>
          </w:tcPr>
          <w:p w14:paraId="4EA9EE8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9,97</w:t>
            </w:r>
          </w:p>
        </w:tc>
        <w:tc>
          <w:tcPr>
            <w:tcW w:w="927" w:type="dxa"/>
            <w:noWrap/>
            <w:hideMark/>
          </w:tcPr>
          <w:p w14:paraId="683071B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119,40%</w:t>
            </w:r>
          </w:p>
        </w:tc>
        <w:tc>
          <w:tcPr>
            <w:tcW w:w="707" w:type="dxa"/>
            <w:noWrap/>
            <w:hideMark/>
          </w:tcPr>
          <w:p w14:paraId="2586FD3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6,53</w:t>
            </w:r>
          </w:p>
        </w:tc>
        <w:tc>
          <w:tcPr>
            <w:tcW w:w="667" w:type="dxa"/>
            <w:noWrap/>
            <w:hideMark/>
          </w:tcPr>
          <w:p w14:paraId="46AD770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7,72</w:t>
            </w:r>
          </w:p>
        </w:tc>
        <w:tc>
          <w:tcPr>
            <w:tcW w:w="927" w:type="dxa"/>
            <w:noWrap/>
            <w:hideMark/>
          </w:tcPr>
          <w:p w14:paraId="07BD3DE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118,17%</w:t>
            </w:r>
          </w:p>
        </w:tc>
      </w:tr>
      <w:tr w:rsidR="00A86A09" w:rsidRPr="009079F7" w14:paraId="2DF08DCA"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9AEAFAB"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7D96046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4,9</w:t>
            </w:r>
          </w:p>
        </w:tc>
        <w:tc>
          <w:tcPr>
            <w:tcW w:w="667" w:type="dxa"/>
            <w:noWrap/>
            <w:hideMark/>
          </w:tcPr>
          <w:p w14:paraId="7F3470C8"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19D7A8D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0175D1A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19,9</w:t>
            </w:r>
          </w:p>
        </w:tc>
        <w:tc>
          <w:tcPr>
            <w:tcW w:w="667" w:type="dxa"/>
            <w:noWrap/>
            <w:hideMark/>
          </w:tcPr>
          <w:p w14:paraId="1FF96D7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20,79</w:t>
            </w:r>
          </w:p>
        </w:tc>
        <w:tc>
          <w:tcPr>
            <w:tcW w:w="927" w:type="dxa"/>
            <w:noWrap/>
            <w:hideMark/>
          </w:tcPr>
          <w:p w14:paraId="3EE9D1C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104,47%</w:t>
            </w:r>
          </w:p>
        </w:tc>
        <w:tc>
          <w:tcPr>
            <w:tcW w:w="707" w:type="dxa"/>
            <w:noWrap/>
            <w:hideMark/>
          </w:tcPr>
          <w:p w14:paraId="2B220A0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14,90</w:t>
            </w:r>
          </w:p>
        </w:tc>
        <w:tc>
          <w:tcPr>
            <w:tcW w:w="667" w:type="dxa"/>
            <w:noWrap/>
            <w:hideMark/>
          </w:tcPr>
          <w:p w14:paraId="53E6EC2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17,06</w:t>
            </w:r>
          </w:p>
        </w:tc>
        <w:tc>
          <w:tcPr>
            <w:tcW w:w="927" w:type="dxa"/>
            <w:noWrap/>
            <w:hideMark/>
          </w:tcPr>
          <w:p w14:paraId="5CFE96E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114,51%</w:t>
            </w:r>
          </w:p>
        </w:tc>
      </w:tr>
      <w:tr w:rsidR="00A86A09" w:rsidRPr="009079F7" w14:paraId="36272551"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07C3EC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3980005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6,9</w:t>
            </w:r>
          </w:p>
        </w:tc>
        <w:tc>
          <w:tcPr>
            <w:tcW w:w="667" w:type="dxa"/>
            <w:noWrap/>
            <w:hideMark/>
          </w:tcPr>
          <w:p w14:paraId="7E9A43C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7F28033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3D11071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8,35</w:t>
            </w:r>
          </w:p>
        </w:tc>
        <w:tc>
          <w:tcPr>
            <w:tcW w:w="667" w:type="dxa"/>
            <w:noWrap/>
            <w:hideMark/>
          </w:tcPr>
          <w:p w14:paraId="5148CAC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4,45</w:t>
            </w:r>
          </w:p>
        </w:tc>
        <w:tc>
          <w:tcPr>
            <w:tcW w:w="927" w:type="dxa"/>
            <w:noWrap/>
            <w:hideMark/>
          </w:tcPr>
          <w:p w14:paraId="7098FA1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53,35%</w:t>
            </w:r>
          </w:p>
        </w:tc>
        <w:tc>
          <w:tcPr>
            <w:tcW w:w="707" w:type="dxa"/>
            <w:noWrap/>
            <w:hideMark/>
          </w:tcPr>
          <w:p w14:paraId="37BEC8C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7,87</w:t>
            </w:r>
          </w:p>
        </w:tc>
        <w:tc>
          <w:tcPr>
            <w:tcW w:w="667" w:type="dxa"/>
            <w:noWrap/>
            <w:hideMark/>
          </w:tcPr>
          <w:p w14:paraId="2D29495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3,26</w:t>
            </w:r>
          </w:p>
        </w:tc>
        <w:tc>
          <w:tcPr>
            <w:tcW w:w="927" w:type="dxa"/>
            <w:noWrap/>
            <w:hideMark/>
          </w:tcPr>
          <w:p w14:paraId="23EF80A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41,43%</w:t>
            </w:r>
          </w:p>
        </w:tc>
      </w:tr>
      <w:tr w:rsidR="00A86A09" w:rsidRPr="009079F7" w14:paraId="1BF2DB80"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6CF5312"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2AB2875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19,6</w:t>
            </w:r>
          </w:p>
        </w:tc>
        <w:tc>
          <w:tcPr>
            <w:tcW w:w="667" w:type="dxa"/>
            <w:noWrap/>
            <w:hideMark/>
          </w:tcPr>
          <w:p w14:paraId="1DFE2DF5"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B35C953"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19794D4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15,5</w:t>
            </w:r>
          </w:p>
        </w:tc>
        <w:tc>
          <w:tcPr>
            <w:tcW w:w="667" w:type="dxa"/>
            <w:noWrap/>
            <w:hideMark/>
          </w:tcPr>
          <w:p w14:paraId="5D961AE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5,66</w:t>
            </w:r>
          </w:p>
        </w:tc>
        <w:tc>
          <w:tcPr>
            <w:tcW w:w="927" w:type="dxa"/>
            <w:noWrap/>
            <w:hideMark/>
          </w:tcPr>
          <w:p w14:paraId="629394D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36,50%</w:t>
            </w:r>
          </w:p>
        </w:tc>
        <w:tc>
          <w:tcPr>
            <w:tcW w:w="707" w:type="dxa"/>
            <w:noWrap/>
            <w:hideMark/>
          </w:tcPr>
          <w:p w14:paraId="52C101E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16,87</w:t>
            </w:r>
          </w:p>
        </w:tc>
        <w:tc>
          <w:tcPr>
            <w:tcW w:w="667" w:type="dxa"/>
            <w:noWrap/>
            <w:hideMark/>
          </w:tcPr>
          <w:p w14:paraId="5172A49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4,65</w:t>
            </w:r>
          </w:p>
        </w:tc>
        <w:tc>
          <w:tcPr>
            <w:tcW w:w="927" w:type="dxa"/>
            <w:noWrap/>
            <w:hideMark/>
          </w:tcPr>
          <w:p w14:paraId="36209B4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27,56%</w:t>
            </w:r>
          </w:p>
        </w:tc>
      </w:tr>
      <w:tr w:rsidR="00A86A09" w:rsidRPr="009079F7" w14:paraId="6CCB2A78"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EDB8103"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55F11CD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47,1</w:t>
            </w:r>
          </w:p>
        </w:tc>
        <w:tc>
          <w:tcPr>
            <w:tcW w:w="667" w:type="dxa"/>
            <w:noWrap/>
            <w:hideMark/>
          </w:tcPr>
          <w:p w14:paraId="1DEB57C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6892CBD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62A429C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31,1</w:t>
            </w:r>
          </w:p>
        </w:tc>
        <w:tc>
          <w:tcPr>
            <w:tcW w:w="667" w:type="dxa"/>
            <w:noWrap/>
            <w:hideMark/>
          </w:tcPr>
          <w:p w14:paraId="4EE3126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22,20</w:t>
            </w:r>
          </w:p>
        </w:tc>
        <w:tc>
          <w:tcPr>
            <w:tcW w:w="927" w:type="dxa"/>
            <w:noWrap/>
            <w:hideMark/>
          </w:tcPr>
          <w:p w14:paraId="7846D1B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71,39%</w:t>
            </w:r>
          </w:p>
        </w:tc>
        <w:tc>
          <w:tcPr>
            <w:tcW w:w="707" w:type="dxa"/>
            <w:noWrap/>
            <w:hideMark/>
          </w:tcPr>
          <w:p w14:paraId="4FE8257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36,43</w:t>
            </w:r>
          </w:p>
        </w:tc>
        <w:tc>
          <w:tcPr>
            <w:tcW w:w="667" w:type="dxa"/>
            <w:noWrap/>
            <w:hideMark/>
          </w:tcPr>
          <w:p w14:paraId="17F1DA8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18,22</w:t>
            </w:r>
          </w:p>
        </w:tc>
        <w:tc>
          <w:tcPr>
            <w:tcW w:w="927" w:type="dxa"/>
            <w:noWrap/>
            <w:hideMark/>
          </w:tcPr>
          <w:p w14:paraId="34599C3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50,00%</w:t>
            </w:r>
          </w:p>
        </w:tc>
      </w:tr>
      <w:tr w:rsidR="00A86A09" w:rsidRPr="009079F7" w14:paraId="66D4435C"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9292FC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4C1B04F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16,7</w:t>
            </w:r>
          </w:p>
        </w:tc>
        <w:tc>
          <w:tcPr>
            <w:tcW w:w="667" w:type="dxa"/>
            <w:noWrap/>
            <w:hideMark/>
          </w:tcPr>
          <w:p w14:paraId="439A547E"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12A83AA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5ADF843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9,75</w:t>
            </w:r>
          </w:p>
        </w:tc>
        <w:tc>
          <w:tcPr>
            <w:tcW w:w="667" w:type="dxa"/>
            <w:noWrap/>
            <w:hideMark/>
          </w:tcPr>
          <w:p w14:paraId="4BE11B5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13,79</w:t>
            </w:r>
          </w:p>
        </w:tc>
        <w:tc>
          <w:tcPr>
            <w:tcW w:w="927" w:type="dxa"/>
            <w:noWrap/>
            <w:hideMark/>
          </w:tcPr>
          <w:p w14:paraId="15E3744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141,42%</w:t>
            </w:r>
          </w:p>
        </w:tc>
        <w:tc>
          <w:tcPr>
            <w:tcW w:w="707" w:type="dxa"/>
            <w:noWrap/>
            <w:hideMark/>
          </w:tcPr>
          <w:p w14:paraId="51F0E28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12,07</w:t>
            </w:r>
          </w:p>
        </w:tc>
        <w:tc>
          <w:tcPr>
            <w:tcW w:w="667" w:type="dxa"/>
            <w:noWrap/>
            <w:hideMark/>
          </w:tcPr>
          <w:p w14:paraId="212EE5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10,54</w:t>
            </w:r>
          </w:p>
        </w:tc>
        <w:tc>
          <w:tcPr>
            <w:tcW w:w="927" w:type="dxa"/>
            <w:noWrap/>
            <w:hideMark/>
          </w:tcPr>
          <w:p w14:paraId="1F28446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87,38%</w:t>
            </w:r>
          </w:p>
        </w:tc>
      </w:tr>
      <w:tr w:rsidR="00A86A09" w:rsidRPr="009079F7" w14:paraId="2A9D9053"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620" w:type="dxa"/>
            <w:noWrap/>
          </w:tcPr>
          <w:p w14:paraId="7828FF81" w14:textId="77777777" w:rsidR="00A86A09" w:rsidRPr="009079F7" w:rsidRDefault="00A86A09" w:rsidP="00143927">
            <w:pPr>
              <w:spacing w:line="360" w:lineRule="auto"/>
              <w:jc w:val="right"/>
              <w:rPr>
                <w:rFonts w:ascii="Calibri" w:eastAsia="Times New Roman" w:hAnsi="Calibri" w:cs="Calibri"/>
                <w:color w:val="000000"/>
                <w:sz w:val="18"/>
                <w:szCs w:val="18"/>
              </w:rPr>
            </w:pPr>
          </w:p>
        </w:tc>
        <w:tc>
          <w:tcPr>
            <w:tcW w:w="620" w:type="dxa"/>
            <w:noWrap/>
            <w:hideMark/>
          </w:tcPr>
          <w:p w14:paraId="57DEE4F5"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20" w:type="dxa"/>
            <w:noWrap/>
            <w:hideMark/>
          </w:tcPr>
          <w:p w14:paraId="1D0276D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707" w:type="dxa"/>
            <w:noWrap/>
            <w:hideMark/>
          </w:tcPr>
          <w:p w14:paraId="0295651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3854783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1B95247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767" w:type="dxa"/>
            <w:noWrap/>
            <w:hideMark/>
          </w:tcPr>
          <w:p w14:paraId="43A58A9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40C322D1"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191B82D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707" w:type="dxa"/>
            <w:noWrap/>
            <w:hideMark/>
          </w:tcPr>
          <w:p w14:paraId="4F7766E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32B4260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4423C085"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p>
        </w:tc>
      </w:tr>
      <w:tr w:rsidR="00A86A09" w:rsidRPr="009079F7" w14:paraId="3E164AA2"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79B68A1A"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6ADD125C"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ELÉTRICA</w:t>
            </w:r>
          </w:p>
        </w:tc>
      </w:tr>
      <w:tr w:rsidR="00A86A09" w:rsidRPr="009079F7" w14:paraId="276F2E82"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83A0263"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647A927D"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2019</w:t>
            </w:r>
          </w:p>
        </w:tc>
        <w:tc>
          <w:tcPr>
            <w:tcW w:w="2361" w:type="dxa"/>
            <w:gridSpan w:val="3"/>
            <w:noWrap/>
            <w:hideMark/>
          </w:tcPr>
          <w:p w14:paraId="4D52AF6F"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2017</w:t>
            </w:r>
          </w:p>
        </w:tc>
        <w:tc>
          <w:tcPr>
            <w:tcW w:w="2301" w:type="dxa"/>
            <w:gridSpan w:val="3"/>
            <w:noWrap/>
            <w:hideMark/>
          </w:tcPr>
          <w:p w14:paraId="78210FFC"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20B7FF7C"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F5803B8"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1E93A98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21DB40F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7357070F"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6CB6BC6A"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96712FD"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42503DB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1B5C6C1A"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43ABD40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31F1B4F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316769FB"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DD101C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663DFEF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5,52</w:t>
            </w:r>
          </w:p>
        </w:tc>
        <w:tc>
          <w:tcPr>
            <w:tcW w:w="667" w:type="dxa"/>
            <w:noWrap/>
            <w:hideMark/>
          </w:tcPr>
          <w:p w14:paraId="736A409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4,31</w:t>
            </w:r>
          </w:p>
        </w:tc>
        <w:tc>
          <w:tcPr>
            <w:tcW w:w="927" w:type="dxa"/>
            <w:noWrap/>
            <w:hideMark/>
          </w:tcPr>
          <w:p w14:paraId="4E3D917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78,12%</w:t>
            </w:r>
          </w:p>
        </w:tc>
        <w:tc>
          <w:tcPr>
            <w:tcW w:w="767" w:type="dxa"/>
            <w:noWrap/>
            <w:hideMark/>
          </w:tcPr>
          <w:p w14:paraId="2B015DC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6,06</w:t>
            </w:r>
          </w:p>
        </w:tc>
        <w:tc>
          <w:tcPr>
            <w:tcW w:w="667" w:type="dxa"/>
            <w:noWrap/>
            <w:hideMark/>
          </w:tcPr>
          <w:p w14:paraId="6E76E72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5,61</w:t>
            </w:r>
          </w:p>
        </w:tc>
        <w:tc>
          <w:tcPr>
            <w:tcW w:w="927" w:type="dxa"/>
            <w:noWrap/>
            <w:hideMark/>
          </w:tcPr>
          <w:p w14:paraId="628E401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92,56%</w:t>
            </w:r>
          </w:p>
        </w:tc>
        <w:tc>
          <w:tcPr>
            <w:tcW w:w="707" w:type="dxa"/>
            <w:noWrap/>
            <w:hideMark/>
          </w:tcPr>
          <w:p w14:paraId="063DC7D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5,79</w:t>
            </w:r>
          </w:p>
        </w:tc>
        <w:tc>
          <w:tcPr>
            <w:tcW w:w="667" w:type="dxa"/>
            <w:noWrap/>
            <w:hideMark/>
          </w:tcPr>
          <w:p w14:paraId="0B2844E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4,73</w:t>
            </w:r>
          </w:p>
        </w:tc>
        <w:tc>
          <w:tcPr>
            <w:tcW w:w="927" w:type="dxa"/>
            <w:noWrap/>
            <w:hideMark/>
          </w:tcPr>
          <w:p w14:paraId="22E7CB1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81,61%</w:t>
            </w:r>
          </w:p>
        </w:tc>
      </w:tr>
      <w:tr w:rsidR="00A86A09" w:rsidRPr="009079F7" w14:paraId="2345101E"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7598B3D"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713F80D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12,18</w:t>
            </w:r>
          </w:p>
        </w:tc>
        <w:tc>
          <w:tcPr>
            <w:tcW w:w="667" w:type="dxa"/>
            <w:noWrap/>
            <w:hideMark/>
          </w:tcPr>
          <w:p w14:paraId="2C3DD41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4,87</w:t>
            </w:r>
          </w:p>
        </w:tc>
        <w:tc>
          <w:tcPr>
            <w:tcW w:w="927" w:type="dxa"/>
            <w:noWrap/>
            <w:hideMark/>
          </w:tcPr>
          <w:p w14:paraId="5AFDCA5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39,95%</w:t>
            </w:r>
          </w:p>
        </w:tc>
        <w:tc>
          <w:tcPr>
            <w:tcW w:w="767" w:type="dxa"/>
            <w:noWrap/>
            <w:hideMark/>
          </w:tcPr>
          <w:p w14:paraId="554986D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10,28</w:t>
            </w:r>
          </w:p>
        </w:tc>
        <w:tc>
          <w:tcPr>
            <w:tcW w:w="667" w:type="dxa"/>
            <w:noWrap/>
            <w:hideMark/>
          </w:tcPr>
          <w:p w14:paraId="00C5AD6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8,30</w:t>
            </w:r>
          </w:p>
        </w:tc>
        <w:tc>
          <w:tcPr>
            <w:tcW w:w="927" w:type="dxa"/>
            <w:noWrap/>
            <w:hideMark/>
          </w:tcPr>
          <w:p w14:paraId="3A9A527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80,78%</w:t>
            </w:r>
          </w:p>
        </w:tc>
        <w:tc>
          <w:tcPr>
            <w:tcW w:w="707" w:type="dxa"/>
            <w:noWrap/>
            <w:hideMark/>
          </w:tcPr>
          <w:p w14:paraId="4D595C7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11,23</w:t>
            </w:r>
          </w:p>
        </w:tc>
        <w:tc>
          <w:tcPr>
            <w:tcW w:w="667" w:type="dxa"/>
            <w:noWrap/>
            <w:hideMark/>
          </w:tcPr>
          <w:p w14:paraId="783E2FD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6,49</w:t>
            </w:r>
          </w:p>
        </w:tc>
        <w:tc>
          <w:tcPr>
            <w:tcW w:w="927" w:type="dxa"/>
            <w:noWrap/>
            <w:hideMark/>
          </w:tcPr>
          <w:p w14:paraId="04BEB57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57,83%</w:t>
            </w:r>
          </w:p>
        </w:tc>
      </w:tr>
      <w:tr w:rsidR="00A86A09" w:rsidRPr="009079F7" w14:paraId="67B43F73"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B881FF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203F5B7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18,5</w:t>
            </w:r>
          </w:p>
        </w:tc>
        <w:tc>
          <w:tcPr>
            <w:tcW w:w="667" w:type="dxa"/>
            <w:noWrap/>
            <w:hideMark/>
          </w:tcPr>
          <w:p w14:paraId="39A4AD1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9,72</w:t>
            </w:r>
          </w:p>
        </w:tc>
        <w:tc>
          <w:tcPr>
            <w:tcW w:w="927" w:type="dxa"/>
            <w:noWrap/>
            <w:hideMark/>
          </w:tcPr>
          <w:p w14:paraId="7D90079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52,52%</w:t>
            </w:r>
          </w:p>
        </w:tc>
        <w:tc>
          <w:tcPr>
            <w:tcW w:w="767" w:type="dxa"/>
            <w:noWrap/>
            <w:hideMark/>
          </w:tcPr>
          <w:p w14:paraId="197F2DD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13,14</w:t>
            </w:r>
          </w:p>
        </w:tc>
        <w:tc>
          <w:tcPr>
            <w:tcW w:w="667" w:type="dxa"/>
            <w:noWrap/>
            <w:hideMark/>
          </w:tcPr>
          <w:p w14:paraId="3F0DE41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6,60</w:t>
            </w:r>
          </w:p>
        </w:tc>
        <w:tc>
          <w:tcPr>
            <w:tcW w:w="927" w:type="dxa"/>
            <w:noWrap/>
            <w:hideMark/>
          </w:tcPr>
          <w:p w14:paraId="12F3806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50,20%</w:t>
            </w:r>
          </w:p>
        </w:tc>
        <w:tc>
          <w:tcPr>
            <w:tcW w:w="707" w:type="dxa"/>
            <w:noWrap/>
            <w:hideMark/>
          </w:tcPr>
          <w:p w14:paraId="2290A3B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15,82</w:t>
            </w:r>
          </w:p>
        </w:tc>
        <w:tc>
          <w:tcPr>
            <w:tcW w:w="667" w:type="dxa"/>
            <w:noWrap/>
            <w:hideMark/>
          </w:tcPr>
          <w:p w14:paraId="21E4755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8,32</w:t>
            </w:r>
          </w:p>
        </w:tc>
        <w:tc>
          <w:tcPr>
            <w:tcW w:w="927" w:type="dxa"/>
            <w:noWrap/>
            <w:hideMark/>
          </w:tcPr>
          <w:p w14:paraId="5476AC1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52,61%</w:t>
            </w:r>
          </w:p>
        </w:tc>
      </w:tr>
      <w:tr w:rsidR="00A86A09" w:rsidRPr="009079F7" w14:paraId="7853D1A3"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8F303DC"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6DE7C3A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10,82</w:t>
            </w:r>
          </w:p>
        </w:tc>
        <w:tc>
          <w:tcPr>
            <w:tcW w:w="667" w:type="dxa"/>
            <w:noWrap/>
            <w:hideMark/>
          </w:tcPr>
          <w:p w14:paraId="6F4A728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7,54</w:t>
            </w:r>
          </w:p>
        </w:tc>
        <w:tc>
          <w:tcPr>
            <w:tcW w:w="927" w:type="dxa"/>
            <w:noWrap/>
            <w:hideMark/>
          </w:tcPr>
          <w:p w14:paraId="1618852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69,72%</w:t>
            </w:r>
          </w:p>
        </w:tc>
        <w:tc>
          <w:tcPr>
            <w:tcW w:w="767" w:type="dxa"/>
            <w:noWrap/>
            <w:hideMark/>
          </w:tcPr>
          <w:p w14:paraId="45B9EAF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14,88</w:t>
            </w:r>
          </w:p>
        </w:tc>
        <w:tc>
          <w:tcPr>
            <w:tcW w:w="667" w:type="dxa"/>
            <w:noWrap/>
            <w:hideMark/>
          </w:tcPr>
          <w:p w14:paraId="0878A50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7,36</w:t>
            </w:r>
          </w:p>
        </w:tc>
        <w:tc>
          <w:tcPr>
            <w:tcW w:w="927" w:type="dxa"/>
            <w:noWrap/>
            <w:hideMark/>
          </w:tcPr>
          <w:p w14:paraId="175F00F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49,49%</w:t>
            </w:r>
          </w:p>
        </w:tc>
        <w:tc>
          <w:tcPr>
            <w:tcW w:w="707" w:type="dxa"/>
            <w:noWrap/>
            <w:hideMark/>
          </w:tcPr>
          <w:p w14:paraId="32B3CE6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12,85</w:t>
            </w:r>
          </w:p>
        </w:tc>
        <w:tc>
          <w:tcPr>
            <w:tcW w:w="667" w:type="dxa"/>
            <w:noWrap/>
            <w:hideMark/>
          </w:tcPr>
          <w:p w14:paraId="37022FB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7,35</w:t>
            </w:r>
          </w:p>
        </w:tc>
        <w:tc>
          <w:tcPr>
            <w:tcW w:w="927" w:type="dxa"/>
            <w:noWrap/>
            <w:hideMark/>
          </w:tcPr>
          <w:p w14:paraId="69EE5C3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57,18%</w:t>
            </w:r>
          </w:p>
        </w:tc>
      </w:tr>
      <w:tr w:rsidR="00A86A09" w:rsidRPr="009079F7" w14:paraId="13197A3E"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29E547F"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4F1C76C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20,44</w:t>
            </w:r>
          </w:p>
        </w:tc>
        <w:tc>
          <w:tcPr>
            <w:tcW w:w="667" w:type="dxa"/>
            <w:noWrap/>
            <w:hideMark/>
          </w:tcPr>
          <w:p w14:paraId="1204DC8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4,24</w:t>
            </w:r>
          </w:p>
        </w:tc>
        <w:tc>
          <w:tcPr>
            <w:tcW w:w="927" w:type="dxa"/>
            <w:noWrap/>
            <w:hideMark/>
          </w:tcPr>
          <w:p w14:paraId="5F8CD7A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20,74%</w:t>
            </w:r>
          </w:p>
        </w:tc>
        <w:tc>
          <w:tcPr>
            <w:tcW w:w="767" w:type="dxa"/>
            <w:noWrap/>
            <w:hideMark/>
          </w:tcPr>
          <w:p w14:paraId="393AB6E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28,2</w:t>
            </w:r>
          </w:p>
        </w:tc>
        <w:tc>
          <w:tcPr>
            <w:tcW w:w="667" w:type="dxa"/>
            <w:noWrap/>
            <w:hideMark/>
          </w:tcPr>
          <w:p w14:paraId="1C87987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6,69</w:t>
            </w:r>
          </w:p>
        </w:tc>
        <w:tc>
          <w:tcPr>
            <w:tcW w:w="927" w:type="dxa"/>
            <w:noWrap/>
            <w:hideMark/>
          </w:tcPr>
          <w:p w14:paraId="18F0807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23,74%</w:t>
            </w:r>
          </w:p>
        </w:tc>
        <w:tc>
          <w:tcPr>
            <w:tcW w:w="707" w:type="dxa"/>
            <w:noWrap/>
            <w:hideMark/>
          </w:tcPr>
          <w:p w14:paraId="5D7E404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24,32</w:t>
            </w:r>
          </w:p>
        </w:tc>
        <w:tc>
          <w:tcPr>
            <w:tcW w:w="667" w:type="dxa"/>
            <w:noWrap/>
            <w:hideMark/>
          </w:tcPr>
          <w:p w14:paraId="4F73FFB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6,68</w:t>
            </w:r>
          </w:p>
        </w:tc>
        <w:tc>
          <w:tcPr>
            <w:tcW w:w="927" w:type="dxa"/>
            <w:noWrap/>
            <w:hideMark/>
          </w:tcPr>
          <w:p w14:paraId="3024E95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27,47%</w:t>
            </w:r>
          </w:p>
        </w:tc>
      </w:tr>
      <w:tr w:rsidR="00A86A09" w:rsidRPr="009079F7" w14:paraId="73DD8C85"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53734DC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097AA58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27,8</w:t>
            </w:r>
          </w:p>
        </w:tc>
        <w:tc>
          <w:tcPr>
            <w:tcW w:w="667" w:type="dxa"/>
            <w:noWrap/>
            <w:hideMark/>
          </w:tcPr>
          <w:p w14:paraId="412DF42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14,95</w:t>
            </w:r>
          </w:p>
        </w:tc>
        <w:tc>
          <w:tcPr>
            <w:tcW w:w="927" w:type="dxa"/>
            <w:noWrap/>
            <w:hideMark/>
          </w:tcPr>
          <w:p w14:paraId="1AFC658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53,79%</w:t>
            </w:r>
          </w:p>
        </w:tc>
        <w:tc>
          <w:tcPr>
            <w:tcW w:w="767" w:type="dxa"/>
            <w:noWrap/>
            <w:hideMark/>
          </w:tcPr>
          <w:p w14:paraId="5FCF61A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21,7</w:t>
            </w:r>
          </w:p>
        </w:tc>
        <w:tc>
          <w:tcPr>
            <w:tcW w:w="667" w:type="dxa"/>
            <w:noWrap/>
            <w:hideMark/>
          </w:tcPr>
          <w:p w14:paraId="31E12DD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12,56</w:t>
            </w:r>
          </w:p>
        </w:tc>
        <w:tc>
          <w:tcPr>
            <w:tcW w:w="927" w:type="dxa"/>
            <w:noWrap/>
            <w:hideMark/>
          </w:tcPr>
          <w:p w14:paraId="26A7539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57,86%</w:t>
            </w:r>
          </w:p>
        </w:tc>
        <w:tc>
          <w:tcPr>
            <w:tcW w:w="707" w:type="dxa"/>
            <w:noWrap/>
            <w:hideMark/>
          </w:tcPr>
          <w:p w14:paraId="7C3F79B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24,75</w:t>
            </w:r>
          </w:p>
        </w:tc>
        <w:tc>
          <w:tcPr>
            <w:tcW w:w="667" w:type="dxa"/>
            <w:noWrap/>
            <w:hideMark/>
          </w:tcPr>
          <w:p w14:paraId="2A2D267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13,41</w:t>
            </w:r>
          </w:p>
        </w:tc>
        <w:tc>
          <w:tcPr>
            <w:tcW w:w="927" w:type="dxa"/>
            <w:noWrap/>
            <w:hideMark/>
          </w:tcPr>
          <w:p w14:paraId="212A6E7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54,18%</w:t>
            </w:r>
          </w:p>
        </w:tc>
      </w:tr>
      <w:tr w:rsidR="00A86A09" w:rsidRPr="009079F7" w14:paraId="78342677"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564C5BA"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56022A5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4,76</w:t>
            </w:r>
          </w:p>
        </w:tc>
        <w:tc>
          <w:tcPr>
            <w:tcW w:w="667" w:type="dxa"/>
            <w:noWrap/>
            <w:hideMark/>
          </w:tcPr>
          <w:p w14:paraId="2C1F272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4,74</w:t>
            </w:r>
          </w:p>
        </w:tc>
        <w:tc>
          <w:tcPr>
            <w:tcW w:w="927" w:type="dxa"/>
            <w:noWrap/>
            <w:hideMark/>
          </w:tcPr>
          <w:p w14:paraId="422E751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99,53%</w:t>
            </w:r>
          </w:p>
        </w:tc>
        <w:tc>
          <w:tcPr>
            <w:tcW w:w="767" w:type="dxa"/>
            <w:noWrap/>
            <w:hideMark/>
          </w:tcPr>
          <w:p w14:paraId="0B4FA0D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5,78</w:t>
            </w:r>
          </w:p>
        </w:tc>
        <w:tc>
          <w:tcPr>
            <w:tcW w:w="667" w:type="dxa"/>
            <w:noWrap/>
            <w:hideMark/>
          </w:tcPr>
          <w:p w14:paraId="08DB3B7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7,12</w:t>
            </w:r>
          </w:p>
        </w:tc>
        <w:tc>
          <w:tcPr>
            <w:tcW w:w="927" w:type="dxa"/>
            <w:noWrap/>
            <w:hideMark/>
          </w:tcPr>
          <w:p w14:paraId="5D86184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123,24%</w:t>
            </w:r>
          </w:p>
        </w:tc>
        <w:tc>
          <w:tcPr>
            <w:tcW w:w="707" w:type="dxa"/>
            <w:noWrap/>
            <w:hideMark/>
          </w:tcPr>
          <w:p w14:paraId="7C5D5A6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5,27</w:t>
            </w:r>
          </w:p>
        </w:tc>
        <w:tc>
          <w:tcPr>
            <w:tcW w:w="667" w:type="dxa"/>
            <w:noWrap/>
            <w:hideMark/>
          </w:tcPr>
          <w:p w14:paraId="246193E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5,73</w:t>
            </w:r>
          </w:p>
        </w:tc>
        <w:tc>
          <w:tcPr>
            <w:tcW w:w="927" w:type="dxa"/>
            <w:noWrap/>
            <w:hideMark/>
          </w:tcPr>
          <w:p w14:paraId="4E74F6F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108,70%</w:t>
            </w:r>
          </w:p>
        </w:tc>
      </w:tr>
      <w:tr w:rsidR="00A86A09" w:rsidRPr="009079F7" w14:paraId="735EFB0F"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20" w:type="dxa"/>
            <w:noWrap/>
          </w:tcPr>
          <w:p w14:paraId="03B4AC47" w14:textId="77777777" w:rsidR="00A86A09" w:rsidRPr="009079F7" w:rsidRDefault="00A86A09" w:rsidP="00143927">
            <w:pPr>
              <w:spacing w:line="360" w:lineRule="auto"/>
              <w:jc w:val="right"/>
              <w:rPr>
                <w:rFonts w:ascii="Calibri" w:eastAsia="Times New Roman" w:hAnsi="Calibri" w:cs="Calibri"/>
                <w:color w:val="000000"/>
                <w:sz w:val="18"/>
                <w:szCs w:val="18"/>
              </w:rPr>
            </w:pPr>
          </w:p>
        </w:tc>
        <w:tc>
          <w:tcPr>
            <w:tcW w:w="620" w:type="dxa"/>
            <w:noWrap/>
            <w:hideMark/>
          </w:tcPr>
          <w:p w14:paraId="4541DBCF"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620" w:type="dxa"/>
            <w:noWrap/>
            <w:hideMark/>
          </w:tcPr>
          <w:p w14:paraId="0A9A810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6963" w:type="dxa"/>
            <w:gridSpan w:val="9"/>
            <w:noWrap/>
            <w:hideMark/>
          </w:tcPr>
          <w:p w14:paraId="64538695"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A86A09" w:rsidRPr="009079F7" w14:paraId="79022B76" w14:textId="77777777" w:rsidTr="00143927">
        <w:trPr>
          <w:trHeight w:val="231"/>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1DD2751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2DE3034B"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FLORESTAL</w:t>
            </w:r>
          </w:p>
        </w:tc>
      </w:tr>
      <w:tr w:rsidR="00A86A09" w:rsidRPr="009079F7" w14:paraId="047DF1EE"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34A3830"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315A800D"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noWrap/>
            <w:hideMark/>
          </w:tcPr>
          <w:p w14:paraId="77EF3ACD"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noWrap/>
            <w:hideMark/>
          </w:tcPr>
          <w:p w14:paraId="2FAFC0A3"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43AA0770"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EB6DA3A"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77DEC7B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89FF5C5"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6BA45504"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1A5E5B1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0DA274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3C227E8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125DCF4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3E67BE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2C2C89A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43892ECF"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CEC34DE"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3CB5190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10,7</w:t>
            </w:r>
          </w:p>
        </w:tc>
        <w:tc>
          <w:tcPr>
            <w:tcW w:w="667" w:type="dxa"/>
            <w:noWrap/>
            <w:hideMark/>
          </w:tcPr>
          <w:p w14:paraId="0A8E8029"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17D74B1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39693D1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11,4</w:t>
            </w:r>
          </w:p>
        </w:tc>
        <w:tc>
          <w:tcPr>
            <w:tcW w:w="667" w:type="dxa"/>
            <w:noWrap/>
            <w:hideMark/>
          </w:tcPr>
          <w:p w14:paraId="1558DBD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0CF5B99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49DCC4F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11,05</w:t>
            </w:r>
          </w:p>
        </w:tc>
        <w:tc>
          <w:tcPr>
            <w:tcW w:w="667" w:type="dxa"/>
            <w:noWrap/>
            <w:hideMark/>
          </w:tcPr>
          <w:p w14:paraId="357C468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0,49</w:t>
            </w:r>
          </w:p>
        </w:tc>
        <w:tc>
          <w:tcPr>
            <w:tcW w:w="927" w:type="dxa"/>
            <w:noWrap/>
            <w:hideMark/>
          </w:tcPr>
          <w:p w14:paraId="7BA9FE2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4,48%</w:t>
            </w:r>
          </w:p>
        </w:tc>
      </w:tr>
      <w:tr w:rsidR="00A86A09" w:rsidRPr="009079F7" w14:paraId="7FB449CF"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0D59E0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1E1C62C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14,3</w:t>
            </w:r>
          </w:p>
        </w:tc>
        <w:tc>
          <w:tcPr>
            <w:tcW w:w="667" w:type="dxa"/>
            <w:noWrap/>
            <w:hideMark/>
          </w:tcPr>
          <w:p w14:paraId="4206969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11CC98A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7108324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w:t>
            </w:r>
          </w:p>
        </w:tc>
        <w:tc>
          <w:tcPr>
            <w:tcW w:w="667" w:type="dxa"/>
            <w:noWrap/>
            <w:hideMark/>
          </w:tcPr>
          <w:p w14:paraId="627CB251"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64D1AB0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5A9A66E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12,15</w:t>
            </w:r>
          </w:p>
        </w:tc>
        <w:tc>
          <w:tcPr>
            <w:tcW w:w="667" w:type="dxa"/>
            <w:noWrap/>
            <w:hideMark/>
          </w:tcPr>
          <w:p w14:paraId="706AC3C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3,04</w:t>
            </w:r>
          </w:p>
        </w:tc>
        <w:tc>
          <w:tcPr>
            <w:tcW w:w="927" w:type="dxa"/>
            <w:noWrap/>
            <w:hideMark/>
          </w:tcPr>
          <w:p w14:paraId="4AE64A1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25,03%</w:t>
            </w:r>
          </w:p>
        </w:tc>
      </w:tr>
      <w:tr w:rsidR="00A86A09" w:rsidRPr="009079F7" w14:paraId="38A6807F"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2809005"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5921F98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15,5</w:t>
            </w:r>
          </w:p>
        </w:tc>
        <w:tc>
          <w:tcPr>
            <w:tcW w:w="667" w:type="dxa"/>
            <w:noWrap/>
            <w:hideMark/>
          </w:tcPr>
          <w:p w14:paraId="076F084A"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99DBA9A"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430C76D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21,4</w:t>
            </w:r>
          </w:p>
        </w:tc>
        <w:tc>
          <w:tcPr>
            <w:tcW w:w="667" w:type="dxa"/>
            <w:noWrap/>
            <w:hideMark/>
          </w:tcPr>
          <w:p w14:paraId="50390315"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6380DB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1F727A6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18,45</w:t>
            </w:r>
          </w:p>
        </w:tc>
        <w:tc>
          <w:tcPr>
            <w:tcW w:w="667" w:type="dxa"/>
            <w:noWrap/>
            <w:hideMark/>
          </w:tcPr>
          <w:p w14:paraId="05CE63E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4,17</w:t>
            </w:r>
          </w:p>
        </w:tc>
        <w:tc>
          <w:tcPr>
            <w:tcW w:w="927" w:type="dxa"/>
            <w:noWrap/>
            <w:hideMark/>
          </w:tcPr>
          <w:p w14:paraId="59DAC43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22,61%</w:t>
            </w:r>
          </w:p>
        </w:tc>
      </w:tr>
      <w:tr w:rsidR="00A86A09" w:rsidRPr="009079F7" w14:paraId="676A20AC"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69C4E0B"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156AE7E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10,7</w:t>
            </w:r>
          </w:p>
        </w:tc>
        <w:tc>
          <w:tcPr>
            <w:tcW w:w="667" w:type="dxa"/>
            <w:noWrap/>
            <w:hideMark/>
          </w:tcPr>
          <w:p w14:paraId="414F053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0F891F8D"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1A8C19A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18,6</w:t>
            </w:r>
          </w:p>
        </w:tc>
        <w:tc>
          <w:tcPr>
            <w:tcW w:w="667" w:type="dxa"/>
            <w:noWrap/>
            <w:hideMark/>
          </w:tcPr>
          <w:p w14:paraId="0BC0BC57"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7C06109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0FB6AF5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14,65</w:t>
            </w:r>
          </w:p>
        </w:tc>
        <w:tc>
          <w:tcPr>
            <w:tcW w:w="667" w:type="dxa"/>
            <w:noWrap/>
            <w:hideMark/>
          </w:tcPr>
          <w:p w14:paraId="6E728C9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5,59</w:t>
            </w:r>
          </w:p>
        </w:tc>
        <w:tc>
          <w:tcPr>
            <w:tcW w:w="927" w:type="dxa"/>
            <w:noWrap/>
            <w:hideMark/>
          </w:tcPr>
          <w:p w14:paraId="3B87E50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38,13%</w:t>
            </w:r>
          </w:p>
        </w:tc>
      </w:tr>
      <w:tr w:rsidR="00A86A09" w:rsidRPr="009079F7" w14:paraId="11E9A3A8"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D744C3C"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219D8D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21,4</w:t>
            </w:r>
          </w:p>
        </w:tc>
        <w:tc>
          <w:tcPr>
            <w:tcW w:w="667" w:type="dxa"/>
            <w:noWrap/>
            <w:hideMark/>
          </w:tcPr>
          <w:p w14:paraId="344119B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0850555"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4A2A650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18,6</w:t>
            </w:r>
          </w:p>
        </w:tc>
        <w:tc>
          <w:tcPr>
            <w:tcW w:w="667" w:type="dxa"/>
            <w:noWrap/>
            <w:hideMark/>
          </w:tcPr>
          <w:p w14:paraId="5772542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813F04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0FF5BAE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20,00</w:t>
            </w:r>
          </w:p>
        </w:tc>
        <w:tc>
          <w:tcPr>
            <w:tcW w:w="667" w:type="dxa"/>
            <w:noWrap/>
            <w:hideMark/>
          </w:tcPr>
          <w:p w14:paraId="610FBAA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1,98</w:t>
            </w:r>
          </w:p>
        </w:tc>
        <w:tc>
          <w:tcPr>
            <w:tcW w:w="927" w:type="dxa"/>
            <w:noWrap/>
            <w:hideMark/>
          </w:tcPr>
          <w:p w14:paraId="3377B1B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9,90%</w:t>
            </w:r>
          </w:p>
        </w:tc>
      </w:tr>
      <w:tr w:rsidR="00A86A09" w:rsidRPr="009079F7" w14:paraId="02A8D35F"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B382644"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4420EE6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25</w:t>
            </w:r>
          </w:p>
        </w:tc>
        <w:tc>
          <w:tcPr>
            <w:tcW w:w="667" w:type="dxa"/>
            <w:noWrap/>
            <w:hideMark/>
          </w:tcPr>
          <w:p w14:paraId="3E67786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2282F916"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159A898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15,7</w:t>
            </w:r>
          </w:p>
        </w:tc>
        <w:tc>
          <w:tcPr>
            <w:tcW w:w="667" w:type="dxa"/>
            <w:noWrap/>
            <w:hideMark/>
          </w:tcPr>
          <w:p w14:paraId="649AACEC"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1CE8D25F"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2ADB4AE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20,35</w:t>
            </w:r>
          </w:p>
        </w:tc>
        <w:tc>
          <w:tcPr>
            <w:tcW w:w="667" w:type="dxa"/>
            <w:noWrap/>
            <w:hideMark/>
          </w:tcPr>
          <w:p w14:paraId="39D6135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6,58</w:t>
            </w:r>
          </w:p>
        </w:tc>
        <w:tc>
          <w:tcPr>
            <w:tcW w:w="927" w:type="dxa"/>
            <w:noWrap/>
            <w:hideMark/>
          </w:tcPr>
          <w:p w14:paraId="64B158C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32,31%</w:t>
            </w:r>
          </w:p>
        </w:tc>
      </w:tr>
      <w:tr w:rsidR="00A86A09" w:rsidRPr="009079F7" w14:paraId="4E59C92F"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1C192A5"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1A23811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w:t>
            </w:r>
          </w:p>
        </w:tc>
        <w:tc>
          <w:tcPr>
            <w:tcW w:w="667" w:type="dxa"/>
            <w:noWrap/>
            <w:hideMark/>
          </w:tcPr>
          <w:p w14:paraId="5F1BFBD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F9A231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67408F4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4,3</w:t>
            </w:r>
          </w:p>
        </w:tc>
        <w:tc>
          <w:tcPr>
            <w:tcW w:w="667" w:type="dxa"/>
            <w:noWrap/>
            <w:hideMark/>
          </w:tcPr>
          <w:p w14:paraId="32C58EE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6008144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30FEB1E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3,35</w:t>
            </w:r>
          </w:p>
        </w:tc>
        <w:tc>
          <w:tcPr>
            <w:tcW w:w="667" w:type="dxa"/>
            <w:noWrap/>
            <w:hideMark/>
          </w:tcPr>
          <w:p w14:paraId="35FB90A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1,34</w:t>
            </w:r>
          </w:p>
        </w:tc>
        <w:tc>
          <w:tcPr>
            <w:tcW w:w="927" w:type="dxa"/>
            <w:noWrap/>
            <w:hideMark/>
          </w:tcPr>
          <w:p w14:paraId="0EEA520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40,10%</w:t>
            </w:r>
          </w:p>
        </w:tc>
      </w:tr>
      <w:tr w:rsidR="00A86A09" w:rsidRPr="009079F7" w14:paraId="29A14DA1"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8823" w:type="dxa"/>
            <w:gridSpan w:val="12"/>
            <w:noWrap/>
          </w:tcPr>
          <w:p w14:paraId="6587E677" w14:textId="77777777" w:rsidR="00A86A09" w:rsidRPr="009079F7" w:rsidRDefault="00A86A09" w:rsidP="00143927">
            <w:pPr>
              <w:spacing w:line="360" w:lineRule="auto"/>
              <w:rPr>
                <w:rFonts w:ascii="Calibri" w:eastAsia="Times New Roman" w:hAnsi="Calibri" w:cs="Calibri"/>
                <w:sz w:val="20"/>
                <w:szCs w:val="20"/>
              </w:rPr>
            </w:pPr>
          </w:p>
        </w:tc>
      </w:tr>
      <w:tr w:rsidR="00A86A09" w:rsidRPr="009079F7" w14:paraId="24C0B9C4"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2C2BF0A2"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2CBB33D8"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MECÂNICA</w:t>
            </w:r>
          </w:p>
        </w:tc>
      </w:tr>
      <w:tr w:rsidR="00A86A09" w:rsidRPr="009079F7" w14:paraId="196DBE11"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0A354F2"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64FE78FD"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noWrap/>
            <w:hideMark/>
          </w:tcPr>
          <w:p w14:paraId="11748124"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noWrap/>
            <w:hideMark/>
          </w:tcPr>
          <w:p w14:paraId="3D8B05E4"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2F2F9420"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2215B88"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74C14393"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354A501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7EEE8B2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205CE4A8"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26BCCF2F"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346502D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222B820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7A27DA5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65EF7A31"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7C9B11BD"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F525FCC"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2631FC9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7,53</w:t>
            </w:r>
          </w:p>
        </w:tc>
        <w:tc>
          <w:tcPr>
            <w:tcW w:w="667" w:type="dxa"/>
            <w:noWrap/>
            <w:hideMark/>
          </w:tcPr>
          <w:p w14:paraId="66B3DA6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5,30</w:t>
            </w:r>
          </w:p>
        </w:tc>
        <w:tc>
          <w:tcPr>
            <w:tcW w:w="927" w:type="dxa"/>
            <w:noWrap/>
            <w:hideMark/>
          </w:tcPr>
          <w:p w14:paraId="1CCED8C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70,37%</w:t>
            </w:r>
          </w:p>
        </w:tc>
        <w:tc>
          <w:tcPr>
            <w:tcW w:w="767" w:type="dxa"/>
            <w:noWrap/>
            <w:hideMark/>
          </w:tcPr>
          <w:p w14:paraId="465EC34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7,85</w:t>
            </w:r>
          </w:p>
        </w:tc>
        <w:tc>
          <w:tcPr>
            <w:tcW w:w="667" w:type="dxa"/>
            <w:noWrap/>
            <w:hideMark/>
          </w:tcPr>
          <w:p w14:paraId="3C75453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10,60</w:t>
            </w:r>
          </w:p>
        </w:tc>
        <w:tc>
          <w:tcPr>
            <w:tcW w:w="927" w:type="dxa"/>
            <w:noWrap/>
            <w:hideMark/>
          </w:tcPr>
          <w:p w14:paraId="79EE30F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135,03%</w:t>
            </w:r>
          </w:p>
        </w:tc>
        <w:tc>
          <w:tcPr>
            <w:tcW w:w="707" w:type="dxa"/>
            <w:noWrap/>
            <w:hideMark/>
          </w:tcPr>
          <w:p w14:paraId="41D86A1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7,69</w:t>
            </w:r>
          </w:p>
        </w:tc>
        <w:tc>
          <w:tcPr>
            <w:tcW w:w="667" w:type="dxa"/>
            <w:noWrap/>
            <w:hideMark/>
          </w:tcPr>
          <w:p w14:paraId="266AB46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7,76</w:t>
            </w:r>
          </w:p>
        </w:tc>
        <w:tc>
          <w:tcPr>
            <w:tcW w:w="927" w:type="dxa"/>
            <w:noWrap/>
            <w:hideMark/>
          </w:tcPr>
          <w:p w14:paraId="6698525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100,93%</w:t>
            </w:r>
          </w:p>
        </w:tc>
      </w:tr>
      <w:tr w:rsidR="00A86A09" w:rsidRPr="009079F7" w14:paraId="06DA80B4"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4048CD3"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1D9B5C9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17,35</w:t>
            </w:r>
          </w:p>
        </w:tc>
        <w:tc>
          <w:tcPr>
            <w:tcW w:w="667" w:type="dxa"/>
            <w:noWrap/>
            <w:hideMark/>
          </w:tcPr>
          <w:p w14:paraId="6C3BA97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6,86</w:t>
            </w:r>
          </w:p>
        </w:tc>
        <w:tc>
          <w:tcPr>
            <w:tcW w:w="927" w:type="dxa"/>
            <w:noWrap/>
            <w:hideMark/>
          </w:tcPr>
          <w:p w14:paraId="47E195F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39,55%</w:t>
            </w:r>
          </w:p>
        </w:tc>
        <w:tc>
          <w:tcPr>
            <w:tcW w:w="767" w:type="dxa"/>
            <w:noWrap/>
            <w:hideMark/>
          </w:tcPr>
          <w:p w14:paraId="3444280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8,65</w:t>
            </w:r>
          </w:p>
        </w:tc>
        <w:tc>
          <w:tcPr>
            <w:tcW w:w="667" w:type="dxa"/>
            <w:noWrap/>
            <w:hideMark/>
          </w:tcPr>
          <w:p w14:paraId="35C0B74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5,69</w:t>
            </w:r>
          </w:p>
        </w:tc>
        <w:tc>
          <w:tcPr>
            <w:tcW w:w="927" w:type="dxa"/>
            <w:noWrap/>
            <w:hideMark/>
          </w:tcPr>
          <w:p w14:paraId="3D44597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65,73%</w:t>
            </w:r>
          </w:p>
        </w:tc>
        <w:tc>
          <w:tcPr>
            <w:tcW w:w="707" w:type="dxa"/>
            <w:noWrap/>
            <w:hideMark/>
          </w:tcPr>
          <w:p w14:paraId="0228097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13,00</w:t>
            </w:r>
          </w:p>
        </w:tc>
        <w:tc>
          <w:tcPr>
            <w:tcW w:w="667" w:type="dxa"/>
            <w:noWrap/>
            <w:hideMark/>
          </w:tcPr>
          <w:p w14:paraId="54FEC8C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7,46</w:t>
            </w:r>
          </w:p>
        </w:tc>
        <w:tc>
          <w:tcPr>
            <w:tcW w:w="927" w:type="dxa"/>
            <w:noWrap/>
            <w:hideMark/>
          </w:tcPr>
          <w:p w14:paraId="4D6A6CB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57,39%</w:t>
            </w:r>
          </w:p>
        </w:tc>
      </w:tr>
      <w:tr w:rsidR="00A86A09" w:rsidRPr="009079F7" w14:paraId="60D3C754"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07883E6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10CEB41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15,70</w:t>
            </w:r>
          </w:p>
        </w:tc>
        <w:tc>
          <w:tcPr>
            <w:tcW w:w="667" w:type="dxa"/>
            <w:noWrap/>
            <w:hideMark/>
          </w:tcPr>
          <w:p w14:paraId="64DE779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4,19</w:t>
            </w:r>
          </w:p>
        </w:tc>
        <w:tc>
          <w:tcPr>
            <w:tcW w:w="927" w:type="dxa"/>
            <w:noWrap/>
            <w:hideMark/>
          </w:tcPr>
          <w:p w14:paraId="459EDB6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26,71%</w:t>
            </w:r>
          </w:p>
        </w:tc>
        <w:tc>
          <w:tcPr>
            <w:tcW w:w="767" w:type="dxa"/>
            <w:noWrap/>
            <w:hideMark/>
          </w:tcPr>
          <w:p w14:paraId="7A531E4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12,975</w:t>
            </w:r>
          </w:p>
        </w:tc>
        <w:tc>
          <w:tcPr>
            <w:tcW w:w="667" w:type="dxa"/>
            <w:noWrap/>
            <w:hideMark/>
          </w:tcPr>
          <w:p w14:paraId="61BDAEA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6,38</w:t>
            </w:r>
          </w:p>
        </w:tc>
        <w:tc>
          <w:tcPr>
            <w:tcW w:w="927" w:type="dxa"/>
            <w:noWrap/>
            <w:hideMark/>
          </w:tcPr>
          <w:p w14:paraId="44E16E1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49,18%</w:t>
            </w:r>
          </w:p>
        </w:tc>
        <w:tc>
          <w:tcPr>
            <w:tcW w:w="707" w:type="dxa"/>
            <w:noWrap/>
            <w:hideMark/>
          </w:tcPr>
          <w:p w14:paraId="17486DA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14,34</w:t>
            </w:r>
          </w:p>
        </w:tc>
        <w:tc>
          <w:tcPr>
            <w:tcW w:w="667" w:type="dxa"/>
            <w:noWrap/>
            <w:hideMark/>
          </w:tcPr>
          <w:p w14:paraId="50A258B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5,21</w:t>
            </w:r>
          </w:p>
        </w:tc>
        <w:tc>
          <w:tcPr>
            <w:tcW w:w="927" w:type="dxa"/>
            <w:noWrap/>
            <w:hideMark/>
          </w:tcPr>
          <w:p w14:paraId="7F32F45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36,31%</w:t>
            </w:r>
          </w:p>
        </w:tc>
      </w:tr>
      <w:tr w:rsidR="00A86A09" w:rsidRPr="009079F7" w14:paraId="2E5E5319"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792BDC1"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13865F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12,30</w:t>
            </w:r>
          </w:p>
        </w:tc>
        <w:tc>
          <w:tcPr>
            <w:tcW w:w="667" w:type="dxa"/>
            <w:noWrap/>
            <w:hideMark/>
          </w:tcPr>
          <w:p w14:paraId="250E12D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4,37</w:t>
            </w:r>
          </w:p>
        </w:tc>
        <w:tc>
          <w:tcPr>
            <w:tcW w:w="927" w:type="dxa"/>
            <w:noWrap/>
            <w:hideMark/>
          </w:tcPr>
          <w:p w14:paraId="27F502D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35,52%</w:t>
            </w:r>
          </w:p>
        </w:tc>
        <w:tc>
          <w:tcPr>
            <w:tcW w:w="767" w:type="dxa"/>
            <w:noWrap/>
            <w:hideMark/>
          </w:tcPr>
          <w:p w14:paraId="7D7BCCC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10,225</w:t>
            </w:r>
          </w:p>
        </w:tc>
        <w:tc>
          <w:tcPr>
            <w:tcW w:w="667" w:type="dxa"/>
            <w:noWrap/>
            <w:hideMark/>
          </w:tcPr>
          <w:p w14:paraId="116C99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2,24</w:t>
            </w:r>
          </w:p>
        </w:tc>
        <w:tc>
          <w:tcPr>
            <w:tcW w:w="927" w:type="dxa"/>
            <w:noWrap/>
            <w:hideMark/>
          </w:tcPr>
          <w:p w14:paraId="0E40493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21,92%</w:t>
            </w:r>
          </w:p>
        </w:tc>
        <w:tc>
          <w:tcPr>
            <w:tcW w:w="707" w:type="dxa"/>
            <w:noWrap/>
            <w:hideMark/>
          </w:tcPr>
          <w:p w14:paraId="5345FE2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11,26</w:t>
            </w:r>
          </w:p>
        </w:tc>
        <w:tc>
          <w:tcPr>
            <w:tcW w:w="667" w:type="dxa"/>
            <w:noWrap/>
            <w:hideMark/>
          </w:tcPr>
          <w:p w14:paraId="3F33EDF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3,40</w:t>
            </w:r>
          </w:p>
        </w:tc>
        <w:tc>
          <w:tcPr>
            <w:tcW w:w="927" w:type="dxa"/>
            <w:noWrap/>
            <w:hideMark/>
          </w:tcPr>
          <w:p w14:paraId="463D07B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30,19%</w:t>
            </w:r>
          </w:p>
        </w:tc>
      </w:tr>
      <w:tr w:rsidR="00A86A09" w:rsidRPr="009079F7" w14:paraId="66EA1982"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73A6A877"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5B99DAE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14,00</w:t>
            </w:r>
          </w:p>
        </w:tc>
        <w:tc>
          <w:tcPr>
            <w:tcW w:w="667" w:type="dxa"/>
            <w:noWrap/>
            <w:hideMark/>
          </w:tcPr>
          <w:p w14:paraId="386F017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1,53</w:t>
            </w:r>
          </w:p>
        </w:tc>
        <w:tc>
          <w:tcPr>
            <w:tcW w:w="927" w:type="dxa"/>
            <w:noWrap/>
            <w:hideMark/>
          </w:tcPr>
          <w:p w14:paraId="15982B9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10,93%</w:t>
            </w:r>
          </w:p>
        </w:tc>
        <w:tc>
          <w:tcPr>
            <w:tcW w:w="767" w:type="dxa"/>
            <w:noWrap/>
            <w:hideMark/>
          </w:tcPr>
          <w:p w14:paraId="09CE09C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22,65</w:t>
            </w:r>
          </w:p>
        </w:tc>
        <w:tc>
          <w:tcPr>
            <w:tcW w:w="667" w:type="dxa"/>
            <w:noWrap/>
            <w:hideMark/>
          </w:tcPr>
          <w:p w14:paraId="405974F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6,67</w:t>
            </w:r>
          </w:p>
        </w:tc>
        <w:tc>
          <w:tcPr>
            <w:tcW w:w="927" w:type="dxa"/>
            <w:noWrap/>
            <w:hideMark/>
          </w:tcPr>
          <w:p w14:paraId="42E96D5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29,44%</w:t>
            </w:r>
          </w:p>
        </w:tc>
        <w:tc>
          <w:tcPr>
            <w:tcW w:w="707" w:type="dxa"/>
            <w:noWrap/>
            <w:hideMark/>
          </w:tcPr>
          <w:p w14:paraId="101395B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18,33</w:t>
            </w:r>
          </w:p>
        </w:tc>
        <w:tc>
          <w:tcPr>
            <w:tcW w:w="667" w:type="dxa"/>
            <w:noWrap/>
            <w:hideMark/>
          </w:tcPr>
          <w:p w14:paraId="5A64614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6,44</w:t>
            </w:r>
          </w:p>
        </w:tc>
        <w:tc>
          <w:tcPr>
            <w:tcW w:w="927" w:type="dxa"/>
            <w:noWrap/>
            <w:hideMark/>
          </w:tcPr>
          <w:p w14:paraId="57F4D70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35,13%</w:t>
            </w:r>
          </w:p>
        </w:tc>
      </w:tr>
      <w:tr w:rsidR="00A86A09" w:rsidRPr="009079F7" w14:paraId="74BE9514"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DE174A2"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lastRenderedPageBreak/>
              <w:t xml:space="preserve">De 10 a 30 </w:t>
            </w:r>
          </w:p>
        </w:tc>
        <w:tc>
          <w:tcPr>
            <w:tcW w:w="707" w:type="dxa"/>
            <w:noWrap/>
            <w:hideMark/>
          </w:tcPr>
          <w:p w14:paraId="0D442D9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26,03</w:t>
            </w:r>
          </w:p>
        </w:tc>
        <w:tc>
          <w:tcPr>
            <w:tcW w:w="667" w:type="dxa"/>
            <w:noWrap/>
            <w:hideMark/>
          </w:tcPr>
          <w:p w14:paraId="0B96B3C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11,80</w:t>
            </w:r>
          </w:p>
        </w:tc>
        <w:tc>
          <w:tcPr>
            <w:tcW w:w="927" w:type="dxa"/>
            <w:noWrap/>
            <w:hideMark/>
          </w:tcPr>
          <w:p w14:paraId="2F7CC28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45,33%</w:t>
            </w:r>
          </w:p>
        </w:tc>
        <w:tc>
          <w:tcPr>
            <w:tcW w:w="767" w:type="dxa"/>
            <w:noWrap/>
            <w:hideMark/>
          </w:tcPr>
          <w:p w14:paraId="603F5C9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29,6</w:t>
            </w:r>
          </w:p>
        </w:tc>
        <w:tc>
          <w:tcPr>
            <w:tcW w:w="667" w:type="dxa"/>
            <w:noWrap/>
            <w:hideMark/>
          </w:tcPr>
          <w:p w14:paraId="79D07C8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8,20</w:t>
            </w:r>
          </w:p>
        </w:tc>
        <w:tc>
          <w:tcPr>
            <w:tcW w:w="927" w:type="dxa"/>
            <w:noWrap/>
            <w:hideMark/>
          </w:tcPr>
          <w:p w14:paraId="4E4709A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27,70%</w:t>
            </w:r>
          </w:p>
        </w:tc>
        <w:tc>
          <w:tcPr>
            <w:tcW w:w="707" w:type="dxa"/>
            <w:noWrap/>
            <w:hideMark/>
          </w:tcPr>
          <w:p w14:paraId="164B5E1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27,81</w:t>
            </w:r>
          </w:p>
        </w:tc>
        <w:tc>
          <w:tcPr>
            <w:tcW w:w="667" w:type="dxa"/>
            <w:noWrap/>
            <w:hideMark/>
          </w:tcPr>
          <w:p w14:paraId="6466225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9,60</w:t>
            </w:r>
          </w:p>
        </w:tc>
        <w:tc>
          <w:tcPr>
            <w:tcW w:w="927" w:type="dxa"/>
            <w:noWrap/>
            <w:hideMark/>
          </w:tcPr>
          <w:p w14:paraId="3D40A9C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34,51%</w:t>
            </w:r>
          </w:p>
        </w:tc>
      </w:tr>
      <w:tr w:rsidR="00A86A09" w:rsidRPr="009079F7" w14:paraId="556D5BBA"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E6A1348"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5672841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7,13</w:t>
            </w:r>
          </w:p>
        </w:tc>
        <w:tc>
          <w:tcPr>
            <w:tcW w:w="667" w:type="dxa"/>
            <w:noWrap/>
            <w:hideMark/>
          </w:tcPr>
          <w:p w14:paraId="0242B63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7,86</w:t>
            </w:r>
          </w:p>
        </w:tc>
        <w:tc>
          <w:tcPr>
            <w:tcW w:w="927" w:type="dxa"/>
            <w:noWrap/>
            <w:hideMark/>
          </w:tcPr>
          <w:p w14:paraId="5454E42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110,25%</w:t>
            </w:r>
          </w:p>
        </w:tc>
        <w:tc>
          <w:tcPr>
            <w:tcW w:w="767" w:type="dxa"/>
            <w:noWrap/>
            <w:hideMark/>
          </w:tcPr>
          <w:p w14:paraId="57C157E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8,05</w:t>
            </w:r>
          </w:p>
        </w:tc>
        <w:tc>
          <w:tcPr>
            <w:tcW w:w="667" w:type="dxa"/>
            <w:noWrap/>
            <w:hideMark/>
          </w:tcPr>
          <w:p w14:paraId="2F5712F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6,38</w:t>
            </w:r>
          </w:p>
        </w:tc>
        <w:tc>
          <w:tcPr>
            <w:tcW w:w="927" w:type="dxa"/>
            <w:noWrap/>
            <w:hideMark/>
          </w:tcPr>
          <w:p w14:paraId="3A7E53F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79,20%</w:t>
            </w:r>
          </w:p>
        </w:tc>
        <w:tc>
          <w:tcPr>
            <w:tcW w:w="707" w:type="dxa"/>
            <w:noWrap/>
            <w:hideMark/>
          </w:tcPr>
          <w:p w14:paraId="1B68B96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7,59</w:t>
            </w:r>
          </w:p>
        </w:tc>
        <w:tc>
          <w:tcPr>
            <w:tcW w:w="667" w:type="dxa"/>
            <w:noWrap/>
            <w:hideMark/>
          </w:tcPr>
          <w:p w14:paraId="1B9C4EA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6,64</w:t>
            </w:r>
          </w:p>
        </w:tc>
        <w:tc>
          <w:tcPr>
            <w:tcW w:w="927" w:type="dxa"/>
            <w:noWrap/>
            <w:hideMark/>
          </w:tcPr>
          <w:p w14:paraId="568207A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87,53%</w:t>
            </w:r>
          </w:p>
        </w:tc>
      </w:tr>
      <w:tr w:rsidR="00A86A09" w:rsidRPr="009079F7" w14:paraId="0E1E7508"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20" w:type="dxa"/>
            <w:noWrap/>
          </w:tcPr>
          <w:p w14:paraId="5F64CD47" w14:textId="77777777" w:rsidR="00A86A09" w:rsidRPr="009079F7" w:rsidRDefault="00A86A09" w:rsidP="00143927">
            <w:pPr>
              <w:spacing w:line="360" w:lineRule="auto"/>
              <w:jc w:val="right"/>
              <w:rPr>
                <w:rFonts w:ascii="Calibri" w:eastAsia="Times New Roman" w:hAnsi="Calibri" w:cs="Calibri"/>
                <w:color w:val="000000"/>
                <w:sz w:val="18"/>
                <w:szCs w:val="18"/>
              </w:rPr>
            </w:pPr>
          </w:p>
        </w:tc>
        <w:tc>
          <w:tcPr>
            <w:tcW w:w="620" w:type="dxa"/>
            <w:noWrap/>
            <w:hideMark/>
          </w:tcPr>
          <w:p w14:paraId="39240D69"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620" w:type="dxa"/>
            <w:noWrap/>
            <w:hideMark/>
          </w:tcPr>
          <w:p w14:paraId="37234F3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707" w:type="dxa"/>
            <w:noWrap/>
            <w:hideMark/>
          </w:tcPr>
          <w:p w14:paraId="60A28AD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56B4DA6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732B9721"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767" w:type="dxa"/>
            <w:noWrap/>
            <w:hideMark/>
          </w:tcPr>
          <w:p w14:paraId="6A51B489"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5B87ED2B"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08A27F1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707" w:type="dxa"/>
            <w:noWrap/>
            <w:hideMark/>
          </w:tcPr>
          <w:p w14:paraId="5CF146A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667" w:type="dxa"/>
            <w:noWrap/>
            <w:hideMark/>
          </w:tcPr>
          <w:p w14:paraId="2F2F62B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c>
          <w:tcPr>
            <w:tcW w:w="927" w:type="dxa"/>
            <w:noWrap/>
            <w:hideMark/>
          </w:tcPr>
          <w:p w14:paraId="47EA99E3"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A86A09" w:rsidRPr="009079F7" w14:paraId="63FFA0C9"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noWrap/>
            <w:hideMark/>
          </w:tcPr>
          <w:p w14:paraId="417C6609"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Curso</w:t>
            </w:r>
          </w:p>
        </w:tc>
        <w:tc>
          <w:tcPr>
            <w:tcW w:w="6963" w:type="dxa"/>
            <w:gridSpan w:val="9"/>
            <w:noWrap/>
            <w:hideMark/>
          </w:tcPr>
          <w:p w14:paraId="5C632E9A"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ENGENHARIA QUÍMICA</w:t>
            </w:r>
          </w:p>
        </w:tc>
      </w:tr>
      <w:tr w:rsidR="00A86A09" w:rsidRPr="009079F7" w14:paraId="38F1BDD4"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60C82CDD"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Ano ENADE</w:t>
            </w:r>
          </w:p>
        </w:tc>
        <w:tc>
          <w:tcPr>
            <w:tcW w:w="2301" w:type="dxa"/>
            <w:gridSpan w:val="3"/>
            <w:noWrap/>
            <w:hideMark/>
          </w:tcPr>
          <w:p w14:paraId="7A6DFF0F"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2019</w:t>
            </w:r>
          </w:p>
        </w:tc>
        <w:tc>
          <w:tcPr>
            <w:tcW w:w="2361" w:type="dxa"/>
            <w:gridSpan w:val="3"/>
            <w:noWrap/>
            <w:hideMark/>
          </w:tcPr>
          <w:p w14:paraId="68DEEE6A"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2017</w:t>
            </w:r>
          </w:p>
        </w:tc>
        <w:tc>
          <w:tcPr>
            <w:tcW w:w="2301" w:type="dxa"/>
            <w:gridSpan w:val="3"/>
            <w:noWrap/>
            <w:hideMark/>
          </w:tcPr>
          <w:p w14:paraId="4B6D3E09"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079F7">
              <w:rPr>
                <w:rFonts w:ascii="Calibri" w:eastAsia="Times New Roman" w:hAnsi="Calibri" w:cs="Calibri"/>
                <w:b/>
                <w:color w:val="000000"/>
                <w:sz w:val="18"/>
                <w:szCs w:val="18"/>
              </w:rPr>
              <w:t>GERAL</w:t>
            </w:r>
          </w:p>
        </w:tc>
      </w:tr>
      <w:tr w:rsidR="00A86A09" w:rsidRPr="009079F7" w14:paraId="3DC10B91"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D0C50B3"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Perfil de Renda</w:t>
            </w:r>
          </w:p>
        </w:tc>
        <w:tc>
          <w:tcPr>
            <w:tcW w:w="707" w:type="dxa"/>
            <w:noWrap/>
            <w:hideMark/>
          </w:tcPr>
          <w:p w14:paraId="4C809EF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7D5F75E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523BB2C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67" w:type="dxa"/>
            <w:noWrap/>
            <w:hideMark/>
          </w:tcPr>
          <w:p w14:paraId="57475B2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6781E573"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7D4C62A3"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c>
          <w:tcPr>
            <w:tcW w:w="707" w:type="dxa"/>
            <w:noWrap/>
            <w:hideMark/>
          </w:tcPr>
          <w:p w14:paraId="7670FCB3"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Média</w:t>
            </w:r>
          </w:p>
        </w:tc>
        <w:tc>
          <w:tcPr>
            <w:tcW w:w="667" w:type="dxa"/>
            <w:noWrap/>
            <w:hideMark/>
          </w:tcPr>
          <w:p w14:paraId="679B5809"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DP</w:t>
            </w:r>
          </w:p>
        </w:tc>
        <w:tc>
          <w:tcPr>
            <w:tcW w:w="927" w:type="dxa"/>
            <w:noWrap/>
            <w:hideMark/>
          </w:tcPr>
          <w:p w14:paraId="4D8D389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gramStart"/>
            <w:r w:rsidRPr="009079F7">
              <w:rPr>
                <w:rFonts w:ascii="Calibri" w:eastAsia="Times New Roman" w:hAnsi="Calibri" w:cs="Calibri"/>
                <w:color w:val="000000"/>
                <w:sz w:val="18"/>
                <w:szCs w:val="18"/>
              </w:rPr>
              <w:t>CV(</w:t>
            </w:r>
            <w:proofErr w:type="gramEnd"/>
            <w:r w:rsidRPr="009079F7">
              <w:rPr>
                <w:rFonts w:ascii="Calibri" w:eastAsia="Times New Roman" w:hAnsi="Calibri" w:cs="Calibri"/>
                <w:color w:val="000000"/>
                <w:sz w:val="18"/>
                <w:szCs w:val="18"/>
              </w:rPr>
              <w:t>%)</w:t>
            </w:r>
          </w:p>
        </w:tc>
      </w:tr>
      <w:tr w:rsidR="00A86A09" w:rsidRPr="009079F7" w14:paraId="65A8B531"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31E5862E"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Até 1,5 </w:t>
            </w:r>
          </w:p>
        </w:tc>
        <w:tc>
          <w:tcPr>
            <w:tcW w:w="707" w:type="dxa"/>
            <w:noWrap/>
            <w:hideMark/>
          </w:tcPr>
          <w:p w14:paraId="4D5957A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4,40</w:t>
            </w:r>
          </w:p>
        </w:tc>
        <w:tc>
          <w:tcPr>
            <w:tcW w:w="667" w:type="dxa"/>
            <w:noWrap/>
            <w:hideMark/>
          </w:tcPr>
          <w:p w14:paraId="778432F9"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25A4791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31C619E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4,50</w:t>
            </w:r>
          </w:p>
        </w:tc>
        <w:tc>
          <w:tcPr>
            <w:tcW w:w="667" w:type="dxa"/>
            <w:noWrap/>
            <w:hideMark/>
          </w:tcPr>
          <w:p w14:paraId="17DDB09B"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2ECCE86D"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05FD675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4,45</w:t>
            </w:r>
          </w:p>
        </w:tc>
        <w:tc>
          <w:tcPr>
            <w:tcW w:w="667" w:type="dxa"/>
            <w:noWrap/>
            <w:hideMark/>
          </w:tcPr>
          <w:p w14:paraId="6571D12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0,07</w:t>
            </w:r>
          </w:p>
        </w:tc>
        <w:tc>
          <w:tcPr>
            <w:tcW w:w="927" w:type="dxa"/>
            <w:noWrap/>
            <w:hideMark/>
          </w:tcPr>
          <w:p w14:paraId="5A72155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1,59%</w:t>
            </w:r>
          </w:p>
        </w:tc>
      </w:tr>
      <w:tr w:rsidR="00A86A09" w:rsidRPr="009079F7" w14:paraId="3D1AB33B"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43C00CE"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1,5 a 3 </w:t>
            </w:r>
          </w:p>
        </w:tc>
        <w:tc>
          <w:tcPr>
            <w:tcW w:w="707" w:type="dxa"/>
            <w:noWrap/>
            <w:hideMark/>
          </w:tcPr>
          <w:p w14:paraId="5CF796C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13,20</w:t>
            </w:r>
          </w:p>
        </w:tc>
        <w:tc>
          <w:tcPr>
            <w:tcW w:w="667" w:type="dxa"/>
            <w:noWrap/>
            <w:hideMark/>
          </w:tcPr>
          <w:p w14:paraId="216150F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2D6C4F21"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2F24635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9,00</w:t>
            </w:r>
          </w:p>
        </w:tc>
        <w:tc>
          <w:tcPr>
            <w:tcW w:w="667" w:type="dxa"/>
            <w:noWrap/>
            <w:hideMark/>
          </w:tcPr>
          <w:p w14:paraId="22036C27"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7858D773"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034E5B5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11,10</w:t>
            </w:r>
          </w:p>
        </w:tc>
        <w:tc>
          <w:tcPr>
            <w:tcW w:w="667" w:type="dxa"/>
            <w:noWrap/>
            <w:hideMark/>
          </w:tcPr>
          <w:p w14:paraId="7012656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2,97</w:t>
            </w:r>
          </w:p>
        </w:tc>
        <w:tc>
          <w:tcPr>
            <w:tcW w:w="927" w:type="dxa"/>
            <w:noWrap/>
            <w:hideMark/>
          </w:tcPr>
          <w:p w14:paraId="0CCA047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26,76%</w:t>
            </w:r>
          </w:p>
        </w:tc>
      </w:tr>
      <w:tr w:rsidR="00A86A09" w:rsidRPr="009079F7" w14:paraId="6C7AE4D7"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45AC263"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3 a 4,5 </w:t>
            </w:r>
          </w:p>
        </w:tc>
        <w:tc>
          <w:tcPr>
            <w:tcW w:w="707" w:type="dxa"/>
            <w:noWrap/>
            <w:hideMark/>
          </w:tcPr>
          <w:p w14:paraId="68E035A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7,40</w:t>
            </w:r>
          </w:p>
        </w:tc>
        <w:tc>
          <w:tcPr>
            <w:tcW w:w="667" w:type="dxa"/>
            <w:noWrap/>
            <w:hideMark/>
          </w:tcPr>
          <w:p w14:paraId="7C76C11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72D9D05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291A7CB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13,40</w:t>
            </w:r>
          </w:p>
        </w:tc>
        <w:tc>
          <w:tcPr>
            <w:tcW w:w="667" w:type="dxa"/>
            <w:noWrap/>
            <w:hideMark/>
          </w:tcPr>
          <w:p w14:paraId="78301E1F"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690085B1"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5415D00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10,40</w:t>
            </w:r>
          </w:p>
        </w:tc>
        <w:tc>
          <w:tcPr>
            <w:tcW w:w="667" w:type="dxa"/>
            <w:noWrap/>
            <w:hideMark/>
          </w:tcPr>
          <w:p w14:paraId="63D9CE7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4,24</w:t>
            </w:r>
          </w:p>
        </w:tc>
        <w:tc>
          <w:tcPr>
            <w:tcW w:w="927" w:type="dxa"/>
            <w:noWrap/>
            <w:hideMark/>
          </w:tcPr>
          <w:p w14:paraId="35D2A11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40,79%</w:t>
            </w:r>
          </w:p>
        </w:tc>
      </w:tr>
      <w:tr w:rsidR="00A86A09" w:rsidRPr="009079F7" w14:paraId="6076068E"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1AA051D"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4,5 a 6 </w:t>
            </w:r>
          </w:p>
        </w:tc>
        <w:tc>
          <w:tcPr>
            <w:tcW w:w="707" w:type="dxa"/>
            <w:noWrap/>
            <w:hideMark/>
          </w:tcPr>
          <w:p w14:paraId="329310D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13,20</w:t>
            </w:r>
          </w:p>
        </w:tc>
        <w:tc>
          <w:tcPr>
            <w:tcW w:w="667" w:type="dxa"/>
            <w:noWrap/>
            <w:hideMark/>
          </w:tcPr>
          <w:p w14:paraId="4EFAB445"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02E28792"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4777B0F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10,40</w:t>
            </w:r>
          </w:p>
        </w:tc>
        <w:tc>
          <w:tcPr>
            <w:tcW w:w="667" w:type="dxa"/>
            <w:noWrap/>
            <w:hideMark/>
          </w:tcPr>
          <w:p w14:paraId="55CD1E7E"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917B70B"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5DD5F0B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11,80</w:t>
            </w:r>
          </w:p>
        </w:tc>
        <w:tc>
          <w:tcPr>
            <w:tcW w:w="667" w:type="dxa"/>
            <w:noWrap/>
            <w:hideMark/>
          </w:tcPr>
          <w:p w14:paraId="7380A6D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1,98</w:t>
            </w:r>
          </w:p>
        </w:tc>
        <w:tc>
          <w:tcPr>
            <w:tcW w:w="927" w:type="dxa"/>
            <w:noWrap/>
            <w:hideMark/>
          </w:tcPr>
          <w:p w14:paraId="298EA5A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16,78%</w:t>
            </w:r>
          </w:p>
        </w:tc>
      </w:tr>
      <w:tr w:rsidR="00A86A09" w:rsidRPr="009079F7" w14:paraId="1F264596"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2AE65E56"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6 a 10 </w:t>
            </w:r>
          </w:p>
        </w:tc>
        <w:tc>
          <w:tcPr>
            <w:tcW w:w="707" w:type="dxa"/>
            <w:noWrap/>
            <w:hideMark/>
          </w:tcPr>
          <w:p w14:paraId="62BDE0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17,60</w:t>
            </w:r>
          </w:p>
        </w:tc>
        <w:tc>
          <w:tcPr>
            <w:tcW w:w="667" w:type="dxa"/>
            <w:noWrap/>
            <w:hideMark/>
          </w:tcPr>
          <w:p w14:paraId="295BB2B3"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DE3491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53776C1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22,40</w:t>
            </w:r>
          </w:p>
        </w:tc>
        <w:tc>
          <w:tcPr>
            <w:tcW w:w="667" w:type="dxa"/>
            <w:noWrap/>
            <w:hideMark/>
          </w:tcPr>
          <w:p w14:paraId="277B8B4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99BB8A0"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7606C00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20,00</w:t>
            </w:r>
          </w:p>
        </w:tc>
        <w:tc>
          <w:tcPr>
            <w:tcW w:w="667" w:type="dxa"/>
            <w:noWrap/>
            <w:hideMark/>
          </w:tcPr>
          <w:p w14:paraId="7C0251B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3,39</w:t>
            </w:r>
          </w:p>
        </w:tc>
        <w:tc>
          <w:tcPr>
            <w:tcW w:w="927" w:type="dxa"/>
            <w:noWrap/>
            <w:hideMark/>
          </w:tcPr>
          <w:p w14:paraId="0006C7A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16,97%</w:t>
            </w:r>
          </w:p>
        </w:tc>
      </w:tr>
      <w:tr w:rsidR="00A86A09" w:rsidRPr="009079F7" w14:paraId="40F32C7B"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1A483EE6"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De 10 a 30 </w:t>
            </w:r>
          </w:p>
        </w:tc>
        <w:tc>
          <w:tcPr>
            <w:tcW w:w="707" w:type="dxa"/>
            <w:noWrap/>
            <w:hideMark/>
          </w:tcPr>
          <w:p w14:paraId="60A1AF8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35,30</w:t>
            </w:r>
          </w:p>
        </w:tc>
        <w:tc>
          <w:tcPr>
            <w:tcW w:w="667" w:type="dxa"/>
            <w:noWrap/>
            <w:hideMark/>
          </w:tcPr>
          <w:p w14:paraId="35D7D42A"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33F32E5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1345ACB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34,30</w:t>
            </w:r>
          </w:p>
        </w:tc>
        <w:tc>
          <w:tcPr>
            <w:tcW w:w="667" w:type="dxa"/>
            <w:noWrap/>
            <w:hideMark/>
          </w:tcPr>
          <w:p w14:paraId="72FF3AD9"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4817F48" w14:textId="77777777" w:rsidR="00A86A09" w:rsidRPr="009079F7" w:rsidRDefault="00A86A09" w:rsidP="0014392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36FCCF1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34,80</w:t>
            </w:r>
          </w:p>
        </w:tc>
        <w:tc>
          <w:tcPr>
            <w:tcW w:w="667" w:type="dxa"/>
            <w:noWrap/>
            <w:hideMark/>
          </w:tcPr>
          <w:p w14:paraId="1BA1685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0,71</w:t>
            </w:r>
          </w:p>
        </w:tc>
        <w:tc>
          <w:tcPr>
            <w:tcW w:w="927" w:type="dxa"/>
            <w:noWrap/>
            <w:hideMark/>
          </w:tcPr>
          <w:p w14:paraId="1A2CBA4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2,03%</w:t>
            </w:r>
          </w:p>
        </w:tc>
      </w:tr>
      <w:tr w:rsidR="00A86A09" w:rsidRPr="009079F7" w14:paraId="15CAF3FE"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60" w:type="dxa"/>
            <w:gridSpan w:val="3"/>
            <w:hideMark/>
          </w:tcPr>
          <w:p w14:paraId="4BFE39BC" w14:textId="77777777" w:rsidR="00A86A09" w:rsidRPr="009079F7" w:rsidRDefault="00A86A09" w:rsidP="00143927">
            <w:pPr>
              <w:spacing w:line="360" w:lineRule="auto"/>
              <w:jc w:val="center"/>
              <w:rPr>
                <w:rFonts w:ascii="Calibri" w:eastAsia="Times New Roman" w:hAnsi="Calibri" w:cs="Calibri"/>
                <w:b w:val="0"/>
                <w:color w:val="000000"/>
                <w:sz w:val="18"/>
                <w:szCs w:val="18"/>
              </w:rPr>
            </w:pPr>
            <w:r w:rsidRPr="009079F7">
              <w:rPr>
                <w:rFonts w:ascii="Calibri" w:eastAsia="Times New Roman" w:hAnsi="Calibri" w:cs="Calibri"/>
                <w:b w:val="0"/>
                <w:color w:val="000000"/>
                <w:sz w:val="18"/>
                <w:szCs w:val="18"/>
              </w:rPr>
              <w:t xml:space="preserve">Acima 30 </w:t>
            </w:r>
          </w:p>
        </w:tc>
        <w:tc>
          <w:tcPr>
            <w:tcW w:w="707" w:type="dxa"/>
            <w:noWrap/>
            <w:hideMark/>
          </w:tcPr>
          <w:p w14:paraId="72F9ACF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8,80</w:t>
            </w:r>
          </w:p>
        </w:tc>
        <w:tc>
          <w:tcPr>
            <w:tcW w:w="667" w:type="dxa"/>
            <w:noWrap/>
            <w:hideMark/>
          </w:tcPr>
          <w:p w14:paraId="6F6DB7D4"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5F322518"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67" w:type="dxa"/>
            <w:noWrap/>
            <w:hideMark/>
          </w:tcPr>
          <w:p w14:paraId="21C5E4E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6,00</w:t>
            </w:r>
          </w:p>
        </w:tc>
        <w:tc>
          <w:tcPr>
            <w:tcW w:w="667" w:type="dxa"/>
            <w:noWrap/>
            <w:hideMark/>
          </w:tcPr>
          <w:p w14:paraId="3FEB744B"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927" w:type="dxa"/>
            <w:noWrap/>
            <w:hideMark/>
          </w:tcPr>
          <w:p w14:paraId="46D93D2F"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 </w:t>
            </w:r>
          </w:p>
        </w:tc>
        <w:tc>
          <w:tcPr>
            <w:tcW w:w="707" w:type="dxa"/>
            <w:noWrap/>
            <w:hideMark/>
          </w:tcPr>
          <w:p w14:paraId="170D090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7,40</w:t>
            </w:r>
          </w:p>
        </w:tc>
        <w:tc>
          <w:tcPr>
            <w:tcW w:w="667" w:type="dxa"/>
            <w:noWrap/>
            <w:hideMark/>
          </w:tcPr>
          <w:p w14:paraId="6A20C41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1,98</w:t>
            </w:r>
          </w:p>
        </w:tc>
        <w:tc>
          <w:tcPr>
            <w:tcW w:w="927" w:type="dxa"/>
            <w:noWrap/>
            <w:hideMark/>
          </w:tcPr>
          <w:p w14:paraId="060F58B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26,76%</w:t>
            </w:r>
          </w:p>
        </w:tc>
      </w:tr>
    </w:tbl>
    <w:p w14:paraId="25FF21C1" w14:textId="77777777" w:rsidR="00A86A09" w:rsidRPr="009079F7" w:rsidRDefault="00A86A09" w:rsidP="00143927">
      <w:pPr>
        <w:rPr>
          <w:rFonts w:ascii="Calibri" w:hAnsi="Calibri" w:cs="Calibri"/>
          <w:color w:val="000000" w:themeColor="text1"/>
        </w:rPr>
      </w:pPr>
      <w:r w:rsidRPr="009079F7">
        <w:rPr>
          <w:rFonts w:ascii="Calibri" w:hAnsi="Calibri" w:cs="Calibri"/>
          <w:sz w:val="18"/>
          <w:szCs w:val="18"/>
        </w:rPr>
        <w:t>Fonte: Relatórios ENADE 2017 e 2019</w:t>
      </w:r>
    </w:p>
    <w:p w14:paraId="47BEB1B8" w14:textId="77777777" w:rsidR="00A86A09" w:rsidRPr="009079F7" w:rsidRDefault="00A86A09" w:rsidP="00E52811">
      <w:pPr>
        <w:spacing w:before="240"/>
        <w:rPr>
          <w:rFonts w:ascii="Calibri" w:hAnsi="Calibri" w:cs="Calibri"/>
        </w:rPr>
      </w:pPr>
    </w:p>
    <w:p w14:paraId="79B4BA0E" w14:textId="1FF3BA07" w:rsidR="00A86A09" w:rsidRPr="009079F7" w:rsidRDefault="00A86A09" w:rsidP="00E52811">
      <w:pPr>
        <w:spacing w:before="240" w:line="360" w:lineRule="auto"/>
        <w:ind w:firstLine="708"/>
        <w:jc w:val="both"/>
        <w:rPr>
          <w:rFonts w:ascii="Calibri" w:hAnsi="Calibri" w:cs="Calibri"/>
        </w:rPr>
      </w:pPr>
      <w:r w:rsidRPr="009079F7">
        <w:rPr>
          <w:rFonts w:ascii="Calibri" w:eastAsia="Calibri Light" w:hAnsi="Calibri" w:cs="Calibri"/>
        </w:rPr>
        <w:t xml:space="preserve">Na análise do perfil de renda, considerando todas as IES do DF e Ride (Tabela 17 e Figuras 6 e 7), vimos </w:t>
      </w:r>
      <w:proofErr w:type="gramStart"/>
      <w:r w:rsidRPr="009079F7">
        <w:rPr>
          <w:rFonts w:ascii="Calibri" w:eastAsia="Calibri Light" w:hAnsi="Calibri" w:cs="Calibri"/>
        </w:rPr>
        <w:t>que  as</w:t>
      </w:r>
      <w:proofErr w:type="gramEnd"/>
      <w:r w:rsidRPr="009079F7">
        <w:rPr>
          <w:rFonts w:ascii="Calibri" w:eastAsia="Calibri Light" w:hAnsi="Calibri" w:cs="Calibri"/>
        </w:rPr>
        <w:t xml:space="preserve"> menores  faixas de renda estão concentradas nas Faculdades com e sem fins lucrativos e nos Centros Universitários, embora estes, em percentual menor. Os perfis de mais alta renda estão nas Universidades, especialmente na UnB (Pública). Na Figura 6, podemos melhor visualizar a distribuição do perfil de renda entre as Universidades e Centros Universitários. </w:t>
      </w:r>
    </w:p>
    <w:p w14:paraId="25529F9A" w14:textId="4F051863" w:rsidR="00A86A09" w:rsidRPr="009079F7" w:rsidRDefault="00A86A09" w:rsidP="00E52811">
      <w:pPr>
        <w:spacing w:before="240"/>
        <w:jc w:val="both"/>
        <w:rPr>
          <w:rFonts w:ascii="Calibri" w:hAnsi="Calibri" w:cs="Calibri"/>
          <w:shd w:val="clear" w:color="auto" w:fill="FFFFFF"/>
        </w:rPr>
      </w:pPr>
      <w:r w:rsidRPr="009079F7">
        <w:rPr>
          <w:rFonts w:ascii="Calibri" w:hAnsi="Calibri" w:cs="Calibri"/>
          <w:shd w:val="clear" w:color="auto" w:fill="FFFFFF"/>
        </w:rPr>
        <w:t>Tabela 1</w:t>
      </w:r>
      <w:r w:rsidR="000A089E">
        <w:rPr>
          <w:rFonts w:ascii="Calibri" w:hAnsi="Calibri" w:cs="Calibri"/>
          <w:shd w:val="clear" w:color="auto" w:fill="FFFFFF"/>
        </w:rPr>
        <w:t>8</w:t>
      </w:r>
      <w:r w:rsidRPr="009079F7">
        <w:rPr>
          <w:rFonts w:ascii="Calibri" w:hAnsi="Calibri" w:cs="Calibri"/>
          <w:shd w:val="clear" w:color="auto" w:fill="FFFFFF"/>
        </w:rPr>
        <w:t>. Distribuição da média de perfil de renda- por tipo de IES – DF/RIDE</w:t>
      </w:r>
    </w:p>
    <w:tbl>
      <w:tblPr>
        <w:tblStyle w:val="Tabelacomgrade"/>
        <w:tblW w:w="0" w:type="auto"/>
        <w:tblLook w:val="04A0" w:firstRow="1" w:lastRow="0" w:firstColumn="1" w:lastColumn="0" w:noHBand="0" w:noVBand="1"/>
      </w:tblPr>
      <w:tblGrid>
        <w:gridCol w:w="2093"/>
        <w:gridCol w:w="1276"/>
        <w:gridCol w:w="1134"/>
        <w:gridCol w:w="1275"/>
        <w:gridCol w:w="1276"/>
        <w:gridCol w:w="1276"/>
        <w:gridCol w:w="1134"/>
      </w:tblGrid>
      <w:tr w:rsidR="00A86A09" w:rsidRPr="009079F7" w14:paraId="2D89183D" w14:textId="77777777" w:rsidTr="009079F7">
        <w:tc>
          <w:tcPr>
            <w:tcW w:w="2093" w:type="dxa"/>
          </w:tcPr>
          <w:p w14:paraId="6DC19BCD" w14:textId="77777777" w:rsidR="00A86A09" w:rsidRPr="009079F7" w:rsidRDefault="00A86A09" w:rsidP="00E52811">
            <w:pPr>
              <w:spacing w:before="240" w:line="360" w:lineRule="auto"/>
              <w:jc w:val="both"/>
              <w:rPr>
                <w:rFonts w:ascii="Calibri" w:hAnsi="Calibri" w:cs="Calibri"/>
                <w:b/>
                <w:sz w:val="20"/>
                <w:szCs w:val="20"/>
                <w:shd w:val="clear" w:color="auto" w:fill="FFFFFF"/>
              </w:rPr>
            </w:pPr>
            <w:r w:rsidRPr="009079F7">
              <w:rPr>
                <w:rFonts w:ascii="Calibri" w:hAnsi="Calibri" w:cs="Calibri"/>
                <w:b/>
                <w:sz w:val="20"/>
                <w:szCs w:val="20"/>
                <w:shd w:val="clear" w:color="auto" w:fill="FFFFFF"/>
              </w:rPr>
              <w:t>Perfil/IES</w:t>
            </w:r>
          </w:p>
        </w:tc>
        <w:tc>
          <w:tcPr>
            <w:tcW w:w="1276" w:type="dxa"/>
          </w:tcPr>
          <w:p w14:paraId="378304E7" w14:textId="77777777" w:rsidR="00A86A09" w:rsidRPr="009079F7" w:rsidRDefault="00A86A09" w:rsidP="00E52811">
            <w:pPr>
              <w:spacing w:before="240" w:line="360" w:lineRule="auto"/>
              <w:jc w:val="both"/>
              <w:rPr>
                <w:rFonts w:ascii="Calibri" w:hAnsi="Calibri" w:cs="Calibri"/>
                <w:b/>
                <w:sz w:val="20"/>
                <w:szCs w:val="20"/>
                <w:shd w:val="clear" w:color="auto" w:fill="FFFFFF"/>
              </w:rPr>
            </w:pPr>
            <w:r w:rsidRPr="009079F7">
              <w:rPr>
                <w:rFonts w:ascii="Calibri" w:hAnsi="Calibri" w:cs="Calibri"/>
                <w:b/>
                <w:sz w:val="20"/>
                <w:szCs w:val="20"/>
                <w:shd w:val="clear" w:color="auto" w:fill="FFFFFF"/>
              </w:rPr>
              <w:t>UnB</w:t>
            </w:r>
          </w:p>
        </w:tc>
        <w:tc>
          <w:tcPr>
            <w:tcW w:w="1134" w:type="dxa"/>
          </w:tcPr>
          <w:p w14:paraId="385FEE75" w14:textId="77777777" w:rsidR="00A86A09" w:rsidRPr="009079F7" w:rsidRDefault="00A86A09" w:rsidP="00E52811">
            <w:pPr>
              <w:spacing w:before="240" w:line="360" w:lineRule="auto"/>
              <w:jc w:val="both"/>
              <w:rPr>
                <w:rFonts w:ascii="Calibri" w:hAnsi="Calibri" w:cs="Calibri"/>
                <w:b/>
                <w:sz w:val="20"/>
                <w:szCs w:val="20"/>
                <w:shd w:val="clear" w:color="auto" w:fill="FFFFFF"/>
              </w:rPr>
            </w:pPr>
            <w:r w:rsidRPr="009079F7">
              <w:rPr>
                <w:rFonts w:ascii="Calibri" w:hAnsi="Calibri" w:cs="Calibri"/>
                <w:b/>
                <w:sz w:val="20"/>
                <w:szCs w:val="20"/>
                <w:shd w:val="clear" w:color="auto" w:fill="FFFFFF"/>
              </w:rPr>
              <w:t>UCB</w:t>
            </w:r>
          </w:p>
        </w:tc>
        <w:tc>
          <w:tcPr>
            <w:tcW w:w="1275" w:type="dxa"/>
          </w:tcPr>
          <w:p w14:paraId="534BBE7E" w14:textId="77777777" w:rsidR="00A86A09" w:rsidRPr="009079F7" w:rsidRDefault="00A86A09" w:rsidP="00E52811">
            <w:pPr>
              <w:spacing w:before="240" w:line="360" w:lineRule="auto"/>
              <w:jc w:val="both"/>
              <w:rPr>
                <w:rFonts w:ascii="Calibri" w:hAnsi="Calibri" w:cs="Calibri"/>
                <w:b/>
                <w:sz w:val="20"/>
                <w:szCs w:val="20"/>
                <w:shd w:val="clear" w:color="auto" w:fill="FFFFFF"/>
              </w:rPr>
            </w:pPr>
            <w:r w:rsidRPr="009079F7">
              <w:rPr>
                <w:rFonts w:ascii="Calibri" w:hAnsi="Calibri" w:cs="Calibri"/>
                <w:b/>
                <w:sz w:val="20"/>
                <w:szCs w:val="20"/>
                <w:shd w:val="clear" w:color="auto" w:fill="FFFFFF"/>
              </w:rPr>
              <w:t>Centros</w:t>
            </w:r>
          </w:p>
        </w:tc>
        <w:tc>
          <w:tcPr>
            <w:tcW w:w="1276" w:type="dxa"/>
          </w:tcPr>
          <w:p w14:paraId="1BD7C643" w14:textId="77777777" w:rsidR="00A86A09" w:rsidRPr="009079F7" w:rsidRDefault="00A86A09" w:rsidP="00E52811">
            <w:pPr>
              <w:spacing w:before="240" w:line="360" w:lineRule="auto"/>
              <w:jc w:val="both"/>
              <w:rPr>
                <w:rFonts w:ascii="Calibri" w:hAnsi="Calibri" w:cs="Calibri"/>
                <w:b/>
                <w:sz w:val="20"/>
                <w:szCs w:val="20"/>
                <w:shd w:val="clear" w:color="auto" w:fill="FFFFFF"/>
              </w:rPr>
            </w:pPr>
            <w:proofErr w:type="spellStart"/>
            <w:r w:rsidRPr="009079F7">
              <w:rPr>
                <w:rFonts w:ascii="Calibri" w:hAnsi="Calibri" w:cs="Calibri"/>
                <w:b/>
                <w:sz w:val="20"/>
                <w:szCs w:val="20"/>
                <w:shd w:val="clear" w:color="auto" w:fill="FFFFFF"/>
              </w:rPr>
              <w:t>Fac</w:t>
            </w:r>
            <w:proofErr w:type="spellEnd"/>
            <w:r w:rsidRPr="009079F7">
              <w:rPr>
                <w:rFonts w:ascii="Calibri" w:hAnsi="Calibri" w:cs="Calibri"/>
                <w:b/>
                <w:sz w:val="20"/>
                <w:szCs w:val="20"/>
                <w:shd w:val="clear" w:color="auto" w:fill="FFFFFF"/>
              </w:rPr>
              <w:t xml:space="preserve"> CFL</w:t>
            </w:r>
          </w:p>
        </w:tc>
        <w:tc>
          <w:tcPr>
            <w:tcW w:w="1276" w:type="dxa"/>
          </w:tcPr>
          <w:p w14:paraId="3FDDADB0" w14:textId="77777777" w:rsidR="00A86A09" w:rsidRPr="009079F7" w:rsidRDefault="00A86A09" w:rsidP="00E52811">
            <w:pPr>
              <w:spacing w:before="240" w:line="360" w:lineRule="auto"/>
              <w:jc w:val="both"/>
              <w:rPr>
                <w:rFonts w:ascii="Calibri" w:hAnsi="Calibri" w:cs="Calibri"/>
                <w:b/>
                <w:sz w:val="20"/>
                <w:szCs w:val="20"/>
                <w:shd w:val="clear" w:color="auto" w:fill="FFFFFF"/>
              </w:rPr>
            </w:pPr>
            <w:proofErr w:type="spellStart"/>
            <w:r w:rsidRPr="009079F7">
              <w:rPr>
                <w:rFonts w:ascii="Calibri" w:hAnsi="Calibri" w:cs="Calibri"/>
                <w:b/>
                <w:sz w:val="20"/>
                <w:szCs w:val="20"/>
                <w:shd w:val="clear" w:color="auto" w:fill="FFFFFF"/>
              </w:rPr>
              <w:t>Fac</w:t>
            </w:r>
            <w:proofErr w:type="spellEnd"/>
            <w:r w:rsidRPr="009079F7">
              <w:rPr>
                <w:rFonts w:ascii="Calibri" w:hAnsi="Calibri" w:cs="Calibri"/>
                <w:b/>
                <w:sz w:val="20"/>
                <w:szCs w:val="20"/>
                <w:shd w:val="clear" w:color="auto" w:fill="FFFFFF"/>
              </w:rPr>
              <w:t xml:space="preserve"> SFL</w:t>
            </w:r>
          </w:p>
        </w:tc>
        <w:tc>
          <w:tcPr>
            <w:tcW w:w="1134" w:type="dxa"/>
          </w:tcPr>
          <w:p w14:paraId="365D1F5E" w14:textId="77777777" w:rsidR="00A86A09" w:rsidRPr="009079F7" w:rsidRDefault="00A86A09" w:rsidP="00E52811">
            <w:pPr>
              <w:spacing w:before="240" w:line="360" w:lineRule="auto"/>
              <w:jc w:val="both"/>
              <w:rPr>
                <w:rFonts w:ascii="Calibri" w:hAnsi="Calibri" w:cs="Calibri"/>
                <w:b/>
                <w:sz w:val="20"/>
                <w:szCs w:val="20"/>
                <w:shd w:val="clear" w:color="auto" w:fill="FFFFFF"/>
              </w:rPr>
            </w:pPr>
            <w:r w:rsidRPr="009079F7">
              <w:rPr>
                <w:rFonts w:ascii="Calibri" w:hAnsi="Calibri" w:cs="Calibri"/>
                <w:b/>
                <w:sz w:val="20"/>
                <w:szCs w:val="20"/>
                <w:shd w:val="clear" w:color="auto" w:fill="FFFFFF"/>
              </w:rPr>
              <w:t>IF</w:t>
            </w:r>
          </w:p>
        </w:tc>
      </w:tr>
      <w:tr w:rsidR="00A86A09" w:rsidRPr="009079F7" w14:paraId="37C1D7B7" w14:textId="77777777" w:rsidTr="009079F7">
        <w:tc>
          <w:tcPr>
            <w:tcW w:w="2093" w:type="dxa"/>
            <w:shd w:val="clear" w:color="auto" w:fill="D9E2F3" w:themeFill="accent1" w:themeFillTint="33"/>
          </w:tcPr>
          <w:p w14:paraId="7F73B3BF"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 xml:space="preserve">1.Até 1,5 </w:t>
            </w:r>
            <w:proofErr w:type="spellStart"/>
            <w:r w:rsidRPr="009079F7">
              <w:rPr>
                <w:rFonts w:ascii="Calibri" w:hAnsi="Calibri" w:cs="Calibri"/>
                <w:sz w:val="20"/>
                <w:szCs w:val="20"/>
              </w:rPr>
              <w:t>sm</w:t>
            </w:r>
            <w:proofErr w:type="spellEnd"/>
          </w:p>
        </w:tc>
        <w:tc>
          <w:tcPr>
            <w:tcW w:w="1276" w:type="dxa"/>
            <w:shd w:val="clear" w:color="auto" w:fill="D9E2F3" w:themeFill="accent1" w:themeFillTint="33"/>
          </w:tcPr>
          <w:p w14:paraId="14C3B38E"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5,23</w:t>
            </w:r>
          </w:p>
        </w:tc>
        <w:tc>
          <w:tcPr>
            <w:tcW w:w="1134" w:type="dxa"/>
            <w:shd w:val="clear" w:color="auto" w:fill="D9E2F3" w:themeFill="accent1" w:themeFillTint="33"/>
          </w:tcPr>
          <w:p w14:paraId="32CC0A28"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9,34</w:t>
            </w:r>
          </w:p>
        </w:tc>
        <w:tc>
          <w:tcPr>
            <w:tcW w:w="1275" w:type="dxa"/>
            <w:shd w:val="clear" w:color="auto" w:fill="D9E2F3" w:themeFill="accent1" w:themeFillTint="33"/>
          </w:tcPr>
          <w:p w14:paraId="58AE6384"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21,59</w:t>
            </w:r>
          </w:p>
        </w:tc>
        <w:tc>
          <w:tcPr>
            <w:tcW w:w="1276" w:type="dxa"/>
            <w:shd w:val="clear" w:color="auto" w:fill="D9E2F3" w:themeFill="accent1" w:themeFillTint="33"/>
          </w:tcPr>
          <w:p w14:paraId="352CA7A1"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17,78</w:t>
            </w:r>
          </w:p>
        </w:tc>
        <w:tc>
          <w:tcPr>
            <w:tcW w:w="1276" w:type="dxa"/>
            <w:shd w:val="clear" w:color="auto" w:fill="D9E2F3" w:themeFill="accent1" w:themeFillTint="33"/>
          </w:tcPr>
          <w:p w14:paraId="0D279BD1"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22,08</w:t>
            </w:r>
          </w:p>
        </w:tc>
        <w:tc>
          <w:tcPr>
            <w:tcW w:w="1134" w:type="dxa"/>
            <w:shd w:val="clear" w:color="auto" w:fill="D9E2F3" w:themeFill="accent1" w:themeFillTint="33"/>
          </w:tcPr>
          <w:p w14:paraId="4391499D"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0,0</w:t>
            </w:r>
          </w:p>
        </w:tc>
      </w:tr>
      <w:tr w:rsidR="00A86A09" w:rsidRPr="009079F7" w14:paraId="1C1AB8CF" w14:textId="77777777" w:rsidTr="009079F7">
        <w:tc>
          <w:tcPr>
            <w:tcW w:w="2093" w:type="dxa"/>
          </w:tcPr>
          <w:p w14:paraId="227D4C7E"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 xml:space="preserve">2. De 1,5 a 3 </w:t>
            </w:r>
            <w:proofErr w:type="spellStart"/>
            <w:r w:rsidRPr="009079F7">
              <w:rPr>
                <w:rFonts w:ascii="Calibri" w:hAnsi="Calibri" w:cs="Calibri"/>
                <w:sz w:val="20"/>
                <w:szCs w:val="20"/>
              </w:rPr>
              <w:t>sm</w:t>
            </w:r>
            <w:proofErr w:type="spellEnd"/>
          </w:p>
        </w:tc>
        <w:tc>
          <w:tcPr>
            <w:tcW w:w="1276" w:type="dxa"/>
          </w:tcPr>
          <w:p w14:paraId="3BEC3C6A"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9,69</w:t>
            </w:r>
          </w:p>
        </w:tc>
        <w:tc>
          <w:tcPr>
            <w:tcW w:w="1134" w:type="dxa"/>
          </w:tcPr>
          <w:p w14:paraId="70D682A6"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19,12</w:t>
            </w:r>
          </w:p>
        </w:tc>
        <w:tc>
          <w:tcPr>
            <w:tcW w:w="1275" w:type="dxa"/>
          </w:tcPr>
          <w:p w14:paraId="705F19D4"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21,51</w:t>
            </w:r>
          </w:p>
        </w:tc>
        <w:tc>
          <w:tcPr>
            <w:tcW w:w="1276" w:type="dxa"/>
          </w:tcPr>
          <w:p w14:paraId="0B6EE037"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32,08</w:t>
            </w:r>
          </w:p>
        </w:tc>
        <w:tc>
          <w:tcPr>
            <w:tcW w:w="1276" w:type="dxa"/>
          </w:tcPr>
          <w:p w14:paraId="379C5DBF"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36,35</w:t>
            </w:r>
          </w:p>
        </w:tc>
        <w:tc>
          <w:tcPr>
            <w:tcW w:w="1134" w:type="dxa"/>
          </w:tcPr>
          <w:p w14:paraId="04C531F8"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14,3</w:t>
            </w:r>
          </w:p>
        </w:tc>
      </w:tr>
      <w:tr w:rsidR="00A86A09" w:rsidRPr="009079F7" w14:paraId="2A6FC7D5" w14:textId="77777777" w:rsidTr="009079F7">
        <w:tc>
          <w:tcPr>
            <w:tcW w:w="2093" w:type="dxa"/>
            <w:shd w:val="clear" w:color="auto" w:fill="D9E2F3" w:themeFill="accent1" w:themeFillTint="33"/>
          </w:tcPr>
          <w:p w14:paraId="48309C24"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 xml:space="preserve">3.De 3 a 4,5 </w:t>
            </w:r>
            <w:proofErr w:type="spellStart"/>
            <w:r w:rsidRPr="009079F7">
              <w:rPr>
                <w:rFonts w:ascii="Calibri" w:hAnsi="Calibri" w:cs="Calibri"/>
                <w:sz w:val="20"/>
                <w:szCs w:val="20"/>
              </w:rPr>
              <w:t>sm</w:t>
            </w:r>
            <w:proofErr w:type="spellEnd"/>
          </w:p>
        </w:tc>
        <w:tc>
          <w:tcPr>
            <w:tcW w:w="1276" w:type="dxa"/>
            <w:shd w:val="clear" w:color="auto" w:fill="D9E2F3" w:themeFill="accent1" w:themeFillTint="33"/>
          </w:tcPr>
          <w:p w14:paraId="0BE2DABC"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10,38</w:t>
            </w:r>
          </w:p>
        </w:tc>
        <w:tc>
          <w:tcPr>
            <w:tcW w:w="1134" w:type="dxa"/>
            <w:shd w:val="clear" w:color="auto" w:fill="D9E2F3" w:themeFill="accent1" w:themeFillTint="33"/>
          </w:tcPr>
          <w:p w14:paraId="18EE26FB"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19,02</w:t>
            </w:r>
          </w:p>
        </w:tc>
        <w:tc>
          <w:tcPr>
            <w:tcW w:w="1275" w:type="dxa"/>
            <w:shd w:val="clear" w:color="auto" w:fill="D9E2F3" w:themeFill="accent1" w:themeFillTint="33"/>
          </w:tcPr>
          <w:p w14:paraId="035A2602"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23,11</w:t>
            </w:r>
          </w:p>
        </w:tc>
        <w:tc>
          <w:tcPr>
            <w:tcW w:w="1276" w:type="dxa"/>
            <w:shd w:val="clear" w:color="auto" w:fill="D9E2F3" w:themeFill="accent1" w:themeFillTint="33"/>
          </w:tcPr>
          <w:p w14:paraId="3470BE65"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29,07</w:t>
            </w:r>
          </w:p>
        </w:tc>
        <w:tc>
          <w:tcPr>
            <w:tcW w:w="1276" w:type="dxa"/>
            <w:shd w:val="clear" w:color="auto" w:fill="D9E2F3" w:themeFill="accent1" w:themeFillTint="33"/>
          </w:tcPr>
          <w:p w14:paraId="6444EDD9"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18,57</w:t>
            </w:r>
          </w:p>
        </w:tc>
        <w:tc>
          <w:tcPr>
            <w:tcW w:w="1134" w:type="dxa"/>
            <w:shd w:val="clear" w:color="auto" w:fill="D9E2F3" w:themeFill="accent1" w:themeFillTint="33"/>
          </w:tcPr>
          <w:p w14:paraId="436590C6"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42,9</w:t>
            </w:r>
          </w:p>
        </w:tc>
      </w:tr>
      <w:tr w:rsidR="00A86A09" w:rsidRPr="009079F7" w14:paraId="01010589" w14:textId="77777777" w:rsidTr="009079F7">
        <w:tc>
          <w:tcPr>
            <w:tcW w:w="2093" w:type="dxa"/>
          </w:tcPr>
          <w:p w14:paraId="1D52104C"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 xml:space="preserve">4.De 4,5 a 6 </w:t>
            </w:r>
            <w:proofErr w:type="spellStart"/>
            <w:r w:rsidRPr="009079F7">
              <w:rPr>
                <w:rFonts w:ascii="Calibri" w:hAnsi="Calibri" w:cs="Calibri"/>
                <w:sz w:val="20"/>
                <w:szCs w:val="20"/>
              </w:rPr>
              <w:t>sm</w:t>
            </w:r>
            <w:proofErr w:type="spellEnd"/>
          </w:p>
        </w:tc>
        <w:tc>
          <w:tcPr>
            <w:tcW w:w="1276" w:type="dxa"/>
          </w:tcPr>
          <w:p w14:paraId="7047E5E2"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9,10</w:t>
            </w:r>
          </w:p>
        </w:tc>
        <w:tc>
          <w:tcPr>
            <w:tcW w:w="1134" w:type="dxa"/>
          </w:tcPr>
          <w:p w14:paraId="114B0ABD"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11,15</w:t>
            </w:r>
          </w:p>
        </w:tc>
        <w:tc>
          <w:tcPr>
            <w:tcW w:w="1275" w:type="dxa"/>
          </w:tcPr>
          <w:p w14:paraId="06E79D0D"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10,76</w:t>
            </w:r>
          </w:p>
        </w:tc>
        <w:tc>
          <w:tcPr>
            <w:tcW w:w="1276" w:type="dxa"/>
          </w:tcPr>
          <w:p w14:paraId="7E80AB86"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6,11</w:t>
            </w:r>
          </w:p>
        </w:tc>
        <w:tc>
          <w:tcPr>
            <w:tcW w:w="1276" w:type="dxa"/>
          </w:tcPr>
          <w:p w14:paraId="29412F8A"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9,0</w:t>
            </w:r>
          </w:p>
        </w:tc>
        <w:tc>
          <w:tcPr>
            <w:tcW w:w="1134" w:type="dxa"/>
          </w:tcPr>
          <w:p w14:paraId="44C97E59"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0,0</w:t>
            </w:r>
          </w:p>
        </w:tc>
      </w:tr>
      <w:tr w:rsidR="00A86A09" w:rsidRPr="009079F7" w14:paraId="72B5B0AF" w14:textId="77777777" w:rsidTr="009079F7">
        <w:tc>
          <w:tcPr>
            <w:tcW w:w="2093" w:type="dxa"/>
            <w:shd w:val="clear" w:color="auto" w:fill="D9E2F3" w:themeFill="accent1" w:themeFillTint="33"/>
          </w:tcPr>
          <w:p w14:paraId="1F3E0D26"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5.De 6 a 10sm</w:t>
            </w:r>
          </w:p>
        </w:tc>
        <w:tc>
          <w:tcPr>
            <w:tcW w:w="1276" w:type="dxa"/>
            <w:shd w:val="clear" w:color="auto" w:fill="D9E2F3" w:themeFill="accent1" w:themeFillTint="33"/>
          </w:tcPr>
          <w:p w14:paraId="2A8B1D02"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18,03</w:t>
            </w:r>
          </w:p>
        </w:tc>
        <w:tc>
          <w:tcPr>
            <w:tcW w:w="1134" w:type="dxa"/>
            <w:shd w:val="clear" w:color="auto" w:fill="D9E2F3" w:themeFill="accent1" w:themeFillTint="33"/>
          </w:tcPr>
          <w:p w14:paraId="35E4AF87"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22,58</w:t>
            </w:r>
          </w:p>
        </w:tc>
        <w:tc>
          <w:tcPr>
            <w:tcW w:w="1275" w:type="dxa"/>
            <w:shd w:val="clear" w:color="auto" w:fill="D9E2F3" w:themeFill="accent1" w:themeFillTint="33"/>
          </w:tcPr>
          <w:p w14:paraId="212EAF6A"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16,80</w:t>
            </w:r>
          </w:p>
        </w:tc>
        <w:tc>
          <w:tcPr>
            <w:tcW w:w="1276" w:type="dxa"/>
            <w:shd w:val="clear" w:color="auto" w:fill="D9E2F3" w:themeFill="accent1" w:themeFillTint="33"/>
          </w:tcPr>
          <w:p w14:paraId="170C3DBE"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13,05</w:t>
            </w:r>
          </w:p>
        </w:tc>
        <w:tc>
          <w:tcPr>
            <w:tcW w:w="1276" w:type="dxa"/>
            <w:shd w:val="clear" w:color="auto" w:fill="D9E2F3" w:themeFill="accent1" w:themeFillTint="33"/>
          </w:tcPr>
          <w:p w14:paraId="4BA95965"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9,32</w:t>
            </w:r>
          </w:p>
        </w:tc>
        <w:tc>
          <w:tcPr>
            <w:tcW w:w="1134" w:type="dxa"/>
            <w:shd w:val="clear" w:color="auto" w:fill="D9E2F3" w:themeFill="accent1" w:themeFillTint="33"/>
          </w:tcPr>
          <w:p w14:paraId="3AD75A73"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28,6</w:t>
            </w:r>
          </w:p>
        </w:tc>
      </w:tr>
      <w:tr w:rsidR="00A86A09" w:rsidRPr="009079F7" w14:paraId="5BADF0A8" w14:textId="77777777" w:rsidTr="009079F7">
        <w:tc>
          <w:tcPr>
            <w:tcW w:w="2093" w:type="dxa"/>
          </w:tcPr>
          <w:p w14:paraId="3F4831A5"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6.De 10 a 30sm</w:t>
            </w:r>
          </w:p>
        </w:tc>
        <w:tc>
          <w:tcPr>
            <w:tcW w:w="1276" w:type="dxa"/>
          </w:tcPr>
          <w:p w14:paraId="4FA55B63"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37,36</w:t>
            </w:r>
          </w:p>
        </w:tc>
        <w:tc>
          <w:tcPr>
            <w:tcW w:w="1134" w:type="dxa"/>
          </w:tcPr>
          <w:p w14:paraId="15AFB3A4"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17,74</w:t>
            </w:r>
          </w:p>
        </w:tc>
        <w:tc>
          <w:tcPr>
            <w:tcW w:w="1275" w:type="dxa"/>
          </w:tcPr>
          <w:p w14:paraId="108B69C8"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13,99</w:t>
            </w:r>
          </w:p>
        </w:tc>
        <w:tc>
          <w:tcPr>
            <w:tcW w:w="1276" w:type="dxa"/>
          </w:tcPr>
          <w:p w14:paraId="4F65D0E8"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1,8</w:t>
            </w:r>
          </w:p>
        </w:tc>
        <w:tc>
          <w:tcPr>
            <w:tcW w:w="1276" w:type="dxa"/>
          </w:tcPr>
          <w:p w14:paraId="100C376A"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4,54</w:t>
            </w:r>
          </w:p>
        </w:tc>
        <w:tc>
          <w:tcPr>
            <w:tcW w:w="1134" w:type="dxa"/>
          </w:tcPr>
          <w:p w14:paraId="3FB69CE6"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shd w:val="clear" w:color="auto" w:fill="FFFFFF"/>
              </w:rPr>
              <w:t>14,3</w:t>
            </w:r>
          </w:p>
        </w:tc>
      </w:tr>
      <w:tr w:rsidR="00A86A09" w:rsidRPr="009079F7" w14:paraId="0CFD0F85" w14:textId="77777777" w:rsidTr="009079F7">
        <w:tc>
          <w:tcPr>
            <w:tcW w:w="2093" w:type="dxa"/>
            <w:shd w:val="clear" w:color="auto" w:fill="D9E2F3" w:themeFill="accent1" w:themeFillTint="33"/>
          </w:tcPr>
          <w:p w14:paraId="3AF63359" w14:textId="77777777" w:rsidR="00A86A09" w:rsidRPr="009079F7" w:rsidRDefault="00A86A09" w:rsidP="00E52811">
            <w:pPr>
              <w:spacing w:before="240" w:line="360" w:lineRule="auto"/>
              <w:jc w:val="both"/>
              <w:rPr>
                <w:rFonts w:ascii="Calibri" w:hAnsi="Calibri" w:cs="Calibri"/>
                <w:sz w:val="20"/>
                <w:szCs w:val="20"/>
                <w:shd w:val="clear" w:color="auto" w:fill="FFFFFF"/>
              </w:rPr>
            </w:pPr>
            <w:r w:rsidRPr="009079F7">
              <w:rPr>
                <w:rFonts w:ascii="Calibri" w:hAnsi="Calibri" w:cs="Calibri"/>
                <w:sz w:val="20"/>
                <w:szCs w:val="20"/>
              </w:rPr>
              <w:t>7.Acima 30s</w:t>
            </w:r>
          </w:p>
        </w:tc>
        <w:tc>
          <w:tcPr>
            <w:tcW w:w="1276" w:type="dxa"/>
            <w:shd w:val="clear" w:color="auto" w:fill="D9E2F3" w:themeFill="accent1" w:themeFillTint="33"/>
          </w:tcPr>
          <w:p w14:paraId="121CC0C4"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10,18</w:t>
            </w:r>
          </w:p>
        </w:tc>
        <w:tc>
          <w:tcPr>
            <w:tcW w:w="1134" w:type="dxa"/>
            <w:shd w:val="clear" w:color="auto" w:fill="D9E2F3" w:themeFill="accent1" w:themeFillTint="33"/>
          </w:tcPr>
          <w:p w14:paraId="741BD41A"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1,08</w:t>
            </w:r>
          </w:p>
        </w:tc>
        <w:tc>
          <w:tcPr>
            <w:tcW w:w="1275" w:type="dxa"/>
            <w:shd w:val="clear" w:color="auto" w:fill="D9E2F3" w:themeFill="accent1" w:themeFillTint="33"/>
          </w:tcPr>
          <w:p w14:paraId="6AA4CC6C"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2,64</w:t>
            </w:r>
          </w:p>
        </w:tc>
        <w:tc>
          <w:tcPr>
            <w:tcW w:w="1276" w:type="dxa"/>
            <w:shd w:val="clear" w:color="auto" w:fill="D9E2F3" w:themeFill="accent1" w:themeFillTint="33"/>
          </w:tcPr>
          <w:p w14:paraId="4F43497D"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0,1</w:t>
            </w:r>
          </w:p>
        </w:tc>
        <w:tc>
          <w:tcPr>
            <w:tcW w:w="1276" w:type="dxa"/>
            <w:shd w:val="clear" w:color="auto" w:fill="D9E2F3" w:themeFill="accent1" w:themeFillTint="33"/>
          </w:tcPr>
          <w:p w14:paraId="63671CB8"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0,12</w:t>
            </w:r>
          </w:p>
        </w:tc>
        <w:tc>
          <w:tcPr>
            <w:tcW w:w="1134" w:type="dxa"/>
            <w:shd w:val="clear" w:color="auto" w:fill="D9E2F3" w:themeFill="accent1" w:themeFillTint="33"/>
          </w:tcPr>
          <w:p w14:paraId="05C5B6A8"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0,0</w:t>
            </w:r>
          </w:p>
        </w:tc>
      </w:tr>
    </w:tbl>
    <w:p w14:paraId="6349158A" w14:textId="77777777" w:rsidR="00A86A09" w:rsidRPr="009079F7" w:rsidRDefault="00A86A09" w:rsidP="00143927">
      <w:pPr>
        <w:jc w:val="both"/>
        <w:rPr>
          <w:rFonts w:ascii="Calibri" w:hAnsi="Calibri" w:cs="Calibri"/>
          <w:sz w:val="20"/>
          <w:szCs w:val="20"/>
          <w:shd w:val="clear" w:color="auto" w:fill="FFFFFF"/>
        </w:rPr>
      </w:pPr>
      <w:r w:rsidRPr="009079F7">
        <w:rPr>
          <w:rFonts w:ascii="Calibri" w:hAnsi="Calibri" w:cs="Calibri"/>
          <w:sz w:val="20"/>
          <w:szCs w:val="20"/>
          <w:shd w:val="clear" w:color="auto" w:fill="FFFFFF"/>
        </w:rPr>
        <w:t>Fonte: Relatórios ENADE. Elaboração da autora</w:t>
      </w:r>
    </w:p>
    <w:p w14:paraId="05CC4021" w14:textId="0FBDEBF5" w:rsidR="00A86A09" w:rsidRDefault="00A86A09" w:rsidP="00E52811">
      <w:pPr>
        <w:spacing w:before="240"/>
        <w:jc w:val="both"/>
        <w:rPr>
          <w:rFonts w:ascii="Calibri" w:hAnsi="Calibri" w:cs="Calibri"/>
          <w:color w:val="FF0000"/>
          <w:shd w:val="clear" w:color="auto" w:fill="FFFFFF"/>
        </w:rPr>
      </w:pPr>
    </w:p>
    <w:p w14:paraId="0411D5FF" w14:textId="3B4B4FC2" w:rsidR="00143927" w:rsidRDefault="00143927" w:rsidP="00E52811">
      <w:pPr>
        <w:spacing w:before="240"/>
        <w:jc w:val="both"/>
        <w:rPr>
          <w:rFonts w:ascii="Calibri" w:hAnsi="Calibri" w:cs="Calibri"/>
          <w:color w:val="FF0000"/>
          <w:shd w:val="clear" w:color="auto" w:fill="FFFFFF"/>
        </w:rPr>
      </w:pPr>
    </w:p>
    <w:p w14:paraId="533FA130" w14:textId="4B1794DD" w:rsidR="00143927" w:rsidRDefault="00143927" w:rsidP="00E52811">
      <w:pPr>
        <w:spacing w:before="240"/>
        <w:jc w:val="both"/>
        <w:rPr>
          <w:rFonts w:ascii="Calibri" w:hAnsi="Calibri" w:cs="Calibri"/>
          <w:color w:val="FF0000"/>
          <w:shd w:val="clear" w:color="auto" w:fill="FFFFFF"/>
        </w:rPr>
      </w:pPr>
    </w:p>
    <w:p w14:paraId="62B6C7BC" w14:textId="19197541" w:rsidR="00143927" w:rsidRDefault="00143927" w:rsidP="00E52811">
      <w:pPr>
        <w:spacing w:before="240"/>
        <w:jc w:val="both"/>
        <w:rPr>
          <w:rFonts w:ascii="Calibri" w:hAnsi="Calibri" w:cs="Calibri"/>
          <w:color w:val="FF0000"/>
          <w:shd w:val="clear" w:color="auto" w:fill="FFFFFF"/>
        </w:rPr>
      </w:pPr>
    </w:p>
    <w:p w14:paraId="00B3FF0E" w14:textId="77777777" w:rsidR="00143927" w:rsidRPr="009079F7" w:rsidRDefault="00143927" w:rsidP="00E52811">
      <w:pPr>
        <w:spacing w:before="240"/>
        <w:jc w:val="both"/>
        <w:rPr>
          <w:rFonts w:ascii="Calibri" w:hAnsi="Calibri" w:cs="Calibri"/>
          <w:color w:val="FF0000"/>
          <w:shd w:val="clear" w:color="auto" w:fill="FFFFFF"/>
        </w:rPr>
      </w:pPr>
    </w:p>
    <w:p w14:paraId="32B7BA3C" w14:textId="77777777" w:rsidR="00A86A09" w:rsidRPr="009079F7" w:rsidRDefault="00A86A09" w:rsidP="00E52811">
      <w:pPr>
        <w:spacing w:before="240"/>
        <w:jc w:val="both"/>
        <w:rPr>
          <w:rFonts w:ascii="Calibri" w:hAnsi="Calibri" w:cs="Calibri"/>
          <w:shd w:val="clear" w:color="auto" w:fill="FFFFFF"/>
        </w:rPr>
      </w:pPr>
      <w:r w:rsidRPr="009079F7">
        <w:rPr>
          <w:rFonts w:ascii="Calibri" w:hAnsi="Calibri" w:cs="Calibri"/>
          <w:shd w:val="clear" w:color="auto" w:fill="FFFFFF"/>
        </w:rPr>
        <w:t>Figura 6. Distribuição do perfil de renda entre as Universidades e Centros Universitários</w:t>
      </w:r>
    </w:p>
    <w:p w14:paraId="4D70545B" w14:textId="77777777" w:rsidR="00A86A09" w:rsidRPr="009079F7" w:rsidRDefault="00A86A09" w:rsidP="00E52811">
      <w:pPr>
        <w:spacing w:before="240"/>
        <w:jc w:val="center"/>
        <w:rPr>
          <w:rFonts w:ascii="Calibri" w:hAnsi="Calibri" w:cs="Calibri"/>
          <w:color w:val="FF0000"/>
          <w:shd w:val="clear" w:color="auto" w:fill="FFFFFF"/>
        </w:rPr>
      </w:pPr>
      <w:r w:rsidRPr="009079F7">
        <w:rPr>
          <w:rFonts w:ascii="Calibri" w:hAnsi="Calibri" w:cs="Calibri"/>
          <w:noProof/>
          <w:lang w:eastAsia="pt-BR"/>
        </w:rPr>
        <w:drawing>
          <wp:inline distT="0" distB="0" distL="0" distR="0" wp14:anchorId="76B942A3" wp14:editId="36BFAD2F">
            <wp:extent cx="60579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61089D" w14:textId="7263AD93" w:rsidR="00A86A09" w:rsidRPr="009079F7" w:rsidRDefault="00A86A09" w:rsidP="00143927">
      <w:pPr>
        <w:jc w:val="both"/>
        <w:rPr>
          <w:rFonts w:ascii="Calibri" w:hAnsi="Calibri" w:cs="Calibri"/>
          <w:sz w:val="20"/>
          <w:szCs w:val="20"/>
          <w:shd w:val="clear" w:color="auto" w:fill="FFFFFF"/>
        </w:rPr>
      </w:pPr>
      <w:r w:rsidRPr="009079F7">
        <w:rPr>
          <w:rFonts w:ascii="Calibri" w:hAnsi="Calibri" w:cs="Calibri"/>
          <w:sz w:val="20"/>
          <w:szCs w:val="20"/>
          <w:shd w:val="clear" w:color="auto" w:fill="FFFFFF"/>
        </w:rPr>
        <w:t>Fonte: Relatórios ENADE. Elaboração da autora</w:t>
      </w:r>
    </w:p>
    <w:p w14:paraId="4A945BE8" w14:textId="77777777" w:rsidR="00A86A09" w:rsidRPr="009079F7" w:rsidRDefault="00A86A09" w:rsidP="00E52811">
      <w:pPr>
        <w:spacing w:before="240"/>
        <w:jc w:val="both"/>
        <w:rPr>
          <w:rFonts w:ascii="Calibri" w:hAnsi="Calibri" w:cs="Calibri"/>
          <w:color w:val="FF0000"/>
          <w:shd w:val="clear" w:color="auto" w:fill="FFFFFF"/>
        </w:rPr>
      </w:pPr>
    </w:p>
    <w:p w14:paraId="3896AA33" w14:textId="31C8E611" w:rsidR="00A86A09" w:rsidRDefault="00A86A09" w:rsidP="00143927">
      <w:pPr>
        <w:spacing w:before="240" w:line="360" w:lineRule="auto"/>
        <w:ind w:firstLine="720"/>
        <w:jc w:val="both"/>
        <w:rPr>
          <w:rFonts w:ascii="Calibri" w:eastAsia="Calibri Light" w:hAnsi="Calibri" w:cs="Calibri"/>
        </w:rPr>
      </w:pPr>
      <w:r w:rsidRPr="009079F7">
        <w:rPr>
          <w:rFonts w:ascii="Calibri" w:eastAsia="Calibri Light" w:hAnsi="Calibri" w:cs="Calibri"/>
        </w:rPr>
        <w:t xml:space="preserve">Na Figura 7 temos a visualização da distribuição do perfil de renda em cada organização acadêmica.  Destaca-se que os estudantes das Faculdades Com e Sem fins Lucrativos concentram-se nas faixas mais baixas de rendimento, ou seja nas categorias de 2 e 3 </w:t>
      </w:r>
      <w:proofErr w:type="gramStart"/>
      <w:r w:rsidRPr="009079F7">
        <w:rPr>
          <w:rFonts w:ascii="Calibri" w:eastAsia="Calibri Light" w:hAnsi="Calibri" w:cs="Calibri"/>
        </w:rPr>
        <w:t>( de</w:t>
      </w:r>
      <w:proofErr w:type="gramEnd"/>
      <w:r w:rsidRPr="009079F7">
        <w:rPr>
          <w:rFonts w:ascii="Calibri" w:eastAsia="Calibri Light" w:hAnsi="Calibri" w:cs="Calibri"/>
        </w:rPr>
        <w:t xml:space="preserve"> 1,5 a 3 salários mínimo e de 3 a 4,5 salários), com alguma representação na faixa 1 (até 1,5salários mínimos). Chama a atenção a semelhança entre o percentual de 36,5% das Faculdades Sem fins Lucrativos na categoria 2 e os 37% da UnB na categoria 6 (de 10 a 30 salários mínimos</w:t>
      </w:r>
      <w:proofErr w:type="gramStart"/>
      <w:r w:rsidRPr="009079F7">
        <w:rPr>
          <w:rFonts w:ascii="Calibri" w:eastAsia="Calibri Light" w:hAnsi="Calibri" w:cs="Calibri"/>
        </w:rPr>
        <w:t>).Da</w:t>
      </w:r>
      <w:proofErr w:type="gramEnd"/>
      <w:r w:rsidRPr="009079F7">
        <w:rPr>
          <w:rFonts w:ascii="Calibri" w:eastAsia="Calibri Light" w:hAnsi="Calibri" w:cs="Calibri"/>
        </w:rPr>
        <w:t xml:space="preserve"> mesma forma, o mais alto perfil de renda (acima de 30 salários) foi observado apenas na UnB, com 10,8%, nos Centros Universitários com 2,64% e na UCB, com 1,08%</w:t>
      </w:r>
    </w:p>
    <w:p w14:paraId="032EDE11" w14:textId="3809D505" w:rsidR="00F92B31" w:rsidRDefault="00F92B31" w:rsidP="00143927">
      <w:pPr>
        <w:spacing w:before="240" w:line="360" w:lineRule="auto"/>
        <w:ind w:firstLine="720"/>
        <w:jc w:val="both"/>
        <w:rPr>
          <w:rFonts w:ascii="Calibri" w:eastAsia="Calibri Light" w:hAnsi="Calibri" w:cs="Calibri"/>
        </w:rPr>
      </w:pPr>
    </w:p>
    <w:p w14:paraId="6C3DE60D" w14:textId="1DAF6B46" w:rsidR="00F92B31" w:rsidRDefault="00F92B31" w:rsidP="00143927">
      <w:pPr>
        <w:spacing w:before="240" w:line="360" w:lineRule="auto"/>
        <w:ind w:firstLine="720"/>
        <w:jc w:val="both"/>
        <w:rPr>
          <w:rFonts w:ascii="Calibri" w:eastAsia="Calibri Light" w:hAnsi="Calibri" w:cs="Calibri"/>
        </w:rPr>
      </w:pPr>
    </w:p>
    <w:p w14:paraId="6DB31B4B" w14:textId="77777777" w:rsidR="00F92B31" w:rsidRPr="009079F7" w:rsidRDefault="00F92B31" w:rsidP="00143927">
      <w:pPr>
        <w:spacing w:before="240" w:line="360" w:lineRule="auto"/>
        <w:ind w:firstLine="720"/>
        <w:jc w:val="both"/>
        <w:rPr>
          <w:rFonts w:ascii="Calibri" w:eastAsia="Calibri Light" w:hAnsi="Calibri" w:cs="Calibri"/>
        </w:rPr>
      </w:pPr>
    </w:p>
    <w:p w14:paraId="64EA64EF" w14:textId="77777777" w:rsidR="00A86A09" w:rsidRPr="009079F7" w:rsidRDefault="00A86A09" w:rsidP="00E52811">
      <w:pPr>
        <w:spacing w:before="240"/>
        <w:jc w:val="both"/>
        <w:rPr>
          <w:rFonts w:ascii="Calibri" w:hAnsi="Calibri" w:cs="Calibri"/>
          <w:shd w:val="clear" w:color="auto" w:fill="FFFFFF"/>
        </w:rPr>
      </w:pPr>
      <w:r w:rsidRPr="009079F7">
        <w:rPr>
          <w:rFonts w:ascii="Calibri" w:hAnsi="Calibri" w:cs="Calibri"/>
          <w:shd w:val="clear" w:color="auto" w:fill="FFFFFF"/>
        </w:rPr>
        <w:lastRenderedPageBreak/>
        <w:t xml:space="preserve">                 Figura 7. Distribuição do perfil de renda por tipo de IES</w:t>
      </w:r>
    </w:p>
    <w:p w14:paraId="0F2F17FE" w14:textId="77777777" w:rsidR="00A86A09" w:rsidRPr="009079F7" w:rsidRDefault="00A86A09" w:rsidP="00E52811">
      <w:pPr>
        <w:keepNext/>
        <w:spacing w:before="240"/>
        <w:jc w:val="center"/>
        <w:rPr>
          <w:rFonts w:ascii="Calibri" w:hAnsi="Calibri" w:cs="Calibri"/>
        </w:rPr>
      </w:pPr>
      <w:r w:rsidRPr="009079F7">
        <w:rPr>
          <w:rFonts w:ascii="Calibri" w:hAnsi="Calibri" w:cs="Calibri"/>
          <w:noProof/>
          <w:lang w:eastAsia="pt-BR"/>
        </w:rPr>
        <w:drawing>
          <wp:inline distT="0" distB="0" distL="0" distR="0" wp14:anchorId="4217D9ED" wp14:editId="5753378D">
            <wp:extent cx="5943600" cy="188595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B825B8" w14:textId="2E86F4F0" w:rsidR="00A86A09" w:rsidRPr="009079F7" w:rsidRDefault="00A86A09" w:rsidP="00143927">
      <w:pPr>
        <w:jc w:val="both"/>
        <w:rPr>
          <w:rFonts w:ascii="Calibri" w:hAnsi="Calibri" w:cs="Calibri"/>
          <w:sz w:val="20"/>
          <w:szCs w:val="20"/>
          <w:shd w:val="clear" w:color="auto" w:fill="FFFFFF"/>
        </w:rPr>
      </w:pPr>
      <w:r w:rsidRPr="009079F7">
        <w:rPr>
          <w:rFonts w:ascii="Calibri" w:hAnsi="Calibri" w:cs="Calibri"/>
          <w:sz w:val="20"/>
          <w:szCs w:val="20"/>
          <w:shd w:val="clear" w:color="auto" w:fill="FFFFFF"/>
        </w:rPr>
        <w:t>Fonte: Relatórios ENADE. Elaboração da autora</w:t>
      </w:r>
    </w:p>
    <w:p w14:paraId="60050894" w14:textId="77777777" w:rsidR="00BE74BB" w:rsidRPr="009079F7" w:rsidRDefault="00BE74BB" w:rsidP="00E52811">
      <w:pPr>
        <w:spacing w:before="240"/>
        <w:jc w:val="both"/>
        <w:rPr>
          <w:rFonts w:ascii="Calibri" w:hAnsi="Calibri" w:cs="Calibri"/>
          <w:sz w:val="20"/>
          <w:szCs w:val="20"/>
          <w:shd w:val="clear" w:color="auto" w:fill="FFFFFF"/>
        </w:rPr>
      </w:pPr>
    </w:p>
    <w:p w14:paraId="5F8BD165" w14:textId="3A802956" w:rsidR="00A86A09" w:rsidRPr="000A089E" w:rsidRDefault="00A86A09" w:rsidP="00E52811">
      <w:pPr>
        <w:spacing w:before="240"/>
        <w:jc w:val="both"/>
        <w:rPr>
          <w:rFonts w:ascii="Calibri" w:hAnsi="Calibri" w:cs="Calibri"/>
          <w:shd w:val="clear" w:color="auto" w:fill="FFFFFF"/>
        </w:rPr>
      </w:pPr>
      <w:r w:rsidRPr="000A089E">
        <w:rPr>
          <w:rFonts w:ascii="Calibri" w:hAnsi="Calibri" w:cs="Calibri"/>
          <w:shd w:val="clear" w:color="auto" w:fill="FFFFFF"/>
        </w:rPr>
        <w:t>Tabela 1</w:t>
      </w:r>
      <w:r w:rsidR="000A089E">
        <w:rPr>
          <w:rFonts w:ascii="Calibri" w:hAnsi="Calibri" w:cs="Calibri"/>
          <w:shd w:val="clear" w:color="auto" w:fill="FFFFFF"/>
        </w:rPr>
        <w:t>9</w:t>
      </w:r>
      <w:r w:rsidRPr="000A089E">
        <w:rPr>
          <w:rFonts w:ascii="Calibri" w:hAnsi="Calibri" w:cs="Calibri"/>
          <w:shd w:val="clear" w:color="auto" w:fill="FFFFFF"/>
        </w:rPr>
        <w:t>. Comparação do perfil de Renda: Brasil e DF</w:t>
      </w:r>
      <w:proofErr w:type="gramStart"/>
      <w:r w:rsidRPr="000A089E">
        <w:rPr>
          <w:rFonts w:ascii="Calibri" w:hAnsi="Calibri" w:cs="Calibri"/>
          <w:shd w:val="clear" w:color="auto" w:fill="FFFFFF"/>
        </w:rPr>
        <w:t>-  em</w:t>
      </w:r>
      <w:proofErr w:type="gramEnd"/>
      <w:r w:rsidRPr="000A089E">
        <w:rPr>
          <w:rFonts w:ascii="Calibri" w:hAnsi="Calibri" w:cs="Calibri"/>
          <w:shd w:val="clear" w:color="auto" w:fill="FFFFFF"/>
        </w:rPr>
        <w:t xml:space="preserve"> cursos selecionados</w:t>
      </w:r>
    </w:p>
    <w:tbl>
      <w:tblPr>
        <w:tblStyle w:val="TabeladeGrade4-nfase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46"/>
        <w:gridCol w:w="759"/>
        <w:gridCol w:w="746"/>
        <w:gridCol w:w="760"/>
        <w:gridCol w:w="743"/>
        <w:gridCol w:w="757"/>
        <w:gridCol w:w="744"/>
        <w:gridCol w:w="757"/>
        <w:gridCol w:w="271"/>
        <w:gridCol w:w="472"/>
        <w:gridCol w:w="704"/>
        <w:gridCol w:w="307"/>
        <w:gridCol w:w="436"/>
        <w:gridCol w:w="704"/>
        <w:gridCol w:w="22"/>
      </w:tblGrid>
      <w:tr w:rsidR="00143927" w:rsidRPr="00143927" w14:paraId="4313D75C" w14:textId="77777777" w:rsidTr="0014392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38" w:type="dxa"/>
            <w:vMerge w:val="restart"/>
            <w:tcBorders>
              <w:top w:val="single" w:sz="4" w:space="0" w:color="auto"/>
              <w:left w:val="single" w:sz="4" w:space="0" w:color="auto"/>
              <w:bottom w:val="single" w:sz="4" w:space="0" w:color="auto"/>
              <w:right w:val="single" w:sz="4" w:space="0" w:color="auto"/>
            </w:tcBorders>
            <w:noWrap/>
          </w:tcPr>
          <w:p w14:paraId="11ECE975" w14:textId="77777777" w:rsidR="00A86A09" w:rsidRPr="00143927" w:rsidRDefault="00A86A09" w:rsidP="00E52811">
            <w:pPr>
              <w:spacing w:before="240"/>
              <w:rPr>
                <w:rFonts w:ascii="Calibri" w:eastAsia="Times New Roman" w:hAnsi="Calibri" w:cs="Calibri"/>
                <w:sz w:val="20"/>
                <w:szCs w:val="20"/>
                <w:lang w:eastAsia="pt-BR"/>
              </w:rPr>
            </w:pPr>
            <w:r w:rsidRPr="00143927">
              <w:rPr>
                <w:rFonts w:ascii="Calibri" w:eastAsia="Times New Roman" w:hAnsi="Calibri" w:cs="Calibri"/>
                <w:sz w:val="20"/>
                <w:szCs w:val="20"/>
                <w:lang w:eastAsia="pt-BR"/>
              </w:rPr>
              <w:t>Faixa de Renda</w:t>
            </w:r>
          </w:p>
        </w:tc>
        <w:tc>
          <w:tcPr>
            <w:tcW w:w="3011" w:type="dxa"/>
            <w:gridSpan w:val="4"/>
            <w:tcBorders>
              <w:top w:val="single" w:sz="4" w:space="0" w:color="auto"/>
              <w:left w:val="single" w:sz="4" w:space="0" w:color="auto"/>
              <w:bottom w:val="single" w:sz="4" w:space="0" w:color="auto"/>
              <w:right w:val="single" w:sz="4" w:space="0" w:color="auto"/>
            </w:tcBorders>
            <w:noWrap/>
          </w:tcPr>
          <w:p w14:paraId="48C4F835" w14:textId="77777777" w:rsidR="00A86A09" w:rsidRPr="00143927"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143927">
              <w:rPr>
                <w:rFonts w:ascii="Calibri" w:eastAsia="Times New Roman" w:hAnsi="Calibri" w:cs="Calibri"/>
                <w:sz w:val="20"/>
                <w:szCs w:val="20"/>
                <w:lang w:eastAsia="pt-BR"/>
              </w:rPr>
              <w:t>Engenharia Civil</w:t>
            </w:r>
          </w:p>
        </w:tc>
        <w:tc>
          <w:tcPr>
            <w:tcW w:w="3275" w:type="dxa"/>
            <w:gridSpan w:val="5"/>
            <w:tcBorders>
              <w:top w:val="single" w:sz="4" w:space="0" w:color="auto"/>
              <w:left w:val="single" w:sz="4" w:space="0" w:color="auto"/>
              <w:bottom w:val="single" w:sz="4" w:space="0" w:color="auto"/>
              <w:right w:val="single" w:sz="4" w:space="0" w:color="auto"/>
            </w:tcBorders>
          </w:tcPr>
          <w:p w14:paraId="4772E6C4" w14:textId="77777777" w:rsidR="00A86A09" w:rsidRPr="00143927"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143927">
              <w:rPr>
                <w:rFonts w:ascii="Calibri" w:eastAsia="Times New Roman" w:hAnsi="Calibri" w:cs="Calibri"/>
                <w:sz w:val="20"/>
                <w:szCs w:val="20"/>
                <w:lang w:eastAsia="pt-BR"/>
              </w:rPr>
              <w:t>Engenharia Elétrica</w:t>
            </w:r>
          </w:p>
        </w:tc>
        <w:tc>
          <w:tcPr>
            <w:tcW w:w="2642" w:type="dxa"/>
            <w:gridSpan w:val="6"/>
            <w:tcBorders>
              <w:top w:val="single" w:sz="4" w:space="0" w:color="auto"/>
              <w:left w:val="single" w:sz="4" w:space="0" w:color="auto"/>
              <w:bottom w:val="single" w:sz="4" w:space="0" w:color="auto"/>
              <w:right w:val="single" w:sz="4" w:space="0" w:color="auto"/>
            </w:tcBorders>
          </w:tcPr>
          <w:p w14:paraId="1E0BBB0E" w14:textId="77777777" w:rsidR="00A86A09" w:rsidRPr="00143927" w:rsidRDefault="00A86A09" w:rsidP="00E52811">
            <w:pPr>
              <w:spacing w:before="24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pt-BR"/>
              </w:rPr>
            </w:pPr>
            <w:r w:rsidRPr="00143927">
              <w:rPr>
                <w:rFonts w:ascii="Calibri" w:eastAsia="Times New Roman" w:hAnsi="Calibri" w:cs="Calibri"/>
                <w:sz w:val="20"/>
                <w:szCs w:val="20"/>
                <w:lang w:eastAsia="pt-BR"/>
              </w:rPr>
              <w:t>Engenharia da Computação</w:t>
            </w:r>
          </w:p>
        </w:tc>
      </w:tr>
      <w:tr w:rsidR="00143927" w:rsidRPr="009079F7" w14:paraId="376640FB" w14:textId="77777777" w:rsidTr="00143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38" w:type="dxa"/>
            <w:vMerge/>
            <w:tcBorders>
              <w:top w:val="single" w:sz="4" w:space="0" w:color="auto"/>
            </w:tcBorders>
            <w:noWrap/>
            <w:hideMark/>
          </w:tcPr>
          <w:p w14:paraId="6B39C501"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1505" w:type="dxa"/>
            <w:gridSpan w:val="2"/>
            <w:tcBorders>
              <w:top w:val="single" w:sz="4" w:space="0" w:color="auto"/>
            </w:tcBorders>
            <w:noWrap/>
            <w:hideMark/>
          </w:tcPr>
          <w:p w14:paraId="22479660"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2019</w:t>
            </w:r>
          </w:p>
        </w:tc>
        <w:tc>
          <w:tcPr>
            <w:tcW w:w="1506" w:type="dxa"/>
            <w:gridSpan w:val="2"/>
            <w:tcBorders>
              <w:top w:val="single" w:sz="4" w:space="0" w:color="auto"/>
            </w:tcBorders>
            <w:noWrap/>
            <w:hideMark/>
          </w:tcPr>
          <w:p w14:paraId="2F60A0A4"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2017</w:t>
            </w:r>
          </w:p>
        </w:tc>
        <w:tc>
          <w:tcPr>
            <w:tcW w:w="1502" w:type="dxa"/>
            <w:gridSpan w:val="2"/>
            <w:tcBorders>
              <w:top w:val="single" w:sz="4" w:space="0" w:color="auto"/>
            </w:tcBorders>
          </w:tcPr>
          <w:p w14:paraId="28FF7D29"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2019</w:t>
            </w:r>
          </w:p>
        </w:tc>
        <w:tc>
          <w:tcPr>
            <w:tcW w:w="1773" w:type="dxa"/>
            <w:gridSpan w:val="3"/>
            <w:tcBorders>
              <w:top w:val="single" w:sz="4" w:space="0" w:color="auto"/>
            </w:tcBorders>
          </w:tcPr>
          <w:p w14:paraId="6C714F9B"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2017</w:t>
            </w:r>
          </w:p>
        </w:tc>
        <w:tc>
          <w:tcPr>
            <w:tcW w:w="1483" w:type="dxa"/>
            <w:gridSpan w:val="3"/>
            <w:tcBorders>
              <w:top w:val="single" w:sz="4" w:space="0" w:color="auto"/>
            </w:tcBorders>
          </w:tcPr>
          <w:p w14:paraId="5207D29C"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2019</w:t>
            </w:r>
          </w:p>
        </w:tc>
        <w:tc>
          <w:tcPr>
            <w:tcW w:w="1159" w:type="dxa"/>
            <w:gridSpan w:val="3"/>
            <w:tcBorders>
              <w:top w:val="single" w:sz="4" w:space="0" w:color="auto"/>
            </w:tcBorders>
          </w:tcPr>
          <w:p w14:paraId="11279AB1"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2017</w:t>
            </w:r>
          </w:p>
        </w:tc>
      </w:tr>
      <w:tr w:rsidR="00143927" w:rsidRPr="009079F7" w14:paraId="4A1EBCF9" w14:textId="77777777" w:rsidTr="00143927">
        <w:trPr>
          <w:gridAfter w:val="1"/>
          <w:wAfter w:w="22" w:type="dxa"/>
          <w:trHeight w:val="375"/>
        </w:trPr>
        <w:tc>
          <w:tcPr>
            <w:cnfStyle w:val="001000000000" w:firstRow="0" w:lastRow="0" w:firstColumn="1" w:lastColumn="0" w:oddVBand="0" w:evenVBand="0" w:oddHBand="0" w:evenHBand="0" w:firstRowFirstColumn="0" w:firstRowLastColumn="0" w:lastRowFirstColumn="0" w:lastRowLastColumn="0"/>
            <w:tcW w:w="838" w:type="dxa"/>
            <w:vMerge/>
            <w:noWrap/>
            <w:hideMark/>
          </w:tcPr>
          <w:p w14:paraId="68D7BE5D" w14:textId="77777777" w:rsidR="00A86A09" w:rsidRPr="009079F7" w:rsidRDefault="00A86A09" w:rsidP="00E52811">
            <w:pPr>
              <w:spacing w:before="240"/>
              <w:rPr>
                <w:rFonts w:ascii="Calibri" w:eastAsia="Times New Roman" w:hAnsi="Calibri" w:cs="Calibri"/>
                <w:color w:val="000000"/>
                <w:sz w:val="20"/>
                <w:szCs w:val="20"/>
                <w:lang w:eastAsia="pt-BR"/>
              </w:rPr>
            </w:pPr>
          </w:p>
        </w:tc>
        <w:tc>
          <w:tcPr>
            <w:tcW w:w="746" w:type="dxa"/>
            <w:noWrap/>
            <w:hideMark/>
          </w:tcPr>
          <w:p w14:paraId="37AEE62E"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Brasil</w:t>
            </w:r>
          </w:p>
        </w:tc>
        <w:tc>
          <w:tcPr>
            <w:tcW w:w="758" w:type="dxa"/>
            <w:noWrap/>
            <w:hideMark/>
          </w:tcPr>
          <w:p w14:paraId="4BC137DF"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DF</w:t>
            </w:r>
          </w:p>
        </w:tc>
        <w:tc>
          <w:tcPr>
            <w:tcW w:w="746" w:type="dxa"/>
            <w:noWrap/>
            <w:hideMark/>
          </w:tcPr>
          <w:p w14:paraId="4E893296"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Brasil</w:t>
            </w:r>
          </w:p>
        </w:tc>
        <w:tc>
          <w:tcPr>
            <w:tcW w:w="759" w:type="dxa"/>
            <w:noWrap/>
            <w:hideMark/>
          </w:tcPr>
          <w:p w14:paraId="006696C3"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DF</w:t>
            </w:r>
          </w:p>
        </w:tc>
        <w:tc>
          <w:tcPr>
            <w:tcW w:w="744" w:type="dxa"/>
          </w:tcPr>
          <w:p w14:paraId="7AB26A63"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Brasil</w:t>
            </w:r>
          </w:p>
        </w:tc>
        <w:tc>
          <w:tcPr>
            <w:tcW w:w="757" w:type="dxa"/>
          </w:tcPr>
          <w:p w14:paraId="29A856F9"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DF</w:t>
            </w:r>
          </w:p>
        </w:tc>
        <w:tc>
          <w:tcPr>
            <w:tcW w:w="745" w:type="dxa"/>
          </w:tcPr>
          <w:p w14:paraId="3A1D4BD3"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Brasil</w:t>
            </w:r>
          </w:p>
        </w:tc>
        <w:tc>
          <w:tcPr>
            <w:tcW w:w="757" w:type="dxa"/>
          </w:tcPr>
          <w:p w14:paraId="10F2AE6E"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DF</w:t>
            </w:r>
          </w:p>
        </w:tc>
        <w:tc>
          <w:tcPr>
            <w:tcW w:w="743" w:type="dxa"/>
            <w:gridSpan w:val="2"/>
          </w:tcPr>
          <w:p w14:paraId="491A5E18"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Brasil</w:t>
            </w:r>
          </w:p>
        </w:tc>
        <w:tc>
          <w:tcPr>
            <w:tcW w:w="704" w:type="dxa"/>
          </w:tcPr>
          <w:p w14:paraId="13989809"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DF</w:t>
            </w:r>
          </w:p>
        </w:tc>
        <w:tc>
          <w:tcPr>
            <w:tcW w:w="743" w:type="dxa"/>
            <w:gridSpan w:val="2"/>
          </w:tcPr>
          <w:p w14:paraId="600D5886"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Brasil</w:t>
            </w:r>
          </w:p>
        </w:tc>
        <w:tc>
          <w:tcPr>
            <w:tcW w:w="704" w:type="dxa"/>
          </w:tcPr>
          <w:p w14:paraId="7B0A02EA"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DF</w:t>
            </w:r>
          </w:p>
        </w:tc>
      </w:tr>
      <w:tr w:rsidR="00143927" w:rsidRPr="009079F7" w14:paraId="4B92D970" w14:textId="77777777" w:rsidTr="00143927">
        <w:trPr>
          <w:gridAfter w:val="1"/>
          <w:cnfStyle w:val="000000100000" w:firstRow="0" w:lastRow="0" w:firstColumn="0" w:lastColumn="0" w:oddVBand="0" w:evenVBand="0" w:oddHBand="1" w:evenHBand="0" w:firstRowFirstColumn="0" w:firstRowLastColumn="0" w:lastRowFirstColumn="0" w:lastRowLastColumn="0"/>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184480F0"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Até 1,5 </w:t>
            </w:r>
            <w:proofErr w:type="spellStart"/>
            <w:r w:rsidRPr="009079F7">
              <w:rPr>
                <w:rFonts w:ascii="Calibri" w:eastAsia="Times New Roman" w:hAnsi="Calibri" w:cs="Calibri"/>
                <w:color w:val="000000"/>
                <w:sz w:val="20"/>
                <w:szCs w:val="20"/>
                <w:lang w:eastAsia="pt-BR"/>
              </w:rPr>
              <w:t>sm</w:t>
            </w:r>
            <w:proofErr w:type="spellEnd"/>
          </w:p>
        </w:tc>
        <w:tc>
          <w:tcPr>
            <w:tcW w:w="746" w:type="dxa"/>
            <w:noWrap/>
            <w:hideMark/>
          </w:tcPr>
          <w:p w14:paraId="171340E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14,9</w:t>
            </w:r>
          </w:p>
        </w:tc>
        <w:tc>
          <w:tcPr>
            <w:tcW w:w="758" w:type="dxa"/>
            <w:noWrap/>
            <w:hideMark/>
          </w:tcPr>
          <w:p w14:paraId="58AE470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11,15</w:t>
            </w:r>
          </w:p>
        </w:tc>
        <w:tc>
          <w:tcPr>
            <w:tcW w:w="746" w:type="dxa"/>
            <w:noWrap/>
          </w:tcPr>
          <w:p w14:paraId="30E767E1"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12,3</w:t>
            </w:r>
          </w:p>
        </w:tc>
        <w:tc>
          <w:tcPr>
            <w:tcW w:w="759" w:type="dxa"/>
            <w:noWrap/>
            <w:hideMark/>
          </w:tcPr>
          <w:p w14:paraId="3888ED2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11,69</w:t>
            </w:r>
          </w:p>
        </w:tc>
        <w:tc>
          <w:tcPr>
            <w:tcW w:w="744" w:type="dxa"/>
          </w:tcPr>
          <w:p w14:paraId="77FE6613"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9,9</w:t>
            </w:r>
          </w:p>
        </w:tc>
        <w:tc>
          <w:tcPr>
            <w:tcW w:w="757" w:type="dxa"/>
          </w:tcPr>
          <w:p w14:paraId="759EEB9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5,52</w:t>
            </w:r>
          </w:p>
        </w:tc>
        <w:tc>
          <w:tcPr>
            <w:tcW w:w="745" w:type="dxa"/>
          </w:tcPr>
          <w:p w14:paraId="6CC140C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9,2</w:t>
            </w:r>
          </w:p>
        </w:tc>
        <w:tc>
          <w:tcPr>
            <w:tcW w:w="757" w:type="dxa"/>
          </w:tcPr>
          <w:p w14:paraId="4CDFA17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6,06</w:t>
            </w:r>
          </w:p>
        </w:tc>
        <w:tc>
          <w:tcPr>
            <w:tcW w:w="743" w:type="dxa"/>
            <w:gridSpan w:val="2"/>
          </w:tcPr>
          <w:p w14:paraId="3A41ED2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8,3</w:t>
            </w:r>
          </w:p>
        </w:tc>
        <w:tc>
          <w:tcPr>
            <w:tcW w:w="704" w:type="dxa"/>
          </w:tcPr>
          <w:p w14:paraId="0E32ECD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0,00</w:t>
            </w:r>
          </w:p>
        </w:tc>
        <w:tc>
          <w:tcPr>
            <w:tcW w:w="743" w:type="dxa"/>
            <w:gridSpan w:val="2"/>
          </w:tcPr>
          <w:p w14:paraId="52B4FCD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7,7</w:t>
            </w:r>
          </w:p>
        </w:tc>
        <w:tc>
          <w:tcPr>
            <w:tcW w:w="704" w:type="dxa"/>
          </w:tcPr>
          <w:p w14:paraId="0454FDA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2,87</w:t>
            </w:r>
          </w:p>
        </w:tc>
      </w:tr>
      <w:tr w:rsidR="00143927" w:rsidRPr="009079F7" w14:paraId="1309C70A" w14:textId="77777777" w:rsidTr="00143927">
        <w:trPr>
          <w:gridAfter w:val="1"/>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5BAC7042"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De 1,5 a 3 </w:t>
            </w:r>
            <w:proofErr w:type="spellStart"/>
            <w:r w:rsidRPr="009079F7">
              <w:rPr>
                <w:rFonts w:ascii="Calibri" w:eastAsia="Times New Roman" w:hAnsi="Calibri" w:cs="Calibri"/>
                <w:color w:val="000000"/>
                <w:sz w:val="20"/>
                <w:szCs w:val="20"/>
                <w:lang w:eastAsia="pt-BR"/>
              </w:rPr>
              <w:t>sm</w:t>
            </w:r>
            <w:proofErr w:type="spellEnd"/>
          </w:p>
        </w:tc>
        <w:tc>
          <w:tcPr>
            <w:tcW w:w="746" w:type="dxa"/>
            <w:noWrap/>
            <w:hideMark/>
          </w:tcPr>
          <w:p w14:paraId="015B744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27,4</w:t>
            </w:r>
          </w:p>
        </w:tc>
        <w:tc>
          <w:tcPr>
            <w:tcW w:w="758" w:type="dxa"/>
            <w:noWrap/>
            <w:hideMark/>
          </w:tcPr>
          <w:p w14:paraId="2C87F17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25,47</w:t>
            </w:r>
          </w:p>
        </w:tc>
        <w:tc>
          <w:tcPr>
            <w:tcW w:w="746" w:type="dxa"/>
            <w:noWrap/>
          </w:tcPr>
          <w:p w14:paraId="7647A591"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24,1</w:t>
            </w:r>
          </w:p>
        </w:tc>
        <w:tc>
          <w:tcPr>
            <w:tcW w:w="759" w:type="dxa"/>
            <w:noWrap/>
            <w:hideMark/>
          </w:tcPr>
          <w:p w14:paraId="35A7A59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20,56</w:t>
            </w:r>
          </w:p>
        </w:tc>
        <w:tc>
          <w:tcPr>
            <w:tcW w:w="744" w:type="dxa"/>
          </w:tcPr>
          <w:p w14:paraId="7B89A33E"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22,7</w:t>
            </w:r>
          </w:p>
        </w:tc>
        <w:tc>
          <w:tcPr>
            <w:tcW w:w="757" w:type="dxa"/>
          </w:tcPr>
          <w:p w14:paraId="6A48839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12,18</w:t>
            </w:r>
          </w:p>
        </w:tc>
        <w:tc>
          <w:tcPr>
            <w:tcW w:w="745" w:type="dxa"/>
          </w:tcPr>
          <w:p w14:paraId="7AED6B01"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20,9</w:t>
            </w:r>
          </w:p>
        </w:tc>
        <w:tc>
          <w:tcPr>
            <w:tcW w:w="757" w:type="dxa"/>
          </w:tcPr>
          <w:p w14:paraId="012F112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10,28</w:t>
            </w:r>
          </w:p>
        </w:tc>
        <w:tc>
          <w:tcPr>
            <w:tcW w:w="743" w:type="dxa"/>
            <w:gridSpan w:val="2"/>
          </w:tcPr>
          <w:p w14:paraId="05B2E97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19,2</w:t>
            </w:r>
          </w:p>
        </w:tc>
        <w:tc>
          <w:tcPr>
            <w:tcW w:w="704" w:type="dxa"/>
          </w:tcPr>
          <w:p w14:paraId="3BB2D58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1,60</w:t>
            </w:r>
          </w:p>
        </w:tc>
        <w:tc>
          <w:tcPr>
            <w:tcW w:w="743" w:type="dxa"/>
            <w:gridSpan w:val="2"/>
          </w:tcPr>
          <w:p w14:paraId="56B60E2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17,4</w:t>
            </w:r>
          </w:p>
        </w:tc>
        <w:tc>
          <w:tcPr>
            <w:tcW w:w="704" w:type="dxa"/>
          </w:tcPr>
          <w:p w14:paraId="214945D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9,20</w:t>
            </w:r>
          </w:p>
        </w:tc>
      </w:tr>
      <w:tr w:rsidR="00143927" w:rsidRPr="009079F7" w14:paraId="08441062" w14:textId="77777777" w:rsidTr="00143927">
        <w:trPr>
          <w:gridAfter w:val="1"/>
          <w:cnfStyle w:val="000000100000" w:firstRow="0" w:lastRow="0" w:firstColumn="0" w:lastColumn="0" w:oddVBand="0" w:evenVBand="0" w:oddHBand="1" w:evenHBand="0" w:firstRowFirstColumn="0" w:firstRowLastColumn="0" w:lastRowFirstColumn="0" w:lastRowLastColumn="0"/>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7925945C"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De 3 a 4,5 </w:t>
            </w:r>
            <w:proofErr w:type="spellStart"/>
            <w:r w:rsidRPr="009079F7">
              <w:rPr>
                <w:rFonts w:ascii="Calibri" w:eastAsia="Times New Roman" w:hAnsi="Calibri" w:cs="Calibri"/>
                <w:color w:val="000000"/>
                <w:sz w:val="20"/>
                <w:szCs w:val="20"/>
                <w:lang w:eastAsia="pt-BR"/>
              </w:rPr>
              <w:t>sm</w:t>
            </w:r>
            <w:proofErr w:type="spellEnd"/>
          </w:p>
        </w:tc>
        <w:tc>
          <w:tcPr>
            <w:tcW w:w="746" w:type="dxa"/>
            <w:noWrap/>
            <w:hideMark/>
          </w:tcPr>
          <w:p w14:paraId="31B9836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21,9</w:t>
            </w:r>
          </w:p>
        </w:tc>
        <w:tc>
          <w:tcPr>
            <w:tcW w:w="758" w:type="dxa"/>
            <w:noWrap/>
            <w:hideMark/>
          </w:tcPr>
          <w:p w14:paraId="34F4167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21,03</w:t>
            </w:r>
          </w:p>
        </w:tc>
        <w:tc>
          <w:tcPr>
            <w:tcW w:w="746" w:type="dxa"/>
            <w:noWrap/>
          </w:tcPr>
          <w:p w14:paraId="130E7E3E"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22,9</w:t>
            </w:r>
          </w:p>
        </w:tc>
        <w:tc>
          <w:tcPr>
            <w:tcW w:w="759" w:type="dxa"/>
            <w:noWrap/>
            <w:hideMark/>
          </w:tcPr>
          <w:p w14:paraId="2E0DCE0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18,8</w:t>
            </w:r>
          </w:p>
        </w:tc>
        <w:tc>
          <w:tcPr>
            <w:tcW w:w="744" w:type="dxa"/>
          </w:tcPr>
          <w:p w14:paraId="62A63457"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23,5</w:t>
            </w:r>
          </w:p>
        </w:tc>
        <w:tc>
          <w:tcPr>
            <w:tcW w:w="757" w:type="dxa"/>
          </w:tcPr>
          <w:p w14:paraId="1D32DE3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18,5</w:t>
            </w:r>
          </w:p>
        </w:tc>
        <w:tc>
          <w:tcPr>
            <w:tcW w:w="745" w:type="dxa"/>
          </w:tcPr>
          <w:p w14:paraId="43840AC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23,6</w:t>
            </w:r>
          </w:p>
        </w:tc>
        <w:tc>
          <w:tcPr>
            <w:tcW w:w="757" w:type="dxa"/>
          </w:tcPr>
          <w:p w14:paraId="3B9E0E2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13,14</w:t>
            </w:r>
          </w:p>
        </w:tc>
        <w:tc>
          <w:tcPr>
            <w:tcW w:w="743" w:type="dxa"/>
            <w:gridSpan w:val="2"/>
          </w:tcPr>
          <w:p w14:paraId="39916E7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21,2</w:t>
            </w:r>
          </w:p>
        </w:tc>
        <w:tc>
          <w:tcPr>
            <w:tcW w:w="704" w:type="dxa"/>
          </w:tcPr>
          <w:p w14:paraId="1B47C0F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14,27</w:t>
            </w:r>
          </w:p>
        </w:tc>
        <w:tc>
          <w:tcPr>
            <w:tcW w:w="743" w:type="dxa"/>
            <w:gridSpan w:val="2"/>
          </w:tcPr>
          <w:p w14:paraId="2AC1C51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22,6</w:t>
            </w:r>
          </w:p>
        </w:tc>
        <w:tc>
          <w:tcPr>
            <w:tcW w:w="704" w:type="dxa"/>
          </w:tcPr>
          <w:p w14:paraId="66B3515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5,70</w:t>
            </w:r>
          </w:p>
        </w:tc>
      </w:tr>
      <w:tr w:rsidR="00143927" w:rsidRPr="009079F7" w14:paraId="300CB354" w14:textId="77777777" w:rsidTr="00143927">
        <w:trPr>
          <w:gridAfter w:val="1"/>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363545A9"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De 4,5 a 6 </w:t>
            </w:r>
            <w:proofErr w:type="spellStart"/>
            <w:r w:rsidRPr="009079F7">
              <w:rPr>
                <w:rFonts w:ascii="Calibri" w:eastAsia="Times New Roman" w:hAnsi="Calibri" w:cs="Calibri"/>
                <w:color w:val="000000"/>
                <w:sz w:val="20"/>
                <w:szCs w:val="20"/>
                <w:lang w:eastAsia="pt-BR"/>
              </w:rPr>
              <w:t>sm</w:t>
            </w:r>
            <w:proofErr w:type="spellEnd"/>
          </w:p>
        </w:tc>
        <w:tc>
          <w:tcPr>
            <w:tcW w:w="746" w:type="dxa"/>
            <w:noWrap/>
            <w:hideMark/>
          </w:tcPr>
          <w:p w14:paraId="34BE37D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12,4</w:t>
            </w:r>
          </w:p>
        </w:tc>
        <w:tc>
          <w:tcPr>
            <w:tcW w:w="758" w:type="dxa"/>
            <w:noWrap/>
            <w:hideMark/>
          </w:tcPr>
          <w:p w14:paraId="0072007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9,21</w:t>
            </w:r>
          </w:p>
        </w:tc>
        <w:tc>
          <w:tcPr>
            <w:tcW w:w="746" w:type="dxa"/>
            <w:noWrap/>
          </w:tcPr>
          <w:p w14:paraId="30888D47"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13,6</w:t>
            </w:r>
          </w:p>
        </w:tc>
        <w:tc>
          <w:tcPr>
            <w:tcW w:w="759" w:type="dxa"/>
            <w:noWrap/>
            <w:hideMark/>
          </w:tcPr>
          <w:p w14:paraId="01A0B18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11,53</w:t>
            </w:r>
          </w:p>
        </w:tc>
        <w:tc>
          <w:tcPr>
            <w:tcW w:w="744" w:type="dxa"/>
          </w:tcPr>
          <w:p w14:paraId="0CC7CAD3"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15,3</w:t>
            </w:r>
          </w:p>
        </w:tc>
        <w:tc>
          <w:tcPr>
            <w:tcW w:w="757" w:type="dxa"/>
          </w:tcPr>
          <w:p w14:paraId="67BCA7A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10,82</w:t>
            </w:r>
          </w:p>
        </w:tc>
        <w:tc>
          <w:tcPr>
            <w:tcW w:w="745" w:type="dxa"/>
          </w:tcPr>
          <w:p w14:paraId="4B7898B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16,1</w:t>
            </w:r>
          </w:p>
        </w:tc>
        <w:tc>
          <w:tcPr>
            <w:tcW w:w="757" w:type="dxa"/>
          </w:tcPr>
          <w:p w14:paraId="6C86B52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14,88</w:t>
            </w:r>
          </w:p>
        </w:tc>
        <w:tc>
          <w:tcPr>
            <w:tcW w:w="743" w:type="dxa"/>
            <w:gridSpan w:val="2"/>
          </w:tcPr>
          <w:p w14:paraId="06DFDCB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15,0</w:t>
            </w:r>
          </w:p>
        </w:tc>
        <w:tc>
          <w:tcPr>
            <w:tcW w:w="704" w:type="dxa"/>
          </w:tcPr>
          <w:p w14:paraId="5522A8E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14,43</w:t>
            </w:r>
          </w:p>
        </w:tc>
        <w:tc>
          <w:tcPr>
            <w:tcW w:w="743" w:type="dxa"/>
            <w:gridSpan w:val="2"/>
          </w:tcPr>
          <w:p w14:paraId="2DB672A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16,9</w:t>
            </w:r>
          </w:p>
        </w:tc>
        <w:tc>
          <w:tcPr>
            <w:tcW w:w="704" w:type="dxa"/>
          </w:tcPr>
          <w:p w14:paraId="4B58FDC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9,77</w:t>
            </w:r>
          </w:p>
        </w:tc>
      </w:tr>
      <w:tr w:rsidR="00143927" w:rsidRPr="009079F7" w14:paraId="4BF90A3C" w14:textId="77777777" w:rsidTr="00143927">
        <w:trPr>
          <w:gridAfter w:val="1"/>
          <w:cnfStyle w:val="000000100000" w:firstRow="0" w:lastRow="0" w:firstColumn="0" w:lastColumn="0" w:oddVBand="0" w:evenVBand="0" w:oddHBand="1" w:evenHBand="0" w:firstRowFirstColumn="0" w:firstRowLastColumn="0" w:lastRowFirstColumn="0" w:lastRowLastColumn="0"/>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724876E7"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De 6 a 10sm</w:t>
            </w:r>
          </w:p>
        </w:tc>
        <w:tc>
          <w:tcPr>
            <w:tcW w:w="746" w:type="dxa"/>
            <w:noWrap/>
            <w:hideMark/>
          </w:tcPr>
          <w:p w14:paraId="6106708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12,8</w:t>
            </w:r>
          </w:p>
        </w:tc>
        <w:tc>
          <w:tcPr>
            <w:tcW w:w="758" w:type="dxa"/>
            <w:noWrap/>
            <w:hideMark/>
          </w:tcPr>
          <w:p w14:paraId="4F16F6F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15,23</w:t>
            </w:r>
          </w:p>
        </w:tc>
        <w:tc>
          <w:tcPr>
            <w:tcW w:w="746" w:type="dxa"/>
            <w:noWrap/>
          </w:tcPr>
          <w:p w14:paraId="3F0DC729"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14,8</w:t>
            </w:r>
          </w:p>
        </w:tc>
        <w:tc>
          <w:tcPr>
            <w:tcW w:w="759" w:type="dxa"/>
            <w:noWrap/>
            <w:hideMark/>
          </w:tcPr>
          <w:p w14:paraId="0E9E50C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14,36</w:t>
            </w:r>
          </w:p>
        </w:tc>
        <w:tc>
          <w:tcPr>
            <w:tcW w:w="744" w:type="dxa"/>
          </w:tcPr>
          <w:p w14:paraId="6A8DB6CF"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16,6</w:t>
            </w:r>
          </w:p>
        </w:tc>
        <w:tc>
          <w:tcPr>
            <w:tcW w:w="757" w:type="dxa"/>
          </w:tcPr>
          <w:p w14:paraId="59AB1F3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20,44</w:t>
            </w:r>
          </w:p>
        </w:tc>
        <w:tc>
          <w:tcPr>
            <w:tcW w:w="745" w:type="dxa"/>
          </w:tcPr>
          <w:p w14:paraId="14D8FF5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18,3</w:t>
            </w:r>
          </w:p>
        </w:tc>
        <w:tc>
          <w:tcPr>
            <w:tcW w:w="757" w:type="dxa"/>
          </w:tcPr>
          <w:p w14:paraId="63C839D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28,2</w:t>
            </w:r>
          </w:p>
        </w:tc>
        <w:tc>
          <w:tcPr>
            <w:tcW w:w="743" w:type="dxa"/>
            <w:gridSpan w:val="2"/>
          </w:tcPr>
          <w:p w14:paraId="1360D94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18,7</w:t>
            </w:r>
          </w:p>
        </w:tc>
        <w:tc>
          <w:tcPr>
            <w:tcW w:w="704" w:type="dxa"/>
          </w:tcPr>
          <w:p w14:paraId="057B8A2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18,20</w:t>
            </w:r>
          </w:p>
        </w:tc>
        <w:tc>
          <w:tcPr>
            <w:tcW w:w="743" w:type="dxa"/>
            <w:gridSpan w:val="2"/>
          </w:tcPr>
          <w:p w14:paraId="6F6EBC9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19,5</w:t>
            </w:r>
          </w:p>
        </w:tc>
        <w:tc>
          <w:tcPr>
            <w:tcW w:w="704" w:type="dxa"/>
          </w:tcPr>
          <w:p w14:paraId="064624A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24,27</w:t>
            </w:r>
          </w:p>
        </w:tc>
      </w:tr>
      <w:tr w:rsidR="00143927" w:rsidRPr="009079F7" w14:paraId="44E8C112" w14:textId="77777777" w:rsidTr="00143927">
        <w:trPr>
          <w:gridAfter w:val="1"/>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2C0A8B65"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De 10 a 30sm</w:t>
            </w:r>
          </w:p>
        </w:tc>
        <w:tc>
          <w:tcPr>
            <w:tcW w:w="746" w:type="dxa"/>
            <w:noWrap/>
            <w:hideMark/>
          </w:tcPr>
          <w:p w14:paraId="2B92753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8,8</w:t>
            </w:r>
          </w:p>
        </w:tc>
        <w:tc>
          <w:tcPr>
            <w:tcW w:w="758" w:type="dxa"/>
            <w:noWrap/>
            <w:hideMark/>
          </w:tcPr>
          <w:p w14:paraId="2CA86CF1"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14,12</w:t>
            </w:r>
          </w:p>
        </w:tc>
        <w:tc>
          <w:tcPr>
            <w:tcW w:w="746" w:type="dxa"/>
            <w:noWrap/>
          </w:tcPr>
          <w:p w14:paraId="546833D7"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10,2</w:t>
            </w:r>
          </w:p>
        </w:tc>
        <w:tc>
          <w:tcPr>
            <w:tcW w:w="759" w:type="dxa"/>
            <w:noWrap/>
            <w:hideMark/>
          </w:tcPr>
          <w:p w14:paraId="3C99943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17,64</w:t>
            </w:r>
          </w:p>
        </w:tc>
        <w:tc>
          <w:tcPr>
            <w:tcW w:w="744" w:type="dxa"/>
          </w:tcPr>
          <w:p w14:paraId="6AD835BB"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10,8</w:t>
            </w:r>
          </w:p>
        </w:tc>
        <w:tc>
          <w:tcPr>
            <w:tcW w:w="757" w:type="dxa"/>
          </w:tcPr>
          <w:p w14:paraId="03923DC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27,8</w:t>
            </w:r>
          </w:p>
        </w:tc>
        <w:tc>
          <w:tcPr>
            <w:tcW w:w="745" w:type="dxa"/>
          </w:tcPr>
          <w:p w14:paraId="1C588BB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10,8</w:t>
            </w:r>
          </w:p>
        </w:tc>
        <w:tc>
          <w:tcPr>
            <w:tcW w:w="757" w:type="dxa"/>
          </w:tcPr>
          <w:p w14:paraId="0BF449C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21,7</w:t>
            </w:r>
          </w:p>
        </w:tc>
        <w:tc>
          <w:tcPr>
            <w:tcW w:w="743" w:type="dxa"/>
            <w:gridSpan w:val="2"/>
          </w:tcPr>
          <w:p w14:paraId="35BEA1B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15,2</w:t>
            </w:r>
          </w:p>
        </w:tc>
        <w:tc>
          <w:tcPr>
            <w:tcW w:w="704" w:type="dxa"/>
          </w:tcPr>
          <w:p w14:paraId="6D4EEE8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45,80</w:t>
            </w:r>
          </w:p>
        </w:tc>
        <w:tc>
          <w:tcPr>
            <w:tcW w:w="743" w:type="dxa"/>
            <w:gridSpan w:val="2"/>
          </w:tcPr>
          <w:p w14:paraId="082287D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13,9</w:t>
            </w:r>
          </w:p>
        </w:tc>
        <w:tc>
          <w:tcPr>
            <w:tcW w:w="704" w:type="dxa"/>
          </w:tcPr>
          <w:p w14:paraId="2FC21D3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36,37</w:t>
            </w:r>
          </w:p>
        </w:tc>
      </w:tr>
      <w:tr w:rsidR="00143927" w:rsidRPr="009079F7" w14:paraId="1E1B303E" w14:textId="77777777" w:rsidTr="00143927">
        <w:trPr>
          <w:gridAfter w:val="1"/>
          <w:cnfStyle w:val="000000100000" w:firstRow="0" w:lastRow="0" w:firstColumn="0" w:lastColumn="0" w:oddVBand="0" w:evenVBand="0" w:oddHBand="1" w:evenHBand="0" w:firstRowFirstColumn="0" w:firstRowLastColumn="0" w:lastRowFirstColumn="0" w:lastRowLastColumn="0"/>
          <w:wAfter w:w="22" w:type="dxa"/>
          <w:trHeight w:val="625"/>
        </w:trPr>
        <w:tc>
          <w:tcPr>
            <w:cnfStyle w:val="001000000000" w:firstRow="0" w:lastRow="0" w:firstColumn="1" w:lastColumn="0" w:oddVBand="0" w:evenVBand="0" w:oddHBand="0" w:evenHBand="0" w:firstRowFirstColumn="0" w:firstRowLastColumn="0" w:lastRowFirstColumn="0" w:lastRowLastColumn="0"/>
            <w:tcW w:w="838" w:type="dxa"/>
            <w:hideMark/>
          </w:tcPr>
          <w:p w14:paraId="30439872" w14:textId="77777777" w:rsidR="00A86A09" w:rsidRPr="009079F7" w:rsidRDefault="00A86A09" w:rsidP="00E52811">
            <w:pPr>
              <w:spacing w:before="240"/>
              <w:jc w:val="both"/>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Acima 30s</w:t>
            </w:r>
          </w:p>
        </w:tc>
        <w:tc>
          <w:tcPr>
            <w:tcW w:w="746" w:type="dxa"/>
            <w:noWrap/>
            <w:hideMark/>
          </w:tcPr>
          <w:p w14:paraId="2C3C1D2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1,8</w:t>
            </w:r>
          </w:p>
        </w:tc>
        <w:tc>
          <w:tcPr>
            <w:tcW w:w="758" w:type="dxa"/>
            <w:noWrap/>
            <w:hideMark/>
          </w:tcPr>
          <w:p w14:paraId="1936ABB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3,77</w:t>
            </w:r>
          </w:p>
        </w:tc>
        <w:tc>
          <w:tcPr>
            <w:tcW w:w="746" w:type="dxa"/>
            <w:noWrap/>
          </w:tcPr>
          <w:p w14:paraId="616784AB"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w:t>
            </w:r>
          </w:p>
        </w:tc>
        <w:tc>
          <w:tcPr>
            <w:tcW w:w="759" w:type="dxa"/>
            <w:noWrap/>
            <w:hideMark/>
          </w:tcPr>
          <w:p w14:paraId="5B597C7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5,41</w:t>
            </w:r>
          </w:p>
        </w:tc>
        <w:tc>
          <w:tcPr>
            <w:tcW w:w="744" w:type="dxa"/>
          </w:tcPr>
          <w:p w14:paraId="1309EEF4"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w:t>
            </w:r>
          </w:p>
        </w:tc>
        <w:tc>
          <w:tcPr>
            <w:tcW w:w="757" w:type="dxa"/>
          </w:tcPr>
          <w:p w14:paraId="7F20BFC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4,76</w:t>
            </w:r>
          </w:p>
        </w:tc>
        <w:tc>
          <w:tcPr>
            <w:tcW w:w="745" w:type="dxa"/>
          </w:tcPr>
          <w:p w14:paraId="266B58B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w:t>
            </w:r>
          </w:p>
        </w:tc>
        <w:tc>
          <w:tcPr>
            <w:tcW w:w="757" w:type="dxa"/>
          </w:tcPr>
          <w:p w14:paraId="7F38444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5,78</w:t>
            </w:r>
          </w:p>
        </w:tc>
        <w:tc>
          <w:tcPr>
            <w:tcW w:w="743" w:type="dxa"/>
            <w:gridSpan w:val="2"/>
          </w:tcPr>
          <w:p w14:paraId="2C9FDD5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2,4</w:t>
            </w:r>
          </w:p>
        </w:tc>
        <w:tc>
          <w:tcPr>
            <w:tcW w:w="704" w:type="dxa"/>
          </w:tcPr>
          <w:p w14:paraId="0BFB172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5,73</w:t>
            </w:r>
          </w:p>
        </w:tc>
        <w:tc>
          <w:tcPr>
            <w:tcW w:w="743" w:type="dxa"/>
            <w:gridSpan w:val="2"/>
          </w:tcPr>
          <w:p w14:paraId="3AB487D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9079F7">
              <w:rPr>
                <w:rFonts w:ascii="Calibri" w:eastAsia="Times New Roman" w:hAnsi="Calibri" w:cs="Calibri"/>
                <w:color w:val="000000"/>
                <w:sz w:val="20"/>
                <w:szCs w:val="20"/>
              </w:rPr>
              <w:t>1,9</w:t>
            </w:r>
          </w:p>
        </w:tc>
        <w:tc>
          <w:tcPr>
            <w:tcW w:w="704" w:type="dxa"/>
          </w:tcPr>
          <w:p w14:paraId="3ACB236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079F7">
              <w:rPr>
                <w:rFonts w:ascii="Calibri" w:eastAsia="Times New Roman" w:hAnsi="Calibri" w:cs="Calibri"/>
                <w:color w:val="000000"/>
                <w:sz w:val="18"/>
                <w:szCs w:val="18"/>
              </w:rPr>
              <w:t>11,83</w:t>
            </w:r>
          </w:p>
        </w:tc>
      </w:tr>
    </w:tbl>
    <w:p w14:paraId="141688FA" w14:textId="77777777" w:rsidR="00A86A09" w:rsidRPr="009079F7" w:rsidRDefault="00A86A09" w:rsidP="00143927">
      <w:pPr>
        <w:shd w:val="clear" w:color="auto" w:fill="FFFFFF"/>
        <w:spacing w:line="360" w:lineRule="auto"/>
        <w:jc w:val="both"/>
        <w:rPr>
          <w:rFonts w:ascii="Calibri" w:eastAsia="Calibri Light" w:hAnsi="Calibri" w:cs="Calibri"/>
        </w:rPr>
      </w:pPr>
      <w:r w:rsidRPr="009079F7">
        <w:rPr>
          <w:rFonts w:ascii="Calibri" w:eastAsia="Calibri Light" w:hAnsi="Calibri" w:cs="Calibri"/>
        </w:rPr>
        <w:t>Fonte: Relatórios Síntese ENADE- 2017 e 2019</w:t>
      </w:r>
    </w:p>
    <w:p w14:paraId="400F40CF" w14:textId="0B2AF54D" w:rsidR="00143927" w:rsidRDefault="00143927" w:rsidP="00143927">
      <w:pPr>
        <w:shd w:val="clear" w:color="auto" w:fill="FFFFFF"/>
        <w:spacing w:before="240" w:line="360" w:lineRule="auto"/>
        <w:jc w:val="both"/>
        <w:rPr>
          <w:rFonts w:ascii="Calibri" w:eastAsia="Calibri Light" w:hAnsi="Calibri" w:cs="Calibri"/>
        </w:rPr>
      </w:pPr>
    </w:p>
    <w:p w14:paraId="0A113190" w14:textId="50A729B1" w:rsidR="00F92B31" w:rsidRDefault="00F92B31" w:rsidP="00143927">
      <w:pPr>
        <w:shd w:val="clear" w:color="auto" w:fill="FFFFFF"/>
        <w:spacing w:before="240" w:line="360" w:lineRule="auto"/>
        <w:jc w:val="both"/>
        <w:rPr>
          <w:rFonts w:ascii="Calibri" w:eastAsia="Calibri Light" w:hAnsi="Calibri" w:cs="Calibri"/>
        </w:rPr>
      </w:pPr>
    </w:p>
    <w:p w14:paraId="37F756F9" w14:textId="77777777" w:rsidR="00F92B31" w:rsidRDefault="00F92B31" w:rsidP="00143927">
      <w:pPr>
        <w:shd w:val="clear" w:color="auto" w:fill="FFFFFF"/>
        <w:spacing w:before="240" w:line="360" w:lineRule="auto"/>
        <w:jc w:val="both"/>
        <w:rPr>
          <w:rFonts w:ascii="Calibri" w:eastAsia="Calibri Light" w:hAnsi="Calibri" w:cs="Calibri"/>
        </w:rPr>
      </w:pPr>
    </w:p>
    <w:p w14:paraId="1691FDDA" w14:textId="3D1DECB9" w:rsidR="00A86A09" w:rsidRPr="009079F7" w:rsidRDefault="00A86A09" w:rsidP="00143927">
      <w:pPr>
        <w:shd w:val="clear" w:color="auto" w:fill="FFFFFF"/>
        <w:spacing w:before="240" w:line="360" w:lineRule="auto"/>
        <w:jc w:val="both"/>
        <w:rPr>
          <w:rFonts w:ascii="Calibri" w:eastAsia="Calibri Light" w:hAnsi="Calibri" w:cs="Calibri"/>
        </w:rPr>
      </w:pPr>
      <w:r w:rsidRPr="009079F7">
        <w:rPr>
          <w:rFonts w:ascii="Calibri" w:eastAsia="Calibri Light" w:hAnsi="Calibri" w:cs="Calibri"/>
        </w:rPr>
        <w:lastRenderedPageBreak/>
        <w:t>Figura. 8. Comparação perfil de renda; Brasil e DF- Cursos selecionados</w:t>
      </w:r>
    </w:p>
    <w:p w14:paraId="79C45FB9" w14:textId="77777777" w:rsidR="00A86A09" w:rsidRPr="009079F7" w:rsidRDefault="00A86A09" w:rsidP="00143927">
      <w:pPr>
        <w:shd w:val="clear" w:color="auto" w:fill="FFFFFF"/>
        <w:spacing w:before="240" w:line="360" w:lineRule="auto"/>
        <w:jc w:val="both"/>
        <w:rPr>
          <w:rFonts w:ascii="Calibri" w:eastAsia="Calibri Light" w:hAnsi="Calibri" w:cs="Calibri"/>
        </w:rPr>
      </w:pPr>
      <w:r w:rsidRPr="009079F7">
        <w:rPr>
          <w:rFonts w:ascii="Calibri" w:hAnsi="Calibri" w:cs="Calibri"/>
          <w:noProof/>
          <w:lang w:eastAsia="pt-BR"/>
        </w:rPr>
        <w:drawing>
          <wp:inline distT="0" distB="0" distL="0" distR="0" wp14:anchorId="0E0F2EED" wp14:editId="071190D5">
            <wp:extent cx="607695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9930A4" w14:textId="77777777" w:rsidR="00A86A09" w:rsidRPr="009079F7" w:rsidRDefault="00A86A09" w:rsidP="00143927">
      <w:pPr>
        <w:shd w:val="clear" w:color="auto" w:fill="FFFFFF"/>
        <w:spacing w:before="240" w:line="360" w:lineRule="auto"/>
        <w:jc w:val="both"/>
        <w:rPr>
          <w:rFonts w:ascii="Calibri" w:eastAsia="Calibri Light" w:hAnsi="Calibri" w:cs="Calibri"/>
        </w:rPr>
      </w:pPr>
      <w:r w:rsidRPr="009079F7">
        <w:rPr>
          <w:rFonts w:ascii="Calibri" w:eastAsia="Calibri Light" w:hAnsi="Calibri" w:cs="Calibri"/>
        </w:rPr>
        <w:t>Fonte: Relatórios Síntese ENADE- 2017 e 2019</w:t>
      </w:r>
    </w:p>
    <w:p w14:paraId="78EC0E44" w14:textId="49171CAF" w:rsidR="00A86A09" w:rsidRPr="009079F7" w:rsidRDefault="00A86A09" w:rsidP="00E52811">
      <w:pPr>
        <w:shd w:val="clear" w:color="auto" w:fill="FFFFFF"/>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Na comparação do perfil de renda entre os dados Brasil e Distrito Federal, nos cursos de Engenharia Civil, Elétrica e da Computação, podemos perceber que nas maiores faixas de renda, a média do DF é superior à média nacional, especialmente na faixa 6 </w:t>
      </w:r>
      <w:proofErr w:type="gramStart"/>
      <w:r w:rsidRPr="009079F7">
        <w:rPr>
          <w:rFonts w:ascii="Calibri" w:eastAsia="Calibri Light" w:hAnsi="Calibri" w:cs="Calibri"/>
        </w:rPr>
        <w:t>( de</w:t>
      </w:r>
      <w:proofErr w:type="gramEnd"/>
      <w:r w:rsidRPr="009079F7">
        <w:rPr>
          <w:rFonts w:ascii="Calibri" w:eastAsia="Calibri Light" w:hAnsi="Calibri" w:cs="Calibri"/>
        </w:rPr>
        <w:t xml:space="preserve"> 10 a 30 salários mínimos), quando a média nacional foi de 11,6% e a do DF chegou a 29,24%.</w:t>
      </w:r>
    </w:p>
    <w:p w14:paraId="12EC4F4D" w14:textId="77777777" w:rsidR="00A86A09" w:rsidRPr="009079F7" w:rsidRDefault="00A86A09" w:rsidP="00E52811">
      <w:pPr>
        <w:shd w:val="clear" w:color="auto" w:fill="FFFFFF"/>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A literatura tem mostrado, nos anos recentes, uma nova configuração ou o “novo perfil dos estudantes”, como apontado </w:t>
      </w:r>
      <w:proofErr w:type="spellStart"/>
      <w:r w:rsidRPr="009079F7">
        <w:rPr>
          <w:rFonts w:ascii="Calibri" w:eastAsia="Calibri Light" w:hAnsi="Calibri" w:cs="Calibri"/>
        </w:rPr>
        <w:t>Ristoff</w:t>
      </w:r>
      <w:proofErr w:type="spellEnd"/>
      <w:r w:rsidRPr="009079F7">
        <w:rPr>
          <w:rFonts w:ascii="Calibri" w:eastAsia="Calibri Light" w:hAnsi="Calibri" w:cs="Calibri"/>
        </w:rPr>
        <w:t xml:space="preserve"> (2014) e Rabelo et al (2015). Estes estudos mostraram, a partir da análise dos Relatórios ENADE, que o perfil do estudante brasileiro tem passado por alteração, especialmente a partir de 2004. </w:t>
      </w:r>
    </w:p>
    <w:p w14:paraId="0EAAF58C" w14:textId="77777777" w:rsidR="00A86A09" w:rsidRPr="009079F7" w:rsidRDefault="00A86A09" w:rsidP="00E52811">
      <w:pPr>
        <w:shd w:val="clear" w:color="auto" w:fill="FFFFFF"/>
        <w:spacing w:before="240" w:line="360" w:lineRule="auto"/>
        <w:ind w:firstLine="708"/>
        <w:jc w:val="both"/>
        <w:rPr>
          <w:rFonts w:ascii="Calibri" w:eastAsia="Calibri Light" w:hAnsi="Calibri" w:cs="Calibri"/>
        </w:rPr>
      </w:pPr>
      <w:proofErr w:type="spellStart"/>
      <w:r w:rsidRPr="009079F7">
        <w:rPr>
          <w:rFonts w:ascii="Calibri" w:eastAsia="Calibri Light" w:hAnsi="Calibri" w:cs="Calibri"/>
        </w:rPr>
        <w:t>Ristoff</w:t>
      </w:r>
      <w:proofErr w:type="spellEnd"/>
      <w:r w:rsidRPr="009079F7">
        <w:rPr>
          <w:rFonts w:ascii="Calibri" w:eastAsia="Calibri Light" w:hAnsi="Calibri" w:cs="Calibri"/>
        </w:rPr>
        <w:t xml:space="preserve"> (2014), em estudo dos dois primeiros ciclos do ENADE (2004 a 2012) indica uma diminuição de estudantes provindos de famílias de alta renda (mais de 10 </w:t>
      </w:r>
      <w:proofErr w:type="gramStart"/>
      <w:r w:rsidRPr="009079F7">
        <w:rPr>
          <w:rFonts w:ascii="Calibri" w:eastAsia="Calibri Light" w:hAnsi="Calibri" w:cs="Calibri"/>
        </w:rPr>
        <w:t>salários mínimos</w:t>
      </w:r>
      <w:proofErr w:type="gramEnd"/>
      <w:r w:rsidRPr="009079F7">
        <w:rPr>
          <w:rFonts w:ascii="Calibri" w:eastAsia="Calibri Light" w:hAnsi="Calibri" w:cs="Calibri"/>
        </w:rPr>
        <w:t xml:space="preserve">). Mesmo assim, o estudo apontou para a persistência de expressiva distorção socioeconômica. Para o autor, existe uma forte correlação entre os indicadores socioeconômicos, e o tipo de curso. Ou seja, cursos de maior prestígio, tais como Medicina, Odontologia, Direito, Engenharias, tem na sua maioria estudantes de melhor condição econômica, </w:t>
      </w:r>
      <w:proofErr w:type="gramStart"/>
      <w:r w:rsidRPr="009079F7">
        <w:rPr>
          <w:rFonts w:ascii="Calibri" w:eastAsia="Calibri Light" w:hAnsi="Calibri" w:cs="Calibri"/>
        </w:rPr>
        <w:t>enquanto que</w:t>
      </w:r>
      <w:proofErr w:type="gramEnd"/>
      <w:r w:rsidRPr="009079F7">
        <w:rPr>
          <w:rFonts w:ascii="Calibri" w:eastAsia="Calibri Light" w:hAnsi="Calibri" w:cs="Calibri"/>
        </w:rPr>
        <w:t xml:space="preserve"> nos cursos de menor prestígio, especialmente as licenciaturas, os estudantes provêm de uma condição socioeconômica inferior.  Os dados levantados no presente estudo, vão de encontro aos do autor, no que diz respeito a inserção de estudantes das faixas mais baixas de renda. Contudo, não podemos deixar de citar que </w:t>
      </w:r>
      <w:r w:rsidRPr="009079F7">
        <w:rPr>
          <w:rFonts w:ascii="Calibri" w:eastAsia="Calibri Light" w:hAnsi="Calibri" w:cs="Calibri"/>
        </w:rPr>
        <w:lastRenderedPageBreak/>
        <w:t>estes estudantes estão nas IES privadas e, pelos valores das mensalidades praticados</w:t>
      </w:r>
      <w:r w:rsidRPr="009079F7">
        <w:rPr>
          <w:rFonts w:ascii="Calibri" w:eastAsia="Calibri Light" w:hAnsi="Calibri" w:cs="Calibri"/>
        </w:rPr>
        <w:footnoteReference w:id="5"/>
      </w:r>
      <w:r w:rsidRPr="009079F7">
        <w:rPr>
          <w:rFonts w:ascii="Calibri" w:eastAsia="Calibri Light" w:hAnsi="Calibri" w:cs="Calibri"/>
        </w:rPr>
        <w:t>, certamente o estudante das faixas 1, 2 e 3, dependem de algum tipo de</w:t>
      </w:r>
      <w:r w:rsidRPr="009079F7">
        <w:rPr>
          <w:rFonts w:ascii="Calibri" w:hAnsi="Calibri" w:cs="Calibri"/>
        </w:rPr>
        <w:t xml:space="preserve"> </w:t>
      </w:r>
      <w:r w:rsidRPr="009079F7">
        <w:rPr>
          <w:rFonts w:ascii="Calibri" w:eastAsia="Calibri Light" w:hAnsi="Calibri" w:cs="Calibri"/>
        </w:rPr>
        <w:t>financiamento. E neste aspecto, destacamos a importância das políticas públicas de acesso e permanência, tais como PROUNI e o FIES.</w:t>
      </w:r>
    </w:p>
    <w:p w14:paraId="4F9AB4A8" w14:textId="1AC6A4A2" w:rsidR="00A86A09" w:rsidRPr="009079F7" w:rsidRDefault="00A86A09" w:rsidP="00E52811">
      <w:pPr>
        <w:shd w:val="clear" w:color="auto" w:fill="FFFFFF"/>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Na expectativa de confirmar a hipótese levantada por </w:t>
      </w:r>
      <w:proofErr w:type="spellStart"/>
      <w:r w:rsidRPr="009079F7">
        <w:rPr>
          <w:rFonts w:ascii="Calibri" w:eastAsia="Calibri Light" w:hAnsi="Calibri" w:cs="Calibri"/>
        </w:rPr>
        <w:t>Ristoff</w:t>
      </w:r>
      <w:proofErr w:type="spellEnd"/>
      <w:r w:rsidRPr="009079F7">
        <w:rPr>
          <w:rFonts w:ascii="Calibri" w:eastAsia="Calibri Light" w:hAnsi="Calibri" w:cs="Calibri"/>
        </w:rPr>
        <w:t xml:space="preserve">, qual seja: a de que cursos de maior prestígio são frequentados por estudantes de faixas de renda mais altas, enquanto cursos de menor prestígio são frequentados por estudantes de menor renda, demonstramos na Tabela 18, que de fato, as engenharias apresentam percentual maior de estudantes com faixa de renda de 10 a 30 </w:t>
      </w:r>
      <w:proofErr w:type="gramStart"/>
      <w:r w:rsidRPr="009079F7">
        <w:rPr>
          <w:rFonts w:ascii="Calibri" w:eastAsia="Calibri Light" w:hAnsi="Calibri" w:cs="Calibri"/>
        </w:rPr>
        <w:t>salários mínimos</w:t>
      </w:r>
      <w:proofErr w:type="gramEnd"/>
      <w:r w:rsidRPr="009079F7">
        <w:rPr>
          <w:rFonts w:ascii="Calibri" w:eastAsia="Calibri Light" w:hAnsi="Calibri" w:cs="Calibri"/>
        </w:rPr>
        <w:t>, seguido dos demais bacharelados. Enquanto os cursos tecnológicos, aqueles de formação mais rápida e com “promessa” de rápida inserção no mercado de trabalho, são frequentados, na maioria, por estudantes das faixas 1, 2 e 3, ou seja</w:t>
      </w:r>
      <w:r w:rsidR="00F2321E" w:rsidRPr="009079F7">
        <w:rPr>
          <w:rFonts w:ascii="Calibri" w:eastAsia="Calibri Light" w:hAnsi="Calibri" w:cs="Calibri"/>
        </w:rPr>
        <w:t>,</w:t>
      </w:r>
      <w:r w:rsidRPr="009079F7">
        <w:rPr>
          <w:rFonts w:ascii="Calibri" w:eastAsia="Calibri Light" w:hAnsi="Calibri" w:cs="Calibri"/>
        </w:rPr>
        <w:t xml:space="preserve"> de 1,5 a 4,5 </w:t>
      </w:r>
      <w:proofErr w:type="gramStart"/>
      <w:r w:rsidRPr="009079F7">
        <w:rPr>
          <w:rFonts w:ascii="Calibri" w:eastAsia="Calibri Light" w:hAnsi="Calibri" w:cs="Calibri"/>
        </w:rPr>
        <w:t>salários mínimos</w:t>
      </w:r>
      <w:proofErr w:type="gramEnd"/>
      <w:r w:rsidRPr="009079F7">
        <w:rPr>
          <w:rFonts w:ascii="Calibri" w:eastAsia="Calibri Light" w:hAnsi="Calibri" w:cs="Calibri"/>
        </w:rPr>
        <w:t xml:space="preserve">. </w:t>
      </w:r>
    </w:p>
    <w:p w14:paraId="1E6C13A3" w14:textId="77777777" w:rsidR="00A86A09" w:rsidRPr="000A089E" w:rsidRDefault="00A86A09" w:rsidP="00E52811">
      <w:pPr>
        <w:spacing w:before="240"/>
        <w:jc w:val="both"/>
        <w:rPr>
          <w:rFonts w:ascii="Calibri" w:eastAsia="Calibri Light" w:hAnsi="Calibri" w:cs="Calibri"/>
        </w:rPr>
      </w:pPr>
      <w:r w:rsidRPr="000A089E">
        <w:rPr>
          <w:rFonts w:ascii="Calibri" w:eastAsia="Calibri Light" w:hAnsi="Calibri" w:cs="Calibri"/>
        </w:rPr>
        <w:t>Tabela 19. Perfil geral médio de renda familiar dos alunos das áreas de Engenharia, de Bacharelados* e de Tecnologia (*Ciências da Computação, Física, Matemática e Sistemas de Informação)</w:t>
      </w:r>
    </w:p>
    <w:tbl>
      <w:tblPr>
        <w:tblStyle w:val="TabeladeGrade4-nfase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054"/>
        <w:gridCol w:w="1259"/>
        <w:gridCol w:w="1205"/>
        <w:gridCol w:w="1151"/>
        <w:gridCol w:w="1205"/>
        <w:gridCol w:w="1205"/>
        <w:gridCol w:w="880"/>
      </w:tblGrid>
      <w:tr w:rsidR="00143927" w:rsidRPr="00143927" w14:paraId="3F23FDFB" w14:textId="77777777" w:rsidTr="0014392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4" w:space="0" w:color="auto"/>
              <w:right w:val="single" w:sz="4" w:space="0" w:color="auto"/>
            </w:tcBorders>
            <w:noWrap/>
            <w:hideMark/>
          </w:tcPr>
          <w:p w14:paraId="333A16AD" w14:textId="77777777" w:rsidR="00A86A09" w:rsidRPr="00143927" w:rsidRDefault="00A86A09" w:rsidP="00E52811">
            <w:pPr>
              <w:spacing w:before="240"/>
              <w:jc w:val="center"/>
              <w:rPr>
                <w:rFonts w:ascii="Calibri" w:eastAsia="Times New Roman" w:hAnsi="Calibri" w:cs="Calibri"/>
                <w:sz w:val="18"/>
                <w:szCs w:val="18"/>
              </w:rPr>
            </w:pPr>
          </w:p>
        </w:tc>
        <w:tc>
          <w:tcPr>
            <w:tcW w:w="7959" w:type="dxa"/>
            <w:gridSpan w:val="7"/>
            <w:tcBorders>
              <w:top w:val="single" w:sz="4" w:space="0" w:color="auto"/>
              <w:left w:val="single" w:sz="4" w:space="0" w:color="auto"/>
              <w:bottom w:val="single" w:sz="4" w:space="0" w:color="auto"/>
              <w:right w:val="single" w:sz="4" w:space="0" w:color="auto"/>
            </w:tcBorders>
            <w:noWrap/>
            <w:hideMark/>
          </w:tcPr>
          <w:p w14:paraId="5684C91B" w14:textId="77777777" w:rsidR="00A86A09" w:rsidRPr="00143927" w:rsidRDefault="00A86A09" w:rsidP="00E52811">
            <w:pPr>
              <w:spacing w:before="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143927">
              <w:rPr>
                <w:rFonts w:ascii="Calibri" w:eastAsia="Times New Roman" w:hAnsi="Calibri" w:cs="Calibri"/>
                <w:sz w:val="18"/>
                <w:szCs w:val="18"/>
              </w:rPr>
              <w:t>Perfil de Renda</w:t>
            </w:r>
          </w:p>
        </w:tc>
      </w:tr>
      <w:tr w:rsidR="00A86A09" w:rsidRPr="009079F7" w14:paraId="01208A64" w14:textId="77777777" w:rsidTr="0014392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31" w:type="dxa"/>
            <w:vMerge w:val="restart"/>
            <w:tcBorders>
              <w:top w:val="single" w:sz="4" w:space="0" w:color="auto"/>
            </w:tcBorders>
            <w:hideMark/>
          </w:tcPr>
          <w:p w14:paraId="62D3529C" w14:textId="77777777" w:rsidR="00A86A09" w:rsidRPr="009079F7" w:rsidRDefault="00A86A09" w:rsidP="00E52811">
            <w:pPr>
              <w:spacing w:before="240"/>
              <w:jc w:val="center"/>
              <w:rPr>
                <w:rFonts w:ascii="Calibri" w:eastAsia="Calibri Light" w:hAnsi="Calibri" w:cs="Calibri"/>
                <w:b w:val="0"/>
                <w:bCs w:val="0"/>
                <w:sz w:val="18"/>
                <w:szCs w:val="18"/>
              </w:rPr>
            </w:pPr>
            <w:r w:rsidRPr="009079F7">
              <w:rPr>
                <w:rFonts w:ascii="Calibri" w:eastAsia="Calibri Light" w:hAnsi="Calibri" w:cs="Calibri"/>
                <w:b w:val="0"/>
                <w:bCs w:val="0"/>
                <w:sz w:val="18"/>
                <w:szCs w:val="18"/>
              </w:rPr>
              <w:t>Área</w:t>
            </w:r>
          </w:p>
        </w:tc>
        <w:tc>
          <w:tcPr>
            <w:tcW w:w="1054" w:type="dxa"/>
            <w:vMerge w:val="restart"/>
            <w:tcBorders>
              <w:top w:val="single" w:sz="4" w:space="0" w:color="auto"/>
            </w:tcBorders>
            <w:hideMark/>
          </w:tcPr>
          <w:p w14:paraId="60150F0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Até 1,5  </w:t>
            </w:r>
          </w:p>
        </w:tc>
        <w:tc>
          <w:tcPr>
            <w:tcW w:w="1259" w:type="dxa"/>
            <w:vMerge w:val="restart"/>
            <w:tcBorders>
              <w:top w:val="single" w:sz="4" w:space="0" w:color="auto"/>
            </w:tcBorders>
            <w:hideMark/>
          </w:tcPr>
          <w:p w14:paraId="22ED5528"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De 1,5 a 3  </w:t>
            </w:r>
          </w:p>
        </w:tc>
        <w:tc>
          <w:tcPr>
            <w:tcW w:w="1205" w:type="dxa"/>
            <w:vMerge w:val="restart"/>
            <w:tcBorders>
              <w:top w:val="single" w:sz="4" w:space="0" w:color="auto"/>
            </w:tcBorders>
            <w:hideMark/>
          </w:tcPr>
          <w:p w14:paraId="05E8B76D"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De 3 a 4,5  </w:t>
            </w:r>
          </w:p>
        </w:tc>
        <w:tc>
          <w:tcPr>
            <w:tcW w:w="1151" w:type="dxa"/>
            <w:vMerge w:val="restart"/>
            <w:tcBorders>
              <w:top w:val="single" w:sz="4" w:space="0" w:color="auto"/>
            </w:tcBorders>
            <w:hideMark/>
          </w:tcPr>
          <w:p w14:paraId="4BD1868C"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De 4,5 a 6  </w:t>
            </w:r>
          </w:p>
        </w:tc>
        <w:tc>
          <w:tcPr>
            <w:tcW w:w="1205" w:type="dxa"/>
            <w:vMerge w:val="restart"/>
            <w:tcBorders>
              <w:top w:val="single" w:sz="4" w:space="0" w:color="auto"/>
            </w:tcBorders>
            <w:hideMark/>
          </w:tcPr>
          <w:p w14:paraId="40237A4F"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De 6 a 10  </w:t>
            </w:r>
          </w:p>
        </w:tc>
        <w:tc>
          <w:tcPr>
            <w:tcW w:w="1205" w:type="dxa"/>
            <w:vMerge w:val="restart"/>
            <w:tcBorders>
              <w:top w:val="single" w:sz="4" w:space="0" w:color="auto"/>
            </w:tcBorders>
            <w:hideMark/>
          </w:tcPr>
          <w:p w14:paraId="2C17ED2F"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De 10 a 30  </w:t>
            </w:r>
          </w:p>
        </w:tc>
        <w:tc>
          <w:tcPr>
            <w:tcW w:w="877" w:type="dxa"/>
            <w:vMerge w:val="restart"/>
            <w:tcBorders>
              <w:top w:val="single" w:sz="4" w:space="0" w:color="auto"/>
            </w:tcBorders>
            <w:hideMark/>
          </w:tcPr>
          <w:p w14:paraId="2CF2FEAA"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 xml:space="preserve">Acima 30 </w:t>
            </w:r>
          </w:p>
        </w:tc>
      </w:tr>
      <w:tr w:rsidR="00A86A09" w:rsidRPr="009079F7" w14:paraId="2B183CB1" w14:textId="77777777" w:rsidTr="00143927">
        <w:trPr>
          <w:trHeight w:val="509"/>
        </w:trPr>
        <w:tc>
          <w:tcPr>
            <w:cnfStyle w:val="001000000000" w:firstRow="0" w:lastRow="0" w:firstColumn="1" w:lastColumn="0" w:oddVBand="0" w:evenVBand="0" w:oddHBand="0" w:evenHBand="0" w:firstRowFirstColumn="0" w:firstRowLastColumn="0" w:lastRowFirstColumn="0" w:lastRowLastColumn="0"/>
            <w:tcW w:w="1631" w:type="dxa"/>
            <w:vMerge/>
            <w:hideMark/>
          </w:tcPr>
          <w:p w14:paraId="5869CE81" w14:textId="77777777" w:rsidR="00A86A09" w:rsidRPr="009079F7" w:rsidRDefault="00A86A09" w:rsidP="00E52811">
            <w:pPr>
              <w:spacing w:before="240"/>
              <w:rPr>
                <w:rFonts w:ascii="Calibri" w:eastAsia="Calibri Light" w:hAnsi="Calibri" w:cs="Calibri"/>
                <w:b w:val="0"/>
                <w:bCs w:val="0"/>
                <w:sz w:val="18"/>
                <w:szCs w:val="18"/>
              </w:rPr>
            </w:pPr>
          </w:p>
        </w:tc>
        <w:tc>
          <w:tcPr>
            <w:tcW w:w="1054" w:type="dxa"/>
            <w:vMerge/>
            <w:hideMark/>
          </w:tcPr>
          <w:p w14:paraId="6E242332"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c>
          <w:tcPr>
            <w:tcW w:w="1259" w:type="dxa"/>
            <w:vMerge/>
            <w:hideMark/>
          </w:tcPr>
          <w:p w14:paraId="7B6735E3"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c>
          <w:tcPr>
            <w:tcW w:w="1205" w:type="dxa"/>
            <w:vMerge/>
            <w:hideMark/>
          </w:tcPr>
          <w:p w14:paraId="418B4811"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c>
          <w:tcPr>
            <w:tcW w:w="1151" w:type="dxa"/>
            <w:vMerge/>
            <w:hideMark/>
          </w:tcPr>
          <w:p w14:paraId="17587EBB"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c>
          <w:tcPr>
            <w:tcW w:w="1205" w:type="dxa"/>
            <w:vMerge/>
            <w:hideMark/>
          </w:tcPr>
          <w:p w14:paraId="39029B82"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c>
          <w:tcPr>
            <w:tcW w:w="1205" w:type="dxa"/>
            <w:vMerge/>
            <w:hideMark/>
          </w:tcPr>
          <w:p w14:paraId="3414A052"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c>
          <w:tcPr>
            <w:tcW w:w="877" w:type="dxa"/>
            <w:vMerge/>
            <w:hideMark/>
          </w:tcPr>
          <w:p w14:paraId="16573851" w14:textId="77777777" w:rsidR="00A86A09" w:rsidRPr="009079F7" w:rsidRDefault="00A86A09" w:rsidP="00E52811">
            <w:pPr>
              <w:spacing w:before="240"/>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p>
        </w:tc>
      </w:tr>
      <w:tr w:rsidR="00A86A09" w:rsidRPr="009079F7" w14:paraId="01921230" w14:textId="77777777" w:rsidTr="0014392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31" w:type="dxa"/>
            <w:vMerge/>
            <w:hideMark/>
          </w:tcPr>
          <w:p w14:paraId="5BDD0DCB" w14:textId="77777777" w:rsidR="00A86A09" w:rsidRPr="009079F7" w:rsidRDefault="00A86A09" w:rsidP="00E52811">
            <w:pPr>
              <w:spacing w:before="240"/>
              <w:rPr>
                <w:rFonts w:ascii="Calibri" w:eastAsia="Calibri Light" w:hAnsi="Calibri" w:cs="Calibri"/>
                <w:b w:val="0"/>
                <w:bCs w:val="0"/>
                <w:sz w:val="18"/>
                <w:szCs w:val="18"/>
              </w:rPr>
            </w:pPr>
          </w:p>
        </w:tc>
        <w:tc>
          <w:tcPr>
            <w:tcW w:w="1054" w:type="dxa"/>
            <w:vMerge/>
            <w:hideMark/>
          </w:tcPr>
          <w:p w14:paraId="4A670720"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1259" w:type="dxa"/>
            <w:vMerge/>
            <w:hideMark/>
          </w:tcPr>
          <w:p w14:paraId="6D89436B"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1205" w:type="dxa"/>
            <w:vMerge/>
            <w:hideMark/>
          </w:tcPr>
          <w:p w14:paraId="45EC562F"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1151" w:type="dxa"/>
            <w:vMerge/>
            <w:hideMark/>
          </w:tcPr>
          <w:p w14:paraId="16B31BB9"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1205" w:type="dxa"/>
            <w:vMerge/>
            <w:hideMark/>
          </w:tcPr>
          <w:p w14:paraId="703B4918"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1205" w:type="dxa"/>
            <w:vMerge/>
            <w:hideMark/>
          </w:tcPr>
          <w:p w14:paraId="2D700319"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c>
          <w:tcPr>
            <w:tcW w:w="877" w:type="dxa"/>
            <w:vMerge/>
            <w:hideMark/>
          </w:tcPr>
          <w:p w14:paraId="3D33A6C8"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p>
        </w:tc>
      </w:tr>
      <w:tr w:rsidR="00A86A09" w:rsidRPr="009079F7" w14:paraId="0FE1E385"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631" w:type="dxa"/>
            <w:noWrap/>
            <w:hideMark/>
          </w:tcPr>
          <w:p w14:paraId="5BD07282" w14:textId="77777777" w:rsidR="00A86A09" w:rsidRPr="009079F7" w:rsidRDefault="00A86A09" w:rsidP="00E52811">
            <w:pPr>
              <w:spacing w:before="240"/>
              <w:rPr>
                <w:rFonts w:ascii="Calibri" w:eastAsia="Calibri Light" w:hAnsi="Calibri" w:cs="Calibri"/>
                <w:b w:val="0"/>
                <w:bCs w:val="0"/>
                <w:sz w:val="18"/>
                <w:szCs w:val="18"/>
              </w:rPr>
            </w:pPr>
            <w:r w:rsidRPr="009079F7">
              <w:rPr>
                <w:rFonts w:ascii="Calibri" w:eastAsia="Calibri Light" w:hAnsi="Calibri" w:cs="Calibri"/>
                <w:b w:val="0"/>
                <w:bCs w:val="0"/>
                <w:sz w:val="18"/>
                <w:szCs w:val="18"/>
              </w:rPr>
              <w:t>Engenharias</w:t>
            </w:r>
          </w:p>
        </w:tc>
        <w:tc>
          <w:tcPr>
            <w:tcW w:w="1054" w:type="dxa"/>
            <w:noWrap/>
            <w:hideMark/>
          </w:tcPr>
          <w:p w14:paraId="66C5D27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6,27</w:t>
            </w:r>
          </w:p>
        </w:tc>
        <w:tc>
          <w:tcPr>
            <w:tcW w:w="1259" w:type="dxa"/>
            <w:noWrap/>
            <w:hideMark/>
          </w:tcPr>
          <w:p w14:paraId="4E284AD1"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11,21</w:t>
            </w:r>
          </w:p>
        </w:tc>
        <w:tc>
          <w:tcPr>
            <w:tcW w:w="1205" w:type="dxa"/>
            <w:noWrap/>
            <w:hideMark/>
          </w:tcPr>
          <w:p w14:paraId="7ACB0C1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13,91</w:t>
            </w:r>
          </w:p>
        </w:tc>
        <w:tc>
          <w:tcPr>
            <w:tcW w:w="1151" w:type="dxa"/>
            <w:noWrap/>
            <w:hideMark/>
          </w:tcPr>
          <w:p w14:paraId="5A9CACB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11,83</w:t>
            </w:r>
          </w:p>
        </w:tc>
        <w:tc>
          <w:tcPr>
            <w:tcW w:w="1205" w:type="dxa"/>
            <w:noWrap/>
            <w:hideMark/>
          </w:tcPr>
          <w:p w14:paraId="479AF62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19,27</w:t>
            </w:r>
          </w:p>
        </w:tc>
        <w:tc>
          <w:tcPr>
            <w:tcW w:w="1205" w:type="dxa"/>
            <w:noWrap/>
            <w:hideMark/>
          </w:tcPr>
          <w:p w14:paraId="1EE2BBF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30,40</w:t>
            </w:r>
          </w:p>
        </w:tc>
        <w:tc>
          <w:tcPr>
            <w:tcW w:w="877" w:type="dxa"/>
            <w:noWrap/>
            <w:hideMark/>
          </w:tcPr>
          <w:p w14:paraId="7B51E59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7,11</w:t>
            </w:r>
          </w:p>
        </w:tc>
      </w:tr>
      <w:tr w:rsidR="00A86A09" w:rsidRPr="009079F7" w14:paraId="100CE8C6"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31" w:type="dxa"/>
            <w:noWrap/>
            <w:hideMark/>
          </w:tcPr>
          <w:p w14:paraId="67E21CFC" w14:textId="77777777" w:rsidR="00A86A09" w:rsidRPr="009079F7" w:rsidRDefault="00A86A09" w:rsidP="00E52811">
            <w:pPr>
              <w:spacing w:before="240"/>
              <w:rPr>
                <w:rFonts w:ascii="Calibri" w:eastAsia="Calibri Light" w:hAnsi="Calibri" w:cs="Calibri"/>
                <w:b w:val="0"/>
                <w:bCs w:val="0"/>
                <w:sz w:val="18"/>
                <w:szCs w:val="18"/>
              </w:rPr>
            </w:pPr>
            <w:r w:rsidRPr="009079F7">
              <w:rPr>
                <w:rFonts w:ascii="Calibri" w:eastAsia="Calibri Light" w:hAnsi="Calibri" w:cs="Calibri"/>
                <w:b w:val="0"/>
                <w:bCs w:val="0"/>
                <w:sz w:val="18"/>
                <w:szCs w:val="18"/>
              </w:rPr>
              <w:t>Bacharelados*</w:t>
            </w:r>
          </w:p>
        </w:tc>
        <w:tc>
          <w:tcPr>
            <w:tcW w:w="1054" w:type="dxa"/>
            <w:noWrap/>
            <w:hideMark/>
          </w:tcPr>
          <w:p w14:paraId="687EEE2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8,15</w:t>
            </w:r>
          </w:p>
        </w:tc>
        <w:tc>
          <w:tcPr>
            <w:tcW w:w="1259" w:type="dxa"/>
            <w:noWrap/>
            <w:hideMark/>
          </w:tcPr>
          <w:p w14:paraId="68840D2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13,32</w:t>
            </w:r>
          </w:p>
        </w:tc>
        <w:tc>
          <w:tcPr>
            <w:tcW w:w="1205" w:type="dxa"/>
            <w:noWrap/>
            <w:hideMark/>
          </w:tcPr>
          <w:p w14:paraId="2CF8DAE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14,33</w:t>
            </w:r>
          </w:p>
        </w:tc>
        <w:tc>
          <w:tcPr>
            <w:tcW w:w="1151" w:type="dxa"/>
            <w:noWrap/>
            <w:hideMark/>
          </w:tcPr>
          <w:p w14:paraId="61F3561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6,66</w:t>
            </w:r>
          </w:p>
        </w:tc>
        <w:tc>
          <w:tcPr>
            <w:tcW w:w="1205" w:type="dxa"/>
            <w:noWrap/>
            <w:hideMark/>
          </w:tcPr>
          <w:p w14:paraId="4F3A9FB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19,95</w:t>
            </w:r>
          </w:p>
        </w:tc>
        <w:tc>
          <w:tcPr>
            <w:tcW w:w="1205" w:type="dxa"/>
            <w:noWrap/>
            <w:hideMark/>
          </w:tcPr>
          <w:p w14:paraId="170D6CB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25,98</w:t>
            </w:r>
          </w:p>
        </w:tc>
        <w:tc>
          <w:tcPr>
            <w:tcW w:w="877" w:type="dxa"/>
            <w:noWrap/>
            <w:hideMark/>
          </w:tcPr>
          <w:p w14:paraId="7910AEC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11,56</w:t>
            </w:r>
          </w:p>
        </w:tc>
      </w:tr>
      <w:tr w:rsidR="00A86A09" w:rsidRPr="009079F7" w14:paraId="5D80E9D0"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631" w:type="dxa"/>
            <w:noWrap/>
            <w:hideMark/>
          </w:tcPr>
          <w:p w14:paraId="5A4AB27E" w14:textId="77777777" w:rsidR="00A86A09" w:rsidRPr="009079F7" w:rsidRDefault="00A86A09" w:rsidP="00E52811">
            <w:pPr>
              <w:spacing w:before="240"/>
              <w:rPr>
                <w:rFonts w:ascii="Calibri" w:eastAsia="Calibri Light" w:hAnsi="Calibri" w:cs="Calibri"/>
                <w:b w:val="0"/>
                <w:bCs w:val="0"/>
                <w:sz w:val="18"/>
                <w:szCs w:val="18"/>
              </w:rPr>
            </w:pPr>
            <w:r w:rsidRPr="009079F7">
              <w:rPr>
                <w:rFonts w:ascii="Calibri" w:eastAsia="Calibri Light" w:hAnsi="Calibri" w:cs="Calibri"/>
                <w:b w:val="0"/>
                <w:bCs w:val="0"/>
                <w:sz w:val="18"/>
                <w:szCs w:val="18"/>
              </w:rPr>
              <w:t>Tecnológicos</w:t>
            </w:r>
          </w:p>
        </w:tc>
        <w:tc>
          <w:tcPr>
            <w:tcW w:w="1054" w:type="dxa"/>
            <w:noWrap/>
            <w:hideMark/>
          </w:tcPr>
          <w:p w14:paraId="7EAE7F4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10,92</w:t>
            </w:r>
          </w:p>
        </w:tc>
        <w:tc>
          <w:tcPr>
            <w:tcW w:w="1259" w:type="dxa"/>
            <w:noWrap/>
            <w:hideMark/>
          </w:tcPr>
          <w:p w14:paraId="0756FD5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21,25</w:t>
            </w:r>
          </w:p>
        </w:tc>
        <w:tc>
          <w:tcPr>
            <w:tcW w:w="1205" w:type="dxa"/>
            <w:noWrap/>
            <w:hideMark/>
          </w:tcPr>
          <w:p w14:paraId="2F421EB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19,52</w:t>
            </w:r>
          </w:p>
        </w:tc>
        <w:tc>
          <w:tcPr>
            <w:tcW w:w="1151" w:type="dxa"/>
            <w:noWrap/>
            <w:hideMark/>
          </w:tcPr>
          <w:p w14:paraId="16A1351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14,82</w:t>
            </w:r>
          </w:p>
        </w:tc>
        <w:tc>
          <w:tcPr>
            <w:tcW w:w="1205" w:type="dxa"/>
            <w:noWrap/>
            <w:hideMark/>
          </w:tcPr>
          <w:p w14:paraId="417E685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23,09</w:t>
            </w:r>
          </w:p>
        </w:tc>
        <w:tc>
          <w:tcPr>
            <w:tcW w:w="1205" w:type="dxa"/>
            <w:noWrap/>
            <w:hideMark/>
          </w:tcPr>
          <w:p w14:paraId="2975487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9,67</w:t>
            </w:r>
          </w:p>
        </w:tc>
        <w:tc>
          <w:tcPr>
            <w:tcW w:w="877" w:type="dxa"/>
            <w:noWrap/>
            <w:hideMark/>
          </w:tcPr>
          <w:p w14:paraId="1369D0E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0,75</w:t>
            </w:r>
          </w:p>
        </w:tc>
      </w:tr>
      <w:tr w:rsidR="00A86A09" w:rsidRPr="009079F7" w14:paraId="14D657A0"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31" w:type="dxa"/>
            <w:noWrap/>
            <w:hideMark/>
          </w:tcPr>
          <w:p w14:paraId="3596C8F9" w14:textId="77777777" w:rsidR="00A86A09" w:rsidRPr="009079F7" w:rsidRDefault="00A86A09" w:rsidP="00E52811">
            <w:pPr>
              <w:spacing w:before="240"/>
              <w:jc w:val="right"/>
              <w:rPr>
                <w:rFonts w:ascii="Calibri" w:eastAsia="Calibri Light" w:hAnsi="Calibri" w:cs="Calibri"/>
                <w:b w:val="0"/>
                <w:bCs w:val="0"/>
                <w:sz w:val="18"/>
                <w:szCs w:val="18"/>
              </w:rPr>
            </w:pPr>
            <w:proofErr w:type="gramStart"/>
            <w:r w:rsidRPr="009079F7">
              <w:rPr>
                <w:rFonts w:ascii="Calibri" w:eastAsia="Calibri Light" w:hAnsi="Calibri" w:cs="Calibri"/>
                <w:b w:val="0"/>
                <w:bCs w:val="0"/>
                <w:sz w:val="18"/>
                <w:szCs w:val="18"/>
              </w:rPr>
              <w:t>Media</w:t>
            </w:r>
            <w:proofErr w:type="gramEnd"/>
          </w:p>
        </w:tc>
        <w:tc>
          <w:tcPr>
            <w:tcW w:w="1054" w:type="dxa"/>
            <w:noWrap/>
            <w:hideMark/>
          </w:tcPr>
          <w:p w14:paraId="74A8CE5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8,45</w:t>
            </w:r>
          </w:p>
        </w:tc>
        <w:tc>
          <w:tcPr>
            <w:tcW w:w="1259" w:type="dxa"/>
            <w:noWrap/>
            <w:hideMark/>
          </w:tcPr>
          <w:p w14:paraId="0B00262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15,26</w:t>
            </w:r>
          </w:p>
        </w:tc>
        <w:tc>
          <w:tcPr>
            <w:tcW w:w="1205" w:type="dxa"/>
            <w:noWrap/>
            <w:hideMark/>
          </w:tcPr>
          <w:p w14:paraId="1FC3DA6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15,92</w:t>
            </w:r>
          </w:p>
        </w:tc>
        <w:tc>
          <w:tcPr>
            <w:tcW w:w="1151" w:type="dxa"/>
            <w:noWrap/>
            <w:hideMark/>
          </w:tcPr>
          <w:p w14:paraId="379EFC3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11,10</w:t>
            </w:r>
          </w:p>
        </w:tc>
        <w:tc>
          <w:tcPr>
            <w:tcW w:w="1205" w:type="dxa"/>
            <w:noWrap/>
            <w:hideMark/>
          </w:tcPr>
          <w:p w14:paraId="693E661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20,77</w:t>
            </w:r>
          </w:p>
        </w:tc>
        <w:tc>
          <w:tcPr>
            <w:tcW w:w="1205" w:type="dxa"/>
            <w:noWrap/>
            <w:hideMark/>
          </w:tcPr>
          <w:p w14:paraId="19DEEB8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22,02</w:t>
            </w:r>
          </w:p>
        </w:tc>
        <w:tc>
          <w:tcPr>
            <w:tcW w:w="877" w:type="dxa"/>
            <w:noWrap/>
            <w:hideMark/>
          </w:tcPr>
          <w:p w14:paraId="17FE60D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6,48</w:t>
            </w:r>
          </w:p>
        </w:tc>
      </w:tr>
      <w:tr w:rsidR="00A86A09" w:rsidRPr="009079F7" w14:paraId="71CDCC2F" w14:textId="77777777" w:rsidTr="00143927">
        <w:trPr>
          <w:trHeight w:val="240"/>
        </w:trPr>
        <w:tc>
          <w:tcPr>
            <w:cnfStyle w:val="001000000000" w:firstRow="0" w:lastRow="0" w:firstColumn="1" w:lastColumn="0" w:oddVBand="0" w:evenVBand="0" w:oddHBand="0" w:evenHBand="0" w:firstRowFirstColumn="0" w:firstRowLastColumn="0" w:lastRowFirstColumn="0" w:lastRowLastColumn="0"/>
            <w:tcW w:w="1631" w:type="dxa"/>
            <w:noWrap/>
            <w:hideMark/>
          </w:tcPr>
          <w:p w14:paraId="7DEC5316" w14:textId="77777777" w:rsidR="00A86A09" w:rsidRPr="009079F7" w:rsidRDefault="00A86A09" w:rsidP="00E52811">
            <w:pPr>
              <w:spacing w:before="240"/>
              <w:jc w:val="right"/>
              <w:rPr>
                <w:rFonts w:ascii="Calibri" w:eastAsia="Calibri Light" w:hAnsi="Calibri" w:cs="Calibri"/>
                <w:b w:val="0"/>
                <w:bCs w:val="0"/>
                <w:sz w:val="18"/>
                <w:szCs w:val="18"/>
              </w:rPr>
            </w:pPr>
            <w:r w:rsidRPr="009079F7">
              <w:rPr>
                <w:rFonts w:ascii="Calibri" w:eastAsia="Calibri Light" w:hAnsi="Calibri" w:cs="Calibri"/>
                <w:b w:val="0"/>
                <w:bCs w:val="0"/>
                <w:sz w:val="18"/>
                <w:szCs w:val="18"/>
              </w:rPr>
              <w:t>Desvio Padrão</w:t>
            </w:r>
          </w:p>
        </w:tc>
        <w:tc>
          <w:tcPr>
            <w:tcW w:w="1054" w:type="dxa"/>
            <w:noWrap/>
            <w:hideMark/>
          </w:tcPr>
          <w:p w14:paraId="6E3C7B8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2,34</w:t>
            </w:r>
          </w:p>
        </w:tc>
        <w:tc>
          <w:tcPr>
            <w:tcW w:w="1259" w:type="dxa"/>
            <w:noWrap/>
            <w:hideMark/>
          </w:tcPr>
          <w:p w14:paraId="215B28A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5,30</w:t>
            </w:r>
          </w:p>
        </w:tc>
        <w:tc>
          <w:tcPr>
            <w:tcW w:w="1205" w:type="dxa"/>
            <w:noWrap/>
            <w:hideMark/>
          </w:tcPr>
          <w:p w14:paraId="413292D0"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3,13</w:t>
            </w:r>
          </w:p>
        </w:tc>
        <w:tc>
          <w:tcPr>
            <w:tcW w:w="1151" w:type="dxa"/>
            <w:noWrap/>
            <w:hideMark/>
          </w:tcPr>
          <w:p w14:paraId="4C3705B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4,13</w:t>
            </w:r>
          </w:p>
        </w:tc>
        <w:tc>
          <w:tcPr>
            <w:tcW w:w="1205" w:type="dxa"/>
            <w:noWrap/>
            <w:hideMark/>
          </w:tcPr>
          <w:p w14:paraId="75E3E4C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2,04</w:t>
            </w:r>
          </w:p>
        </w:tc>
        <w:tc>
          <w:tcPr>
            <w:tcW w:w="1205" w:type="dxa"/>
            <w:noWrap/>
            <w:hideMark/>
          </w:tcPr>
          <w:p w14:paraId="42CC53D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10,92</w:t>
            </w:r>
          </w:p>
        </w:tc>
        <w:tc>
          <w:tcPr>
            <w:tcW w:w="877" w:type="dxa"/>
            <w:noWrap/>
            <w:hideMark/>
          </w:tcPr>
          <w:p w14:paraId="33B9967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5,43</w:t>
            </w:r>
          </w:p>
        </w:tc>
      </w:tr>
      <w:tr w:rsidR="00A86A09" w:rsidRPr="009079F7" w14:paraId="12D290C9" w14:textId="77777777" w:rsidTr="001439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31" w:type="dxa"/>
            <w:noWrap/>
            <w:hideMark/>
          </w:tcPr>
          <w:p w14:paraId="7F1F246D" w14:textId="77777777" w:rsidR="00A86A09" w:rsidRPr="009079F7" w:rsidRDefault="00A86A09" w:rsidP="00E52811">
            <w:pPr>
              <w:spacing w:before="240"/>
              <w:jc w:val="right"/>
              <w:rPr>
                <w:rFonts w:ascii="Calibri" w:eastAsia="Calibri Light" w:hAnsi="Calibri" w:cs="Calibri"/>
                <w:b w:val="0"/>
                <w:bCs w:val="0"/>
                <w:sz w:val="18"/>
                <w:szCs w:val="18"/>
              </w:rPr>
            </w:pPr>
            <w:r w:rsidRPr="009079F7">
              <w:rPr>
                <w:rFonts w:ascii="Calibri" w:eastAsia="Calibri Light" w:hAnsi="Calibri" w:cs="Calibri"/>
                <w:b w:val="0"/>
                <w:bCs w:val="0"/>
                <w:sz w:val="18"/>
                <w:szCs w:val="18"/>
              </w:rPr>
              <w:t>Coeficiente de Variação (%)</w:t>
            </w:r>
          </w:p>
        </w:tc>
        <w:tc>
          <w:tcPr>
            <w:tcW w:w="1054" w:type="dxa"/>
            <w:noWrap/>
            <w:hideMark/>
          </w:tcPr>
          <w:p w14:paraId="68C5657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27,67</w:t>
            </w:r>
          </w:p>
        </w:tc>
        <w:tc>
          <w:tcPr>
            <w:tcW w:w="1259" w:type="dxa"/>
            <w:noWrap/>
            <w:hideMark/>
          </w:tcPr>
          <w:p w14:paraId="77D1F6B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34,72</w:t>
            </w:r>
          </w:p>
        </w:tc>
        <w:tc>
          <w:tcPr>
            <w:tcW w:w="1205" w:type="dxa"/>
            <w:noWrap/>
            <w:hideMark/>
          </w:tcPr>
          <w:p w14:paraId="4CF2DA0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19,63</w:t>
            </w:r>
          </w:p>
        </w:tc>
        <w:tc>
          <w:tcPr>
            <w:tcW w:w="1151" w:type="dxa"/>
            <w:noWrap/>
            <w:hideMark/>
          </w:tcPr>
          <w:p w14:paraId="1BA3B2B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37,17</w:t>
            </w:r>
          </w:p>
        </w:tc>
        <w:tc>
          <w:tcPr>
            <w:tcW w:w="1205" w:type="dxa"/>
            <w:noWrap/>
            <w:hideMark/>
          </w:tcPr>
          <w:p w14:paraId="720CAED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9,80</w:t>
            </w:r>
          </w:p>
        </w:tc>
        <w:tc>
          <w:tcPr>
            <w:tcW w:w="1205" w:type="dxa"/>
            <w:noWrap/>
            <w:hideMark/>
          </w:tcPr>
          <w:p w14:paraId="6B9D229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49,58</w:t>
            </w:r>
          </w:p>
        </w:tc>
        <w:tc>
          <w:tcPr>
            <w:tcW w:w="877" w:type="dxa"/>
            <w:noWrap/>
            <w:hideMark/>
          </w:tcPr>
          <w:p w14:paraId="0644A74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sz w:val="18"/>
                <w:szCs w:val="18"/>
              </w:rPr>
            </w:pPr>
            <w:r w:rsidRPr="009079F7">
              <w:rPr>
                <w:rFonts w:ascii="Calibri" w:eastAsia="Calibri Light" w:hAnsi="Calibri" w:cs="Calibri"/>
                <w:sz w:val="18"/>
                <w:szCs w:val="18"/>
              </w:rPr>
              <w:t>83,88</w:t>
            </w:r>
          </w:p>
        </w:tc>
      </w:tr>
    </w:tbl>
    <w:p w14:paraId="33092CC3" w14:textId="451F0249" w:rsidR="00A86A09" w:rsidRPr="009079F7" w:rsidRDefault="00A86A09" w:rsidP="00143927">
      <w:pPr>
        <w:rPr>
          <w:rFonts w:ascii="Calibri" w:hAnsi="Calibri" w:cs="Calibri"/>
          <w:color w:val="FF0000"/>
          <w:shd w:val="clear" w:color="auto" w:fill="FFFFFF"/>
        </w:rPr>
      </w:pPr>
      <w:r w:rsidRPr="009079F7">
        <w:rPr>
          <w:rFonts w:ascii="Calibri" w:hAnsi="Calibri" w:cs="Calibri"/>
          <w:shd w:val="clear" w:color="auto" w:fill="FFFFFF"/>
        </w:rPr>
        <w:t>Fonte: Relatórios ENADE. Elaboração de Lourenço, 2021</w:t>
      </w:r>
      <w:r w:rsidRPr="009079F7">
        <w:rPr>
          <w:rFonts w:ascii="Calibri" w:hAnsi="Calibri" w:cs="Calibri"/>
          <w:color w:val="FF0000"/>
          <w:shd w:val="clear" w:color="auto" w:fill="FFFFFF"/>
        </w:rPr>
        <w:t>.</w:t>
      </w:r>
    </w:p>
    <w:p w14:paraId="02070218" w14:textId="2FAF3235" w:rsidR="008E70DD" w:rsidRPr="009079F7" w:rsidRDefault="008E70DD" w:rsidP="00E52811">
      <w:pPr>
        <w:spacing w:before="240"/>
        <w:rPr>
          <w:rFonts w:ascii="Calibri" w:eastAsia="Calibri Light" w:hAnsi="Calibri" w:cs="Calibri"/>
        </w:rPr>
      </w:pPr>
      <w:r w:rsidRPr="009079F7">
        <w:rPr>
          <w:rFonts w:ascii="Calibri" w:eastAsia="Calibri Light" w:hAnsi="Calibri" w:cs="Calibri"/>
        </w:rPr>
        <w:br w:type="page"/>
      </w:r>
    </w:p>
    <w:p w14:paraId="61E8109C" w14:textId="606CDAE6" w:rsidR="00A86A09" w:rsidRPr="00143927" w:rsidRDefault="00143927" w:rsidP="00143927">
      <w:pPr>
        <w:pStyle w:val="PargrafodaLista"/>
        <w:numPr>
          <w:ilvl w:val="0"/>
          <w:numId w:val="33"/>
        </w:numPr>
        <w:spacing w:before="240"/>
        <w:ind w:left="709" w:hanging="709"/>
        <w:outlineLvl w:val="0"/>
        <w:rPr>
          <w:rFonts w:ascii="Calibri" w:eastAsia="Calibri Light" w:hAnsi="Calibri" w:cs="Calibri"/>
          <w:b/>
          <w:color w:val="0C4A87"/>
          <w:sz w:val="44"/>
          <w:szCs w:val="44"/>
        </w:rPr>
      </w:pPr>
      <w:bookmarkStart w:id="18" w:name="_Toc469504594"/>
      <w:bookmarkStart w:id="19" w:name="_Toc62643368"/>
      <w:bookmarkStart w:id="20" w:name="_Toc68084632"/>
      <w:r w:rsidRPr="00143927">
        <w:rPr>
          <w:rFonts w:ascii="Calibri" w:eastAsia="Calibri Light" w:hAnsi="Calibri" w:cs="Calibri"/>
          <w:b/>
          <w:color w:val="0C4A87"/>
          <w:sz w:val="44"/>
          <w:szCs w:val="44"/>
        </w:rPr>
        <w:lastRenderedPageBreak/>
        <w:t>CONSIDERAÇÕES FINAIS</w:t>
      </w:r>
      <w:bookmarkEnd w:id="18"/>
      <w:bookmarkEnd w:id="19"/>
      <w:bookmarkEnd w:id="20"/>
    </w:p>
    <w:p w14:paraId="1ED20BDD" w14:textId="77777777" w:rsidR="00A86A09" w:rsidRPr="009079F7" w:rsidRDefault="00A86A09" w:rsidP="00E52811">
      <w:pPr>
        <w:spacing w:before="240"/>
        <w:rPr>
          <w:rFonts w:ascii="Calibri" w:eastAsia="Calibri Light" w:hAnsi="Calibri" w:cs="Calibri"/>
        </w:rPr>
      </w:pPr>
    </w:p>
    <w:p w14:paraId="7B1DE9EF" w14:textId="78BBFEB4"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w:hAnsi="Calibri" w:cs="Calibri"/>
          <w:color w:val="3B3B3A"/>
          <w:sz w:val="20"/>
          <w:szCs w:val="20"/>
        </w:rPr>
        <w:tab/>
      </w:r>
      <w:r w:rsidRPr="009079F7">
        <w:rPr>
          <w:rFonts w:ascii="Calibri" w:eastAsia="Calibri Light" w:hAnsi="Calibri" w:cs="Calibri"/>
        </w:rPr>
        <w:t>No presente documento foram apresentadas as impressões iniciais de um estudo mais amplo sobre a demanda e a oferta da ES no Distrito Federal e Ride.  Inicialmente os dados versaram sobre a totalidade da população do EM na região e o perfil geral dos estudantes, considerando a faixa etária, sexo e raça/cor. Os dados mostraram que o DF detém cerca de 66,3% do total de matrículas da região, restando 33,7% para a RIDE. Dentre os munícipios da Ride, destacamos Luziânia (7.327), Águas Lindas de Goiás (6.626), Valparaíso de Goiás (5.646) e Formosa (4.302), com representação de 4,5%; 4,1%; 3,5 e 2,6%, respectivamente.</w:t>
      </w:r>
    </w:p>
    <w:p w14:paraId="45A46F0F" w14:textId="77777777"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Com relação à oferta dos setores público e privado, podemos dizer que o EM </w:t>
      </w:r>
      <w:proofErr w:type="spellStart"/>
      <w:r w:rsidRPr="009079F7">
        <w:rPr>
          <w:rFonts w:ascii="Calibri" w:eastAsia="Calibri Light" w:hAnsi="Calibri" w:cs="Calibri"/>
        </w:rPr>
        <w:t>é</w:t>
      </w:r>
      <w:proofErr w:type="spellEnd"/>
      <w:r w:rsidRPr="009079F7">
        <w:rPr>
          <w:rFonts w:ascii="Calibri" w:eastAsia="Calibri Light" w:hAnsi="Calibri" w:cs="Calibri"/>
        </w:rPr>
        <w:t xml:space="preserve"> preponderantemente público, representando, entre 2017 e 2020, 81,9%. Enquanto o setor privado corresponde a apenas 18,1%. Destaca-se, que dentro das matrículas do setor privado, cerca de 86% são do DF, fato este que pode ser explicado pela variação da condição socioeconômica entre o DF e a Ride.</w:t>
      </w:r>
    </w:p>
    <w:p w14:paraId="408FFB0E" w14:textId="77777777" w:rsidR="0014392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tab/>
        <w:t>A análise do perfil dos estudantes do EM mostrou uma pequena diferença entre os sexos, sendo o feminino com 53% e o masculino 47%. Para a faixa etária temos que 86,3% dos estudantes tem entre 14 e 17 anos, 12% na faixa entre 18 e 19 anos, 1,3% entre 20 e 24 anos e apenas 0,4% com 25 anos ou mais. O perfil raça/cor, dividido por sexo, mostrou que a população feminina do EM do DF e Ride é Parda (59%) e Branca (36%). A cor negra representou apenas 4%, a amarela cerca de 1% e indígena, totalizou apenas 308 indivíduos, chegando a 0,15% do total de declarados. Para a população masculina, os pardos representaram 58%, brancos 37%, pretos 4%, amarelos 1% e indígenas 0,15%. Ou seja, sem diferença significativa, quando comparados aos dados da população feminina.</w:t>
      </w:r>
    </w:p>
    <w:p w14:paraId="11C2AB48" w14:textId="4900D8F5"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t>O perfil de renda será apresentado em estudo posterior, pois o Censo Escolar não disponibiliza essas informações, sendo necessária a análise pelo banco de dados do ENEM.</w:t>
      </w:r>
    </w:p>
    <w:p w14:paraId="7431B2A8" w14:textId="77777777"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ab/>
        <w:t xml:space="preserve">Para a ES, além do número e caracterização das IES no DF e Ride (que juntas somam 88, sendo 72 no DF e 16 na Ride), os achados mais relevantes deste estudo, dizem respeito à relação entre a oferta e demanda nos cursos de graduação. </w:t>
      </w:r>
    </w:p>
    <w:p w14:paraId="319FDE81" w14:textId="4A4141E3"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lastRenderedPageBreak/>
        <w:t>De um modo geral, as IES do DF ofertaram 655 cursos em 2010 e 834 em 2019 representando um aumento de 27,3%. A maioria encontra-se nas IES privadas, com a m</w:t>
      </w:r>
      <w:r w:rsidR="0060557D" w:rsidRPr="009079F7">
        <w:rPr>
          <w:rFonts w:ascii="Calibri" w:eastAsia="Calibri Light" w:hAnsi="Calibri" w:cs="Calibri"/>
        </w:rPr>
        <w:t>é</w:t>
      </w:r>
      <w:r w:rsidRPr="009079F7">
        <w:rPr>
          <w:rFonts w:ascii="Calibri" w:eastAsia="Calibri Light" w:hAnsi="Calibri" w:cs="Calibri"/>
        </w:rPr>
        <w:t>dia de 80% ao longo da série. Da mesma forma, as vagas ofertadas: o setor privad</w:t>
      </w:r>
      <w:r w:rsidR="0017700E" w:rsidRPr="009079F7">
        <w:rPr>
          <w:rFonts w:ascii="Calibri" w:eastAsia="Calibri Light" w:hAnsi="Calibri" w:cs="Calibri"/>
        </w:rPr>
        <w:t>o</w:t>
      </w:r>
      <w:r w:rsidRPr="009079F7">
        <w:rPr>
          <w:rFonts w:ascii="Calibri" w:eastAsia="Calibri Light" w:hAnsi="Calibri" w:cs="Calibri"/>
        </w:rPr>
        <w:t xml:space="preserve"> respondeu por mais de 90% do total, </w:t>
      </w:r>
      <w:proofErr w:type="gramStart"/>
      <w:r w:rsidRPr="009079F7">
        <w:rPr>
          <w:rFonts w:ascii="Calibri" w:eastAsia="Calibri Light" w:hAnsi="Calibri" w:cs="Calibri"/>
        </w:rPr>
        <w:t>Contudo</w:t>
      </w:r>
      <w:proofErr w:type="gramEnd"/>
      <w:r w:rsidR="00D811A7" w:rsidRPr="009079F7">
        <w:rPr>
          <w:rFonts w:ascii="Calibri" w:eastAsia="Calibri Light" w:hAnsi="Calibri" w:cs="Calibri"/>
        </w:rPr>
        <w:t>,</w:t>
      </w:r>
      <w:r w:rsidRPr="009079F7">
        <w:rPr>
          <w:rFonts w:ascii="Calibri" w:eastAsia="Calibri Light" w:hAnsi="Calibri" w:cs="Calibri"/>
        </w:rPr>
        <w:t xml:space="preserve"> destaca-se que a variação percentual ficou em 30,82% de acr</w:t>
      </w:r>
      <w:r w:rsidR="00D811A7" w:rsidRPr="009079F7">
        <w:rPr>
          <w:rFonts w:ascii="Calibri" w:eastAsia="Calibri Light" w:hAnsi="Calibri" w:cs="Calibri"/>
        </w:rPr>
        <w:t>é</w:t>
      </w:r>
      <w:r w:rsidRPr="009079F7">
        <w:rPr>
          <w:rFonts w:ascii="Calibri" w:eastAsia="Calibri Light" w:hAnsi="Calibri" w:cs="Calibri"/>
        </w:rPr>
        <w:t>scimo no setor público e observamos um decr</w:t>
      </w:r>
      <w:r w:rsidR="00D811A7" w:rsidRPr="009079F7">
        <w:rPr>
          <w:rFonts w:ascii="Calibri" w:eastAsia="Calibri Light" w:hAnsi="Calibri" w:cs="Calibri"/>
        </w:rPr>
        <w:t>é</w:t>
      </w:r>
      <w:r w:rsidRPr="009079F7">
        <w:rPr>
          <w:rFonts w:ascii="Calibri" w:eastAsia="Calibri Light" w:hAnsi="Calibri" w:cs="Calibri"/>
        </w:rPr>
        <w:t xml:space="preserve">scimo de 4,6% na oferta de vagas do setor privado.  Com relação aos ingressos, embora o privado em maior número, na variação percentual as IES públicas cresceram em torno de 29,5%, </w:t>
      </w:r>
      <w:proofErr w:type="gramStart"/>
      <w:r w:rsidRPr="009079F7">
        <w:rPr>
          <w:rFonts w:ascii="Calibri" w:eastAsia="Calibri Light" w:hAnsi="Calibri" w:cs="Calibri"/>
        </w:rPr>
        <w:t>enquanto que</w:t>
      </w:r>
      <w:proofErr w:type="gramEnd"/>
      <w:r w:rsidR="00D811A7" w:rsidRPr="009079F7">
        <w:rPr>
          <w:rFonts w:ascii="Calibri" w:eastAsia="Calibri Light" w:hAnsi="Calibri" w:cs="Calibri"/>
        </w:rPr>
        <w:t>,</w:t>
      </w:r>
      <w:r w:rsidRPr="009079F7">
        <w:rPr>
          <w:rFonts w:ascii="Calibri" w:eastAsia="Calibri Light" w:hAnsi="Calibri" w:cs="Calibri"/>
        </w:rPr>
        <w:t xml:space="preserve"> nas privadas, o aumento foi de apenas 1,15%. A relação candidato vaga, conforme esperado, o setor público foi mais concorrido, chegando a atingir 20,64 candidatos por vaga em 2015. Já o privado, o maior índice foi de 2,04 em 2017. </w:t>
      </w:r>
    </w:p>
    <w:p w14:paraId="5D27BDEC" w14:textId="6BFEDA95"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t>Foram também apresentados os dados por turno e, neste sentido destacamos que a oferta no período diurno ocorre basicamente nas IES públicas. As Faculdades privadas apresentaram média de 73% das matrículas no período noturno e 27% no diurno. As Faculdades públicas passaram a ofertar cursos noturnos a partir de 2014, apresentando, portanto, a média de 10,1% nos cursos noturnos e 89,9% nos diurnos. No Instituto Federal, a oferta no noturno teve início em 2012, com pouco mais de 20% das matrículas neste turno. Nos anos seguintes, houve aumento gradativo, chegando ao final de 2019 com 34,6% das matrículas no noturno e 65,4% no diurno.</w:t>
      </w:r>
    </w:p>
    <w:p w14:paraId="58ADF660" w14:textId="6FC22D46"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t>A oferta de vagas no setor privado, historicamente, sempre foi maior do que o observado no setor público, gerando muitas vezes um alto índice de vagas ociosas. Os dados revelaram que a ociosidade no setor público que variou de 1,07%</w:t>
      </w:r>
      <w:r w:rsidR="007073F5">
        <w:rPr>
          <w:rFonts w:ascii="Calibri" w:eastAsia="Calibri Light" w:hAnsi="Calibri" w:cs="Calibri"/>
        </w:rPr>
        <w:t xml:space="preserve"> </w:t>
      </w:r>
      <w:r w:rsidRPr="009079F7">
        <w:rPr>
          <w:rFonts w:ascii="Calibri" w:eastAsia="Calibri Light" w:hAnsi="Calibri" w:cs="Calibri"/>
        </w:rPr>
        <w:t>(2014) a 7,21%</w:t>
      </w:r>
      <w:r w:rsidR="007073F5">
        <w:rPr>
          <w:rFonts w:ascii="Calibri" w:eastAsia="Calibri Light" w:hAnsi="Calibri" w:cs="Calibri"/>
        </w:rPr>
        <w:t xml:space="preserve"> </w:t>
      </w:r>
      <w:r w:rsidRPr="009079F7">
        <w:rPr>
          <w:rFonts w:ascii="Calibri" w:eastAsia="Calibri Light" w:hAnsi="Calibri" w:cs="Calibri"/>
        </w:rPr>
        <w:t xml:space="preserve">(2013) e no setor privado a variação média foi de 60% de vagas não ocupadas. </w:t>
      </w:r>
    </w:p>
    <w:p w14:paraId="24D1B371" w14:textId="5A630FED" w:rsidR="00A86A09" w:rsidRPr="009079F7" w:rsidRDefault="00A86A09" w:rsidP="00E52811">
      <w:pPr>
        <w:spacing w:before="240" w:line="360" w:lineRule="auto"/>
        <w:ind w:firstLine="708"/>
        <w:jc w:val="both"/>
        <w:rPr>
          <w:rFonts w:ascii="Calibri" w:eastAsia="Calibri Light" w:hAnsi="Calibri" w:cs="Calibri"/>
        </w:rPr>
      </w:pPr>
      <w:r w:rsidRPr="009079F7">
        <w:rPr>
          <w:rFonts w:ascii="Calibri" w:eastAsia="Calibri Light" w:hAnsi="Calibri" w:cs="Calibri"/>
        </w:rPr>
        <w:t>Na análise geral do perfil, o sexo feminino respondeu em média por 55% das matrículas, tanto nos dados nacionais como nos do DF. Ficando, portanto</w:t>
      </w:r>
      <w:r w:rsidR="000C276E">
        <w:rPr>
          <w:rFonts w:ascii="Calibri" w:eastAsia="Calibri Light" w:hAnsi="Calibri" w:cs="Calibri"/>
        </w:rPr>
        <w:t>,</w:t>
      </w:r>
      <w:r w:rsidRPr="009079F7">
        <w:rPr>
          <w:rFonts w:ascii="Calibri" w:eastAsia="Calibri Light" w:hAnsi="Calibri" w:cs="Calibri"/>
        </w:rPr>
        <w:t xml:space="preserve"> o masculino com 45%. </w:t>
      </w:r>
    </w:p>
    <w:p w14:paraId="1BDDC57A" w14:textId="28CBF7F4"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t xml:space="preserve">Os dados da faixa etária mostraram que aproximadamente 50% dos estudantes estão na faixa entre 18 e 24 anos, porém observamos uma diferença entre os setores público e privado. No primeiro, </w:t>
      </w:r>
      <w:proofErr w:type="gramStart"/>
      <w:r w:rsidRPr="009079F7">
        <w:rPr>
          <w:rFonts w:ascii="Calibri" w:eastAsia="Calibri Light" w:hAnsi="Calibri" w:cs="Calibri"/>
        </w:rPr>
        <w:t>cerca de 76% dos estudantes tem</w:t>
      </w:r>
      <w:proofErr w:type="gramEnd"/>
      <w:r w:rsidRPr="009079F7">
        <w:rPr>
          <w:rFonts w:ascii="Calibri" w:eastAsia="Calibri Light" w:hAnsi="Calibri" w:cs="Calibri"/>
        </w:rPr>
        <w:t xml:space="preserve"> entre 18 e 24 anos, no segundo esse percentual cai para 46%. </w:t>
      </w:r>
    </w:p>
    <w:p w14:paraId="25EDA17A" w14:textId="33F40304"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t xml:space="preserve">Já o perfil raça/cor mostrou, assim como no </w:t>
      </w:r>
      <w:proofErr w:type="gramStart"/>
      <w:r w:rsidRPr="009079F7">
        <w:rPr>
          <w:rFonts w:ascii="Calibri" w:eastAsia="Calibri Light" w:hAnsi="Calibri" w:cs="Calibri"/>
        </w:rPr>
        <w:t>EM, a</w:t>
      </w:r>
      <w:proofErr w:type="gramEnd"/>
      <w:r w:rsidRPr="009079F7">
        <w:rPr>
          <w:rFonts w:ascii="Calibri" w:eastAsia="Calibri Light" w:hAnsi="Calibri" w:cs="Calibri"/>
        </w:rPr>
        <w:t xml:space="preserve"> prevalência da cor branca, seguida da parda. O percentual de negros passou de 2,39%, em 2010 para 7,74% em 2019. Os indígenas não ultrapassaram a marca de 0,4%, </w:t>
      </w:r>
      <w:proofErr w:type="gramStart"/>
      <w:r w:rsidRPr="009079F7">
        <w:rPr>
          <w:rFonts w:ascii="Calibri" w:eastAsia="Calibri Light" w:hAnsi="Calibri" w:cs="Calibri"/>
        </w:rPr>
        <w:t>sendo portanto</w:t>
      </w:r>
      <w:proofErr w:type="gramEnd"/>
      <w:r w:rsidRPr="009079F7">
        <w:rPr>
          <w:rFonts w:ascii="Calibri" w:eastAsia="Calibri Light" w:hAnsi="Calibri" w:cs="Calibri"/>
        </w:rPr>
        <w:t xml:space="preserve"> </w:t>
      </w:r>
      <w:proofErr w:type="spellStart"/>
      <w:r w:rsidRPr="009079F7">
        <w:rPr>
          <w:rFonts w:ascii="Calibri" w:eastAsia="Calibri Light" w:hAnsi="Calibri" w:cs="Calibri"/>
        </w:rPr>
        <w:t>subrepresentados</w:t>
      </w:r>
      <w:proofErr w:type="spellEnd"/>
      <w:r w:rsidRPr="009079F7">
        <w:rPr>
          <w:rFonts w:ascii="Calibri" w:eastAsia="Calibri Light" w:hAnsi="Calibri" w:cs="Calibri"/>
        </w:rPr>
        <w:t xml:space="preserve"> na ES do DF e Ride. </w:t>
      </w:r>
    </w:p>
    <w:p w14:paraId="28589C17" w14:textId="33246CD9" w:rsidR="00A86A09" w:rsidRPr="009079F7" w:rsidRDefault="00A86A09" w:rsidP="00143927">
      <w:pPr>
        <w:spacing w:before="240" w:line="360" w:lineRule="auto"/>
        <w:ind w:firstLine="708"/>
        <w:jc w:val="both"/>
        <w:rPr>
          <w:rFonts w:ascii="Calibri" w:eastAsia="Calibri Light" w:hAnsi="Calibri" w:cs="Calibri"/>
        </w:rPr>
      </w:pPr>
      <w:r w:rsidRPr="009079F7">
        <w:rPr>
          <w:rFonts w:ascii="Calibri" w:eastAsia="Calibri Light" w:hAnsi="Calibri" w:cs="Calibri"/>
        </w:rPr>
        <w:lastRenderedPageBreak/>
        <w:t>Com relação ao perfil de renda, as informações foram obtidas nos Relatórios ENADE, considerando cursos específicos e os ciclos correspondentes do SINAES. Porém, abarcou todas as IES do DF e da Ride. Os dados revelaram que os perfis de mais alta renda estudam nas IES públicas e, por consequência os de baixa renda estão, predominantemente nas IES classificadas como Faculdades e, certamente dependem de algum tipo de financiamento, como demonstraremos no próximo Produto.</w:t>
      </w:r>
    </w:p>
    <w:p w14:paraId="6A68DEDE" w14:textId="68C9C534" w:rsidR="00E96142" w:rsidRPr="009079F7" w:rsidRDefault="00E96142" w:rsidP="00E52811">
      <w:pPr>
        <w:spacing w:before="240"/>
        <w:rPr>
          <w:rFonts w:ascii="Calibri" w:eastAsia="Calibri" w:hAnsi="Calibri" w:cs="Calibri"/>
          <w:color w:val="3B3B3A"/>
          <w:sz w:val="20"/>
          <w:szCs w:val="20"/>
        </w:rPr>
      </w:pPr>
      <w:r w:rsidRPr="009079F7">
        <w:rPr>
          <w:rFonts w:ascii="Calibri" w:eastAsia="Calibri" w:hAnsi="Calibri" w:cs="Calibri"/>
          <w:color w:val="3B3B3A"/>
          <w:sz w:val="20"/>
          <w:szCs w:val="20"/>
        </w:rPr>
        <w:br w:type="page"/>
      </w:r>
    </w:p>
    <w:p w14:paraId="543AD38C" w14:textId="28C6BB92" w:rsidR="00A86A09" w:rsidRPr="00143927" w:rsidRDefault="00143927" w:rsidP="00143927">
      <w:pPr>
        <w:pStyle w:val="Ttulo1"/>
        <w:numPr>
          <w:ilvl w:val="0"/>
          <w:numId w:val="33"/>
        </w:numPr>
        <w:spacing w:before="240"/>
        <w:ind w:hanging="720"/>
        <w:rPr>
          <w:rFonts w:ascii="Calibri" w:hAnsi="Calibri" w:cs="Calibri"/>
          <w:sz w:val="44"/>
          <w:szCs w:val="44"/>
        </w:rPr>
      </w:pPr>
      <w:bookmarkStart w:id="21" w:name="_Toc68084633"/>
      <w:r w:rsidRPr="00143927">
        <w:rPr>
          <w:rFonts w:ascii="Calibri" w:hAnsi="Calibri" w:cs="Calibri"/>
          <w:sz w:val="44"/>
          <w:szCs w:val="44"/>
        </w:rPr>
        <w:lastRenderedPageBreak/>
        <w:t>REFERÊNCIAS</w:t>
      </w:r>
      <w:bookmarkEnd w:id="21"/>
      <w:r w:rsidRPr="00143927">
        <w:rPr>
          <w:rFonts w:ascii="Calibri" w:hAnsi="Calibri" w:cs="Calibri"/>
          <w:sz w:val="44"/>
          <w:szCs w:val="44"/>
        </w:rPr>
        <w:t xml:space="preserve"> </w:t>
      </w:r>
    </w:p>
    <w:p w14:paraId="6FD28716" w14:textId="77777777" w:rsidR="00A86A09" w:rsidRPr="009079F7" w:rsidRDefault="00A86A09" w:rsidP="00E52811">
      <w:pPr>
        <w:spacing w:before="240"/>
        <w:rPr>
          <w:rFonts w:ascii="Calibri" w:hAnsi="Calibri" w:cs="Calibri"/>
        </w:rPr>
      </w:pPr>
    </w:p>
    <w:p w14:paraId="7A95400A" w14:textId="54E43087" w:rsidR="00A86A09" w:rsidRPr="009079F7" w:rsidRDefault="00A86A09" w:rsidP="00E52811">
      <w:pPr>
        <w:spacing w:before="240" w:line="259" w:lineRule="auto"/>
        <w:rPr>
          <w:rFonts w:ascii="Calibri" w:eastAsia="Calibri Light" w:hAnsi="Calibri" w:cs="Calibri"/>
          <w:lang w:val="es-ES"/>
        </w:rPr>
      </w:pPr>
      <w:r w:rsidRPr="00906051">
        <w:rPr>
          <w:rFonts w:ascii="Calibri" w:eastAsia="Calibri Light" w:hAnsi="Calibri" w:cs="Calibri"/>
          <w:lang w:val="es-ES"/>
        </w:rPr>
        <w:t xml:space="preserve">BRUNNER, José Joaquín; ROCÍO FERRADA, Hurtado. </w:t>
      </w:r>
      <w:r w:rsidRPr="009079F7">
        <w:rPr>
          <w:rFonts w:ascii="Calibri" w:eastAsia="Calibri Light" w:hAnsi="Calibri" w:cs="Calibri"/>
          <w:lang w:val="es-ES"/>
        </w:rPr>
        <w:t>Educación superior en Iberoamérica In: Informe 2011.  Santiago de Chile: CINDA y Universia, 2011.</w:t>
      </w:r>
    </w:p>
    <w:p w14:paraId="4AC6B2F2" w14:textId="77777777" w:rsidR="00A86A09" w:rsidRPr="009079F7" w:rsidRDefault="00A86A09" w:rsidP="00E52811">
      <w:pPr>
        <w:spacing w:before="240"/>
        <w:jc w:val="both"/>
        <w:rPr>
          <w:rFonts w:ascii="Calibri" w:eastAsia="Times New Roman" w:hAnsi="Calibri" w:cs="Calibri"/>
        </w:rPr>
      </w:pPr>
      <w:r w:rsidRPr="009079F7">
        <w:rPr>
          <w:rFonts w:ascii="Calibri" w:eastAsia="Times New Roman" w:hAnsi="Calibri" w:cs="Calibri"/>
          <w:lang w:val="es-ES"/>
        </w:rPr>
        <w:t xml:space="preserve">BANCO MUNDIAL. </w:t>
      </w:r>
      <w:r w:rsidRPr="009079F7">
        <w:rPr>
          <w:rFonts w:ascii="Calibri" w:eastAsia="Times New Roman" w:hAnsi="Calibri" w:cs="Calibri"/>
          <w:b/>
          <w:lang w:val="es-ES"/>
        </w:rPr>
        <w:t>Construir sociedades de conocimiento</w:t>
      </w:r>
      <w:r w:rsidRPr="009079F7">
        <w:rPr>
          <w:rFonts w:ascii="Calibri" w:eastAsia="Times New Roman" w:hAnsi="Calibri" w:cs="Calibri"/>
          <w:lang w:val="es-ES"/>
        </w:rPr>
        <w:t xml:space="preserve">: nuevos desafíos para la educación terciaria. </w:t>
      </w:r>
      <w:r w:rsidRPr="009079F7">
        <w:rPr>
          <w:rFonts w:ascii="Calibri" w:eastAsia="Times New Roman" w:hAnsi="Calibri" w:cs="Calibri"/>
        </w:rPr>
        <w:t xml:space="preserve">2002. Disponível em: &lt;http://siteresources.worldbank.org/EDUCATION/ </w:t>
      </w:r>
      <w:proofErr w:type="spellStart"/>
      <w:r w:rsidRPr="009079F7">
        <w:rPr>
          <w:rFonts w:ascii="Calibri" w:eastAsia="Times New Roman" w:hAnsi="Calibri" w:cs="Calibri"/>
        </w:rPr>
        <w:t>Resources</w:t>
      </w:r>
      <w:proofErr w:type="spellEnd"/>
      <w:r w:rsidRPr="009079F7">
        <w:rPr>
          <w:rFonts w:ascii="Calibri" w:eastAsia="Times New Roman" w:hAnsi="Calibri" w:cs="Calibri"/>
        </w:rPr>
        <w:t>/278200 1099079877269/547664- 1099079956815/CKS-spanish.pdf&gt;. Acesso em: 20 de dez 2020.</w:t>
      </w:r>
    </w:p>
    <w:p w14:paraId="4D79E723" w14:textId="77777777" w:rsidR="00626834" w:rsidRPr="009079F7" w:rsidRDefault="00626834" w:rsidP="00E52811">
      <w:pPr>
        <w:spacing w:before="240" w:line="259" w:lineRule="auto"/>
        <w:rPr>
          <w:rFonts w:ascii="Calibri" w:eastAsia="Calibri Light" w:hAnsi="Calibri" w:cs="Calibri"/>
        </w:rPr>
      </w:pPr>
    </w:p>
    <w:p w14:paraId="43CBDCBC" w14:textId="512682EF" w:rsidR="00A86A09" w:rsidRPr="009079F7" w:rsidRDefault="00A86A09" w:rsidP="00E52811">
      <w:pPr>
        <w:spacing w:before="240" w:line="259" w:lineRule="auto"/>
        <w:rPr>
          <w:rFonts w:ascii="Calibri" w:eastAsia="Calibri Light" w:hAnsi="Calibri" w:cs="Calibri"/>
        </w:rPr>
      </w:pPr>
      <w:r w:rsidRPr="009079F7">
        <w:rPr>
          <w:rFonts w:ascii="Calibri" w:eastAsia="Calibri Light" w:hAnsi="Calibri" w:cs="Calibri"/>
        </w:rPr>
        <w:t>INSTITUTO BRASILEIRO DE GEOGRAFIA E ESTATÍSTICA – IBGE https://www.ibge.gov.br/estatisticas/sociais/populacao/9127-pesquisa-nacional-por-amostra-de-domicilios.</w:t>
      </w:r>
    </w:p>
    <w:p w14:paraId="7EDFE492" w14:textId="77777777" w:rsidR="00A86A09" w:rsidRPr="009079F7" w:rsidRDefault="00A86A09" w:rsidP="00E52811">
      <w:pPr>
        <w:spacing w:before="240"/>
        <w:jc w:val="both"/>
        <w:rPr>
          <w:rFonts w:ascii="Calibri" w:eastAsia="Calibri Light" w:hAnsi="Calibri" w:cs="Calibri"/>
        </w:rPr>
      </w:pPr>
      <w:proofErr w:type="gramStart"/>
      <w:r w:rsidRPr="009079F7">
        <w:rPr>
          <w:rFonts w:ascii="Calibri" w:eastAsia="Calibri Light" w:hAnsi="Calibri" w:cs="Calibri"/>
        </w:rPr>
        <w:t>INSTITUTO  NACIONAL</w:t>
      </w:r>
      <w:proofErr w:type="gramEnd"/>
      <w:r w:rsidRPr="009079F7">
        <w:rPr>
          <w:rFonts w:ascii="Calibri" w:eastAsia="Calibri Light" w:hAnsi="Calibri" w:cs="Calibri"/>
        </w:rPr>
        <w:t xml:space="preserve">  DE  ESTUDOS  E  PESQUISAS  EDUCACIONAIS  ANÍSIO  TEIXEIRA- INEP. Sinopse Estatística da Educação Superior. 2010 a 2019. Brasília: Inep, 2020. </w:t>
      </w:r>
      <w:proofErr w:type="gramStart"/>
      <w:r w:rsidRPr="009079F7">
        <w:rPr>
          <w:rFonts w:ascii="Calibri" w:eastAsia="Calibri Light" w:hAnsi="Calibri" w:cs="Calibri"/>
        </w:rPr>
        <w:t>Disponível  em</w:t>
      </w:r>
      <w:proofErr w:type="gramEnd"/>
      <w:r w:rsidRPr="009079F7">
        <w:rPr>
          <w:rFonts w:ascii="Calibri" w:eastAsia="Calibri Light" w:hAnsi="Calibri" w:cs="Calibri"/>
        </w:rPr>
        <w:t>: http://www.inep.gov.br/superior/censosuperior/sinopse/default.asp&gt;..</w:t>
      </w:r>
    </w:p>
    <w:p w14:paraId="6E50B1CB"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__________ Censo da Educação Escolar Sinopse Estatística – 2010 a 2019. Disponível em:&lt;   &lt;http://portal.inep.gov.br/basica-censo-escolar-sinopse-sinopse&gt;. </w:t>
      </w:r>
    </w:p>
    <w:p w14:paraId="28C1A339" w14:textId="77777777" w:rsidR="00A86A09" w:rsidRPr="009079F7" w:rsidRDefault="00A86A09" w:rsidP="00E52811">
      <w:pPr>
        <w:spacing w:before="240"/>
        <w:jc w:val="both"/>
        <w:rPr>
          <w:rFonts w:ascii="Calibri" w:eastAsia="Calibri Light" w:hAnsi="Calibri" w:cs="Calibri"/>
        </w:rPr>
      </w:pPr>
    </w:p>
    <w:p w14:paraId="279F7988"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___________Resultados ENEM. Disponível em: </w:t>
      </w:r>
      <w:hyperlink r:id="rId17" w:history="1">
        <w:r w:rsidRPr="009079F7">
          <w:rPr>
            <w:rFonts w:ascii="Calibri" w:eastAsia="Calibri Light" w:hAnsi="Calibri" w:cs="Calibri"/>
          </w:rPr>
          <w:t>https://www.gov.br/inep/pt-br/areas-de-atuacao/avaliacao-e-exames-educacionais/enem/resultados</w:t>
        </w:r>
      </w:hyperlink>
      <w:r w:rsidRPr="009079F7">
        <w:rPr>
          <w:rFonts w:ascii="Calibri" w:eastAsia="Calibri Light" w:hAnsi="Calibri" w:cs="Calibri"/>
        </w:rPr>
        <w:t>.</w:t>
      </w:r>
    </w:p>
    <w:p w14:paraId="2C06163F" w14:textId="77777777" w:rsidR="00A86A09" w:rsidRPr="009079F7" w:rsidRDefault="00A86A09" w:rsidP="00E52811">
      <w:pPr>
        <w:spacing w:before="240"/>
        <w:jc w:val="both"/>
        <w:rPr>
          <w:rFonts w:ascii="Calibri" w:eastAsia="Calibri Light" w:hAnsi="Calibri" w:cs="Calibri"/>
        </w:rPr>
      </w:pPr>
    </w:p>
    <w:p w14:paraId="00903F70"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___________Resultados ENADE. Disponível em: </w:t>
      </w:r>
      <w:hyperlink r:id="rId18" w:history="1">
        <w:r w:rsidRPr="009079F7">
          <w:rPr>
            <w:rFonts w:ascii="Calibri" w:eastAsia="Calibri Light" w:hAnsi="Calibri" w:cs="Calibri"/>
          </w:rPr>
          <w:t>https://www.gov.br/inep/pt-br/areas-de-atuacao/avaliacao-e-exames-educacionais/enade/resultados</w:t>
        </w:r>
      </w:hyperlink>
    </w:p>
    <w:p w14:paraId="38DE6948" w14:textId="77777777" w:rsidR="00A86A09" w:rsidRPr="009079F7" w:rsidRDefault="00A86A09" w:rsidP="00E52811">
      <w:pPr>
        <w:spacing w:before="240" w:line="259" w:lineRule="auto"/>
        <w:jc w:val="both"/>
        <w:rPr>
          <w:rFonts w:ascii="Calibri" w:eastAsia="Calibri Light" w:hAnsi="Calibri" w:cs="Calibri"/>
        </w:rPr>
      </w:pPr>
      <w:r w:rsidRPr="009079F7">
        <w:rPr>
          <w:rFonts w:ascii="Calibri" w:eastAsia="Calibri Light" w:hAnsi="Calibri" w:cs="Calibri"/>
        </w:rPr>
        <w:t xml:space="preserve">LEVY, Daniel C. Apertando o setor sem fins lucrativos. </w:t>
      </w:r>
      <w:r w:rsidRPr="009079F7">
        <w:rPr>
          <w:rFonts w:ascii="Calibri" w:eastAsia="Calibri Light" w:hAnsi="Calibri" w:cs="Calibri"/>
          <w:lang w:val="en-US"/>
        </w:rPr>
        <w:t xml:space="preserve">International Higher Education, Campinas, n 71. </w:t>
      </w:r>
      <w:r w:rsidRPr="009079F7">
        <w:rPr>
          <w:rFonts w:ascii="Calibri" w:eastAsia="Calibri Light" w:hAnsi="Calibri" w:cs="Calibri"/>
        </w:rPr>
        <w:t>2013</w:t>
      </w:r>
    </w:p>
    <w:p w14:paraId="4779AE79"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MOREIRA, João Flávio de Castro. As políticas de expansão e privatização do ensino superior no Brasil e na Argentina (1989-2009). 2013. Tese (Doutorado em Educação) - Faculdade de Educação, Universidade de São Paulo, São Paulo. Disponível em: &lt;http://www.teses.usp.br/teses/disponiveis/48/48134/tde-22012014-144933/&gt;. Acesso em: 01 de janeiro de 2021</w:t>
      </w:r>
    </w:p>
    <w:p w14:paraId="2227298E" w14:textId="77777777" w:rsidR="00A86A09" w:rsidRPr="009079F7" w:rsidRDefault="00A86A09" w:rsidP="00E52811">
      <w:pPr>
        <w:pStyle w:val="Textodenotadefim"/>
        <w:tabs>
          <w:tab w:val="clear" w:pos="1615"/>
        </w:tabs>
        <w:spacing w:before="240"/>
        <w:jc w:val="both"/>
        <w:rPr>
          <w:rFonts w:ascii="Calibri" w:eastAsia="Calibri Light" w:hAnsi="Calibri" w:cs="Calibri"/>
          <w:sz w:val="22"/>
          <w:szCs w:val="22"/>
        </w:rPr>
      </w:pPr>
    </w:p>
    <w:p w14:paraId="5371FF02" w14:textId="77777777" w:rsidR="00A86A09" w:rsidRPr="009079F7" w:rsidRDefault="00A86A09" w:rsidP="00E52811">
      <w:pPr>
        <w:pStyle w:val="Textodenotadefim"/>
        <w:tabs>
          <w:tab w:val="clear" w:pos="1615"/>
        </w:tabs>
        <w:spacing w:before="240"/>
        <w:jc w:val="both"/>
        <w:rPr>
          <w:rFonts w:ascii="Calibri" w:eastAsia="Calibri Light" w:hAnsi="Calibri" w:cs="Calibri"/>
          <w:sz w:val="22"/>
          <w:szCs w:val="22"/>
          <w:lang w:val="es-ES"/>
        </w:rPr>
      </w:pPr>
      <w:r w:rsidRPr="009079F7">
        <w:rPr>
          <w:rFonts w:ascii="Calibri" w:eastAsia="Calibri Light" w:hAnsi="Calibri" w:cs="Calibri"/>
          <w:sz w:val="22"/>
          <w:szCs w:val="22"/>
        </w:rPr>
        <w:t xml:space="preserve">RABELO, M. BISINOTO, C. MARINHO-ARAUJO, C; GRIBOSKI, </w:t>
      </w:r>
      <w:proofErr w:type="gramStart"/>
      <w:r w:rsidRPr="009079F7">
        <w:rPr>
          <w:rFonts w:ascii="Calibri" w:eastAsia="Calibri Light" w:hAnsi="Calibri" w:cs="Calibri"/>
          <w:sz w:val="22"/>
          <w:szCs w:val="22"/>
        </w:rPr>
        <w:t>C.M ;</w:t>
      </w:r>
      <w:proofErr w:type="gramEnd"/>
      <w:r w:rsidRPr="009079F7">
        <w:rPr>
          <w:rFonts w:ascii="Calibri" w:eastAsia="Calibri Light" w:hAnsi="Calibri" w:cs="Calibri"/>
          <w:sz w:val="22"/>
          <w:szCs w:val="22"/>
        </w:rPr>
        <w:t xml:space="preserve">  MENEGHEL, S.M (2015). Educação superior brasileira: perfil dos concluintes e sua percepção sobre a formação. </w:t>
      </w:r>
      <w:r w:rsidRPr="009079F7">
        <w:rPr>
          <w:rFonts w:ascii="Calibri" w:eastAsia="Calibri Light" w:hAnsi="Calibri" w:cs="Calibri"/>
          <w:sz w:val="22"/>
          <w:szCs w:val="22"/>
          <w:lang w:val="es-ES"/>
        </w:rPr>
        <w:t>Revista de Estudios e Investigación en Psicología y Educación. 072. 10.17979/reipe.2015.0.14.869.</w:t>
      </w:r>
    </w:p>
    <w:p w14:paraId="5750C212" w14:textId="77777777" w:rsidR="00A86A09" w:rsidRPr="009079F7" w:rsidRDefault="00A86A09" w:rsidP="00E52811">
      <w:pPr>
        <w:spacing w:before="240"/>
        <w:rPr>
          <w:rFonts w:ascii="Calibri" w:eastAsia="Calibri Light" w:hAnsi="Calibri" w:cs="Calibri"/>
          <w:lang w:val="es-ES"/>
        </w:rPr>
      </w:pPr>
    </w:p>
    <w:p w14:paraId="50321E48" w14:textId="77777777" w:rsidR="00A86A09" w:rsidRPr="009079F7" w:rsidRDefault="00A86A09" w:rsidP="00E52811">
      <w:pPr>
        <w:spacing w:before="240"/>
        <w:jc w:val="both"/>
        <w:rPr>
          <w:rFonts w:ascii="Calibri" w:eastAsia="Calibri Light" w:hAnsi="Calibri" w:cs="Calibri"/>
          <w:lang w:val="en-US"/>
        </w:rPr>
      </w:pPr>
      <w:r w:rsidRPr="009079F7">
        <w:rPr>
          <w:rFonts w:ascii="Calibri" w:eastAsia="Calibri Light" w:hAnsi="Calibri" w:cs="Calibri"/>
          <w:lang w:val="es-ES"/>
        </w:rPr>
        <w:t>RAMA, Claudio. El negocio universitario '</w:t>
      </w:r>
      <w:proofErr w:type="spellStart"/>
      <w:r w:rsidRPr="009079F7">
        <w:rPr>
          <w:rFonts w:ascii="Calibri" w:eastAsia="Calibri Light" w:hAnsi="Calibri" w:cs="Calibri"/>
          <w:lang w:val="es-ES"/>
        </w:rPr>
        <w:t>for-profit</w:t>
      </w:r>
      <w:proofErr w:type="spellEnd"/>
      <w:r w:rsidRPr="009079F7">
        <w:rPr>
          <w:rFonts w:ascii="Calibri" w:eastAsia="Calibri Light" w:hAnsi="Calibri" w:cs="Calibri"/>
          <w:lang w:val="es-ES"/>
        </w:rPr>
        <w:t xml:space="preserve">' en América Latina. </w:t>
      </w:r>
      <w:r w:rsidRPr="009079F7">
        <w:rPr>
          <w:rFonts w:ascii="Calibri" w:eastAsia="Calibri Light" w:hAnsi="Calibri" w:cs="Calibri"/>
          <w:lang w:val="en-US"/>
        </w:rPr>
        <w:t xml:space="preserve">Rev. educ. </w:t>
      </w:r>
      <w:proofErr w:type="gramStart"/>
      <w:r w:rsidRPr="009079F7">
        <w:rPr>
          <w:rFonts w:ascii="Calibri" w:eastAsia="Calibri Light" w:hAnsi="Calibri" w:cs="Calibri"/>
          <w:lang w:val="en-US"/>
        </w:rPr>
        <w:t>sup,  México</w:t>
      </w:r>
      <w:proofErr w:type="gramEnd"/>
      <w:r w:rsidRPr="009079F7">
        <w:rPr>
          <w:rFonts w:ascii="Calibri" w:eastAsia="Calibri Light" w:hAnsi="Calibri" w:cs="Calibri"/>
          <w:lang w:val="en-US"/>
        </w:rPr>
        <w:t>, v.41, n.164,  oct./</w:t>
      </w:r>
      <w:proofErr w:type="spellStart"/>
      <w:r w:rsidRPr="009079F7">
        <w:rPr>
          <w:rFonts w:ascii="Calibri" w:eastAsia="Calibri Light" w:hAnsi="Calibri" w:cs="Calibri"/>
          <w:lang w:val="en-US"/>
        </w:rPr>
        <w:t>dic</w:t>
      </w:r>
      <w:proofErr w:type="spellEnd"/>
      <w:r w:rsidRPr="009079F7">
        <w:rPr>
          <w:rFonts w:ascii="Calibri" w:eastAsia="Calibri Light" w:hAnsi="Calibri" w:cs="Calibri"/>
          <w:lang w:val="en-US"/>
        </w:rPr>
        <w:t xml:space="preserve">. 2012. </w:t>
      </w:r>
    </w:p>
    <w:p w14:paraId="2DC07FA8" w14:textId="77777777" w:rsidR="00A86A09" w:rsidRPr="009079F7" w:rsidRDefault="00A86A09" w:rsidP="00E52811">
      <w:pPr>
        <w:shd w:val="clear" w:color="auto" w:fill="FFFFFF"/>
        <w:spacing w:before="240" w:line="293" w:lineRule="atLeast"/>
        <w:jc w:val="both"/>
        <w:rPr>
          <w:rFonts w:ascii="Calibri" w:eastAsia="Calibri Light" w:hAnsi="Calibri" w:cs="Calibri"/>
        </w:rPr>
      </w:pPr>
      <w:r w:rsidRPr="009079F7">
        <w:rPr>
          <w:rFonts w:ascii="Calibri" w:eastAsia="Calibri Light" w:hAnsi="Calibri" w:cs="Calibri"/>
          <w:lang w:val="en-US"/>
        </w:rPr>
        <w:t xml:space="preserve">RISTOFF. </w:t>
      </w:r>
      <w:proofErr w:type="spellStart"/>
      <w:r w:rsidRPr="009079F7">
        <w:rPr>
          <w:rFonts w:ascii="Calibri" w:eastAsia="Calibri Light" w:hAnsi="Calibri" w:cs="Calibri"/>
          <w:lang w:val="en-US"/>
        </w:rPr>
        <w:t>Dilvo</w:t>
      </w:r>
      <w:proofErr w:type="spellEnd"/>
      <w:r w:rsidRPr="009079F7">
        <w:rPr>
          <w:rFonts w:ascii="Calibri" w:eastAsia="Calibri Light" w:hAnsi="Calibri" w:cs="Calibri"/>
          <w:lang w:val="en-US"/>
        </w:rPr>
        <w:t xml:space="preserve">. </w:t>
      </w:r>
      <w:r w:rsidRPr="009079F7">
        <w:rPr>
          <w:rFonts w:ascii="Calibri" w:eastAsia="Calibri Light" w:hAnsi="Calibri" w:cs="Calibri"/>
        </w:rPr>
        <w:t>O novo perfil do campus brasileiro: uma análise do perfil socioeconômico do estudante de graduação Avaliação, Campinas; Sorocaba, SP, v. 19, n. 3, p. 723-747, nov. 2014.</w:t>
      </w:r>
    </w:p>
    <w:p w14:paraId="4CEE1F28"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 xml:space="preserve">ROBL, F. Quo </w:t>
      </w:r>
      <w:proofErr w:type="spellStart"/>
      <w:r w:rsidRPr="009079F7">
        <w:rPr>
          <w:rFonts w:ascii="Calibri" w:eastAsia="Calibri Light" w:hAnsi="Calibri" w:cs="Calibri"/>
        </w:rPr>
        <w:t>vadis</w:t>
      </w:r>
      <w:proofErr w:type="spellEnd"/>
      <w:r w:rsidRPr="009079F7">
        <w:rPr>
          <w:rFonts w:ascii="Calibri" w:eastAsia="Calibri Light" w:hAnsi="Calibri" w:cs="Calibri"/>
        </w:rPr>
        <w:t xml:space="preserve"> educação superior da Colômbia? Expansão, acreditação e internacionalização. 2015. Tese (Doutorado em Educação) - Faculdade de Educação, </w:t>
      </w:r>
      <w:proofErr w:type="spellStart"/>
      <w:r w:rsidRPr="009079F7">
        <w:rPr>
          <w:rFonts w:ascii="Calibri" w:eastAsia="Calibri Light" w:hAnsi="Calibri" w:cs="Calibri"/>
        </w:rPr>
        <w:t>University</w:t>
      </w:r>
      <w:proofErr w:type="spellEnd"/>
      <w:r w:rsidRPr="009079F7">
        <w:rPr>
          <w:rFonts w:ascii="Calibri" w:eastAsia="Calibri Light" w:hAnsi="Calibri" w:cs="Calibri"/>
        </w:rPr>
        <w:t xml:space="preserve"> </w:t>
      </w:r>
      <w:proofErr w:type="spellStart"/>
      <w:r w:rsidRPr="009079F7">
        <w:rPr>
          <w:rFonts w:ascii="Calibri" w:eastAsia="Calibri Light" w:hAnsi="Calibri" w:cs="Calibri"/>
        </w:rPr>
        <w:t>of</w:t>
      </w:r>
      <w:proofErr w:type="spellEnd"/>
      <w:r w:rsidRPr="009079F7">
        <w:rPr>
          <w:rFonts w:ascii="Calibri" w:eastAsia="Calibri Light" w:hAnsi="Calibri" w:cs="Calibri"/>
        </w:rPr>
        <w:t xml:space="preserve"> São Paulo, São Paulo, 2015. doi:10.11606/T.48.2015.tde-24082015-114625. </w:t>
      </w:r>
    </w:p>
    <w:p w14:paraId="662E142D" w14:textId="77777777" w:rsidR="00A86A09" w:rsidRPr="009079F7" w:rsidRDefault="00A86A09" w:rsidP="00E52811">
      <w:pPr>
        <w:spacing w:before="240"/>
        <w:jc w:val="both"/>
        <w:rPr>
          <w:rFonts w:ascii="Calibri" w:eastAsia="Calibri Light" w:hAnsi="Calibri" w:cs="Calibri"/>
        </w:rPr>
      </w:pPr>
      <w:r w:rsidRPr="009079F7">
        <w:rPr>
          <w:rFonts w:ascii="Calibri" w:eastAsia="Calibri Light" w:hAnsi="Calibri" w:cs="Calibri"/>
        </w:rPr>
        <w:t>RODRIGUES, José. Os empresários e a educação superior. Campinas: Autores Associados, 2007.</w:t>
      </w:r>
    </w:p>
    <w:p w14:paraId="10C8E99A" w14:textId="77777777" w:rsidR="00A86A09" w:rsidRPr="009079F7" w:rsidRDefault="00A86A09" w:rsidP="00E52811">
      <w:pPr>
        <w:shd w:val="clear" w:color="auto" w:fill="FFFFFF"/>
        <w:spacing w:before="240" w:line="293" w:lineRule="atLeast"/>
        <w:jc w:val="both"/>
        <w:rPr>
          <w:rFonts w:ascii="Calibri" w:eastAsia="Calibri Light" w:hAnsi="Calibri" w:cs="Calibri"/>
          <w:lang w:val="en-US"/>
        </w:rPr>
      </w:pPr>
      <w:r w:rsidRPr="009079F7">
        <w:rPr>
          <w:rFonts w:ascii="Calibri" w:eastAsia="Calibri Light" w:hAnsi="Calibri" w:cs="Calibri"/>
        </w:rPr>
        <w:t>SGUISSARDI, V. Modelo de expansão da educação superior no Brasil: predomínio privado/mercantil e desafios para a regulação e a formação universitária. </w:t>
      </w:r>
      <w:r w:rsidRPr="00906051">
        <w:rPr>
          <w:rFonts w:ascii="Calibri" w:eastAsia="Calibri Light" w:hAnsi="Calibri" w:cs="Calibri"/>
          <w:lang w:val="en-US"/>
        </w:rPr>
        <w:t xml:space="preserve">Educ. Soc. [online]. </w:t>
      </w:r>
      <w:r w:rsidRPr="009079F7">
        <w:rPr>
          <w:rFonts w:ascii="Calibri" w:eastAsia="Calibri Light" w:hAnsi="Calibri" w:cs="Calibri"/>
          <w:lang w:val="en-US"/>
        </w:rPr>
        <w:t>2008, vol.29, n.105, pp.991-1022. ISSN 1678-4626.  </w:t>
      </w:r>
      <w:hyperlink r:id="rId19" w:history="1">
        <w:r w:rsidRPr="009079F7">
          <w:rPr>
            <w:rFonts w:ascii="Calibri" w:eastAsia="Calibri Light" w:hAnsi="Calibri" w:cs="Calibri"/>
            <w:lang w:val="en-US"/>
          </w:rPr>
          <w:t>https://doi.org/10.1590/S0101-73302008000400004</w:t>
        </w:r>
      </w:hyperlink>
    </w:p>
    <w:p w14:paraId="06B677F7" w14:textId="58A4FB29" w:rsidR="00626834" w:rsidRPr="009079F7" w:rsidRDefault="00626834" w:rsidP="00E52811">
      <w:pPr>
        <w:spacing w:before="240"/>
        <w:rPr>
          <w:rFonts w:ascii="Calibri" w:eastAsia="Calibri Light" w:hAnsi="Calibri" w:cs="Calibri"/>
          <w:lang w:val="en-US"/>
        </w:rPr>
      </w:pPr>
      <w:r w:rsidRPr="009079F7">
        <w:rPr>
          <w:rFonts w:ascii="Calibri" w:eastAsia="Calibri Light" w:hAnsi="Calibri" w:cs="Calibri"/>
          <w:lang w:val="en-US"/>
        </w:rPr>
        <w:br w:type="page"/>
      </w:r>
    </w:p>
    <w:p w14:paraId="2124E8FE" w14:textId="6B8FA9A2" w:rsidR="00A86A09" w:rsidRPr="00143927" w:rsidRDefault="00A86A09" w:rsidP="00143927">
      <w:pPr>
        <w:pStyle w:val="Ttulo1"/>
        <w:numPr>
          <w:ilvl w:val="0"/>
          <w:numId w:val="33"/>
        </w:numPr>
        <w:spacing w:before="240"/>
        <w:ind w:hanging="720"/>
        <w:rPr>
          <w:rFonts w:ascii="Calibri" w:hAnsi="Calibri" w:cs="Calibri"/>
          <w:color w:val="4472C4" w:themeColor="accent1"/>
          <w:sz w:val="44"/>
          <w:szCs w:val="44"/>
          <w:lang w:val="en-US"/>
        </w:rPr>
      </w:pPr>
      <w:bookmarkStart w:id="22" w:name="_Toc68084634"/>
      <w:r w:rsidRPr="00143927">
        <w:rPr>
          <w:rFonts w:ascii="Calibri" w:hAnsi="Calibri" w:cs="Calibri"/>
          <w:color w:val="4472C4" w:themeColor="accent1"/>
          <w:sz w:val="44"/>
          <w:szCs w:val="44"/>
          <w:lang w:val="en-US"/>
        </w:rPr>
        <w:lastRenderedPageBreak/>
        <w:t>ANEXOS</w:t>
      </w:r>
      <w:bookmarkEnd w:id="22"/>
    </w:p>
    <w:p w14:paraId="200B1CD6" w14:textId="6E56284F" w:rsidR="00A86A09" w:rsidRPr="009079F7" w:rsidRDefault="00A86A09" w:rsidP="00E52811">
      <w:pPr>
        <w:spacing w:before="240"/>
        <w:jc w:val="both"/>
        <w:rPr>
          <w:rFonts w:ascii="Calibri" w:eastAsia="Times New Roman" w:hAnsi="Calibri" w:cs="Calibri"/>
          <w:bCs/>
        </w:rPr>
      </w:pPr>
      <w:bookmarkStart w:id="23" w:name="_Toc68084635"/>
      <w:r w:rsidRPr="00906051">
        <w:rPr>
          <w:rStyle w:val="Ttulo2Char"/>
          <w:rFonts w:ascii="Calibri" w:hAnsi="Calibri" w:cs="Calibri"/>
        </w:rPr>
        <w:t>Anexo 1</w:t>
      </w:r>
      <w:bookmarkEnd w:id="23"/>
      <w:r w:rsidRPr="00906051">
        <w:rPr>
          <w:rFonts w:ascii="Calibri" w:eastAsia="Times New Roman" w:hAnsi="Calibri" w:cs="Calibri"/>
          <w:bCs/>
        </w:rPr>
        <w:t xml:space="preserve">. </w:t>
      </w:r>
      <w:r w:rsidRPr="009079F7">
        <w:rPr>
          <w:rStyle w:val="Ttulo2Char"/>
          <w:rFonts w:ascii="Calibri" w:hAnsi="Calibri" w:cs="Calibri"/>
        </w:rPr>
        <w:t>Distribuição de cursos nas áreas de interesse.</w:t>
      </w:r>
    </w:p>
    <w:p w14:paraId="655DF8EF" w14:textId="77777777" w:rsidR="00A86A09" w:rsidRPr="00143927" w:rsidRDefault="00A86A09" w:rsidP="00E52811">
      <w:pPr>
        <w:spacing w:before="240"/>
        <w:jc w:val="both"/>
        <w:rPr>
          <w:rFonts w:ascii="Calibri" w:hAnsi="Calibri" w:cs="Calibri"/>
        </w:rPr>
      </w:pPr>
      <w:r w:rsidRPr="00143927">
        <w:rPr>
          <w:rFonts w:ascii="Calibri" w:hAnsi="Calibri" w:cs="Calibri"/>
        </w:rPr>
        <w:t>Quadro 1. Cursos de Interesse – Matrículas, Concluintes, Vagas, Inscritos e Ingressos. Distrito Federal – 2016.</w:t>
      </w:r>
    </w:p>
    <w:tbl>
      <w:tblPr>
        <w:tblStyle w:val="TabeladeGrade4-nfase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103"/>
        <w:gridCol w:w="1187"/>
        <w:gridCol w:w="1049"/>
        <w:gridCol w:w="1137"/>
        <w:gridCol w:w="1049"/>
      </w:tblGrid>
      <w:tr w:rsidR="00143927" w:rsidRPr="00143927" w14:paraId="4BF0A603" w14:textId="77777777" w:rsidTr="00143927">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tcBorders>
              <w:top w:val="none" w:sz="0" w:space="0" w:color="auto"/>
              <w:left w:val="none" w:sz="0" w:space="0" w:color="auto"/>
              <w:bottom w:val="none" w:sz="0" w:space="0" w:color="auto"/>
              <w:right w:val="none" w:sz="0" w:space="0" w:color="auto"/>
            </w:tcBorders>
            <w:noWrap/>
          </w:tcPr>
          <w:p w14:paraId="6123D5B1" w14:textId="77777777" w:rsidR="00A86A09" w:rsidRPr="00143927" w:rsidRDefault="00A86A09" w:rsidP="00143927">
            <w:pPr>
              <w:spacing w:line="276" w:lineRule="auto"/>
              <w:jc w:val="center"/>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Curso</w:t>
            </w:r>
          </w:p>
        </w:tc>
        <w:tc>
          <w:tcPr>
            <w:tcW w:w="1103" w:type="dxa"/>
            <w:tcBorders>
              <w:top w:val="none" w:sz="0" w:space="0" w:color="auto"/>
              <w:left w:val="none" w:sz="0" w:space="0" w:color="auto"/>
              <w:bottom w:val="none" w:sz="0" w:space="0" w:color="auto"/>
              <w:right w:val="none" w:sz="0" w:space="0" w:color="auto"/>
            </w:tcBorders>
            <w:noWrap/>
          </w:tcPr>
          <w:p w14:paraId="36C9E495" w14:textId="77777777" w:rsidR="00A86A09" w:rsidRPr="00143927" w:rsidRDefault="00A86A09" w:rsidP="00143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Matrículas</w:t>
            </w:r>
          </w:p>
        </w:tc>
        <w:tc>
          <w:tcPr>
            <w:tcW w:w="1187" w:type="dxa"/>
            <w:tcBorders>
              <w:top w:val="none" w:sz="0" w:space="0" w:color="auto"/>
              <w:left w:val="none" w:sz="0" w:space="0" w:color="auto"/>
              <w:bottom w:val="none" w:sz="0" w:space="0" w:color="auto"/>
              <w:right w:val="none" w:sz="0" w:space="0" w:color="auto"/>
            </w:tcBorders>
            <w:noWrap/>
          </w:tcPr>
          <w:p w14:paraId="7A52F693" w14:textId="77777777" w:rsidR="00A86A09" w:rsidRPr="00143927" w:rsidRDefault="00A86A09" w:rsidP="00143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Concluintes</w:t>
            </w:r>
          </w:p>
        </w:tc>
        <w:tc>
          <w:tcPr>
            <w:tcW w:w="1049" w:type="dxa"/>
            <w:tcBorders>
              <w:top w:val="none" w:sz="0" w:space="0" w:color="auto"/>
              <w:left w:val="none" w:sz="0" w:space="0" w:color="auto"/>
              <w:bottom w:val="none" w:sz="0" w:space="0" w:color="auto"/>
              <w:right w:val="none" w:sz="0" w:space="0" w:color="auto"/>
            </w:tcBorders>
            <w:noWrap/>
          </w:tcPr>
          <w:p w14:paraId="5BCA6C6C" w14:textId="77777777" w:rsidR="00A86A09" w:rsidRPr="00143927" w:rsidRDefault="00A86A09" w:rsidP="00143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Vagas</w:t>
            </w:r>
          </w:p>
        </w:tc>
        <w:tc>
          <w:tcPr>
            <w:tcW w:w="1137" w:type="dxa"/>
            <w:tcBorders>
              <w:top w:val="none" w:sz="0" w:space="0" w:color="auto"/>
              <w:left w:val="none" w:sz="0" w:space="0" w:color="auto"/>
              <w:bottom w:val="none" w:sz="0" w:space="0" w:color="auto"/>
              <w:right w:val="none" w:sz="0" w:space="0" w:color="auto"/>
            </w:tcBorders>
            <w:noWrap/>
          </w:tcPr>
          <w:p w14:paraId="7FAE515C" w14:textId="77777777" w:rsidR="00A86A09" w:rsidRPr="00143927" w:rsidRDefault="00A86A09" w:rsidP="00143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Inscritos</w:t>
            </w:r>
          </w:p>
        </w:tc>
        <w:tc>
          <w:tcPr>
            <w:tcW w:w="1049" w:type="dxa"/>
            <w:tcBorders>
              <w:top w:val="none" w:sz="0" w:space="0" w:color="auto"/>
              <w:left w:val="none" w:sz="0" w:space="0" w:color="auto"/>
              <w:bottom w:val="none" w:sz="0" w:space="0" w:color="auto"/>
              <w:right w:val="none" w:sz="0" w:space="0" w:color="auto"/>
            </w:tcBorders>
            <w:noWrap/>
          </w:tcPr>
          <w:p w14:paraId="5D74265D" w14:textId="77777777" w:rsidR="00A86A09" w:rsidRPr="00143927" w:rsidRDefault="00A86A09" w:rsidP="00143927">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Ingressos</w:t>
            </w:r>
          </w:p>
        </w:tc>
      </w:tr>
      <w:tr w:rsidR="00A86A09" w:rsidRPr="009079F7" w14:paraId="0F38AEC5"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6A1D8DF7"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Agronomia  </w:t>
            </w:r>
          </w:p>
        </w:tc>
        <w:tc>
          <w:tcPr>
            <w:tcW w:w="1103" w:type="dxa"/>
            <w:noWrap/>
            <w:hideMark/>
          </w:tcPr>
          <w:p w14:paraId="0ADC248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1.439</w:t>
            </w:r>
          </w:p>
        </w:tc>
        <w:tc>
          <w:tcPr>
            <w:tcW w:w="1187" w:type="dxa"/>
            <w:noWrap/>
            <w:hideMark/>
          </w:tcPr>
          <w:p w14:paraId="3A7158A8"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170</w:t>
            </w:r>
          </w:p>
        </w:tc>
        <w:tc>
          <w:tcPr>
            <w:tcW w:w="1049" w:type="dxa"/>
            <w:noWrap/>
            <w:hideMark/>
          </w:tcPr>
          <w:p w14:paraId="2962FF2C"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380</w:t>
            </w:r>
          </w:p>
        </w:tc>
        <w:tc>
          <w:tcPr>
            <w:tcW w:w="1137" w:type="dxa"/>
            <w:noWrap/>
            <w:hideMark/>
          </w:tcPr>
          <w:p w14:paraId="55E4022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2.614</w:t>
            </w:r>
          </w:p>
        </w:tc>
        <w:tc>
          <w:tcPr>
            <w:tcW w:w="1049" w:type="dxa"/>
            <w:noWrap/>
            <w:hideMark/>
          </w:tcPr>
          <w:p w14:paraId="2733F487"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416</w:t>
            </w:r>
          </w:p>
        </w:tc>
      </w:tr>
      <w:tr w:rsidR="00A86A09" w:rsidRPr="009079F7" w14:paraId="2860E57A"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0C95793C"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Análise de sistemas  </w:t>
            </w:r>
          </w:p>
        </w:tc>
        <w:tc>
          <w:tcPr>
            <w:tcW w:w="1103" w:type="dxa"/>
            <w:noWrap/>
            <w:hideMark/>
          </w:tcPr>
          <w:p w14:paraId="5D58B914"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4.143</w:t>
            </w:r>
          </w:p>
        </w:tc>
        <w:tc>
          <w:tcPr>
            <w:tcW w:w="1187" w:type="dxa"/>
            <w:noWrap/>
            <w:hideMark/>
          </w:tcPr>
          <w:p w14:paraId="2FC11CA4"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852</w:t>
            </w:r>
          </w:p>
        </w:tc>
        <w:tc>
          <w:tcPr>
            <w:tcW w:w="1049" w:type="dxa"/>
            <w:noWrap/>
            <w:hideMark/>
          </w:tcPr>
          <w:p w14:paraId="1E749A65"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2.561</w:t>
            </w:r>
          </w:p>
        </w:tc>
        <w:tc>
          <w:tcPr>
            <w:tcW w:w="1137" w:type="dxa"/>
            <w:noWrap/>
            <w:hideMark/>
          </w:tcPr>
          <w:p w14:paraId="7A53CDDC"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2.925</w:t>
            </w:r>
          </w:p>
        </w:tc>
        <w:tc>
          <w:tcPr>
            <w:tcW w:w="1049" w:type="dxa"/>
            <w:noWrap/>
            <w:hideMark/>
          </w:tcPr>
          <w:p w14:paraId="7C0D6176"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2.631</w:t>
            </w:r>
          </w:p>
        </w:tc>
      </w:tr>
      <w:tr w:rsidR="00A86A09" w:rsidRPr="009079F7" w14:paraId="2B6E67CE"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28504BAB"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 da computação  </w:t>
            </w:r>
          </w:p>
        </w:tc>
        <w:tc>
          <w:tcPr>
            <w:tcW w:w="1103" w:type="dxa"/>
            <w:noWrap/>
            <w:hideMark/>
          </w:tcPr>
          <w:p w14:paraId="2B73AA8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2.694</w:t>
            </w:r>
          </w:p>
        </w:tc>
        <w:tc>
          <w:tcPr>
            <w:tcW w:w="1187" w:type="dxa"/>
            <w:noWrap/>
            <w:hideMark/>
          </w:tcPr>
          <w:p w14:paraId="0F60C00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479</w:t>
            </w:r>
          </w:p>
        </w:tc>
        <w:tc>
          <w:tcPr>
            <w:tcW w:w="1049" w:type="dxa"/>
            <w:noWrap/>
            <w:hideMark/>
          </w:tcPr>
          <w:p w14:paraId="0DB28F2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3.157</w:t>
            </w:r>
          </w:p>
        </w:tc>
        <w:tc>
          <w:tcPr>
            <w:tcW w:w="1137" w:type="dxa"/>
            <w:noWrap/>
            <w:hideMark/>
          </w:tcPr>
          <w:p w14:paraId="16299146"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5.052</w:t>
            </w:r>
          </w:p>
        </w:tc>
        <w:tc>
          <w:tcPr>
            <w:tcW w:w="1049" w:type="dxa"/>
            <w:noWrap/>
            <w:hideMark/>
          </w:tcPr>
          <w:p w14:paraId="53B6EB5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1.123</w:t>
            </w:r>
          </w:p>
        </w:tc>
      </w:tr>
      <w:tr w:rsidR="00A86A09" w:rsidRPr="009079F7" w14:paraId="25E4C125"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45911A75"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Ciências ambientais e proteção ambiental  </w:t>
            </w:r>
          </w:p>
        </w:tc>
        <w:tc>
          <w:tcPr>
            <w:tcW w:w="1103" w:type="dxa"/>
            <w:noWrap/>
            <w:hideMark/>
          </w:tcPr>
          <w:p w14:paraId="6AB0E56D"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1.103</w:t>
            </w:r>
          </w:p>
        </w:tc>
        <w:tc>
          <w:tcPr>
            <w:tcW w:w="1187" w:type="dxa"/>
            <w:noWrap/>
            <w:hideMark/>
          </w:tcPr>
          <w:p w14:paraId="1F5E6828"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242</w:t>
            </w:r>
          </w:p>
        </w:tc>
        <w:tc>
          <w:tcPr>
            <w:tcW w:w="1049" w:type="dxa"/>
            <w:noWrap/>
            <w:hideMark/>
          </w:tcPr>
          <w:p w14:paraId="03CE8D0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410</w:t>
            </w:r>
          </w:p>
        </w:tc>
        <w:tc>
          <w:tcPr>
            <w:tcW w:w="1137" w:type="dxa"/>
            <w:noWrap/>
            <w:hideMark/>
          </w:tcPr>
          <w:p w14:paraId="26058F8D"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1.875</w:t>
            </w:r>
          </w:p>
        </w:tc>
        <w:tc>
          <w:tcPr>
            <w:tcW w:w="1049" w:type="dxa"/>
            <w:noWrap/>
            <w:hideMark/>
          </w:tcPr>
          <w:p w14:paraId="3E60E2AC"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488</w:t>
            </w:r>
          </w:p>
        </w:tc>
      </w:tr>
      <w:tr w:rsidR="00A86A09" w:rsidRPr="009079F7" w14:paraId="2E458B38"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53D2680E"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Construção Civil  </w:t>
            </w:r>
          </w:p>
        </w:tc>
        <w:tc>
          <w:tcPr>
            <w:tcW w:w="1103" w:type="dxa"/>
            <w:noWrap/>
            <w:hideMark/>
          </w:tcPr>
          <w:p w14:paraId="49EEC318"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w:t>
            </w:r>
          </w:p>
        </w:tc>
        <w:tc>
          <w:tcPr>
            <w:tcW w:w="1187" w:type="dxa"/>
            <w:noWrap/>
            <w:hideMark/>
          </w:tcPr>
          <w:p w14:paraId="67BF39AC"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w:t>
            </w:r>
          </w:p>
        </w:tc>
        <w:tc>
          <w:tcPr>
            <w:tcW w:w="1049" w:type="dxa"/>
            <w:noWrap/>
            <w:hideMark/>
          </w:tcPr>
          <w:p w14:paraId="2E14600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7" w:type="dxa"/>
            <w:noWrap/>
            <w:hideMark/>
          </w:tcPr>
          <w:p w14:paraId="5EB53054"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049" w:type="dxa"/>
            <w:noWrap/>
            <w:hideMark/>
          </w:tcPr>
          <w:p w14:paraId="680BF868"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r>
      <w:tr w:rsidR="00A86A09" w:rsidRPr="009079F7" w14:paraId="73EECAC1"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3CFAAA3A"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Eletrônica  </w:t>
            </w:r>
          </w:p>
        </w:tc>
        <w:tc>
          <w:tcPr>
            <w:tcW w:w="1103" w:type="dxa"/>
            <w:noWrap/>
            <w:hideMark/>
          </w:tcPr>
          <w:p w14:paraId="77614676"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w:t>
            </w:r>
          </w:p>
        </w:tc>
        <w:tc>
          <w:tcPr>
            <w:tcW w:w="1187" w:type="dxa"/>
            <w:noWrap/>
            <w:hideMark/>
          </w:tcPr>
          <w:p w14:paraId="69D9237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w:t>
            </w:r>
          </w:p>
        </w:tc>
        <w:tc>
          <w:tcPr>
            <w:tcW w:w="1049" w:type="dxa"/>
            <w:noWrap/>
            <w:hideMark/>
          </w:tcPr>
          <w:p w14:paraId="4A316238"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300</w:t>
            </w:r>
          </w:p>
        </w:tc>
        <w:tc>
          <w:tcPr>
            <w:tcW w:w="1137" w:type="dxa"/>
            <w:noWrap/>
            <w:hideMark/>
          </w:tcPr>
          <w:p w14:paraId="6391D2B6"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w:t>
            </w:r>
          </w:p>
        </w:tc>
        <w:tc>
          <w:tcPr>
            <w:tcW w:w="1049" w:type="dxa"/>
            <w:noWrap/>
            <w:hideMark/>
          </w:tcPr>
          <w:p w14:paraId="6C4D7E2F"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r>
      <w:tr w:rsidR="00A86A09" w:rsidRPr="009079F7" w14:paraId="57AEBFD3"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2AE54DB8"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aeroespacial  </w:t>
            </w:r>
          </w:p>
        </w:tc>
        <w:tc>
          <w:tcPr>
            <w:tcW w:w="1103" w:type="dxa"/>
            <w:noWrap/>
            <w:hideMark/>
          </w:tcPr>
          <w:p w14:paraId="39E34C3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211</w:t>
            </w:r>
          </w:p>
        </w:tc>
        <w:tc>
          <w:tcPr>
            <w:tcW w:w="1187" w:type="dxa"/>
            <w:noWrap/>
            <w:hideMark/>
          </w:tcPr>
          <w:p w14:paraId="5FEF6837"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c>
          <w:tcPr>
            <w:tcW w:w="1049" w:type="dxa"/>
            <w:noWrap/>
            <w:hideMark/>
          </w:tcPr>
          <w:p w14:paraId="7E7DF37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7" w:type="dxa"/>
            <w:noWrap/>
            <w:hideMark/>
          </w:tcPr>
          <w:p w14:paraId="40F16B14"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049" w:type="dxa"/>
            <w:noWrap/>
            <w:hideMark/>
          </w:tcPr>
          <w:p w14:paraId="08A5B21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w:t>
            </w:r>
          </w:p>
        </w:tc>
      </w:tr>
      <w:tr w:rsidR="00A86A09" w:rsidRPr="009079F7" w14:paraId="5E479585"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6601F1D1"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ambiental  </w:t>
            </w:r>
          </w:p>
        </w:tc>
        <w:tc>
          <w:tcPr>
            <w:tcW w:w="1103" w:type="dxa"/>
            <w:noWrap/>
            <w:hideMark/>
          </w:tcPr>
          <w:p w14:paraId="73A6DBE7"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386</w:t>
            </w:r>
          </w:p>
        </w:tc>
        <w:tc>
          <w:tcPr>
            <w:tcW w:w="1187" w:type="dxa"/>
            <w:noWrap/>
            <w:hideMark/>
          </w:tcPr>
          <w:p w14:paraId="634F2C38"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36</w:t>
            </w:r>
          </w:p>
        </w:tc>
        <w:tc>
          <w:tcPr>
            <w:tcW w:w="1049" w:type="dxa"/>
            <w:noWrap/>
            <w:hideMark/>
          </w:tcPr>
          <w:p w14:paraId="6F60518F"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37" w:type="dxa"/>
            <w:noWrap/>
            <w:hideMark/>
          </w:tcPr>
          <w:p w14:paraId="5D25C665"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653</w:t>
            </w:r>
          </w:p>
        </w:tc>
        <w:tc>
          <w:tcPr>
            <w:tcW w:w="1049" w:type="dxa"/>
            <w:noWrap/>
            <w:hideMark/>
          </w:tcPr>
          <w:p w14:paraId="0D38FCD1"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154</w:t>
            </w:r>
          </w:p>
        </w:tc>
      </w:tr>
      <w:tr w:rsidR="00A86A09" w:rsidRPr="009079F7" w14:paraId="5B18DE68"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7B4006F9"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ambiental e sanitária  </w:t>
            </w:r>
          </w:p>
        </w:tc>
        <w:tc>
          <w:tcPr>
            <w:tcW w:w="1103" w:type="dxa"/>
            <w:noWrap/>
            <w:hideMark/>
          </w:tcPr>
          <w:p w14:paraId="625881BB"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128</w:t>
            </w:r>
          </w:p>
        </w:tc>
        <w:tc>
          <w:tcPr>
            <w:tcW w:w="1187" w:type="dxa"/>
            <w:noWrap/>
            <w:hideMark/>
          </w:tcPr>
          <w:p w14:paraId="7875C5C3"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w:t>
            </w:r>
          </w:p>
        </w:tc>
        <w:tc>
          <w:tcPr>
            <w:tcW w:w="1049" w:type="dxa"/>
            <w:noWrap/>
            <w:hideMark/>
          </w:tcPr>
          <w:p w14:paraId="5930BA1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106</w:t>
            </w:r>
          </w:p>
        </w:tc>
        <w:tc>
          <w:tcPr>
            <w:tcW w:w="1137" w:type="dxa"/>
            <w:noWrap/>
            <w:hideMark/>
          </w:tcPr>
          <w:p w14:paraId="3D5F955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w:t>
            </w:r>
          </w:p>
        </w:tc>
        <w:tc>
          <w:tcPr>
            <w:tcW w:w="1049" w:type="dxa"/>
            <w:noWrap/>
            <w:hideMark/>
          </w:tcPr>
          <w:p w14:paraId="16F1F38B"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27</w:t>
            </w:r>
          </w:p>
        </w:tc>
      </w:tr>
      <w:tr w:rsidR="00A86A09" w:rsidRPr="009079F7" w14:paraId="3EF524FE"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64191D7C"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automotiva  </w:t>
            </w:r>
          </w:p>
        </w:tc>
        <w:tc>
          <w:tcPr>
            <w:tcW w:w="1103" w:type="dxa"/>
            <w:noWrap/>
            <w:hideMark/>
          </w:tcPr>
          <w:p w14:paraId="328D18D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173</w:t>
            </w:r>
          </w:p>
        </w:tc>
        <w:tc>
          <w:tcPr>
            <w:tcW w:w="1187" w:type="dxa"/>
            <w:noWrap/>
            <w:hideMark/>
          </w:tcPr>
          <w:p w14:paraId="69FF583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w:t>
            </w:r>
          </w:p>
        </w:tc>
        <w:tc>
          <w:tcPr>
            <w:tcW w:w="1049" w:type="dxa"/>
            <w:noWrap/>
            <w:hideMark/>
          </w:tcPr>
          <w:p w14:paraId="03E8C50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7" w:type="dxa"/>
            <w:noWrap/>
            <w:hideMark/>
          </w:tcPr>
          <w:p w14:paraId="13DA4441"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049" w:type="dxa"/>
            <w:noWrap/>
            <w:hideMark/>
          </w:tcPr>
          <w:p w14:paraId="37792E62"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r>
      <w:tr w:rsidR="00A86A09" w:rsidRPr="009079F7" w14:paraId="0384CED3"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5D98F160"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bioquímica  </w:t>
            </w:r>
          </w:p>
        </w:tc>
        <w:tc>
          <w:tcPr>
            <w:tcW w:w="1103" w:type="dxa"/>
            <w:noWrap/>
            <w:hideMark/>
          </w:tcPr>
          <w:p w14:paraId="4F70C63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318</w:t>
            </w:r>
          </w:p>
        </w:tc>
        <w:tc>
          <w:tcPr>
            <w:tcW w:w="1187" w:type="dxa"/>
            <w:noWrap/>
            <w:hideMark/>
          </w:tcPr>
          <w:p w14:paraId="3470293B"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w:t>
            </w:r>
          </w:p>
        </w:tc>
        <w:tc>
          <w:tcPr>
            <w:tcW w:w="1049" w:type="dxa"/>
            <w:noWrap/>
            <w:hideMark/>
          </w:tcPr>
          <w:p w14:paraId="4DEA97B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37" w:type="dxa"/>
            <w:noWrap/>
            <w:hideMark/>
          </w:tcPr>
          <w:p w14:paraId="3BCA6AA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484</w:t>
            </w:r>
          </w:p>
        </w:tc>
        <w:tc>
          <w:tcPr>
            <w:tcW w:w="1049" w:type="dxa"/>
            <w:noWrap/>
            <w:hideMark/>
          </w:tcPr>
          <w:p w14:paraId="5F6A13C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87</w:t>
            </w:r>
          </w:p>
        </w:tc>
      </w:tr>
      <w:tr w:rsidR="00A86A09" w:rsidRPr="009079F7" w14:paraId="2ADEFAAA"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18FF23DC"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civil  </w:t>
            </w:r>
          </w:p>
        </w:tc>
        <w:tc>
          <w:tcPr>
            <w:tcW w:w="1103" w:type="dxa"/>
            <w:noWrap/>
            <w:hideMark/>
          </w:tcPr>
          <w:p w14:paraId="0F0F7309"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9.904</w:t>
            </w:r>
          </w:p>
        </w:tc>
        <w:tc>
          <w:tcPr>
            <w:tcW w:w="1187" w:type="dxa"/>
            <w:noWrap/>
            <w:hideMark/>
          </w:tcPr>
          <w:p w14:paraId="5EBCD804"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957</w:t>
            </w:r>
          </w:p>
        </w:tc>
        <w:tc>
          <w:tcPr>
            <w:tcW w:w="1049" w:type="dxa"/>
            <w:noWrap/>
            <w:hideMark/>
          </w:tcPr>
          <w:p w14:paraId="0DB7F0B1"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4.635</w:t>
            </w:r>
          </w:p>
        </w:tc>
        <w:tc>
          <w:tcPr>
            <w:tcW w:w="1137" w:type="dxa"/>
            <w:noWrap/>
            <w:hideMark/>
          </w:tcPr>
          <w:p w14:paraId="6499649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9.639</w:t>
            </w:r>
          </w:p>
        </w:tc>
        <w:tc>
          <w:tcPr>
            <w:tcW w:w="1049" w:type="dxa"/>
            <w:noWrap/>
            <w:hideMark/>
          </w:tcPr>
          <w:p w14:paraId="6BB571E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2.962</w:t>
            </w:r>
          </w:p>
        </w:tc>
      </w:tr>
      <w:tr w:rsidR="00A86A09" w:rsidRPr="009079F7" w14:paraId="6CB061DB"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4743267F"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computação  </w:t>
            </w:r>
          </w:p>
        </w:tc>
        <w:tc>
          <w:tcPr>
            <w:tcW w:w="1103" w:type="dxa"/>
            <w:noWrap/>
            <w:hideMark/>
          </w:tcPr>
          <w:p w14:paraId="7628AEB3"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1.111</w:t>
            </w:r>
          </w:p>
        </w:tc>
        <w:tc>
          <w:tcPr>
            <w:tcW w:w="1187" w:type="dxa"/>
            <w:noWrap/>
            <w:hideMark/>
          </w:tcPr>
          <w:p w14:paraId="11C2FDB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91</w:t>
            </w:r>
          </w:p>
        </w:tc>
        <w:tc>
          <w:tcPr>
            <w:tcW w:w="1049" w:type="dxa"/>
            <w:noWrap/>
            <w:hideMark/>
          </w:tcPr>
          <w:p w14:paraId="008B421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788</w:t>
            </w:r>
          </w:p>
        </w:tc>
        <w:tc>
          <w:tcPr>
            <w:tcW w:w="1137" w:type="dxa"/>
            <w:noWrap/>
            <w:hideMark/>
          </w:tcPr>
          <w:p w14:paraId="797387E7"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1.157</w:t>
            </w:r>
          </w:p>
        </w:tc>
        <w:tc>
          <w:tcPr>
            <w:tcW w:w="1049" w:type="dxa"/>
            <w:noWrap/>
            <w:hideMark/>
          </w:tcPr>
          <w:p w14:paraId="6031AC6B"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364</w:t>
            </w:r>
          </w:p>
        </w:tc>
      </w:tr>
      <w:tr w:rsidR="00A86A09" w:rsidRPr="009079F7" w14:paraId="03347B2F"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45A6F85B"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controle e automação  </w:t>
            </w:r>
          </w:p>
        </w:tc>
        <w:tc>
          <w:tcPr>
            <w:tcW w:w="1103" w:type="dxa"/>
            <w:noWrap/>
            <w:hideMark/>
          </w:tcPr>
          <w:p w14:paraId="3192A72E"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187</w:t>
            </w:r>
          </w:p>
        </w:tc>
        <w:tc>
          <w:tcPr>
            <w:tcW w:w="1187" w:type="dxa"/>
            <w:noWrap/>
            <w:hideMark/>
          </w:tcPr>
          <w:p w14:paraId="62246DA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w:t>
            </w:r>
          </w:p>
        </w:tc>
        <w:tc>
          <w:tcPr>
            <w:tcW w:w="1049" w:type="dxa"/>
            <w:noWrap/>
            <w:hideMark/>
          </w:tcPr>
          <w:p w14:paraId="2A9030C9"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460</w:t>
            </w:r>
          </w:p>
        </w:tc>
        <w:tc>
          <w:tcPr>
            <w:tcW w:w="1137" w:type="dxa"/>
            <w:noWrap/>
            <w:hideMark/>
          </w:tcPr>
          <w:p w14:paraId="78AC459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364</w:t>
            </w:r>
          </w:p>
        </w:tc>
        <w:tc>
          <w:tcPr>
            <w:tcW w:w="1049" w:type="dxa"/>
            <w:noWrap/>
            <w:hideMark/>
          </w:tcPr>
          <w:p w14:paraId="03F5AE8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60</w:t>
            </w:r>
          </w:p>
        </w:tc>
      </w:tr>
      <w:tr w:rsidR="00A86A09" w:rsidRPr="009079F7" w14:paraId="5F93C741"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0F667845"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produção  </w:t>
            </w:r>
          </w:p>
        </w:tc>
        <w:tc>
          <w:tcPr>
            <w:tcW w:w="1103" w:type="dxa"/>
            <w:noWrap/>
            <w:hideMark/>
          </w:tcPr>
          <w:p w14:paraId="69209967"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858</w:t>
            </w:r>
          </w:p>
        </w:tc>
        <w:tc>
          <w:tcPr>
            <w:tcW w:w="1187" w:type="dxa"/>
            <w:noWrap/>
            <w:hideMark/>
          </w:tcPr>
          <w:p w14:paraId="22A9E6F3"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65</w:t>
            </w:r>
          </w:p>
        </w:tc>
        <w:tc>
          <w:tcPr>
            <w:tcW w:w="1049" w:type="dxa"/>
            <w:noWrap/>
            <w:hideMark/>
          </w:tcPr>
          <w:p w14:paraId="6B0DCCA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490</w:t>
            </w:r>
          </w:p>
        </w:tc>
        <w:tc>
          <w:tcPr>
            <w:tcW w:w="1137" w:type="dxa"/>
            <w:noWrap/>
            <w:hideMark/>
          </w:tcPr>
          <w:p w14:paraId="0B70C404"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1.084</w:t>
            </w:r>
          </w:p>
        </w:tc>
        <w:tc>
          <w:tcPr>
            <w:tcW w:w="1049" w:type="dxa"/>
            <w:noWrap/>
            <w:hideMark/>
          </w:tcPr>
          <w:p w14:paraId="001C7A7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286</w:t>
            </w:r>
          </w:p>
        </w:tc>
      </w:tr>
      <w:tr w:rsidR="00A86A09" w:rsidRPr="009079F7" w14:paraId="5247F5BB"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434FEB25"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redes de comunicação  </w:t>
            </w:r>
          </w:p>
        </w:tc>
        <w:tc>
          <w:tcPr>
            <w:tcW w:w="1103" w:type="dxa"/>
            <w:noWrap/>
            <w:hideMark/>
          </w:tcPr>
          <w:p w14:paraId="6BFCCD32"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295</w:t>
            </w:r>
          </w:p>
        </w:tc>
        <w:tc>
          <w:tcPr>
            <w:tcW w:w="1187" w:type="dxa"/>
            <w:noWrap/>
            <w:hideMark/>
          </w:tcPr>
          <w:p w14:paraId="5C58E07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27</w:t>
            </w:r>
          </w:p>
        </w:tc>
        <w:tc>
          <w:tcPr>
            <w:tcW w:w="1049" w:type="dxa"/>
            <w:noWrap/>
            <w:hideMark/>
          </w:tcPr>
          <w:p w14:paraId="58A70A78"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37" w:type="dxa"/>
            <w:noWrap/>
            <w:hideMark/>
          </w:tcPr>
          <w:p w14:paraId="1B497902"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439</w:t>
            </w:r>
          </w:p>
        </w:tc>
        <w:tc>
          <w:tcPr>
            <w:tcW w:w="1049" w:type="dxa"/>
            <w:noWrap/>
            <w:hideMark/>
          </w:tcPr>
          <w:p w14:paraId="6CB40C47"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81</w:t>
            </w:r>
          </w:p>
        </w:tc>
      </w:tr>
      <w:tr w:rsidR="00A86A09" w:rsidRPr="009079F7" w14:paraId="731DD451"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2DAADD2D"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eletrônica  </w:t>
            </w:r>
          </w:p>
        </w:tc>
        <w:tc>
          <w:tcPr>
            <w:tcW w:w="1103" w:type="dxa"/>
            <w:noWrap/>
            <w:hideMark/>
          </w:tcPr>
          <w:p w14:paraId="0EF3E3D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336</w:t>
            </w:r>
          </w:p>
        </w:tc>
        <w:tc>
          <w:tcPr>
            <w:tcW w:w="1187" w:type="dxa"/>
            <w:noWrap/>
            <w:hideMark/>
          </w:tcPr>
          <w:p w14:paraId="3D775B9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w:t>
            </w:r>
          </w:p>
        </w:tc>
        <w:tc>
          <w:tcPr>
            <w:tcW w:w="1049" w:type="dxa"/>
            <w:noWrap/>
            <w:hideMark/>
          </w:tcPr>
          <w:p w14:paraId="270145B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7" w:type="dxa"/>
            <w:noWrap/>
            <w:hideMark/>
          </w:tcPr>
          <w:p w14:paraId="76DD18A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049" w:type="dxa"/>
            <w:noWrap/>
            <w:hideMark/>
          </w:tcPr>
          <w:p w14:paraId="1B06E8CE"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w:t>
            </w:r>
          </w:p>
        </w:tc>
      </w:tr>
      <w:tr w:rsidR="00A86A09" w:rsidRPr="009079F7" w14:paraId="15A84203"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5A670B14"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elétrica  </w:t>
            </w:r>
          </w:p>
        </w:tc>
        <w:tc>
          <w:tcPr>
            <w:tcW w:w="1103" w:type="dxa"/>
            <w:noWrap/>
            <w:hideMark/>
          </w:tcPr>
          <w:p w14:paraId="3E20EE95"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2.612</w:t>
            </w:r>
          </w:p>
        </w:tc>
        <w:tc>
          <w:tcPr>
            <w:tcW w:w="1187" w:type="dxa"/>
            <w:noWrap/>
            <w:hideMark/>
          </w:tcPr>
          <w:p w14:paraId="106DAEB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308</w:t>
            </w:r>
          </w:p>
        </w:tc>
        <w:tc>
          <w:tcPr>
            <w:tcW w:w="1049" w:type="dxa"/>
            <w:noWrap/>
            <w:hideMark/>
          </w:tcPr>
          <w:p w14:paraId="5AD34045"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1.253</w:t>
            </w:r>
          </w:p>
        </w:tc>
        <w:tc>
          <w:tcPr>
            <w:tcW w:w="1137" w:type="dxa"/>
            <w:noWrap/>
            <w:hideMark/>
          </w:tcPr>
          <w:p w14:paraId="755588F4"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2.546</w:t>
            </w:r>
          </w:p>
        </w:tc>
        <w:tc>
          <w:tcPr>
            <w:tcW w:w="1049" w:type="dxa"/>
            <w:noWrap/>
            <w:hideMark/>
          </w:tcPr>
          <w:p w14:paraId="6D73FC7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712</w:t>
            </w:r>
          </w:p>
        </w:tc>
      </w:tr>
      <w:tr w:rsidR="00A86A09" w:rsidRPr="009079F7" w14:paraId="2DDC9640"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72F9212A"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florestal  </w:t>
            </w:r>
          </w:p>
        </w:tc>
        <w:tc>
          <w:tcPr>
            <w:tcW w:w="1103" w:type="dxa"/>
            <w:noWrap/>
            <w:hideMark/>
          </w:tcPr>
          <w:p w14:paraId="5A7A2B5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424</w:t>
            </w:r>
          </w:p>
        </w:tc>
        <w:tc>
          <w:tcPr>
            <w:tcW w:w="1187" w:type="dxa"/>
            <w:noWrap/>
            <w:hideMark/>
          </w:tcPr>
          <w:p w14:paraId="1BDC7B0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43</w:t>
            </w:r>
          </w:p>
        </w:tc>
        <w:tc>
          <w:tcPr>
            <w:tcW w:w="1049" w:type="dxa"/>
            <w:noWrap/>
            <w:hideMark/>
          </w:tcPr>
          <w:p w14:paraId="746767CB"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100</w:t>
            </w:r>
          </w:p>
        </w:tc>
        <w:tc>
          <w:tcPr>
            <w:tcW w:w="1137" w:type="dxa"/>
            <w:noWrap/>
            <w:hideMark/>
          </w:tcPr>
          <w:p w14:paraId="3E05CACF"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673</w:t>
            </w:r>
          </w:p>
        </w:tc>
        <w:tc>
          <w:tcPr>
            <w:tcW w:w="1049" w:type="dxa"/>
            <w:noWrap/>
            <w:hideMark/>
          </w:tcPr>
          <w:p w14:paraId="7F424EF9"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95</w:t>
            </w:r>
          </w:p>
        </w:tc>
      </w:tr>
      <w:tr w:rsidR="00A86A09" w:rsidRPr="009079F7" w14:paraId="5813405C"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027CEF65"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mecatrônica  </w:t>
            </w:r>
          </w:p>
        </w:tc>
        <w:tc>
          <w:tcPr>
            <w:tcW w:w="1103" w:type="dxa"/>
            <w:noWrap/>
            <w:hideMark/>
          </w:tcPr>
          <w:p w14:paraId="0DF8968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378</w:t>
            </w:r>
          </w:p>
        </w:tc>
        <w:tc>
          <w:tcPr>
            <w:tcW w:w="1187" w:type="dxa"/>
            <w:noWrap/>
            <w:hideMark/>
          </w:tcPr>
          <w:p w14:paraId="14B2E88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w:t>
            </w:r>
          </w:p>
        </w:tc>
        <w:tc>
          <w:tcPr>
            <w:tcW w:w="1049" w:type="dxa"/>
            <w:noWrap/>
            <w:hideMark/>
          </w:tcPr>
          <w:p w14:paraId="2E8E36DD"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37" w:type="dxa"/>
            <w:noWrap/>
            <w:hideMark/>
          </w:tcPr>
          <w:p w14:paraId="20DB974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750</w:t>
            </w:r>
          </w:p>
        </w:tc>
        <w:tc>
          <w:tcPr>
            <w:tcW w:w="1049" w:type="dxa"/>
            <w:noWrap/>
            <w:hideMark/>
          </w:tcPr>
          <w:p w14:paraId="2346395C"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88</w:t>
            </w:r>
          </w:p>
        </w:tc>
      </w:tr>
      <w:tr w:rsidR="00A86A09" w:rsidRPr="009079F7" w14:paraId="49892E56"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7598DD44"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mecânica  </w:t>
            </w:r>
          </w:p>
        </w:tc>
        <w:tc>
          <w:tcPr>
            <w:tcW w:w="1103" w:type="dxa"/>
            <w:noWrap/>
            <w:hideMark/>
          </w:tcPr>
          <w:p w14:paraId="046D5D5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1.014</w:t>
            </w:r>
          </w:p>
        </w:tc>
        <w:tc>
          <w:tcPr>
            <w:tcW w:w="1187" w:type="dxa"/>
            <w:noWrap/>
            <w:hideMark/>
          </w:tcPr>
          <w:p w14:paraId="72A35C6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94</w:t>
            </w:r>
          </w:p>
        </w:tc>
        <w:tc>
          <w:tcPr>
            <w:tcW w:w="1049" w:type="dxa"/>
            <w:noWrap/>
            <w:hideMark/>
          </w:tcPr>
          <w:p w14:paraId="001BB36F"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321</w:t>
            </w:r>
          </w:p>
        </w:tc>
        <w:tc>
          <w:tcPr>
            <w:tcW w:w="1137" w:type="dxa"/>
            <w:noWrap/>
            <w:hideMark/>
          </w:tcPr>
          <w:p w14:paraId="41BF53CF"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1.529</w:t>
            </w:r>
          </w:p>
        </w:tc>
        <w:tc>
          <w:tcPr>
            <w:tcW w:w="1049" w:type="dxa"/>
            <w:noWrap/>
            <w:hideMark/>
          </w:tcPr>
          <w:p w14:paraId="63FF05A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371</w:t>
            </w:r>
          </w:p>
        </w:tc>
      </w:tr>
      <w:tr w:rsidR="00A86A09" w:rsidRPr="009079F7" w14:paraId="0E3A7EBA"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2EC38271"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química  </w:t>
            </w:r>
          </w:p>
        </w:tc>
        <w:tc>
          <w:tcPr>
            <w:tcW w:w="1103" w:type="dxa"/>
            <w:noWrap/>
            <w:hideMark/>
          </w:tcPr>
          <w:p w14:paraId="1D7003C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320</w:t>
            </w:r>
          </w:p>
        </w:tc>
        <w:tc>
          <w:tcPr>
            <w:tcW w:w="1187" w:type="dxa"/>
            <w:noWrap/>
            <w:hideMark/>
          </w:tcPr>
          <w:p w14:paraId="6D4E34F2"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c>
          <w:tcPr>
            <w:tcW w:w="1049" w:type="dxa"/>
            <w:noWrap/>
            <w:hideMark/>
          </w:tcPr>
          <w:p w14:paraId="6C521C9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37" w:type="dxa"/>
            <w:noWrap/>
            <w:hideMark/>
          </w:tcPr>
          <w:p w14:paraId="251F2C9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445</w:t>
            </w:r>
          </w:p>
        </w:tc>
        <w:tc>
          <w:tcPr>
            <w:tcW w:w="1049" w:type="dxa"/>
            <w:noWrap/>
            <w:hideMark/>
          </w:tcPr>
          <w:p w14:paraId="37FD5F36"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98</w:t>
            </w:r>
          </w:p>
        </w:tc>
      </w:tr>
      <w:tr w:rsidR="00A86A09" w:rsidRPr="009079F7" w14:paraId="3ED10F35"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751C4C75"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Estatística  </w:t>
            </w:r>
          </w:p>
        </w:tc>
        <w:tc>
          <w:tcPr>
            <w:tcW w:w="1103" w:type="dxa"/>
            <w:noWrap/>
            <w:hideMark/>
          </w:tcPr>
          <w:p w14:paraId="59AE08C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268</w:t>
            </w:r>
          </w:p>
        </w:tc>
        <w:tc>
          <w:tcPr>
            <w:tcW w:w="1187" w:type="dxa"/>
            <w:noWrap/>
            <w:hideMark/>
          </w:tcPr>
          <w:p w14:paraId="0492D5D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w:t>
            </w:r>
          </w:p>
        </w:tc>
        <w:tc>
          <w:tcPr>
            <w:tcW w:w="1049" w:type="dxa"/>
            <w:noWrap/>
            <w:hideMark/>
          </w:tcPr>
          <w:p w14:paraId="10217684"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37" w:type="dxa"/>
            <w:noWrap/>
            <w:hideMark/>
          </w:tcPr>
          <w:p w14:paraId="6ECC5348"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457</w:t>
            </w:r>
          </w:p>
        </w:tc>
        <w:tc>
          <w:tcPr>
            <w:tcW w:w="1049" w:type="dxa"/>
            <w:noWrap/>
            <w:hideMark/>
          </w:tcPr>
          <w:p w14:paraId="2FA3ED3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89</w:t>
            </w:r>
          </w:p>
        </w:tc>
      </w:tr>
      <w:tr w:rsidR="00A86A09" w:rsidRPr="009079F7" w14:paraId="0F72A7C6"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75413A1E"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Produção agrícola e pecuária  </w:t>
            </w:r>
          </w:p>
        </w:tc>
        <w:tc>
          <w:tcPr>
            <w:tcW w:w="1103" w:type="dxa"/>
            <w:noWrap/>
            <w:hideMark/>
          </w:tcPr>
          <w:p w14:paraId="625F973E"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410</w:t>
            </w:r>
          </w:p>
        </w:tc>
        <w:tc>
          <w:tcPr>
            <w:tcW w:w="1187" w:type="dxa"/>
            <w:noWrap/>
            <w:hideMark/>
          </w:tcPr>
          <w:p w14:paraId="083A1997"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49</w:t>
            </w:r>
          </w:p>
        </w:tc>
        <w:tc>
          <w:tcPr>
            <w:tcW w:w="1049" w:type="dxa"/>
            <w:noWrap/>
            <w:hideMark/>
          </w:tcPr>
          <w:p w14:paraId="37F47732"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300</w:t>
            </w:r>
          </w:p>
        </w:tc>
        <w:tc>
          <w:tcPr>
            <w:tcW w:w="1137" w:type="dxa"/>
            <w:noWrap/>
            <w:hideMark/>
          </w:tcPr>
          <w:p w14:paraId="388D7BA0"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2.483</w:t>
            </w:r>
          </w:p>
        </w:tc>
        <w:tc>
          <w:tcPr>
            <w:tcW w:w="1049" w:type="dxa"/>
            <w:noWrap/>
            <w:hideMark/>
          </w:tcPr>
          <w:p w14:paraId="26CC876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224</w:t>
            </w:r>
          </w:p>
        </w:tc>
      </w:tr>
      <w:tr w:rsidR="00A86A09" w:rsidRPr="009079F7" w14:paraId="71717FD5"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3C9B235B"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Profissões industriais  </w:t>
            </w:r>
          </w:p>
        </w:tc>
        <w:tc>
          <w:tcPr>
            <w:tcW w:w="1103" w:type="dxa"/>
            <w:noWrap/>
            <w:hideMark/>
          </w:tcPr>
          <w:p w14:paraId="26A83E64"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w:t>
            </w:r>
          </w:p>
        </w:tc>
        <w:tc>
          <w:tcPr>
            <w:tcW w:w="1187" w:type="dxa"/>
            <w:noWrap/>
            <w:hideMark/>
          </w:tcPr>
          <w:p w14:paraId="1F6E3E2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w:t>
            </w:r>
          </w:p>
        </w:tc>
        <w:tc>
          <w:tcPr>
            <w:tcW w:w="1049" w:type="dxa"/>
            <w:noWrap/>
            <w:hideMark/>
          </w:tcPr>
          <w:p w14:paraId="63520327"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w:t>
            </w:r>
          </w:p>
        </w:tc>
        <w:tc>
          <w:tcPr>
            <w:tcW w:w="1137" w:type="dxa"/>
            <w:noWrap/>
            <w:hideMark/>
          </w:tcPr>
          <w:p w14:paraId="5C4FCB7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1.796</w:t>
            </w:r>
          </w:p>
        </w:tc>
        <w:tc>
          <w:tcPr>
            <w:tcW w:w="1049" w:type="dxa"/>
            <w:noWrap/>
            <w:hideMark/>
          </w:tcPr>
          <w:p w14:paraId="7C3DFF2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52</w:t>
            </w:r>
          </w:p>
        </w:tc>
      </w:tr>
      <w:tr w:rsidR="00A86A09" w:rsidRPr="009079F7" w14:paraId="54E7C98E"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2A420F7B"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Química  </w:t>
            </w:r>
          </w:p>
        </w:tc>
        <w:tc>
          <w:tcPr>
            <w:tcW w:w="1103" w:type="dxa"/>
            <w:noWrap/>
            <w:hideMark/>
          </w:tcPr>
          <w:p w14:paraId="4358BA5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874</w:t>
            </w:r>
          </w:p>
        </w:tc>
        <w:tc>
          <w:tcPr>
            <w:tcW w:w="1187" w:type="dxa"/>
            <w:noWrap/>
            <w:hideMark/>
          </w:tcPr>
          <w:p w14:paraId="3DF0D76C"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103</w:t>
            </w:r>
          </w:p>
        </w:tc>
        <w:tc>
          <w:tcPr>
            <w:tcW w:w="1049" w:type="dxa"/>
            <w:noWrap/>
            <w:hideMark/>
          </w:tcPr>
          <w:p w14:paraId="5B8518D5"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333</w:t>
            </w:r>
          </w:p>
        </w:tc>
        <w:tc>
          <w:tcPr>
            <w:tcW w:w="1137" w:type="dxa"/>
            <w:noWrap/>
            <w:hideMark/>
          </w:tcPr>
          <w:p w14:paraId="1C1691FA"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2.133</w:t>
            </w:r>
          </w:p>
        </w:tc>
        <w:tc>
          <w:tcPr>
            <w:tcW w:w="1049" w:type="dxa"/>
            <w:noWrap/>
            <w:hideMark/>
          </w:tcPr>
          <w:p w14:paraId="28EADB32"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305</w:t>
            </w:r>
          </w:p>
        </w:tc>
      </w:tr>
      <w:tr w:rsidR="00A86A09" w:rsidRPr="009079F7" w14:paraId="4FAEF8B5"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5B2C35DC"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Sistemas de informação  </w:t>
            </w:r>
          </w:p>
        </w:tc>
        <w:tc>
          <w:tcPr>
            <w:tcW w:w="1103" w:type="dxa"/>
            <w:noWrap/>
            <w:hideMark/>
          </w:tcPr>
          <w:p w14:paraId="4A1B1AA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3.314</w:t>
            </w:r>
          </w:p>
        </w:tc>
        <w:tc>
          <w:tcPr>
            <w:tcW w:w="1187" w:type="dxa"/>
            <w:noWrap/>
            <w:hideMark/>
          </w:tcPr>
          <w:p w14:paraId="0CD966F0"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573</w:t>
            </w:r>
          </w:p>
        </w:tc>
        <w:tc>
          <w:tcPr>
            <w:tcW w:w="1049" w:type="dxa"/>
            <w:noWrap/>
            <w:hideMark/>
          </w:tcPr>
          <w:p w14:paraId="0B4EAD81"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3.263</w:t>
            </w:r>
          </w:p>
        </w:tc>
        <w:tc>
          <w:tcPr>
            <w:tcW w:w="1137" w:type="dxa"/>
            <w:noWrap/>
            <w:hideMark/>
          </w:tcPr>
          <w:p w14:paraId="6462D6B3"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3.217</w:t>
            </w:r>
          </w:p>
        </w:tc>
        <w:tc>
          <w:tcPr>
            <w:tcW w:w="1049" w:type="dxa"/>
            <w:noWrap/>
            <w:hideMark/>
          </w:tcPr>
          <w:p w14:paraId="3ED36AA4"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1.225</w:t>
            </w:r>
          </w:p>
        </w:tc>
      </w:tr>
      <w:tr w:rsidR="00A86A09" w:rsidRPr="009079F7" w14:paraId="16B8F0D2"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hideMark/>
          </w:tcPr>
          <w:p w14:paraId="06881D83" w14:textId="77777777" w:rsidR="00A86A09" w:rsidRPr="009079F7" w:rsidRDefault="00A86A09" w:rsidP="00143927">
            <w:pPr>
              <w:spacing w:line="276"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Uso do Computador  </w:t>
            </w:r>
          </w:p>
        </w:tc>
        <w:tc>
          <w:tcPr>
            <w:tcW w:w="1103" w:type="dxa"/>
            <w:noWrap/>
            <w:hideMark/>
          </w:tcPr>
          <w:p w14:paraId="2EE0D154"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82</w:t>
            </w:r>
          </w:p>
        </w:tc>
        <w:tc>
          <w:tcPr>
            <w:tcW w:w="1187" w:type="dxa"/>
            <w:noWrap/>
            <w:hideMark/>
          </w:tcPr>
          <w:p w14:paraId="01CB59D6"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w:t>
            </w:r>
          </w:p>
        </w:tc>
        <w:tc>
          <w:tcPr>
            <w:tcW w:w="1049" w:type="dxa"/>
            <w:noWrap/>
            <w:hideMark/>
          </w:tcPr>
          <w:p w14:paraId="714223CE"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300</w:t>
            </w:r>
          </w:p>
        </w:tc>
        <w:tc>
          <w:tcPr>
            <w:tcW w:w="1137" w:type="dxa"/>
            <w:noWrap/>
            <w:hideMark/>
          </w:tcPr>
          <w:p w14:paraId="11649778"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w:t>
            </w:r>
          </w:p>
        </w:tc>
        <w:tc>
          <w:tcPr>
            <w:tcW w:w="1049" w:type="dxa"/>
            <w:noWrap/>
            <w:hideMark/>
          </w:tcPr>
          <w:p w14:paraId="5B1383ED"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w:t>
            </w:r>
          </w:p>
        </w:tc>
      </w:tr>
      <w:tr w:rsidR="00A86A09" w:rsidRPr="009079F7" w14:paraId="15A07E87"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tcPr>
          <w:p w14:paraId="4FFB53F9" w14:textId="77777777" w:rsidR="00A86A09" w:rsidRPr="009079F7" w:rsidRDefault="00A86A09" w:rsidP="00143927">
            <w:pPr>
              <w:spacing w:line="276" w:lineRule="auto"/>
              <w:jc w:val="center"/>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Total</w:t>
            </w:r>
          </w:p>
        </w:tc>
        <w:tc>
          <w:tcPr>
            <w:tcW w:w="1103" w:type="dxa"/>
            <w:noWrap/>
          </w:tcPr>
          <w:p w14:paraId="77D14D52"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33.083</w:t>
            </w:r>
          </w:p>
        </w:tc>
        <w:tc>
          <w:tcPr>
            <w:tcW w:w="1187" w:type="dxa"/>
            <w:noWrap/>
          </w:tcPr>
          <w:p w14:paraId="33904923"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4.364</w:t>
            </w:r>
          </w:p>
        </w:tc>
        <w:tc>
          <w:tcPr>
            <w:tcW w:w="1049" w:type="dxa"/>
            <w:noWrap/>
          </w:tcPr>
          <w:p w14:paraId="4152916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19.969</w:t>
            </w:r>
          </w:p>
        </w:tc>
        <w:tc>
          <w:tcPr>
            <w:tcW w:w="1137" w:type="dxa"/>
            <w:noWrap/>
          </w:tcPr>
          <w:p w14:paraId="17A17736"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42.412</w:t>
            </w:r>
          </w:p>
        </w:tc>
        <w:tc>
          <w:tcPr>
            <w:tcW w:w="1049" w:type="dxa"/>
            <w:noWrap/>
          </w:tcPr>
          <w:p w14:paraId="2867151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11.960</w:t>
            </w:r>
          </w:p>
        </w:tc>
      </w:tr>
      <w:tr w:rsidR="00A86A09" w:rsidRPr="009079F7" w14:paraId="52E56115" w14:textId="77777777" w:rsidTr="00143927">
        <w:trPr>
          <w:trHeight w:val="338"/>
        </w:trPr>
        <w:tc>
          <w:tcPr>
            <w:cnfStyle w:val="001000000000" w:firstRow="0" w:lastRow="0" w:firstColumn="1" w:lastColumn="0" w:oddVBand="0" w:evenVBand="0" w:oddHBand="0" w:evenHBand="0" w:firstRowFirstColumn="0" w:firstRowLastColumn="0" w:lastRowFirstColumn="0" w:lastRowLastColumn="0"/>
            <w:tcW w:w="4123" w:type="dxa"/>
            <w:noWrap/>
          </w:tcPr>
          <w:p w14:paraId="4922C7DA" w14:textId="77777777" w:rsidR="00A86A09" w:rsidRPr="009079F7" w:rsidRDefault="00A86A09" w:rsidP="00143927">
            <w:pPr>
              <w:spacing w:line="276" w:lineRule="auto"/>
              <w:jc w:val="center"/>
              <w:rPr>
                <w:rFonts w:ascii="Calibri" w:eastAsia="Times New Roman" w:hAnsi="Calibri" w:cs="Calibri"/>
                <w:b w:val="0"/>
                <w:color w:val="000000"/>
                <w:sz w:val="18"/>
                <w:szCs w:val="18"/>
                <w:lang w:eastAsia="pt-BR"/>
              </w:rPr>
            </w:pPr>
            <w:r w:rsidRPr="009079F7">
              <w:rPr>
                <w:rFonts w:ascii="Calibri" w:eastAsia="Times New Roman" w:hAnsi="Calibri" w:cs="Calibri"/>
                <w:sz w:val="18"/>
                <w:szCs w:val="18"/>
                <w:lang w:eastAsia="pt-BR"/>
              </w:rPr>
              <w:t xml:space="preserve"> Total Geral - Distrito Federal  </w:t>
            </w:r>
          </w:p>
        </w:tc>
        <w:tc>
          <w:tcPr>
            <w:tcW w:w="1103" w:type="dxa"/>
            <w:noWrap/>
          </w:tcPr>
          <w:p w14:paraId="5659C29F"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sz w:val="18"/>
                <w:szCs w:val="18"/>
                <w:lang w:eastAsia="pt-BR"/>
              </w:rPr>
              <w:t xml:space="preserve">       221.212 </w:t>
            </w:r>
          </w:p>
        </w:tc>
        <w:tc>
          <w:tcPr>
            <w:tcW w:w="1187" w:type="dxa"/>
            <w:noWrap/>
          </w:tcPr>
          <w:p w14:paraId="4C8C3217"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sz w:val="18"/>
                <w:szCs w:val="18"/>
                <w:lang w:eastAsia="pt-BR"/>
              </w:rPr>
              <w:t xml:space="preserve">         34.309 </w:t>
            </w:r>
          </w:p>
        </w:tc>
        <w:tc>
          <w:tcPr>
            <w:tcW w:w="1049" w:type="dxa"/>
            <w:noWrap/>
          </w:tcPr>
          <w:p w14:paraId="396A7E83"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sz w:val="18"/>
                <w:szCs w:val="18"/>
                <w:lang w:eastAsia="pt-BR"/>
              </w:rPr>
              <w:t xml:space="preserve">     125.758 </w:t>
            </w:r>
          </w:p>
        </w:tc>
        <w:tc>
          <w:tcPr>
            <w:tcW w:w="1137" w:type="dxa"/>
            <w:noWrap/>
          </w:tcPr>
          <w:p w14:paraId="45843F7B"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sz w:val="18"/>
                <w:szCs w:val="18"/>
                <w:lang w:eastAsia="pt-BR"/>
              </w:rPr>
              <w:t xml:space="preserve">       360.212 </w:t>
            </w:r>
          </w:p>
        </w:tc>
        <w:tc>
          <w:tcPr>
            <w:tcW w:w="1049" w:type="dxa"/>
            <w:noWrap/>
          </w:tcPr>
          <w:p w14:paraId="7D842DFE" w14:textId="77777777" w:rsidR="00A86A09" w:rsidRPr="009079F7" w:rsidRDefault="00A86A09" w:rsidP="0014392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sz w:val="18"/>
                <w:szCs w:val="18"/>
                <w:lang w:eastAsia="pt-BR"/>
              </w:rPr>
              <w:t xml:space="preserve">       90.859 </w:t>
            </w:r>
          </w:p>
        </w:tc>
      </w:tr>
      <w:tr w:rsidR="00A86A09" w:rsidRPr="009079F7" w14:paraId="5D87932E" w14:textId="77777777" w:rsidTr="0014392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123" w:type="dxa"/>
            <w:noWrap/>
          </w:tcPr>
          <w:p w14:paraId="44CA4D8D" w14:textId="77777777" w:rsidR="00A86A09" w:rsidRPr="009079F7" w:rsidRDefault="00A86A09" w:rsidP="00143927">
            <w:pPr>
              <w:spacing w:line="276" w:lineRule="auto"/>
              <w:jc w:val="center"/>
              <w:rPr>
                <w:rFonts w:ascii="Calibri" w:eastAsia="Times New Roman" w:hAnsi="Calibri" w:cs="Calibri"/>
                <w:b w:val="0"/>
                <w:sz w:val="18"/>
                <w:szCs w:val="18"/>
                <w:lang w:eastAsia="pt-BR"/>
              </w:rPr>
            </w:pPr>
            <w:r w:rsidRPr="009079F7">
              <w:rPr>
                <w:rFonts w:ascii="Calibri" w:eastAsia="Times New Roman" w:hAnsi="Calibri" w:cs="Calibri"/>
                <w:b w:val="0"/>
                <w:sz w:val="18"/>
                <w:szCs w:val="18"/>
                <w:lang w:eastAsia="pt-BR"/>
              </w:rPr>
              <w:t>Representação %</w:t>
            </w:r>
          </w:p>
        </w:tc>
        <w:tc>
          <w:tcPr>
            <w:tcW w:w="1103" w:type="dxa"/>
            <w:noWrap/>
          </w:tcPr>
          <w:p w14:paraId="200DFBC8"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14,9%</w:t>
            </w:r>
          </w:p>
        </w:tc>
        <w:tc>
          <w:tcPr>
            <w:tcW w:w="1187" w:type="dxa"/>
            <w:noWrap/>
          </w:tcPr>
          <w:p w14:paraId="5380EE2A"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12,7%</w:t>
            </w:r>
          </w:p>
        </w:tc>
        <w:tc>
          <w:tcPr>
            <w:tcW w:w="1049" w:type="dxa"/>
            <w:noWrap/>
          </w:tcPr>
          <w:p w14:paraId="143D982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15,9%</w:t>
            </w:r>
          </w:p>
        </w:tc>
        <w:tc>
          <w:tcPr>
            <w:tcW w:w="1137" w:type="dxa"/>
            <w:noWrap/>
          </w:tcPr>
          <w:p w14:paraId="1A03C4CD"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11,7%</w:t>
            </w:r>
          </w:p>
        </w:tc>
        <w:tc>
          <w:tcPr>
            <w:tcW w:w="1049" w:type="dxa"/>
            <w:noWrap/>
          </w:tcPr>
          <w:p w14:paraId="1DA1A6C5" w14:textId="77777777" w:rsidR="00A86A09" w:rsidRPr="009079F7" w:rsidRDefault="00A86A09" w:rsidP="0014392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9079F7">
              <w:rPr>
                <w:rFonts w:ascii="Calibri" w:eastAsia="Times New Roman" w:hAnsi="Calibri" w:cs="Calibri"/>
                <w:sz w:val="18"/>
                <w:szCs w:val="18"/>
                <w:lang w:eastAsia="pt-BR"/>
              </w:rPr>
              <w:t>13,2%</w:t>
            </w:r>
          </w:p>
        </w:tc>
      </w:tr>
    </w:tbl>
    <w:p w14:paraId="35262DB8"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 xml:space="preserve">Fonte: </w:t>
      </w:r>
      <w:proofErr w:type="spellStart"/>
      <w:r w:rsidRPr="009079F7">
        <w:rPr>
          <w:rFonts w:ascii="Calibri" w:hAnsi="Calibri" w:cs="Calibri"/>
          <w:sz w:val="20"/>
          <w:szCs w:val="20"/>
        </w:rPr>
        <w:t>CenSup</w:t>
      </w:r>
      <w:proofErr w:type="spellEnd"/>
      <w:r w:rsidRPr="009079F7">
        <w:rPr>
          <w:rFonts w:ascii="Calibri" w:hAnsi="Calibri" w:cs="Calibri"/>
          <w:sz w:val="20"/>
          <w:szCs w:val="20"/>
        </w:rPr>
        <w:t xml:space="preserve"> 2016. Elaboração da autora</w:t>
      </w:r>
    </w:p>
    <w:p w14:paraId="73AF37A9" w14:textId="77777777" w:rsidR="00A86A09" w:rsidRPr="009079F7" w:rsidRDefault="00A86A09" w:rsidP="00E52811">
      <w:pPr>
        <w:spacing w:before="240"/>
        <w:jc w:val="both"/>
        <w:rPr>
          <w:rFonts w:ascii="Calibri" w:hAnsi="Calibri" w:cs="Calibri"/>
          <w:sz w:val="20"/>
          <w:szCs w:val="20"/>
        </w:rPr>
      </w:pPr>
      <w:r w:rsidRPr="009079F7">
        <w:rPr>
          <w:rFonts w:ascii="Calibri" w:hAnsi="Calibri" w:cs="Calibri"/>
        </w:rPr>
        <w:lastRenderedPageBreak/>
        <w:t xml:space="preserve">Quadro 2. </w:t>
      </w:r>
      <w:r w:rsidRPr="009079F7">
        <w:rPr>
          <w:rFonts w:ascii="Calibri" w:hAnsi="Calibri" w:cs="Calibri"/>
          <w:sz w:val="20"/>
          <w:szCs w:val="20"/>
        </w:rPr>
        <w:t>Cursos de Interesse – Matrículas, Concluintes, Vagas, Inscritos e Ingressos. Distrito Federal – 2017.</w:t>
      </w:r>
    </w:p>
    <w:tbl>
      <w:tblPr>
        <w:tblStyle w:val="TabeladeGrade4-nfase1"/>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041"/>
        <w:gridCol w:w="1171"/>
        <w:gridCol w:w="1071"/>
        <w:gridCol w:w="1121"/>
        <w:gridCol w:w="991"/>
      </w:tblGrid>
      <w:tr w:rsidR="00143927" w:rsidRPr="00143927" w14:paraId="11EB096F" w14:textId="77777777" w:rsidTr="0014392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772" w:type="dxa"/>
            <w:vMerge w:val="restart"/>
            <w:tcBorders>
              <w:top w:val="none" w:sz="0" w:space="0" w:color="auto"/>
              <w:left w:val="none" w:sz="0" w:space="0" w:color="auto"/>
              <w:bottom w:val="none" w:sz="0" w:space="0" w:color="auto"/>
              <w:right w:val="none" w:sz="0" w:space="0" w:color="auto"/>
            </w:tcBorders>
            <w:hideMark/>
          </w:tcPr>
          <w:p w14:paraId="23F74575" w14:textId="77777777" w:rsidR="00A86A09" w:rsidRPr="00143927" w:rsidRDefault="00A86A09" w:rsidP="00E52811">
            <w:pPr>
              <w:spacing w:before="240"/>
              <w:jc w:val="center"/>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Unidade da Federação / Curso (Classe INEP)</w:t>
            </w:r>
          </w:p>
        </w:tc>
        <w:tc>
          <w:tcPr>
            <w:tcW w:w="1041" w:type="dxa"/>
            <w:vMerge w:val="restart"/>
            <w:tcBorders>
              <w:top w:val="none" w:sz="0" w:space="0" w:color="auto"/>
              <w:left w:val="none" w:sz="0" w:space="0" w:color="auto"/>
              <w:bottom w:val="none" w:sz="0" w:space="0" w:color="auto"/>
              <w:right w:val="none" w:sz="0" w:space="0" w:color="auto"/>
            </w:tcBorders>
            <w:hideMark/>
          </w:tcPr>
          <w:p w14:paraId="6030651B" w14:textId="77777777" w:rsidR="00A86A09" w:rsidRPr="00143927" w:rsidRDefault="00A86A09" w:rsidP="00E52811">
            <w:pPr>
              <w:spacing w:before="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Matrículas </w:t>
            </w:r>
          </w:p>
        </w:tc>
        <w:tc>
          <w:tcPr>
            <w:tcW w:w="1171" w:type="dxa"/>
            <w:vMerge w:val="restart"/>
            <w:tcBorders>
              <w:top w:val="none" w:sz="0" w:space="0" w:color="auto"/>
              <w:left w:val="none" w:sz="0" w:space="0" w:color="auto"/>
              <w:bottom w:val="none" w:sz="0" w:space="0" w:color="auto"/>
              <w:right w:val="none" w:sz="0" w:space="0" w:color="auto"/>
            </w:tcBorders>
            <w:hideMark/>
          </w:tcPr>
          <w:p w14:paraId="3BA3A137" w14:textId="77777777" w:rsidR="00A86A09" w:rsidRPr="00143927" w:rsidRDefault="00A86A09" w:rsidP="00E52811">
            <w:pPr>
              <w:spacing w:before="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Concluintes  </w:t>
            </w:r>
          </w:p>
        </w:tc>
        <w:tc>
          <w:tcPr>
            <w:tcW w:w="2192" w:type="dxa"/>
            <w:gridSpan w:val="2"/>
            <w:tcBorders>
              <w:top w:val="none" w:sz="0" w:space="0" w:color="auto"/>
              <w:left w:val="none" w:sz="0" w:space="0" w:color="auto"/>
              <w:bottom w:val="none" w:sz="0" w:space="0" w:color="auto"/>
              <w:right w:val="none" w:sz="0" w:space="0" w:color="auto"/>
            </w:tcBorders>
            <w:hideMark/>
          </w:tcPr>
          <w:p w14:paraId="0F6C7DBF" w14:textId="77777777" w:rsidR="00A86A09" w:rsidRPr="00143927" w:rsidRDefault="00A86A09" w:rsidP="00E52811">
            <w:pPr>
              <w:spacing w:before="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Seleção para Vagas Novas </w:t>
            </w:r>
          </w:p>
        </w:tc>
        <w:tc>
          <w:tcPr>
            <w:tcW w:w="991" w:type="dxa"/>
            <w:tcBorders>
              <w:top w:val="none" w:sz="0" w:space="0" w:color="auto"/>
              <w:left w:val="none" w:sz="0" w:space="0" w:color="auto"/>
              <w:bottom w:val="none" w:sz="0" w:space="0" w:color="auto"/>
              <w:right w:val="none" w:sz="0" w:space="0" w:color="auto"/>
            </w:tcBorders>
            <w:hideMark/>
          </w:tcPr>
          <w:p w14:paraId="5020B5CB" w14:textId="77777777" w:rsidR="00A86A09" w:rsidRPr="00143927" w:rsidRDefault="00A86A09" w:rsidP="00E52811">
            <w:pPr>
              <w:spacing w:before="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Ingressos </w:t>
            </w:r>
          </w:p>
        </w:tc>
      </w:tr>
      <w:tr w:rsidR="00A86A09" w:rsidRPr="009079F7" w14:paraId="3FF8F8DC" w14:textId="77777777" w:rsidTr="0014392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3772" w:type="dxa"/>
            <w:vMerge/>
            <w:hideMark/>
          </w:tcPr>
          <w:p w14:paraId="00D5B541" w14:textId="77777777" w:rsidR="00A86A09" w:rsidRPr="009079F7" w:rsidRDefault="00A86A09" w:rsidP="00E52811">
            <w:pPr>
              <w:spacing w:before="240"/>
              <w:rPr>
                <w:rFonts w:ascii="Calibri" w:eastAsia="Times New Roman" w:hAnsi="Calibri" w:cs="Calibri"/>
                <w:color w:val="000000"/>
                <w:sz w:val="18"/>
                <w:szCs w:val="18"/>
                <w:lang w:eastAsia="pt-BR"/>
              </w:rPr>
            </w:pPr>
          </w:p>
        </w:tc>
        <w:tc>
          <w:tcPr>
            <w:tcW w:w="1041" w:type="dxa"/>
            <w:vMerge/>
            <w:hideMark/>
          </w:tcPr>
          <w:p w14:paraId="21972E7F"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171" w:type="dxa"/>
            <w:vMerge/>
            <w:hideMark/>
          </w:tcPr>
          <w:p w14:paraId="3FDF743D" w14:textId="77777777" w:rsidR="00A86A09" w:rsidRPr="009079F7" w:rsidRDefault="00A86A09" w:rsidP="00E52811">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071" w:type="dxa"/>
            <w:hideMark/>
          </w:tcPr>
          <w:p w14:paraId="7A7B0CAE"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9079F7">
              <w:rPr>
                <w:rFonts w:ascii="Calibri" w:eastAsia="Times New Roman" w:hAnsi="Calibri" w:cs="Calibri"/>
                <w:b/>
                <w:bCs/>
                <w:color w:val="000000"/>
                <w:sz w:val="18"/>
                <w:szCs w:val="18"/>
                <w:lang w:eastAsia="pt-BR"/>
              </w:rPr>
              <w:t xml:space="preserve"> Vagas Oferecidas  </w:t>
            </w:r>
          </w:p>
        </w:tc>
        <w:tc>
          <w:tcPr>
            <w:tcW w:w="1121" w:type="dxa"/>
            <w:hideMark/>
          </w:tcPr>
          <w:p w14:paraId="5DA26080"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9079F7">
              <w:rPr>
                <w:rFonts w:ascii="Calibri" w:eastAsia="Times New Roman" w:hAnsi="Calibri" w:cs="Calibri"/>
                <w:b/>
                <w:bCs/>
                <w:color w:val="000000"/>
                <w:sz w:val="18"/>
                <w:szCs w:val="18"/>
                <w:lang w:eastAsia="pt-BR"/>
              </w:rPr>
              <w:t xml:space="preserve"> Candidatos Inscritos  </w:t>
            </w:r>
          </w:p>
        </w:tc>
        <w:tc>
          <w:tcPr>
            <w:tcW w:w="991" w:type="dxa"/>
            <w:hideMark/>
          </w:tcPr>
          <w:p w14:paraId="395D00EB" w14:textId="77777777" w:rsidR="00A86A09" w:rsidRPr="009079F7" w:rsidRDefault="00A86A09" w:rsidP="00E52811">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9079F7">
              <w:rPr>
                <w:rFonts w:ascii="Calibri" w:eastAsia="Times New Roman" w:hAnsi="Calibri" w:cs="Calibri"/>
                <w:b/>
                <w:bCs/>
                <w:color w:val="000000"/>
                <w:sz w:val="18"/>
                <w:szCs w:val="18"/>
                <w:lang w:eastAsia="pt-BR"/>
              </w:rPr>
              <w:t xml:space="preserve"> Ingressos Total  </w:t>
            </w:r>
          </w:p>
        </w:tc>
      </w:tr>
      <w:tr w:rsidR="00A86A09" w:rsidRPr="009079F7" w14:paraId="6BCA98C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4D6FE052"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Agronomia  </w:t>
            </w:r>
          </w:p>
        </w:tc>
        <w:tc>
          <w:tcPr>
            <w:tcW w:w="1041" w:type="dxa"/>
            <w:noWrap/>
            <w:hideMark/>
          </w:tcPr>
          <w:p w14:paraId="57FD7FC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1.346</w:t>
            </w:r>
          </w:p>
        </w:tc>
        <w:tc>
          <w:tcPr>
            <w:tcW w:w="1171" w:type="dxa"/>
            <w:noWrap/>
            <w:hideMark/>
          </w:tcPr>
          <w:p w14:paraId="331CEFC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188</w:t>
            </w:r>
          </w:p>
        </w:tc>
        <w:tc>
          <w:tcPr>
            <w:tcW w:w="1071" w:type="dxa"/>
            <w:noWrap/>
            <w:hideMark/>
          </w:tcPr>
          <w:p w14:paraId="7826AAD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380</w:t>
            </w:r>
          </w:p>
        </w:tc>
        <w:tc>
          <w:tcPr>
            <w:tcW w:w="1121" w:type="dxa"/>
            <w:noWrap/>
            <w:hideMark/>
          </w:tcPr>
          <w:p w14:paraId="7E759B6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1.693</w:t>
            </w:r>
          </w:p>
        </w:tc>
        <w:tc>
          <w:tcPr>
            <w:tcW w:w="991" w:type="dxa"/>
            <w:noWrap/>
            <w:hideMark/>
          </w:tcPr>
          <w:p w14:paraId="00D7A46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236</w:t>
            </w:r>
          </w:p>
        </w:tc>
      </w:tr>
      <w:tr w:rsidR="00A86A09" w:rsidRPr="009079F7" w14:paraId="0E688DB3"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5653B4DA"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Análise de sistemas  </w:t>
            </w:r>
          </w:p>
        </w:tc>
        <w:tc>
          <w:tcPr>
            <w:tcW w:w="1041" w:type="dxa"/>
            <w:noWrap/>
            <w:hideMark/>
          </w:tcPr>
          <w:p w14:paraId="644DFB2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4.434</w:t>
            </w:r>
          </w:p>
        </w:tc>
        <w:tc>
          <w:tcPr>
            <w:tcW w:w="1171" w:type="dxa"/>
            <w:noWrap/>
            <w:hideMark/>
          </w:tcPr>
          <w:p w14:paraId="1EA970A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873</w:t>
            </w:r>
          </w:p>
        </w:tc>
        <w:tc>
          <w:tcPr>
            <w:tcW w:w="1071" w:type="dxa"/>
            <w:noWrap/>
            <w:hideMark/>
          </w:tcPr>
          <w:p w14:paraId="6553437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3.060</w:t>
            </w:r>
          </w:p>
        </w:tc>
        <w:tc>
          <w:tcPr>
            <w:tcW w:w="1121" w:type="dxa"/>
            <w:noWrap/>
            <w:hideMark/>
          </w:tcPr>
          <w:p w14:paraId="4650A1D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3.703</w:t>
            </w:r>
          </w:p>
        </w:tc>
        <w:tc>
          <w:tcPr>
            <w:tcW w:w="991" w:type="dxa"/>
            <w:noWrap/>
            <w:hideMark/>
          </w:tcPr>
          <w:p w14:paraId="1E5DC55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2.950</w:t>
            </w:r>
          </w:p>
        </w:tc>
      </w:tr>
      <w:tr w:rsidR="00A86A09" w:rsidRPr="009079F7" w14:paraId="0F138BD9"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5C10BF80"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 da computação  </w:t>
            </w:r>
          </w:p>
        </w:tc>
        <w:tc>
          <w:tcPr>
            <w:tcW w:w="1041" w:type="dxa"/>
            <w:noWrap/>
            <w:hideMark/>
          </w:tcPr>
          <w:p w14:paraId="098F898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2.851</w:t>
            </w:r>
          </w:p>
        </w:tc>
        <w:tc>
          <w:tcPr>
            <w:tcW w:w="1171" w:type="dxa"/>
            <w:noWrap/>
            <w:hideMark/>
          </w:tcPr>
          <w:p w14:paraId="629C262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435</w:t>
            </w:r>
          </w:p>
        </w:tc>
        <w:tc>
          <w:tcPr>
            <w:tcW w:w="1071" w:type="dxa"/>
            <w:noWrap/>
            <w:hideMark/>
          </w:tcPr>
          <w:p w14:paraId="1B70C11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3.192</w:t>
            </w:r>
          </w:p>
        </w:tc>
        <w:tc>
          <w:tcPr>
            <w:tcW w:w="1121" w:type="dxa"/>
            <w:noWrap/>
            <w:hideMark/>
          </w:tcPr>
          <w:p w14:paraId="4FAD8E0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4.491</w:t>
            </w:r>
          </w:p>
        </w:tc>
        <w:tc>
          <w:tcPr>
            <w:tcW w:w="991" w:type="dxa"/>
            <w:noWrap/>
            <w:hideMark/>
          </w:tcPr>
          <w:p w14:paraId="502DFB6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1.364</w:t>
            </w:r>
          </w:p>
        </w:tc>
      </w:tr>
      <w:tr w:rsidR="00A86A09" w:rsidRPr="009079F7" w14:paraId="6E6A8B4E"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7BE8B1FC"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Ciências ambientais e proteção ambiental  </w:t>
            </w:r>
          </w:p>
        </w:tc>
        <w:tc>
          <w:tcPr>
            <w:tcW w:w="1041" w:type="dxa"/>
            <w:noWrap/>
            <w:hideMark/>
          </w:tcPr>
          <w:p w14:paraId="29010C8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1.101</w:t>
            </w:r>
          </w:p>
        </w:tc>
        <w:tc>
          <w:tcPr>
            <w:tcW w:w="1171" w:type="dxa"/>
            <w:noWrap/>
            <w:hideMark/>
          </w:tcPr>
          <w:p w14:paraId="284B6EB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238</w:t>
            </w:r>
          </w:p>
        </w:tc>
        <w:tc>
          <w:tcPr>
            <w:tcW w:w="1071" w:type="dxa"/>
            <w:noWrap/>
            <w:hideMark/>
          </w:tcPr>
          <w:p w14:paraId="70E4299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410</w:t>
            </w:r>
          </w:p>
        </w:tc>
        <w:tc>
          <w:tcPr>
            <w:tcW w:w="1121" w:type="dxa"/>
            <w:noWrap/>
            <w:hideMark/>
          </w:tcPr>
          <w:p w14:paraId="7C1D6DE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856</w:t>
            </w:r>
          </w:p>
        </w:tc>
        <w:tc>
          <w:tcPr>
            <w:tcW w:w="991" w:type="dxa"/>
            <w:noWrap/>
            <w:hideMark/>
          </w:tcPr>
          <w:p w14:paraId="100D6F1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503</w:t>
            </w:r>
          </w:p>
        </w:tc>
      </w:tr>
      <w:tr w:rsidR="00A86A09" w:rsidRPr="009079F7" w14:paraId="226F8BA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086F2F04"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Construção Civil  </w:t>
            </w:r>
          </w:p>
        </w:tc>
        <w:tc>
          <w:tcPr>
            <w:tcW w:w="1041" w:type="dxa"/>
            <w:noWrap/>
            <w:hideMark/>
          </w:tcPr>
          <w:p w14:paraId="2C6B73B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71" w:type="dxa"/>
            <w:noWrap/>
            <w:hideMark/>
          </w:tcPr>
          <w:p w14:paraId="3142DCF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071" w:type="dxa"/>
            <w:noWrap/>
            <w:hideMark/>
          </w:tcPr>
          <w:p w14:paraId="6D24C7E0"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21" w:type="dxa"/>
            <w:noWrap/>
            <w:hideMark/>
          </w:tcPr>
          <w:p w14:paraId="3714C0C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991" w:type="dxa"/>
            <w:noWrap/>
            <w:hideMark/>
          </w:tcPr>
          <w:p w14:paraId="32347B6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r>
      <w:tr w:rsidR="00A86A09" w:rsidRPr="009079F7" w14:paraId="5C18949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2C4CEF44"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aeroespacial  </w:t>
            </w:r>
          </w:p>
        </w:tc>
        <w:tc>
          <w:tcPr>
            <w:tcW w:w="1041" w:type="dxa"/>
            <w:noWrap/>
            <w:hideMark/>
          </w:tcPr>
          <w:p w14:paraId="1E83D1A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256</w:t>
            </w:r>
          </w:p>
        </w:tc>
        <w:tc>
          <w:tcPr>
            <w:tcW w:w="1171" w:type="dxa"/>
            <w:noWrap/>
            <w:hideMark/>
          </w:tcPr>
          <w:p w14:paraId="420DE3B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w:t>
            </w:r>
          </w:p>
        </w:tc>
        <w:tc>
          <w:tcPr>
            <w:tcW w:w="1071" w:type="dxa"/>
            <w:noWrap/>
            <w:hideMark/>
          </w:tcPr>
          <w:p w14:paraId="29E6596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21" w:type="dxa"/>
            <w:noWrap/>
            <w:hideMark/>
          </w:tcPr>
          <w:p w14:paraId="0500571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991" w:type="dxa"/>
            <w:noWrap/>
            <w:hideMark/>
          </w:tcPr>
          <w:p w14:paraId="7919568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w:t>
            </w:r>
          </w:p>
        </w:tc>
      </w:tr>
      <w:tr w:rsidR="00A86A09" w:rsidRPr="009079F7" w14:paraId="1A710F9F"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36084256"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ambiental  </w:t>
            </w:r>
          </w:p>
        </w:tc>
        <w:tc>
          <w:tcPr>
            <w:tcW w:w="1041" w:type="dxa"/>
            <w:noWrap/>
            <w:hideMark/>
          </w:tcPr>
          <w:p w14:paraId="75E5B7E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409</w:t>
            </w:r>
          </w:p>
        </w:tc>
        <w:tc>
          <w:tcPr>
            <w:tcW w:w="1171" w:type="dxa"/>
            <w:noWrap/>
            <w:hideMark/>
          </w:tcPr>
          <w:p w14:paraId="08CD10E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35</w:t>
            </w:r>
          </w:p>
        </w:tc>
        <w:tc>
          <w:tcPr>
            <w:tcW w:w="1071" w:type="dxa"/>
            <w:noWrap/>
            <w:hideMark/>
          </w:tcPr>
          <w:p w14:paraId="3E0D5A3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21" w:type="dxa"/>
            <w:noWrap/>
            <w:hideMark/>
          </w:tcPr>
          <w:p w14:paraId="214B891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320</w:t>
            </w:r>
          </w:p>
        </w:tc>
        <w:tc>
          <w:tcPr>
            <w:tcW w:w="991" w:type="dxa"/>
            <w:noWrap/>
            <w:hideMark/>
          </w:tcPr>
          <w:p w14:paraId="69D7E4C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128</w:t>
            </w:r>
          </w:p>
        </w:tc>
      </w:tr>
      <w:tr w:rsidR="00A86A09" w:rsidRPr="009079F7" w14:paraId="3DF7B9F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7E71125C"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ambiental e sanitária  </w:t>
            </w:r>
          </w:p>
        </w:tc>
        <w:tc>
          <w:tcPr>
            <w:tcW w:w="1041" w:type="dxa"/>
            <w:noWrap/>
            <w:hideMark/>
          </w:tcPr>
          <w:p w14:paraId="52DA5E3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105</w:t>
            </w:r>
          </w:p>
        </w:tc>
        <w:tc>
          <w:tcPr>
            <w:tcW w:w="1171" w:type="dxa"/>
            <w:noWrap/>
            <w:hideMark/>
          </w:tcPr>
          <w:p w14:paraId="1E5C409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w:t>
            </w:r>
          </w:p>
        </w:tc>
        <w:tc>
          <w:tcPr>
            <w:tcW w:w="1071" w:type="dxa"/>
            <w:noWrap/>
            <w:hideMark/>
          </w:tcPr>
          <w:p w14:paraId="5425A81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100</w:t>
            </w:r>
          </w:p>
        </w:tc>
        <w:tc>
          <w:tcPr>
            <w:tcW w:w="1121" w:type="dxa"/>
            <w:noWrap/>
            <w:hideMark/>
          </w:tcPr>
          <w:p w14:paraId="43AE0A5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136</w:t>
            </w:r>
          </w:p>
        </w:tc>
        <w:tc>
          <w:tcPr>
            <w:tcW w:w="991" w:type="dxa"/>
            <w:noWrap/>
            <w:hideMark/>
          </w:tcPr>
          <w:p w14:paraId="06CE935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w:t>
            </w:r>
          </w:p>
        </w:tc>
      </w:tr>
      <w:tr w:rsidR="00A86A09" w:rsidRPr="009079F7" w14:paraId="0555541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63A508A6"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automotiva  </w:t>
            </w:r>
          </w:p>
        </w:tc>
        <w:tc>
          <w:tcPr>
            <w:tcW w:w="1041" w:type="dxa"/>
            <w:noWrap/>
            <w:hideMark/>
          </w:tcPr>
          <w:p w14:paraId="4D49A7B0"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181</w:t>
            </w:r>
          </w:p>
        </w:tc>
        <w:tc>
          <w:tcPr>
            <w:tcW w:w="1171" w:type="dxa"/>
            <w:noWrap/>
            <w:hideMark/>
          </w:tcPr>
          <w:p w14:paraId="1DB2ED8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w:t>
            </w:r>
          </w:p>
        </w:tc>
        <w:tc>
          <w:tcPr>
            <w:tcW w:w="1071" w:type="dxa"/>
            <w:noWrap/>
            <w:hideMark/>
          </w:tcPr>
          <w:p w14:paraId="744FC8D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21" w:type="dxa"/>
            <w:noWrap/>
            <w:hideMark/>
          </w:tcPr>
          <w:p w14:paraId="33D87D5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991" w:type="dxa"/>
            <w:noWrap/>
            <w:hideMark/>
          </w:tcPr>
          <w:p w14:paraId="134CD35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w:t>
            </w:r>
          </w:p>
        </w:tc>
      </w:tr>
      <w:tr w:rsidR="00A86A09" w:rsidRPr="009079F7" w14:paraId="615F6ED4"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35874D12"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civil  </w:t>
            </w:r>
          </w:p>
        </w:tc>
        <w:tc>
          <w:tcPr>
            <w:tcW w:w="1041" w:type="dxa"/>
            <w:noWrap/>
            <w:hideMark/>
          </w:tcPr>
          <w:p w14:paraId="22A4822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8.930</w:t>
            </w:r>
          </w:p>
        </w:tc>
        <w:tc>
          <w:tcPr>
            <w:tcW w:w="1171" w:type="dxa"/>
            <w:noWrap/>
            <w:hideMark/>
          </w:tcPr>
          <w:p w14:paraId="1C22117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1.296</w:t>
            </w:r>
          </w:p>
        </w:tc>
        <w:tc>
          <w:tcPr>
            <w:tcW w:w="1071" w:type="dxa"/>
            <w:noWrap/>
            <w:hideMark/>
          </w:tcPr>
          <w:p w14:paraId="620519B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4.943</w:t>
            </w:r>
          </w:p>
        </w:tc>
        <w:tc>
          <w:tcPr>
            <w:tcW w:w="1121" w:type="dxa"/>
            <w:noWrap/>
            <w:hideMark/>
          </w:tcPr>
          <w:p w14:paraId="78B925C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8.542</w:t>
            </w:r>
          </w:p>
        </w:tc>
        <w:tc>
          <w:tcPr>
            <w:tcW w:w="991" w:type="dxa"/>
            <w:noWrap/>
            <w:hideMark/>
          </w:tcPr>
          <w:p w14:paraId="71EB0D0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2.347</w:t>
            </w:r>
          </w:p>
        </w:tc>
      </w:tr>
      <w:tr w:rsidR="00A86A09" w:rsidRPr="009079F7" w14:paraId="375E886E"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252B9827"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computação  </w:t>
            </w:r>
          </w:p>
        </w:tc>
        <w:tc>
          <w:tcPr>
            <w:tcW w:w="1041" w:type="dxa"/>
            <w:noWrap/>
            <w:hideMark/>
          </w:tcPr>
          <w:p w14:paraId="1478E18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1.257</w:t>
            </w:r>
          </w:p>
        </w:tc>
        <w:tc>
          <w:tcPr>
            <w:tcW w:w="1171" w:type="dxa"/>
            <w:noWrap/>
            <w:hideMark/>
          </w:tcPr>
          <w:p w14:paraId="7C714F0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113</w:t>
            </w:r>
          </w:p>
        </w:tc>
        <w:tc>
          <w:tcPr>
            <w:tcW w:w="1071" w:type="dxa"/>
            <w:noWrap/>
            <w:hideMark/>
          </w:tcPr>
          <w:p w14:paraId="21F104C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749</w:t>
            </w:r>
          </w:p>
        </w:tc>
        <w:tc>
          <w:tcPr>
            <w:tcW w:w="1121" w:type="dxa"/>
            <w:noWrap/>
            <w:hideMark/>
          </w:tcPr>
          <w:p w14:paraId="3651F6B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819</w:t>
            </w:r>
          </w:p>
        </w:tc>
        <w:tc>
          <w:tcPr>
            <w:tcW w:w="991" w:type="dxa"/>
            <w:noWrap/>
            <w:hideMark/>
          </w:tcPr>
          <w:p w14:paraId="017317A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302</w:t>
            </w:r>
          </w:p>
        </w:tc>
      </w:tr>
      <w:tr w:rsidR="00A86A09" w:rsidRPr="009079F7" w14:paraId="5BE2C389"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40A4B0FD"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controle e automação  </w:t>
            </w:r>
          </w:p>
        </w:tc>
        <w:tc>
          <w:tcPr>
            <w:tcW w:w="1041" w:type="dxa"/>
            <w:noWrap/>
            <w:hideMark/>
          </w:tcPr>
          <w:p w14:paraId="0926B4B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174</w:t>
            </w:r>
          </w:p>
        </w:tc>
        <w:tc>
          <w:tcPr>
            <w:tcW w:w="1171" w:type="dxa"/>
            <w:noWrap/>
            <w:hideMark/>
          </w:tcPr>
          <w:p w14:paraId="2CEFFCB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w:t>
            </w:r>
          </w:p>
        </w:tc>
        <w:tc>
          <w:tcPr>
            <w:tcW w:w="1071" w:type="dxa"/>
            <w:noWrap/>
            <w:hideMark/>
          </w:tcPr>
          <w:p w14:paraId="0DBFCF3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460</w:t>
            </w:r>
          </w:p>
        </w:tc>
        <w:tc>
          <w:tcPr>
            <w:tcW w:w="1121" w:type="dxa"/>
            <w:noWrap/>
            <w:hideMark/>
          </w:tcPr>
          <w:p w14:paraId="127CD0F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171</w:t>
            </w:r>
          </w:p>
        </w:tc>
        <w:tc>
          <w:tcPr>
            <w:tcW w:w="991" w:type="dxa"/>
            <w:noWrap/>
            <w:hideMark/>
          </w:tcPr>
          <w:p w14:paraId="596A3E3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57</w:t>
            </w:r>
          </w:p>
        </w:tc>
      </w:tr>
      <w:tr w:rsidR="00A86A09" w:rsidRPr="009079F7" w14:paraId="6E2DD03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25745801"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produção  </w:t>
            </w:r>
          </w:p>
        </w:tc>
        <w:tc>
          <w:tcPr>
            <w:tcW w:w="1041" w:type="dxa"/>
            <w:noWrap/>
            <w:hideMark/>
          </w:tcPr>
          <w:p w14:paraId="7B60F42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854</w:t>
            </w:r>
          </w:p>
        </w:tc>
        <w:tc>
          <w:tcPr>
            <w:tcW w:w="1171" w:type="dxa"/>
            <w:noWrap/>
            <w:hideMark/>
          </w:tcPr>
          <w:p w14:paraId="51837B8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120</w:t>
            </w:r>
          </w:p>
        </w:tc>
        <w:tc>
          <w:tcPr>
            <w:tcW w:w="1071" w:type="dxa"/>
            <w:noWrap/>
            <w:hideMark/>
          </w:tcPr>
          <w:p w14:paraId="3C277B9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540</w:t>
            </w:r>
          </w:p>
        </w:tc>
        <w:tc>
          <w:tcPr>
            <w:tcW w:w="1121" w:type="dxa"/>
            <w:noWrap/>
            <w:hideMark/>
          </w:tcPr>
          <w:p w14:paraId="51BDC9A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624</w:t>
            </w:r>
          </w:p>
        </w:tc>
        <w:tc>
          <w:tcPr>
            <w:tcW w:w="991" w:type="dxa"/>
            <w:noWrap/>
            <w:hideMark/>
          </w:tcPr>
          <w:p w14:paraId="78EE6F3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210</w:t>
            </w:r>
          </w:p>
        </w:tc>
      </w:tr>
      <w:tr w:rsidR="00A86A09" w:rsidRPr="009079F7" w14:paraId="7ACD1611"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6E98FCFB"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redes de comunicação  </w:t>
            </w:r>
          </w:p>
        </w:tc>
        <w:tc>
          <w:tcPr>
            <w:tcW w:w="1041" w:type="dxa"/>
            <w:noWrap/>
            <w:hideMark/>
          </w:tcPr>
          <w:p w14:paraId="7E2E1BE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315</w:t>
            </w:r>
          </w:p>
        </w:tc>
        <w:tc>
          <w:tcPr>
            <w:tcW w:w="1171" w:type="dxa"/>
            <w:noWrap/>
            <w:hideMark/>
          </w:tcPr>
          <w:p w14:paraId="49F123F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31</w:t>
            </w:r>
          </w:p>
        </w:tc>
        <w:tc>
          <w:tcPr>
            <w:tcW w:w="1071" w:type="dxa"/>
            <w:noWrap/>
            <w:hideMark/>
          </w:tcPr>
          <w:p w14:paraId="42FE8E3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21" w:type="dxa"/>
            <w:noWrap/>
            <w:hideMark/>
          </w:tcPr>
          <w:p w14:paraId="3AA347C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343</w:t>
            </w:r>
          </w:p>
        </w:tc>
        <w:tc>
          <w:tcPr>
            <w:tcW w:w="991" w:type="dxa"/>
            <w:noWrap/>
            <w:hideMark/>
          </w:tcPr>
          <w:p w14:paraId="2506393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81</w:t>
            </w:r>
          </w:p>
        </w:tc>
      </w:tr>
      <w:tr w:rsidR="00A86A09" w:rsidRPr="009079F7" w14:paraId="26AD2C9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28D48163"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eletrônica  </w:t>
            </w:r>
          </w:p>
        </w:tc>
        <w:tc>
          <w:tcPr>
            <w:tcW w:w="1041" w:type="dxa"/>
            <w:noWrap/>
            <w:hideMark/>
          </w:tcPr>
          <w:p w14:paraId="7B748C80"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389</w:t>
            </w:r>
          </w:p>
        </w:tc>
        <w:tc>
          <w:tcPr>
            <w:tcW w:w="1171" w:type="dxa"/>
            <w:noWrap/>
            <w:hideMark/>
          </w:tcPr>
          <w:p w14:paraId="413F0D0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35</w:t>
            </w:r>
          </w:p>
        </w:tc>
        <w:tc>
          <w:tcPr>
            <w:tcW w:w="1071" w:type="dxa"/>
            <w:noWrap/>
            <w:hideMark/>
          </w:tcPr>
          <w:p w14:paraId="2AE3893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21" w:type="dxa"/>
            <w:noWrap/>
            <w:hideMark/>
          </w:tcPr>
          <w:p w14:paraId="76136A8D"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991" w:type="dxa"/>
            <w:noWrap/>
            <w:hideMark/>
          </w:tcPr>
          <w:p w14:paraId="61EB9B2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w:t>
            </w:r>
          </w:p>
        </w:tc>
      </w:tr>
      <w:tr w:rsidR="00A86A09" w:rsidRPr="009079F7" w14:paraId="2C2A7323"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5C93B65A"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elétrica  </w:t>
            </w:r>
          </w:p>
        </w:tc>
        <w:tc>
          <w:tcPr>
            <w:tcW w:w="1041" w:type="dxa"/>
            <w:noWrap/>
            <w:hideMark/>
          </w:tcPr>
          <w:p w14:paraId="29C7885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2.478</w:t>
            </w:r>
          </w:p>
        </w:tc>
        <w:tc>
          <w:tcPr>
            <w:tcW w:w="1171" w:type="dxa"/>
            <w:noWrap/>
            <w:hideMark/>
          </w:tcPr>
          <w:p w14:paraId="66C55B4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382</w:t>
            </w:r>
          </w:p>
        </w:tc>
        <w:tc>
          <w:tcPr>
            <w:tcW w:w="1071" w:type="dxa"/>
            <w:noWrap/>
            <w:hideMark/>
          </w:tcPr>
          <w:p w14:paraId="3C4C649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1.099</w:t>
            </w:r>
          </w:p>
        </w:tc>
        <w:tc>
          <w:tcPr>
            <w:tcW w:w="1121" w:type="dxa"/>
            <w:noWrap/>
            <w:hideMark/>
          </w:tcPr>
          <w:p w14:paraId="59BB3FC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2.374</w:t>
            </w:r>
          </w:p>
        </w:tc>
        <w:tc>
          <w:tcPr>
            <w:tcW w:w="991" w:type="dxa"/>
            <w:noWrap/>
            <w:hideMark/>
          </w:tcPr>
          <w:p w14:paraId="7F8BAAF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600</w:t>
            </w:r>
          </w:p>
        </w:tc>
      </w:tr>
      <w:tr w:rsidR="00A86A09" w:rsidRPr="009079F7" w14:paraId="731B01F8"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738FE28C"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florestal  </w:t>
            </w:r>
          </w:p>
        </w:tc>
        <w:tc>
          <w:tcPr>
            <w:tcW w:w="1041" w:type="dxa"/>
            <w:noWrap/>
            <w:hideMark/>
          </w:tcPr>
          <w:p w14:paraId="71F3171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433</w:t>
            </w:r>
          </w:p>
        </w:tc>
        <w:tc>
          <w:tcPr>
            <w:tcW w:w="1171" w:type="dxa"/>
            <w:noWrap/>
            <w:hideMark/>
          </w:tcPr>
          <w:p w14:paraId="15C97525"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w:t>
            </w:r>
          </w:p>
        </w:tc>
        <w:tc>
          <w:tcPr>
            <w:tcW w:w="1071" w:type="dxa"/>
            <w:noWrap/>
            <w:hideMark/>
          </w:tcPr>
          <w:p w14:paraId="6C9FD14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100</w:t>
            </w:r>
          </w:p>
        </w:tc>
        <w:tc>
          <w:tcPr>
            <w:tcW w:w="1121" w:type="dxa"/>
            <w:noWrap/>
            <w:hideMark/>
          </w:tcPr>
          <w:p w14:paraId="4A2D4E0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503</w:t>
            </w:r>
          </w:p>
        </w:tc>
        <w:tc>
          <w:tcPr>
            <w:tcW w:w="991" w:type="dxa"/>
            <w:noWrap/>
            <w:hideMark/>
          </w:tcPr>
          <w:p w14:paraId="4717B22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98</w:t>
            </w:r>
          </w:p>
        </w:tc>
      </w:tr>
      <w:tr w:rsidR="00A86A09" w:rsidRPr="009079F7" w14:paraId="0772F2BA"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6E278BF0"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mecatrônica  </w:t>
            </w:r>
          </w:p>
        </w:tc>
        <w:tc>
          <w:tcPr>
            <w:tcW w:w="1041" w:type="dxa"/>
            <w:noWrap/>
            <w:hideMark/>
          </w:tcPr>
          <w:p w14:paraId="7E30785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390</w:t>
            </w:r>
          </w:p>
        </w:tc>
        <w:tc>
          <w:tcPr>
            <w:tcW w:w="1171" w:type="dxa"/>
            <w:noWrap/>
            <w:hideMark/>
          </w:tcPr>
          <w:p w14:paraId="248568B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w:t>
            </w:r>
          </w:p>
        </w:tc>
        <w:tc>
          <w:tcPr>
            <w:tcW w:w="1071" w:type="dxa"/>
            <w:noWrap/>
            <w:hideMark/>
          </w:tcPr>
          <w:p w14:paraId="2D0EF67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21" w:type="dxa"/>
            <w:noWrap/>
            <w:hideMark/>
          </w:tcPr>
          <w:p w14:paraId="32131A9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393</w:t>
            </w:r>
          </w:p>
        </w:tc>
        <w:tc>
          <w:tcPr>
            <w:tcW w:w="991" w:type="dxa"/>
            <w:noWrap/>
            <w:hideMark/>
          </w:tcPr>
          <w:p w14:paraId="21EFCC0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89</w:t>
            </w:r>
          </w:p>
        </w:tc>
      </w:tr>
      <w:tr w:rsidR="00A86A09" w:rsidRPr="009079F7" w14:paraId="0F4F708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5FD6764D"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mecânica  </w:t>
            </w:r>
          </w:p>
        </w:tc>
        <w:tc>
          <w:tcPr>
            <w:tcW w:w="1041" w:type="dxa"/>
            <w:noWrap/>
            <w:hideMark/>
          </w:tcPr>
          <w:p w14:paraId="418552AC"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1.046</w:t>
            </w:r>
          </w:p>
        </w:tc>
        <w:tc>
          <w:tcPr>
            <w:tcW w:w="1171" w:type="dxa"/>
            <w:noWrap/>
            <w:hideMark/>
          </w:tcPr>
          <w:p w14:paraId="32C15D2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88</w:t>
            </w:r>
          </w:p>
        </w:tc>
        <w:tc>
          <w:tcPr>
            <w:tcW w:w="1071" w:type="dxa"/>
            <w:noWrap/>
            <w:hideMark/>
          </w:tcPr>
          <w:p w14:paraId="3F1EDA9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352</w:t>
            </w:r>
          </w:p>
        </w:tc>
        <w:tc>
          <w:tcPr>
            <w:tcW w:w="1121" w:type="dxa"/>
            <w:noWrap/>
            <w:hideMark/>
          </w:tcPr>
          <w:p w14:paraId="1DB4824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1.633</w:t>
            </w:r>
          </w:p>
        </w:tc>
        <w:tc>
          <w:tcPr>
            <w:tcW w:w="991" w:type="dxa"/>
            <w:noWrap/>
            <w:hideMark/>
          </w:tcPr>
          <w:p w14:paraId="30F7038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389</w:t>
            </w:r>
          </w:p>
        </w:tc>
      </w:tr>
      <w:tr w:rsidR="00A86A09" w:rsidRPr="009079F7" w14:paraId="47B119E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759C584F"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química  </w:t>
            </w:r>
          </w:p>
        </w:tc>
        <w:tc>
          <w:tcPr>
            <w:tcW w:w="1041" w:type="dxa"/>
            <w:noWrap/>
            <w:hideMark/>
          </w:tcPr>
          <w:p w14:paraId="09F4BF2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359</w:t>
            </w:r>
          </w:p>
        </w:tc>
        <w:tc>
          <w:tcPr>
            <w:tcW w:w="1171" w:type="dxa"/>
            <w:noWrap/>
            <w:hideMark/>
          </w:tcPr>
          <w:p w14:paraId="0D56A0D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w:t>
            </w:r>
          </w:p>
        </w:tc>
        <w:tc>
          <w:tcPr>
            <w:tcW w:w="1071" w:type="dxa"/>
            <w:noWrap/>
            <w:hideMark/>
          </w:tcPr>
          <w:p w14:paraId="4F648E13"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21" w:type="dxa"/>
            <w:noWrap/>
            <w:hideMark/>
          </w:tcPr>
          <w:p w14:paraId="5FAB5D6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274</w:t>
            </w:r>
          </w:p>
        </w:tc>
        <w:tc>
          <w:tcPr>
            <w:tcW w:w="991" w:type="dxa"/>
            <w:noWrap/>
            <w:hideMark/>
          </w:tcPr>
          <w:p w14:paraId="4C2BCF0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84</w:t>
            </w:r>
          </w:p>
        </w:tc>
      </w:tr>
      <w:tr w:rsidR="00A86A09" w:rsidRPr="009079F7" w14:paraId="20C1C7D1"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703A8F46"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Estatística  </w:t>
            </w:r>
          </w:p>
        </w:tc>
        <w:tc>
          <w:tcPr>
            <w:tcW w:w="1041" w:type="dxa"/>
            <w:noWrap/>
            <w:hideMark/>
          </w:tcPr>
          <w:p w14:paraId="119755A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301</w:t>
            </w:r>
          </w:p>
        </w:tc>
        <w:tc>
          <w:tcPr>
            <w:tcW w:w="1171" w:type="dxa"/>
            <w:noWrap/>
            <w:hideMark/>
          </w:tcPr>
          <w:p w14:paraId="75BDF72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w:t>
            </w:r>
          </w:p>
        </w:tc>
        <w:tc>
          <w:tcPr>
            <w:tcW w:w="1071" w:type="dxa"/>
            <w:noWrap/>
            <w:hideMark/>
          </w:tcPr>
          <w:p w14:paraId="13BF8D4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c>
          <w:tcPr>
            <w:tcW w:w="1121" w:type="dxa"/>
            <w:noWrap/>
            <w:hideMark/>
          </w:tcPr>
          <w:p w14:paraId="369C9FC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232</w:t>
            </w:r>
          </w:p>
        </w:tc>
        <w:tc>
          <w:tcPr>
            <w:tcW w:w="991" w:type="dxa"/>
            <w:noWrap/>
            <w:hideMark/>
          </w:tcPr>
          <w:p w14:paraId="31ABA410"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86</w:t>
            </w:r>
          </w:p>
        </w:tc>
      </w:tr>
      <w:tr w:rsidR="00A86A09" w:rsidRPr="009079F7" w14:paraId="18FA5942"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451B53C6"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Física e Astronomia  </w:t>
            </w:r>
          </w:p>
        </w:tc>
        <w:tc>
          <w:tcPr>
            <w:tcW w:w="1041" w:type="dxa"/>
            <w:noWrap/>
            <w:hideMark/>
          </w:tcPr>
          <w:p w14:paraId="4469AB4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466</w:t>
            </w:r>
          </w:p>
        </w:tc>
        <w:tc>
          <w:tcPr>
            <w:tcW w:w="1171" w:type="dxa"/>
            <w:noWrap/>
            <w:hideMark/>
          </w:tcPr>
          <w:p w14:paraId="24DC55D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43</w:t>
            </w:r>
          </w:p>
        </w:tc>
        <w:tc>
          <w:tcPr>
            <w:tcW w:w="1071" w:type="dxa"/>
            <w:noWrap/>
            <w:hideMark/>
          </w:tcPr>
          <w:p w14:paraId="33D55EB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210</w:t>
            </w:r>
          </w:p>
        </w:tc>
        <w:tc>
          <w:tcPr>
            <w:tcW w:w="1121" w:type="dxa"/>
            <w:noWrap/>
            <w:hideMark/>
          </w:tcPr>
          <w:p w14:paraId="1BA03F6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885</w:t>
            </w:r>
          </w:p>
        </w:tc>
        <w:tc>
          <w:tcPr>
            <w:tcW w:w="991" w:type="dxa"/>
            <w:noWrap/>
            <w:hideMark/>
          </w:tcPr>
          <w:p w14:paraId="6DACCB2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226</w:t>
            </w:r>
          </w:p>
        </w:tc>
      </w:tr>
      <w:tr w:rsidR="00A86A09" w:rsidRPr="009079F7" w14:paraId="061E5021"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573EF48B"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Matemática  </w:t>
            </w:r>
          </w:p>
        </w:tc>
        <w:tc>
          <w:tcPr>
            <w:tcW w:w="1041" w:type="dxa"/>
            <w:noWrap/>
            <w:hideMark/>
          </w:tcPr>
          <w:p w14:paraId="253861D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1.326</w:t>
            </w:r>
          </w:p>
        </w:tc>
        <w:tc>
          <w:tcPr>
            <w:tcW w:w="1171" w:type="dxa"/>
            <w:noWrap/>
            <w:hideMark/>
          </w:tcPr>
          <w:p w14:paraId="7F0E8424"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167</w:t>
            </w:r>
          </w:p>
        </w:tc>
        <w:tc>
          <w:tcPr>
            <w:tcW w:w="1071" w:type="dxa"/>
            <w:noWrap/>
            <w:hideMark/>
          </w:tcPr>
          <w:p w14:paraId="6AF04FC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922</w:t>
            </w:r>
          </w:p>
        </w:tc>
        <w:tc>
          <w:tcPr>
            <w:tcW w:w="1121" w:type="dxa"/>
            <w:noWrap/>
            <w:hideMark/>
          </w:tcPr>
          <w:p w14:paraId="2030E141"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3.974</w:t>
            </w:r>
          </w:p>
        </w:tc>
        <w:tc>
          <w:tcPr>
            <w:tcW w:w="991" w:type="dxa"/>
            <w:noWrap/>
            <w:hideMark/>
          </w:tcPr>
          <w:p w14:paraId="0E3E465F"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805</w:t>
            </w:r>
          </w:p>
        </w:tc>
      </w:tr>
      <w:tr w:rsidR="00A86A09" w:rsidRPr="009079F7" w14:paraId="01E76698"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53F4BC82"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Processamento de alimentos  </w:t>
            </w:r>
          </w:p>
        </w:tc>
        <w:tc>
          <w:tcPr>
            <w:tcW w:w="1041" w:type="dxa"/>
            <w:noWrap/>
            <w:hideMark/>
          </w:tcPr>
          <w:p w14:paraId="6EF09BB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w:t>
            </w:r>
          </w:p>
        </w:tc>
        <w:tc>
          <w:tcPr>
            <w:tcW w:w="1171" w:type="dxa"/>
            <w:noWrap/>
            <w:hideMark/>
          </w:tcPr>
          <w:p w14:paraId="1F93C40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071" w:type="dxa"/>
            <w:noWrap/>
            <w:hideMark/>
          </w:tcPr>
          <w:p w14:paraId="02D43210"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40</w:t>
            </w:r>
          </w:p>
        </w:tc>
        <w:tc>
          <w:tcPr>
            <w:tcW w:w="1121" w:type="dxa"/>
            <w:noWrap/>
            <w:hideMark/>
          </w:tcPr>
          <w:p w14:paraId="21914A69"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1.372</w:t>
            </w:r>
          </w:p>
        </w:tc>
        <w:tc>
          <w:tcPr>
            <w:tcW w:w="991" w:type="dxa"/>
            <w:noWrap/>
            <w:hideMark/>
          </w:tcPr>
          <w:p w14:paraId="5DE0534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41</w:t>
            </w:r>
          </w:p>
        </w:tc>
      </w:tr>
      <w:tr w:rsidR="00A86A09" w:rsidRPr="009079F7" w14:paraId="497A7A6E"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2557979B"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Produção agrícola e pecuária  </w:t>
            </w:r>
          </w:p>
        </w:tc>
        <w:tc>
          <w:tcPr>
            <w:tcW w:w="1041" w:type="dxa"/>
            <w:noWrap/>
            <w:hideMark/>
          </w:tcPr>
          <w:p w14:paraId="2C5FEC9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376</w:t>
            </w:r>
          </w:p>
        </w:tc>
        <w:tc>
          <w:tcPr>
            <w:tcW w:w="1171" w:type="dxa"/>
            <w:noWrap/>
            <w:hideMark/>
          </w:tcPr>
          <w:p w14:paraId="7704B1E0"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45</w:t>
            </w:r>
          </w:p>
        </w:tc>
        <w:tc>
          <w:tcPr>
            <w:tcW w:w="1071" w:type="dxa"/>
            <w:noWrap/>
            <w:hideMark/>
          </w:tcPr>
          <w:p w14:paraId="0A28C7B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250</w:t>
            </w:r>
          </w:p>
        </w:tc>
        <w:tc>
          <w:tcPr>
            <w:tcW w:w="1121" w:type="dxa"/>
            <w:noWrap/>
            <w:hideMark/>
          </w:tcPr>
          <w:p w14:paraId="5982ED0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2.917</w:t>
            </w:r>
          </w:p>
        </w:tc>
        <w:tc>
          <w:tcPr>
            <w:tcW w:w="991" w:type="dxa"/>
            <w:noWrap/>
            <w:hideMark/>
          </w:tcPr>
          <w:p w14:paraId="0ECC2A2B"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150</w:t>
            </w:r>
          </w:p>
        </w:tc>
      </w:tr>
      <w:tr w:rsidR="00A86A09" w:rsidRPr="009079F7" w14:paraId="6404C73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7AB79A62"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lastRenderedPageBreak/>
              <w:t xml:space="preserve">        Profissões industriais  </w:t>
            </w:r>
          </w:p>
        </w:tc>
        <w:tc>
          <w:tcPr>
            <w:tcW w:w="1041" w:type="dxa"/>
            <w:noWrap/>
            <w:hideMark/>
          </w:tcPr>
          <w:p w14:paraId="70AAAC4B"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76</w:t>
            </w:r>
          </w:p>
        </w:tc>
        <w:tc>
          <w:tcPr>
            <w:tcW w:w="1171" w:type="dxa"/>
            <w:noWrap/>
            <w:hideMark/>
          </w:tcPr>
          <w:p w14:paraId="5EA09B7A"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w:t>
            </w:r>
          </w:p>
        </w:tc>
        <w:tc>
          <w:tcPr>
            <w:tcW w:w="1071" w:type="dxa"/>
            <w:noWrap/>
            <w:hideMark/>
          </w:tcPr>
          <w:p w14:paraId="5279764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w:t>
            </w:r>
          </w:p>
        </w:tc>
        <w:tc>
          <w:tcPr>
            <w:tcW w:w="1121" w:type="dxa"/>
            <w:noWrap/>
            <w:hideMark/>
          </w:tcPr>
          <w:p w14:paraId="18BA7AC6"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1.154</w:t>
            </w:r>
          </w:p>
        </w:tc>
        <w:tc>
          <w:tcPr>
            <w:tcW w:w="991" w:type="dxa"/>
            <w:noWrap/>
            <w:hideMark/>
          </w:tcPr>
          <w:p w14:paraId="4504CBA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w:t>
            </w:r>
          </w:p>
        </w:tc>
      </w:tr>
      <w:tr w:rsidR="00A86A09" w:rsidRPr="009079F7" w14:paraId="63249446"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265A6544"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Química  </w:t>
            </w:r>
          </w:p>
        </w:tc>
        <w:tc>
          <w:tcPr>
            <w:tcW w:w="1041" w:type="dxa"/>
            <w:noWrap/>
            <w:hideMark/>
          </w:tcPr>
          <w:p w14:paraId="74EB999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860</w:t>
            </w:r>
          </w:p>
        </w:tc>
        <w:tc>
          <w:tcPr>
            <w:tcW w:w="1171" w:type="dxa"/>
            <w:noWrap/>
            <w:hideMark/>
          </w:tcPr>
          <w:p w14:paraId="0D706FC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96</w:t>
            </w:r>
          </w:p>
        </w:tc>
        <w:tc>
          <w:tcPr>
            <w:tcW w:w="1071" w:type="dxa"/>
            <w:noWrap/>
            <w:hideMark/>
          </w:tcPr>
          <w:p w14:paraId="2D7C0B9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302</w:t>
            </w:r>
          </w:p>
        </w:tc>
        <w:tc>
          <w:tcPr>
            <w:tcW w:w="1121" w:type="dxa"/>
            <w:noWrap/>
            <w:hideMark/>
          </w:tcPr>
          <w:p w14:paraId="0AD67156"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1.532</w:t>
            </w:r>
          </w:p>
        </w:tc>
        <w:tc>
          <w:tcPr>
            <w:tcW w:w="991" w:type="dxa"/>
            <w:noWrap/>
            <w:hideMark/>
          </w:tcPr>
          <w:p w14:paraId="5FC6A7E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342</w:t>
            </w:r>
          </w:p>
        </w:tc>
      </w:tr>
      <w:tr w:rsidR="00A86A09" w:rsidRPr="009079F7" w14:paraId="4B653FD2"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0D591A39"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Sistemas de informação  </w:t>
            </w:r>
          </w:p>
        </w:tc>
        <w:tc>
          <w:tcPr>
            <w:tcW w:w="1041" w:type="dxa"/>
            <w:noWrap/>
            <w:hideMark/>
          </w:tcPr>
          <w:p w14:paraId="2E4FB98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2.862</w:t>
            </w:r>
          </w:p>
        </w:tc>
        <w:tc>
          <w:tcPr>
            <w:tcW w:w="1171" w:type="dxa"/>
            <w:noWrap/>
            <w:hideMark/>
          </w:tcPr>
          <w:p w14:paraId="438E1C95"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505</w:t>
            </w:r>
          </w:p>
        </w:tc>
        <w:tc>
          <w:tcPr>
            <w:tcW w:w="1071" w:type="dxa"/>
            <w:noWrap/>
            <w:hideMark/>
          </w:tcPr>
          <w:p w14:paraId="3DEB491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3.796</w:t>
            </w:r>
          </w:p>
        </w:tc>
        <w:tc>
          <w:tcPr>
            <w:tcW w:w="1121" w:type="dxa"/>
            <w:noWrap/>
            <w:hideMark/>
          </w:tcPr>
          <w:p w14:paraId="06608DD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3.300</w:t>
            </w:r>
          </w:p>
        </w:tc>
        <w:tc>
          <w:tcPr>
            <w:tcW w:w="991" w:type="dxa"/>
            <w:noWrap/>
            <w:hideMark/>
          </w:tcPr>
          <w:p w14:paraId="412F3732"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1.071</w:t>
            </w:r>
          </w:p>
        </w:tc>
      </w:tr>
      <w:tr w:rsidR="00A86A09" w:rsidRPr="009079F7" w14:paraId="26215B9C"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064E4025"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Transportes e Serviços (cursos gerais)  </w:t>
            </w:r>
          </w:p>
        </w:tc>
        <w:tc>
          <w:tcPr>
            <w:tcW w:w="1041" w:type="dxa"/>
            <w:noWrap/>
            <w:hideMark/>
          </w:tcPr>
          <w:p w14:paraId="02FF91A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218</w:t>
            </w:r>
          </w:p>
        </w:tc>
        <w:tc>
          <w:tcPr>
            <w:tcW w:w="1171" w:type="dxa"/>
            <w:noWrap/>
            <w:hideMark/>
          </w:tcPr>
          <w:p w14:paraId="21836EB7"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65</w:t>
            </w:r>
          </w:p>
        </w:tc>
        <w:tc>
          <w:tcPr>
            <w:tcW w:w="1071" w:type="dxa"/>
            <w:noWrap/>
            <w:hideMark/>
          </w:tcPr>
          <w:p w14:paraId="4A3B1B0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200</w:t>
            </w:r>
          </w:p>
        </w:tc>
        <w:tc>
          <w:tcPr>
            <w:tcW w:w="1121" w:type="dxa"/>
            <w:noWrap/>
            <w:hideMark/>
          </w:tcPr>
          <w:p w14:paraId="5889B7E2"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255</w:t>
            </w:r>
          </w:p>
        </w:tc>
        <w:tc>
          <w:tcPr>
            <w:tcW w:w="991" w:type="dxa"/>
            <w:noWrap/>
            <w:hideMark/>
          </w:tcPr>
          <w:p w14:paraId="3660441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63</w:t>
            </w:r>
          </w:p>
        </w:tc>
      </w:tr>
      <w:tr w:rsidR="00A86A09" w:rsidRPr="009079F7" w14:paraId="7B6E756E"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hideMark/>
          </w:tcPr>
          <w:p w14:paraId="68C4320E" w14:textId="77777777" w:rsidR="00A86A09" w:rsidRPr="009079F7" w:rsidRDefault="00A86A09" w:rsidP="00E52811">
            <w:pPr>
              <w:spacing w:before="24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Uso do Computador  </w:t>
            </w:r>
          </w:p>
        </w:tc>
        <w:tc>
          <w:tcPr>
            <w:tcW w:w="1041" w:type="dxa"/>
            <w:noWrap/>
            <w:hideMark/>
          </w:tcPr>
          <w:p w14:paraId="49C140BE"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118</w:t>
            </w:r>
          </w:p>
        </w:tc>
        <w:tc>
          <w:tcPr>
            <w:tcW w:w="1171" w:type="dxa"/>
            <w:noWrap/>
            <w:hideMark/>
          </w:tcPr>
          <w:p w14:paraId="15DD83F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w:t>
            </w:r>
          </w:p>
        </w:tc>
        <w:tc>
          <w:tcPr>
            <w:tcW w:w="1071" w:type="dxa"/>
            <w:noWrap/>
            <w:hideMark/>
          </w:tcPr>
          <w:p w14:paraId="6E1BF3B1"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90</w:t>
            </w:r>
          </w:p>
        </w:tc>
        <w:tc>
          <w:tcPr>
            <w:tcW w:w="1121" w:type="dxa"/>
            <w:noWrap/>
            <w:hideMark/>
          </w:tcPr>
          <w:p w14:paraId="4160B527"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3.275</w:t>
            </w:r>
          </w:p>
        </w:tc>
        <w:tc>
          <w:tcPr>
            <w:tcW w:w="991" w:type="dxa"/>
            <w:noWrap/>
            <w:hideMark/>
          </w:tcPr>
          <w:p w14:paraId="361269B8"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97</w:t>
            </w:r>
          </w:p>
        </w:tc>
      </w:tr>
      <w:tr w:rsidR="00A86A09" w:rsidRPr="009079F7" w14:paraId="35C7D3A9"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tcPr>
          <w:p w14:paraId="579C0900" w14:textId="77777777" w:rsidR="00A86A09" w:rsidRPr="009079F7" w:rsidRDefault="00A86A09" w:rsidP="00E52811">
            <w:pPr>
              <w:spacing w:before="240"/>
              <w:jc w:val="center"/>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Total dos Cursos</w:t>
            </w:r>
          </w:p>
        </w:tc>
        <w:tc>
          <w:tcPr>
            <w:tcW w:w="1041" w:type="dxa"/>
            <w:noWrap/>
          </w:tcPr>
          <w:p w14:paraId="1812319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33.939</w:t>
            </w:r>
          </w:p>
        </w:tc>
        <w:tc>
          <w:tcPr>
            <w:tcW w:w="1171" w:type="dxa"/>
            <w:noWrap/>
          </w:tcPr>
          <w:p w14:paraId="0D048F73"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4.994</w:t>
            </w:r>
          </w:p>
        </w:tc>
        <w:tc>
          <w:tcPr>
            <w:tcW w:w="1071" w:type="dxa"/>
            <w:noWrap/>
          </w:tcPr>
          <w:p w14:paraId="02FFE75A"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21.627</w:t>
            </w:r>
          </w:p>
        </w:tc>
        <w:tc>
          <w:tcPr>
            <w:tcW w:w="1121" w:type="dxa"/>
            <w:noWrap/>
          </w:tcPr>
          <w:p w14:paraId="2E5B207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45.771</w:t>
            </w:r>
          </w:p>
        </w:tc>
        <w:tc>
          <w:tcPr>
            <w:tcW w:w="991" w:type="dxa"/>
            <w:noWrap/>
          </w:tcPr>
          <w:p w14:paraId="78FA4F7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12.399</w:t>
            </w:r>
          </w:p>
        </w:tc>
      </w:tr>
      <w:tr w:rsidR="00A86A09" w:rsidRPr="009079F7" w14:paraId="317A6E55"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72" w:type="dxa"/>
            <w:noWrap/>
          </w:tcPr>
          <w:p w14:paraId="4E0FDA3A" w14:textId="77777777" w:rsidR="00A86A09" w:rsidRPr="009079F7" w:rsidRDefault="00A86A09" w:rsidP="00E52811">
            <w:pPr>
              <w:spacing w:before="240"/>
              <w:jc w:val="center"/>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Total (Distrito Federal)</w:t>
            </w:r>
          </w:p>
        </w:tc>
        <w:tc>
          <w:tcPr>
            <w:tcW w:w="1041" w:type="dxa"/>
            <w:noWrap/>
          </w:tcPr>
          <w:p w14:paraId="5133C91F"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223.334</w:t>
            </w:r>
          </w:p>
        </w:tc>
        <w:tc>
          <w:tcPr>
            <w:tcW w:w="1171" w:type="dxa"/>
            <w:noWrap/>
          </w:tcPr>
          <w:p w14:paraId="4AB7933C"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36.120</w:t>
            </w:r>
          </w:p>
        </w:tc>
        <w:tc>
          <w:tcPr>
            <w:tcW w:w="1071" w:type="dxa"/>
            <w:noWrap/>
          </w:tcPr>
          <w:p w14:paraId="7F9850FD"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125.580</w:t>
            </w:r>
          </w:p>
        </w:tc>
        <w:tc>
          <w:tcPr>
            <w:tcW w:w="1121" w:type="dxa"/>
            <w:noWrap/>
          </w:tcPr>
          <w:p w14:paraId="1168053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349.567</w:t>
            </w:r>
          </w:p>
        </w:tc>
        <w:tc>
          <w:tcPr>
            <w:tcW w:w="991" w:type="dxa"/>
            <w:noWrap/>
          </w:tcPr>
          <w:p w14:paraId="5E9C6924" w14:textId="77777777" w:rsidR="00A86A09" w:rsidRPr="009079F7" w:rsidRDefault="00A86A09" w:rsidP="00E52811">
            <w:pPr>
              <w:spacing w:befor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91.350</w:t>
            </w:r>
          </w:p>
        </w:tc>
      </w:tr>
      <w:tr w:rsidR="00A86A09" w:rsidRPr="009079F7" w14:paraId="07D2C900"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3772" w:type="dxa"/>
            <w:noWrap/>
          </w:tcPr>
          <w:p w14:paraId="40E78E11" w14:textId="77777777" w:rsidR="00A86A09" w:rsidRPr="009079F7" w:rsidRDefault="00A86A09" w:rsidP="00E52811">
            <w:pPr>
              <w:spacing w:before="240"/>
              <w:jc w:val="center"/>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Representação %</w:t>
            </w:r>
          </w:p>
        </w:tc>
        <w:tc>
          <w:tcPr>
            <w:tcW w:w="1041" w:type="dxa"/>
            <w:noWrap/>
          </w:tcPr>
          <w:p w14:paraId="0E41FE31"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15,2%</w:t>
            </w:r>
          </w:p>
        </w:tc>
        <w:tc>
          <w:tcPr>
            <w:tcW w:w="1171" w:type="dxa"/>
            <w:noWrap/>
          </w:tcPr>
          <w:p w14:paraId="14C15361"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13,8%</w:t>
            </w:r>
          </w:p>
        </w:tc>
        <w:tc>
          <w:tcPr>
            <w:tcW w:w="1071" w:type="dxa"/>
            <w:noWrap/>
          </w:tcPr>
          <w:p w14:paraId="57A85ED8"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17,2%</w:t>
            </w:r>
          </w:p>
        </w:tc>
        <w:tc>
          <w:tcPr>
            <w:tcW w:w="1121" w:type="dxa"/>
            <w:noWrap/>
          </w:tcPr>
          <w:p w14:paraId="714B5D8E"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13,0%</w:t>
            </w:r>
          </w:p>
        </w:tc>
        <w:tc>
          <w:tcPr>
            <w:tcW w:w="991" w:type="dxa"/>
            <w:noWrap/>
          </w:tcPr>
          <w:p w14:paraId="73510FA9" w14:textId="77777777" w:rsidR="00A86A09" w:rsidRPr="009079F7" w:rsidRDefault="00A86A09" w:rsidP="00E52811">
            <w:pPr>
              <w:spacing w:befor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13,6%</w:t>
            </w:r>
          </w:p>
        </w:tc>
      </w:tr>
    </w:tbl>
    <w:p w14:paraId="3C75A931"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 xml:space="preserve">Fonte: </w:t>
      </w:r>
      <w:proofErr w:type="spellStart"/>
      <w:r w:rsidRPr="009079F7">
        <w:rPr>
          <w:rFonts w:ascii="Calibri" w:hAnsi="Calibri" w:cs="Calibri"/>
          <w:sz w:val="20"/>
          <w:szCs w:val="20"/>
        </w:rPr>
        <w:t>CenSup</w:t>
      </w:r>
      <w:proofErr w:type="spellEnd"/>
      <w:r w:rsidRPr="009079F7">
        <w:rPr>
          <w:rFonts w:ascii="Calibri" w:hAnsi="Calibri" w:cs="Calibri"/>
          <w:sz w:val="20"/>
          <w:szCs w:val="20"/>
        </w:rPr>
        <w:t>, 2017. Elaboração da autora.</w:t>
      </w:r>
    </w:p>
    <w:p w14:paraId="08E88C61" w14:textId="77777777" w:rsidR="00A86A09" w:rsidRPr="009079F7" w:rsidRDefault="00A86A09" w:rsidP="00E52811">
      <w:pPr>
        <w:spacing w:before="240"/>
        <w:jc w:val="both"/>
        <w:rPr>
          <w:rFonts w:ascii="Calibri" w:eastAsia="Times New Roman" w:hAnsi="Calibri" w:cs="Calibri"/>
          <w:bCs/>
        </w:rPr>
      </w:pPr>
    </w:p>
    <w:p w14:paraId="5C5E14F7" w14:textId="77777777" w:rsidR="00A86A09" w:rsidRPr="009079F7" w:rsidRDefault="00A86A09" w:rsidP="00E52811">
      <w:pPr>
        <w:spacing w:before="240"/>
        <w:jc w:val="both"/>
        <w:rPr>
          <w:rFonts w:ascii="Calibri" w:hAnsi="Calibri" w:cs="Calibri"/>
          <w:sz w:val="20"/>
          <w:szCs w:val="20"/>
        </w:rPr>
      </w:pPr>
      <w:r w:rsidRPr="009079F7">
        <w:rPr>
          <w:rFonts w:ascii="Calibri" w:hAnsi="Calibri" w:cs="Calibri"/>
          <w:sz w:val="20"/>
          <w:szCs w:val="20"/>
        </w:rPr>
        <w:t>Quadro 3. Cursos de Interesse – Matrículas, Concluintes, Vagas, Inscritos e Ingressos. Distrito Federal – 2018.</w:t>
      </w:r>
    </w:p>
    <w:tbl>
      <w:tblPr>
        <w:tblStyle w:val="TabeladeGrade4-nfase1"/>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275"/>
        <w:gridCol w:w="1276"/>
        <w:gridCol w:w="1418"/>
        <w:gridCol w:w="1134"/>
        <w:gridCol w:w="1134"/>
      </w:tblGrid>
      <w:tr w:rsidR="00143927" w:rsidRPr="00143927" w14:paraId="66FF5127" w14:textId="77777777" w:rsidTr="0014392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vMerge w:val="restart"/>
            <w:tcBorders>
              <w:top w:val="single" w:sz="4" w:space="0" w:color="auto"/>
              <w:left w:val="single" w:sz="4" w:space="0" w:color="auto"/>
              <w:bottom w:val="single" w:sz="4" w:space="0" w:color="auto"/>
              <w:right w:val="single" w:sz="4" w:space="0" w:color="auto"/>
            </w:tcBorders>
            <w:hideMark/>
          </w:tcPr>
          <w:p w14:paraId="20573C9F" w14:textId="77777777" w:rsidR="00A86A09" w:rsidRPr="00143927" w:rsidRDefault="00A86A09" w:rsidP="00143927">
            <w:pPr>
              <w:spacing w:line="360" w:lineRule="auto"/>
              <w:jc w:val="center"/>
              <w:rPr>
                <w:rFonts w:ascii="Calibri" w:eastAsia="Times New Roman" w:hAnsi="Calibri" w:cs="Calibri"/>
                <w:sz w:val="20"/>
                <w:szCs w:val="20"/>
                <w:lang w:eastAsia="pt-BR"/>
              </w:rPr>
            </w:pPr>
            <w:r w:rsidRPr="00143927">
              <w:rPr>
                <w:rFonts w:ascii="Calibri" w:eastAsia="Times New Roman" w:hAnsi="Calibri" w:cs="Calibri"/>
                <w:sz w:val="20"/>
                <w:szCs w:val="20"/>
                <w:lang w:eastAsia="pt-BR"/>
              </w:rPr>
              <w:t>Unidade da Federação / Tipo de Cursos</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DBD6106"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pt-BR"/>
              </w:rPr>
            </w:pPr>
            <w:r w:rsidRPr="00143927">
              <w:rPr>
                <w:rFonts w:ascii="Calibri" w:eastAsia="Times New Roman" w:hAnsi="Calibri" w:cs="Calibri"/>
                <w:b w:val="0"/>
                <w:bCs w:val="0"/>
                <w:sz w:val="20"/>
                <w:szCs w:val="20"/>
                <w:lang w:eastAsia="pt-BR"/>
              </w:rPr>
              <w:t xml:space="preserve"> Matrículas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5400508"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pt-BR"/>
              </w:rPr>
            </w:pPr>
            <w:r w:rsidRPr="00143927">
              <w:rPr>
                <w:rFonts w:ascii="Calibri" w:eastAsia="Times New Roman" w:hAnsi="Calibri" w:cs="Calibri"/>
                <w:b w:val="0"/>
                <w:bCs w:val="0"/>
                <w:sz w:val="20"/>
                <w:szCs w:val="20"/>
                <w:lang w:eastAsia="pt-BR"/>
              </w:rPr>
              <w:t xml:space="preserve"> Concluintes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40E0CA7"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pt-BR"/>
              </w:rPr>
            </w:pPr>
            <w:r w:rsidRPr="00143927">
              <w:rPr>
                <w:rFonts w:ascii="Calibri" w:eastAsia="Times New Roman" w:hAnsi="Calibri" w:cs="Calibri"/>
                <w:b w:val="0"/>
                <w:bCs w:val="0"/>
                <w:sz w:val="20"/>
                <w:szCs w:val="20"/>
                <w:lang w:eastAsia="pt-BR"/>
              </w:rPr>
              <w:t xml:space="preserve"> Vagas Oferecidas - Total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08292E"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pt-BR"/>
              </w:rPr>
            </w:pPr>
            <w:r w:rsidRPr="00143927">
              <w:rPr>
                <w:rFonts w:ascii="Calibri" w:eastAsia="Times New Roman" w:hAnsi="Calibri" w:cs="Calibri"/>
                <w:b w:val="0"/>
                <w:bCs w:val="0"/>
                <w:sz w:val="20"/>
                <w:szCs w:val="20"/>
                <w:lang w:eastAsia="pt-BR"/>
              </w:rPr>
              <w:t xml:space="preserve"> Candidatos Inscritos - Total </w:t>
            </w:r>
          </w:p>
        </w:tc>
        <w:tc>
          <w:tcPr>
            <w:tcW w:w="1134" w:type="dxa"/>
            <w:tcBorders>
              <w:top w:val="single" w:sz="4" w:space="0" w:color="auto"/>
              <w:left w:val="single" w:sz="4" w:space="0" w:color="auto"/>
              <w:bottom w:val="single" w:sz="4" w:space="0" w:color="auto"/>
              <w:right w:val="single" w:sz="4" w:space="0" w:color="auto"/>
            </w:tcBorders>
            <w:hideMark/>
          </w:tcPr>
          <w:p w14:paraId="46207A44"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20"/>
                <w:szCs w:val="20"/>
                <w:lang w:eastAsia="pt-BR"/>
              </w:rPr>
            </w:pPr>
            <w:r w:rsidRPr="00143927">
              <w:rPr>
                <w:rFonts w:ascii="Calibri" w:eastAsia="Times New Roman" w:hAnsi="Calibri" w:cs="Calibri"/>
                <w:b w:val="0"/>
                <w:bCs w:val="0"/>
                <w:sz w:val="20"/>
                <w:szCs w:val="20"/>
                <w:lang w:eastAsia="pt-BR"/>
              </w:rPr>
              <w:t xml:space="preserve"> Ingressos </w:t>
            </w:r>
          </w:p>
        </w:tc>
      </w:tr>
      <w:tr w:rsidR="00A86A09" w:rsidRPr="009079F7" w14:paraId="1843D4DE" w14:textId="77777777" w:rsidTr="0014392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709" w:type="dxa"/>
            <w:vMerge/>
            <w:tcBorders>
              <w:top w:val="single" w:sz="4" w:space="0" w:color="auto"/>
            </w:tcBorders>
            <w:hideMark/>
          </w:tcPr>
          <w:p w14:paraId="6BD925D3" w14:textId="77777777" w:rsidR="00A86A09" w:rsidRPr="009079F7" w:rsidRDefault="00A86A09" w:rsidP="00143927">
            <w:pPr>
              <w:spacing w:line="360" w:lineRule="auto"/>
              <w:rPr>
                <w:rFonts w:ascii="Calibri" w:eastAsia="Times New Roman" w:hAnsi="Calibri" w:cs="Calibri"/>
                <w:color w:val="000000"/>
                <w:sz w:val="20"/>
                <w:szCs w:val="20"/>
                <w:lang w:eastAsia="pt-BR"/>
              </w:rPr>
            </w:pPr>
          </w:p>
        </w:tc>
        <w:tc>
          <w:tcPr>
            <w:tcW w:w="1275" w:type="dxa"/>
            <w:vMerge/>
            <w:tcBorders>
              <w:top w:val="single" w:sz="4" w:space="0" w:color="auto"/>
            </w:tcBorders>
            <w:hideMark/>
          </w:tcPr>
          <w:p w14:paraId="048CF5A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p>
        </w:tc>
        <w:tc>
          <w:tcPr>
            <w:tcW w:w="1276" w:type="dxa"/>
            <w:vMerge/>
            <w:tcBorders>
              <w:top w:val="single" w:sz="4" w:space="0" w:color="auto"/>
            </w:tcBorders>
            <w:hideMark/>
          </w:tcPr>
          <w:p w14:paraId="2EB80392"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p>
        </w:tc>
        <w:tc>
          <w:tcPr>
            <w:tcW w:w="1418" w:type="dxa"/>
            <w:vMerge/>
            <w:tcBorders>
              <w:top w:val="single" w:sz="4" w:space="0" w:color="auto"/>
            </w:tcBorders>
            <w:hideMark/>
          </w:tcPr>
          <w:p w14:paraId="646DC8F6"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p>
        </w:tc>
        <w:tc>
          <w:tcPr>
            <w:tcW w:w="1134" w:type="dxa"/>
            <w:vMerge/>
            <w:tcBorders>
              <w:top w:val="single" w:sz="4" w:space="0" w:color="auto"/>
            </w:tcBorders>
            <w:hideMark/>
          </w:tcPr>
          <w:p w14:paraId="62C365CC"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p>
        </w:tc>
        <w:tc>
          <w:tcPr>
            <w:tcW w:w="1134" w:type="dxa"/>
            <w:tcBorders>
              <w:top w:val="single" w:sz="4" w:space="0" w:color="auto"/>
            </w:tcBorders>
            <w:hideMark/>
          </w:tcPr>
          <w:p w14:paraId="7D253A8B"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9079F7">
              <w:rPr>
                <w:rFonts w:ascii="Calibri" w:eastAsia="Times New Roman" w:hAnsi="Calibri" w:cs="Calibri"/>
                <w:b/>
                <w:bCs/>
                <w:color w:val="000000"/>
                <w:sz w:val="20"/>
                <w:szCs w:val="20"/>
                <w:lang w:eastAsia="pt-BR"/>
              </w:rPr>
              <w:t xml:space="preserve"> Ingressos Total  </w:t>
            </w:r>
          </w:p>
        </w:tc>
      </w:tr>
      <w:tr w:rsidR="00A86A09" w:rsidRPr="009079F7" w14:paraId="02B5538D"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vMerge/>
            <w:hideMark/>
          </w:tcPr>
          <w:p w14:paraId="7D4A118D" w14:textId="77777777" w:rsidR="00A86A09" w:rsidRPr="009079F7" w:rsidRDefault="00A86A09" w:rsidP="00143927">
            <w:pPr>
              <w:spacing w:line="360" w:lineRule="auto"/>
              <w:rPr>
                <w:rFonts w:ascii="Calibri" w:eastAsia="Times New Roman" w:hAnsi="Calibri" w:cs="Calibri"/>
                <w:color w:val="000000"/>
                <w:sz w:val="20"/>
                <w:szCs w:val="20"/>
                <w:lang w:eastAsia="pt-BR"/>
              </w:rPr>
            </w:pPr>
          </w:p>
        </w:tc>
        <w:tc>
          <w:tcPr>
            <w:tcW w:w="1275" w:type="dxa"/>
            <w:noWrap/>
            <w:hideMark/>
          </w:tcPr>
          <w:p w14:paraId="1D904450"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Total  </w:t>
            </w:r>
          </w:p>
        </w:tc>
        <w:tc>
          <w:tcPr>
            <w:tcW w:w="1276" w:type="dxa"/>
            <w:noWrap/>
            <w:hideMark/>
          </w:tcPr>
          <w:p w14:paraId="42996EBB"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Total  </w:t>
            </w:r>
          </w:p>
        </w:tc>
        <w:tc>
          <w:tcPr>
            <w:tcW w:w="1418" w:type="dxa"/>
            <w:noWrap/>
            <w:hideMark/>
          </w:tcPr>
          <w:p w14:paraId="1339C238"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Total  </w:t>
            </w:r>
          </w:p>
        </w:tc>
        <w:tc>
          <w:tcPr>
            <w:tcW w:w="1134" w:type="dxa"/>
            <w:noWrap/>
            <w:hideMark/>
          </w:tcPr>
          <w:p w14:paraId="29DCA05B"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Total  </w:t>
            </w:r>
          </w:p>
        </w:tc>
        <w:tc>
          <w:tcPr>
            <w:tcW w:w="1134" w:type="dxa"/>
            <w:noWrap/>
            <w:hideMark/>
          </w:tcPr>
          <w:p w14:paraId="10009DE0" w14:textId="77777777" w:rsidR="00A86A09" w:rsidRPr="009079F7" w:rsidRDefault="00A86A09" w:rsidP="001439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Total  </w:t>
            </w:r>
          </w:p>
        </w:tc>
      </w:tr>
      <w:tr w:rsidR="00A86A09" w:rsidRPr="009079F7" w14:paraId="36BB2748"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152EC0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ABI Ciências naturais, matemática e estatística  </w:t>
            </w:r>
          </w:p>
        </w:tc>
        <w:tc>
          <w:tcPr>
            <w:tcW w:w="1275" w:type="dxa"/>
            <w:noWrap/>
            <w:hideMark/>
          </w:tcPr>
          <w:p w14:paraId="65360EB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57</w:t>
            </w:r>
          </w:p>
        </w:tc>
        <w:tc>
          <w:tcPr>
            <w:tcW w:w="1276" w:type="dxa"/>
            <w:noWrap/>
            <w:hideMark/>
          </w:tcPr>
          <w:p w14:paraId="65DFF7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5C1DC28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72</w:t>
            </w:r>
          </w:p>
        </w:tc>
        <w:tc>
          <w:tcPr>
            <w:tcW w:w="1134" w:type="dxa"/>
            <w:noWrap/>
            <w:hideMark/>
          </w:tcPr>
          <w:p w14:paraId="7CBD3C5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311</w:t>
            </w:r>
          </w:p>
        </w:tc>
        <w:tc>
          <w:tcPr>
            <w:tcW w:w="1134" w:type="dxa"/>
            <w:noWrap/>
            <w:hideMark/>
          </w:tcPr>
          <w:p w14:paraId="02C0BA6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68</w:t>
            </w:r>
          </w:p>
        </w:tc>
      </w:tr>
      <w:tr w:rsidR="00A86A09" w:rsidRPr="009079F7" w14:paraId="0C9042F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44DEBB4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ABI Computação e Tecnologias da Informação e Comunicação (TIC)  </w:t>
            </w:r>
          </w:p>
        </w:tc>
        <w:tc>
          <w:tcPr>
            <w:tcW w:w="1275" w:type="dxa"/>
            <w:noWrap/>
            <w:hideMark/>
          </w:tcPr>
          <w:p w14:paraId="2FC3F75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109</w:t>
            </w:r>
          </w:p>
        </w:tc>
        <w:tc>
          <w:tcPr>
            <w:tcW w:w="1276" w:type="dxa"/>
            <w:noWrap/>
            <w:hideMark/>
          </w:tcPr>
          <w:p w14:paraId="0BF4052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2B7615B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60</w:t>
            </w:r>
          </w:p>
        </w:tc>
        <w:tc>
          <w:tcPr>
            <w:tcW w:w="1134" w:type="dxa"/>
            <w:noWrap/>
            <w:hideMark/>
          </w:tcPr>
          <w:p w14:paraId="6C2AD21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1.738</w:t>
            </w:r>
          </w:p>
        </w:tc>
        <w:tc>
          <w:tcPr>
            <w:tcW w:w="1134" w:type="dxa"/>
            <w:noWrap/>
            <w:hideMark/>
          </w:tcPr>
          <w:p w14:paraId="41CA64F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67</w:t>
            </w:r>
          </w:p>
        </w:tc>
      </w:tr>
      <w:tr w:rsidR="00A86A09" w:rsidRPr="009079F7" w14:paraId="008B6C7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56561B6"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ABI Engenharia, produção e construção  </w:t>
            </w:r>
          </w:p>
        </w:tc>
        <w:tc>
          <w:tcPr>
            <w:tcW w:w="1275" w:type="dxa"/>
            <w:noWrap/>
            <w:hideMark/>
          </w:tcPr>
          <w:p w14:paraId="6D62392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527</w:t>
            </w:r>
          </w:p>
        </w:tc>
        <w:tc>
          <w:tcPr>
            <w:tcW w:w="1276" w:type="dxa"/>
            <w:noWrap/>
            <w:hideMark/>
          </w:tcPr>
          <w:p w14:paraId="6C36F27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1301B28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562</w:t>
            </w:r>
          </w:p>
        </w:tc>
        <w:tc>
          <w:tcPr>
            <w:tcW w:w="1134" w:type="dxa"/>
            <w:noWrap/>
            <w:hideMark/>
          </w:tcPr>
          <w:p w14:paraId="4329B38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2.120</w:t>
            </w:r>
          </w:p>
        </w:tc>
        <w:tc>
          <w:tcPr>
            <w:tcW w:w="1134" w:type="dxa"/>
            <w:noWrap/>
            <w:hideMark/>
          </w:tcPr>
          <w:p w14:paraId="31D9833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548</w:t>
            </w:r>
          </w:p>
        </w:tc>
      </w:tr>
      <w:tr w:rsidR="00A86A09" w:rsidRPr="009079F7" w14:paraId="467A3EF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FCBB28A"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Agroecologia  </w:t>
            </w:r>
          </w:p>
        </w:tc>
        <w:tc>
          <w:tcPr>
            <w:tcW w:w="1275" w:type="dxa"/>
            <w:noWrap/>
            <w:hideMark/>
          </w:tcPr>
          <w:p w14:paraId="448D5EA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185</w:t>
            </w:r>
          </w:p>
        </w:tc>
        <w:tc>
          <w:tcPr>
            <w:tcW w:w="1276" w:type="dxa"/>
            <w:noWrap/>
            <w:hideMark/>
          </w:tcPr>
          <w:p w14:paraId="7E742DA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32</w:t>
            </w:r>
          </w:p>
        </w:tc>
        <w:tc>
          <w:tcPr>
            <w:tcW w:w="1418" w:type="dxa"/>
            <w:noWrap/>
            <w:hideMark/>
          </w:tcPr>
          <w:p w14:paraId="4A08B12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124</w:t>
            </w:r>
          </w:p>
        </w:tc>
        <w:tc>
          <w:tcPr>
            <w:tcW w:w="1134" w:type="dxa"/>
            <w:noWrap/>
            <w:hideMark/>
          </w:tcPr>
          <w:p w14:paraId="4A81935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431</w:t>
            </w:r>
          </w:p>
        </w:tc>
        <w:tc>
          <w:tcPr>
            <w:tcW w:w="1134" w:type="dxa"/>
            <w:noWrap/>
            <w:hideMark/>
          </w:tcPr>
          <w:p w14:paraId="67FF415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87</w:t>
            </w:r>
          </w:p>
        </w:tc>
      </w:tr>
      <w:tr w:rsidR="00A86A09" w:rsidRPr="009079F7" w14:paraId="271B85F8"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5ACE181E"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Agronegócio  </w:t>
            </w:r>
          </w:p>
        </w:tc>
        <w:tc>
          <w:tcPr>
            <w:tcW w:w="1275" w:type="dxa"/>
            <w:noWrap/>
            <w:hideMark/>
          </w:tcPr>
          <w:p w14:paraId="2F800BF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63</w:t>
            </w:r>
          </w:p>
        </w:tc>
        <w:tc>
          <w:tcPr>
            <w:tcW w:w="1276" w:type="dxa"/>
            <w:noWrap/>
            <w:hideMark/>
          </w:tcPr>
          <w:p w14:paraId="5E56FC9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w:t>
            </w:r>
          </w:p>
        </w:tc>
        <w:tc>
          <w:tcPr>
            <w:tcW w:w="1418" w:type="dxa"/>
            <w:noWrap/>
            <w:hideMark/>
          </w:tcPr>
          <w:p w14:paraId="4A25C14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25742A5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74882C6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33</w:t>
            </w:r>
          </w:p>
        </w:tc>
      </w:tr>
      <w:tr w:rsidR="00A86A09" w:rsidRPr="009079F7" w14:paraId="6277397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5EF30F7"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Agronomia  </w:t>
            </w:r>
          </w:p>
        </w:tc>
        <w:tc>
          <w:tcPr>
            <w:tcW w:w="1275" w:type="dxa"/>
            <w:noWrap/>
            <w:hideMark/>
          </w:tcPr>
          <w:p w14:paraId="2436649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1.398</w:t>
            </w:r>
          </w:p>
        </w:tc>
        <w:tc>
          <w:tcPr>
            <w:tcW w:w="1276" w:type="dxa"/>
            <w:noWrap/>
            <w:hideMark/>
          </w:tcPr>
          <w:p w14:paraId="55BD240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236</w:t>
            </w:r>
          </w:p>
        </w:tc>
        <w:tc>
          <w:tcPr>
            <w:tcW w:w="1418" w:type="dxa"/>
            <w:noWrap/>
            <w:hideMark/>
          </w:tcPr>
          <w:p w14:paraId="541B3AF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443</w:t>
            </w:r>
          </w:p>
        </w:tc>
        <w:tc>
          <w:tcPr>
            <w:tcW w:w="1134" w:type="dxa"/>
            <w:noWrap/>
            <w:hideMark/>
          </w:tcPr>
          <w:p w14:paraId="33B0FDB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1.561</w:t>
            </w:r>
          </w:p>
        </w:tc>
        <w:tc>
          <w:tcPr>
            <w:tcW w:w="1134" w:type="dxa"/>
            <w:noWrap/>
            <w:hideMark/>
          </w:tcPr>
          <w:p w14:paraId="2801A72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361</w:t>
            </w:r>
          </w:p>
        </w:tc>
      </w:tr>
      <w:tr w:rsidR="00A86A09" w:rsidRPr="009079F7" w14:paraId="657EB057"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2E3AAED"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Automação industrial  </w:t>
            </w:r>
          </w:p>
        </w:tc>
        <w:tc>
          <w:tcPr>
            <w:tcW w:w="1275" w:type="dxa"/>
            <w:noWrap/>
            <w:hideMark/>
          </w:tcPr>
          <w:p w14:paraId="4320F7C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73</w:t>
            </w:r>
          </w:p>
        </w:tc>
        <w:tc>
          <w:tcPr>
            <w:tcW w:w="1276" w:type="dxa"/>
            <w:noWrap/>
            <w:hideMark/>
          </w:tcPr>
          <w:p w14:paraId="62CE512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200D1AE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56</w:t>
            </w:r>
          </w:p>
        </w:tc>
        <w:tc>
          <w:tcPr>
            <w:tcW w:w="1134" w:type="dxa"/>
            <w:noWrap/>
            <w:hideMark/>
          </w:tcPr>
          <w:p w14:paraId="31CE6E9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782</w:t>
            </w:r>
          </w:p>
        </w:tc>
        <w:tc>
          <w:tcPr>
            <w:tcW w:w="1134" w:type="dxa"/>
            <w:noWrap/>
            <w:hideMark/>
          </w:tcPr>
          <w:p w14:paraId="577603D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30</w:t>
            </w:r>
          </w:p>
        </w:tc>
      </w:tr>
      <w:tr w:rsidR="00A86A09" w:rsidRPr="009079F7" w14:paraId="2A91CF4F"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483FD3E5"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Banco de dados  </w:t>
            </w:r>
          </w:p>
        </w:tc>
        <w:tc>
          <w:tcPr>
            <w:tcW w:w="1275" w:type="dxa"/>
            <w:noWrap/>
            <w:hideMark/>
          </w:tcPr>
          <w:p w14:paraId="53B0CD4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72</w:t>
            </w:r>
          </w:p>
        </w:tc>
        <w:tc>
          <w:tcPr>
            <w:tcW w:w="1276" w:type="dxa"/>
            <w:noWrap/>
            <w:hideMark/>
          </w:tcPr>
          <w:p w14:paraId="40C136B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4F5D4E0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4987D8F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7B9BFEF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65</w:t>
            </w:r>
          </w:p>
        </w:tc>
      </w:tr>
      <w:tr w:rsidR="00A86A09" w:rsidRPr="009079F7" w14:paraId="503F1A4A"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36CAC15F"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Biotecnologia  </w:t>
            </w:r>
          </w:p>
        </w:tc>
        <w:tc>
          <w:tcPr>
            <w:tcW w:w="1275" w:type="dxa"/>
            <w:noWrap/>
            <w:hideMark/>
          </w:tcPr>
          <w:p w14:paraId="1B6931C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284</w:t>
            </w:r>
          </w:p>
        </w:tc>
        <w:tc>
          <w:tcPr>
            <w:tcW w:w="1276" w:type="dxa"/>
            <w:noWrap/>
            <w:hideMark/>
          </w:tcPr>
          <w:p w14:paraId="2DA7781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37</w:t>
            </w:r>
          </w:p>
        </w:tc>
        <w:tc>
          <w:tcPr>
            <w:tcW w:w="1418" w:type="dxa"/>
            <w:noWrap/>
            <w:hideMark/>
          </w:tcPr>
          <w:p w14:paraId="0CB6A0D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86</w:t>
            </w:r>
          </w:p>
        </w:tc>
        <w:tc>
          <w:tcPr>
            <w:tcW w:w="1134" w:type="dxa"/>
            <w:noWrap/>
            <w:hideMark/>
          </w:tcPr>
          <w:p w14:paraId="5544F81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357</w:t>
            </w:r>
          </w:p>
        </w:tc>
        <w:tc>
          <w:tcPr>
            <w:tcW w:w="1134" w:type="dxa"/>
            <w:noWrap/>
            <w:hideMark/>
          </w:tcPr>
          <w:p w14:paraId="51EEC66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84</w:t>
            </w:r>
          </w:p>
        </w:tc>
      </w:tr>
      <w:tr w:rsidR="00A86A09" w:rsidRPr="009079F7" w14:paraId="4739693A"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FE068C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Ciências aeronáuticas  </w:t>
            </w:r>
          </w:p>
        </w:tc>
        <w:tc>
          <w:tcPr>
            <w:tcW w:w="1275" w:type="dxa"/>
            <w:noWrap/>
            <w:hideMark/>
          </w:tcPr>
          <w:p w14:paraId="7F20FA6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174</w:t>
            </w:r>
          </w:p>
        </w:tc>
        <w:tc>
          <w:tcPr>
            <w:tcW w:w="1276" w:type="dxa"/>
            <w:noWrap/>
            <w:hideMark/>
          </w:tcPr>
          <w:p w14:paraId="2F33264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30</w:t>
            </w:r>
          </w:p>
        </w:tc>
        <w:tc>
          <w:tcPr>
            <w:tcW w:w="1418" w:type="dxa"/>
            <w:noWrap/>
            <w:hideMark/>
          </w:tcPr>
          <w:p w14:paraId="585011C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200</w:t>
            </w:r>
          </w:p>
        </w:tc>
        <w:tc>
          <w:tcPr>
            <w:tcW w:w="1134" w:type="dxa"/>
            <w:noWrap/>
            <w:hideMark/>
          </w:tcPr>
          <w:p w14:paraId="12C73B5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233</w:t>
            </w:r>
          </w:p>
        </w:tc>
        <w:tc>
          <w:tcPr>
            <w:tcW w:w="1134" w:type="dxa"/>
            <w:noWrap/>
            <w:hideMark/>
          </w:tcPr>
          <w:p w14:paraId="003D357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75</w:t>
            </w:r>
          </w:p>
        </w:tc>
      </w:tr>
      <w:tr w:rsidR="00A86A09" w:rsidRPr="009079F7" w14:paraId="1202CA9A"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086C319"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Ciências ambientais  </w:t>
            </w:r>
          </w:p>
        </w:tc>
        <w:tc>
          <w:tcPr>
            <w:tcW w:w="1275" w:type="dxa"/>
            <w:noWrap/>
            <w:hideMark/>
          </w:tcPr>
          <w:p w14:paraId="4CF73C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297</w:t>
            </w:r>
          </w:p>
        </w:tc>
        <w:tc>
          <w:tcPr>
            <w:tcW w:w="1276" w:type="dxa"/>
            <w:noWrap/>
            <w:hideMark/>
          </w:tcPr>
          <w:p w14:paraId="43DC7AF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w:t>
            </w:r>
          </w:p>
        </w:tc>
        <w:tc>
          <w:tcPr>
            <w:tcW w:w="1418" w:type="dxa"/>
            <w:noWrap/>
            <w:hideMark/>
          </w:tcPr>
          <w:p w14:paraId="7C675D8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86</w:t>
            </w:r>
          </w:p>
        </w:tc>
        <w:tc>
          <w:tcPr>
            <w:tcW w:w="1134" w:type="dxa"/>
            <w:noWrap/>
            <w:hideMark/>
          </w:tcPr>
          <w:p w14:paraId="247BFC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475</w:t>
            </w:r>
          </w:p>
        </w:tc>
        <w:tc>
          <w:tcPr>
            <w:tcW w:w="1134" w:type="dxa"/>
            <w:noWrap/>
            <w:hideMark/>
          </w:tcPr>
          <w:p w14:paraId="4393A3E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84</w:t>
            </w:r>
          </w:p>
        </w:tc>
      </w:tr>
      <w:tr w:rsidR="00A86A09" w:rsidRPr="009079F7" w14:paraId="75445E40"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02343F3"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lastRenderedPageBreak/>
              <w:t xml:space="preserve">        Construção de edifícios  </w:t>
            </w:r>
          </w:p>
        </w:tc>
        <w:tc>
          <w:tcPr>
            <w:tcW w:w="1275" w:type="dxa"/>
            <w:noWrap/>
            <w:hideMark/>
          </w:tcPr>
          <w:p w14:paraId="33F2782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276" w:type="dxa"/>
            <w:noWrap/>
            <w:hideMark/>
          </w:tcPr>
          <w:p w14:paraId="77F73BF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62C4527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209D64A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512AE29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r>
      <w:tr w:rsidR="00A86A09" w:rsidRPr="009079F7" w14:paraId="5DF46373"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5AE0A673"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aeroespacial  </w:t>
            </w:r>
          </w:p>
        </w:tc>
        <w:tc>
          <w:tcPr>
            <w:tcW w:w="1275" w:type="dxa"/>
            <w:noWrap/>
            <w:hideMark/>
          </w:tcPr>
          <w:p w14:paraId="775E648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290</w:t>
            </w:r>
          </w:p>
        </w:tc>
        <w:tc>
          <w:tcPr>
            <w:tcW w:w="1276" w:type="dxa"/>
            <w:noWrap/>
            <w:hideMark/>
          </w:tcPr>
          <w:p w14:paraId="7B42F48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w:t>
            </w:r>
          </w:p>
        </w:tc>
        <w:tc>
          <w:tcPr>
            <w:tcW w:w="1418" w:type="dxa"/>
            <w:noWrap/>
            <w:hideMark/>
          </w:tcPr>
          <w:p w14:paraId="52AB60C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w:t>
            </w:r>
          </w:p>
        </w:tc>
        <w:tc>
          <w:tcPr>
            <w:tcW w:w="1134" w:type="dxa"/>
            <w:noWrap/>
            <w:hideMark/>
          </w:tcPr>
          <w:p w14:paraId="13AC1FF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w:t>
            </w:r>
          </w:p>
        </w:tc>
        <w:tc>
          <w:tcPr>
            <w:tcW w:w="1134" w:type="dxa"/>
            <w:noWrap/>
            <w:hideMark/>
          </w:tcPr>
          <w:p w14:paraId="4D5200C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w:t>
            </w:r>
          </w:p>
        </w:tc>
      </w:tr>
      <w:tr w:rsidR="00A86A09" w:rsidRPr="009079F7" w14:paraId="3059F2EF"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3982379"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ambiental  </w:t>
            </w:r>
          </w:p>
        </w:tc>
        <w:tc>
          <w:tcPr>
            <w:tcW w:w="1275" w:type="dxa"/>
            <w:noWrap/>
            <w:hideMark/>
          </w:tcPr>
          <w:p w14:paraId="7E95939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428</w:t>
            </w:r>
          </w:p>
        </w:tc>
        <w:tc>
          <w:tcPr>
            <w:tcW w:w="1276" w:type="dxa"/>
            <w:noWrap/>
            <w:hideMark/>
          </w:tcPr>
          <w:p w14:paraId="4B4D439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43</w:t>
            </w:r>
          </w:p>
        </w:tc>
        <w:tc>
          <w:tcPr>
            <w:tcW w:w="1418" w:type="dxa"/>
            <w:noWrap/>
            <w:hideMark/>
          </w:tcPr>
          <w:p w14:paraId="6E2678A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87</w:t>
            </w:r>
          </w:p>
        </w:tc>
        <w:tc>
          <w:tcPr>
            <w:tcW w:w="1134" w:type="dxa"/>
            <w:noWrap/>
            <w:hideMark/>
          </w:tcPr>
          <w:p w14:paraId="54F084F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327</w:t>
            </w:r>
          </w:p>
        </w:tc>
        <w:tc>
          <w:tcPr>
            <w:tcW w:w="1134" w:type="dxa"/>
            <w:noWrap/>
            <w:hideMark/>
          </w:tcPr>
          <w:p w14:paraId="2A2A35A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117</w:t>
            </w:r>
          </w:p>
        </w:tc>
      </w:tr>
      <w:tr w:rsidR="00A86A09" w:rsidRPr="009079F7" w14:paraId="69BEE303"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5C98070"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ambiental e sanitária  </w:t>
            </w:r>
          </w:p>
        </w:tc>
        <w:tc>
          <w:tcPr>
            <w:tcW w:w="1275" w:type="dxa"/>
            <w:noWrap/>
            <w:hideMark/>
          </w:tcPr>
          <w:p w14:paraId="1E50F25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93</w:t>
            </w:r>
          </w:p>
        </w:tc>
        <w:tc>
          <w:tcPr>
            <w:tcW w:w="1276" w:type="dxa"/>
            <w:noWrap/>
            <w:hideMark/>
          </w:tcPr>
          <w:p w14:paraId="226E19E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w:t>
            </w:r>
          </w:p>
        </w:tc>
        <w:tc>
          <w:tcPr>
            <w:tcW w:w="1418" w:type="dxa"/>
            <w:noWrap/>
            <w:hideMark/>
          </w:tcPr>
          <w:p w14:paraId="74E35C2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110</w:t>
            </w:r>
          </w:p>
        </w:tc>
        <w:tc>
          <w:tcPr>
            <w:tcW w:w="1134" w:type="dxa"/>
            <w:noWrap/>
            <w:hideMark/>
          </w:tcPr>
          <w:p w14:paraId="5153EDD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104</w:t>
            </w:r>
          </w:p>
        </w:tc>
        <w:tc>
          <w:tcPr>
            <w:tcW w:w="1134" w:type="dxa"/>
            <w:noWrap/>
            <w:hideMark/>
          </w:tcPr>
          <w:p w14:paraId="1BD8DDB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w:t>
            </w:r>
          </w:p>
        </w:tc>
      </w:tr>
      <w:tr w:rsidR="00A86A09" w:rsidRPr="009079F7" w14:paraId="2331C03E"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5B17DE01"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automotiva  </w:t>
            </w:r>
          </w:p>
        </w:tc>
        <w:tc>
          <w:tcPr>
            <w:tcW w:w="1275" w:type="dxa"/>
            <w:noWrap/>
            <w:hideMark/>
          </w:tcPr>
          <w:p w14:paraId="3DACA62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183</w:t>
            </w:r>
          </w:p>
        </w:tc>
        <w:tc>
          <w:tcPr>
            <w:tcW w:w="1276" w:type="dxa"/>
            <w:noWrap/>
            <w:hideMark/>
          </w:tcPr>
          <w:p w14:paraId="236E0AB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w:t>
            </w:r>
          </w:p>
        </w:tc>
        <w:tc>
          <w:tcPr>
            <w:tcW w:w="1418" w:type="dxa"/>
            <w:noWrap/>
            <w:hideMark/>
          </w:tcPr>
          <w:p w14:paraId="4F9D05D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55F4CA6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2B0613C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r>
      <w:tr w:rsidR="00A86A09" w:rsidRPr="009079F7" w14:paraId="0F4560E8"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46A8C32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civil  </w:t>
            </w:r>
          </w:p>
        </w:tc>
        <w:tc>
          <w:tcPr>
            <w:tcW w:w="1275" w:type="dxa"/>
            <w:noWrap/>
            <w:hideMark/>
          </w:tcPr>
          <w:p w14:paraId="53542EB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7.672</w:t>
            </w:r>
          </w:p>
        </w:tc>
        <w:tc>
          <w:tcPr>
            <w:tcW w:w="1276" w:type="dxa"/>
            <w:noWrap/>
            <w:hideMark/>
          </w:tcPr>
          <w:p w14:paraId="5F92455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1.339</w:t>
            </w:r>
          </w:p>
        </w:tc>
        <w:tc>
          <w:tcPr>
            <w:tcW w:w="1418" w:type="dxa"/>
            <w:noWrap/>
            <w:hideMark/>
          </w:tcPr>
          <w:p w14:paraId="097A8F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6.862</w:t>
            </w:r>
          </w:p>
        </w:tc>
        <w:tc>
          <w:tcPr>
            <w:tcW w:w="1134" w:type="dxa"/>
            <w:noWrap/>
            <w:hideMark/>
          </w:tcPr>
          <w:p w14:paraId="3DE3792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7.670</w:t>
            </w:r>
          </w:p>
        </w:tc>
        <w:tc>
          <w:tcPr>
            <w:tcW w:w="1134" w:type="dxa"/>
            <w:noWrap/>
            <w:hideMark/>
          </w:tcPr>
          <w:p w14:paraId="5AABE38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1.526</w:t>
            </w:r>
          </w:p>
        </w:tc>
      </w:tr>
      <w:tr w:rsidR="00A86A09" w:rsidRPr="009079F7" w14:paraId="7BCFC953"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3A35F19"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computação (DCN Computação)  </w:t>
            </w:r>
          </w:p>
        </w:tc>
        <w:tc>
          <w:tcPr>
            <w:tcW w:w="1275" w:type="dxa"/>
            <w:noWrap/>
            <w:hideMark/>
          </w:tcPr>
          <w:p w14:paraId="5D84327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492</w:t>
            </w:r>
          </w:p>
        </w:tc>
        <w:tc>
          <w:tcPr>
            <w:tcW w:w="1276" w:type="dxa"/>
            <w:noWrap/>
            <w:hideMark/>
          </w:tcPr>
          <w:p w14:paraId="3391377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41</w:t>
            </w:r>
          </w:p>
        </w:tc>
        <w:tc>
          <w:tcPr>
            <w:tcW w:w="1418" w:type="dxa"/>
            <w:noWrap/>
            <w:hideMark/>
          </w:tcPr>
          <w:p w14:paraId="650A364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290</w:t>
            </w:r>
          </w:p>
        </w:tc>
        <w:tc>
          <w:tcPr>
            <w:tcW w:w="1134" w:type="dxa"/>
            <w:noWrap/>
            <w:hideMark/>
          </w:tcPr>
          <w:p w14:paraId="53D0743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587</w:t>
            </w:r>
          </w:p>
        </w:tc>
        <w:tc>
          <w:tcPr>
            <w:tcW w:w="1134" w:type="dxa"/>
            <w:noWrap/>
            <w:hideMark/>
          </w:tcPr>
          <w:p w14:paraId="7F08486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165</w:t>
            </w:r>
          </w:p>
        </w:tc>
      </w:tr>
      <w:tr w:rsidR="00A86A09" w:rsidRPr="009079F7" w14:paraId="1D1C7F25"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D6B70D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computação (DCN Engenharia)  </w:t>
            </w:r>
          </w:p>
        </w:tc>
        <w:tc>
          <w:tcPr>
            <w:tcW w:w="1275" w:type="dxa"/>
            <w:noWrap/>
            <w:hideMark/>
          </w:tcPr>
          <w:p w14:paraId="4DD57D9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227</w:t>
            </w:r>
          </w:p>
        </w:tc>
        <w:tc>
          <w:tcPr>
            <w:tcW w:w="1276" w:type="dxa"/>
            <w:noWrap/>
            <w:hideMark/>
          </w:tcPr>
          <w:p w14:paraId="123EEED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w:t>
            </w:r>
          </w:p>
        </w:tc>
        <w:tc>
          <w:tcPr>
            <w:tcW w:w="1418" w:type="dxa"/>
            <w:noWrap/>
            <w:hideMark/>
          </w:tcPr>
          <w:p w14:paraId="135D1BF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88</w:t>
            </w:r>
          </w:p>
        </w:tc>
        <w:tc>
          <w:tcPr>
            <w:tcW w:w="1134" w:type="dxa"/>
            <w:noWrap/>
            <w:hideMark/>
          </w:tcPr>
          <w:p w14:paraId="7606FAF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177</w:t>
            </w:r>
          </w:p>
        </w:tc>
        <w:tc>
          <w:tcPr>
            <w:tcW w:w="1134" w:type="dxa"/>
            <w:noWrap/>
            <w:hideMark/>
          </w:tcPr>
          <w:p w14:paraId="04D5E77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95</w:t>
            </w:r>
          </w:p>
        </w:tc>
      </w:tr>
      <w:tr w:rsidR="00A86A09" w:rsidRPr="009079F7" w14:paraId="23B2C15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9465E8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controle e automação  </w:t>
            </w:r>
          </w:p>
        </w:tc>
        <w:tc>
          <w:tcPr>
            <w:tcW w:w="1275" w:type="dxa"/>
            <w:noWrap/>
            <w:hideMark/>
          </w:tcPr>
          <w:p w14:paraId="4BA5EBD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154</w:t>
            </w:r>
          </w:p>
        </w:tc>
        <w:tc>
          <w:tcPr>
            <w:tcW w:w="1276" w:type="dxa"/>
            <w:noWrap/>
            <w:hideMark/>
          </w:tcPr>
          <w:p w14:paraId="3756504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w:t>
            </w:r>
          </w:p>
        </w:tc>
        <w:tc>
          <w:tcPr>
            <w:tcW w:w="1418" w:type="dxa"/>
            <w:noWrap/>
            <w:hideMark/>
          </w:tcPr>
          <w:p w14:paraId="0553A41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1.067</w:t>
            </w:r>
          </w:p>
        </w:tc>
        <w:tc>
          <w:tcPr>
            <w:tcW w:w="1134" w:type="dxa"/>
            <w:noWrap/>
            <w:hideMark/>
          </w:tcPr>
          <w:p w14:paraId="74C9F0F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177</w:t>
            </w:r>
          </w:p>
        </w:tc>
        <w:tc>
          <w:tcPr>
            <w:tcW w:w="1134" w:type="dxa"/>
            <w:noWrap/>
            <w:hideMark/>
          </w:tcPr>
          <w:p w14:paraId="022D6CC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36</w:t>
            </w:r>
          </w:p>
        </w:tc>
      </w:tr>
      <w:tr w:rsidR="00A86A09" w:rsidRPr="009079F7" w14:paraId="712A0C4D"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BAF3505"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energia  </w:t>
            </w:r>
          </w:p>
        </w:tc>
        <w:tc>
          <w:tcPr>
            <w:tcW w:w="1275" w:type="dxa"/>
            <w:noWrap/>
            <w:hideMark/>
          </w:tcPr>
          <w:p w14:paraId="2B91BD3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247</w:t>
            </w:r>
          </w:p>
        </w:tc>
        <w:tc>
          <w:tcPr>
            <w:tcW w:w="1276" w:type="dxa"/>
            <w:noWrap/>
            <w:hideMark/>
          </w:tcPr>
          <w:p w14:paraId="111483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39</w:t>
            </w:r>
          </w:p>
        </w:tc>
        <w:tc>
          <w:tcPr>
            <w:tcW w:w="1418" w:type="dxa"/>
            <w:noWrap/>
            <w:hideMark/>
          </w:tcPr>
          <w:p w14:paraId="5B06B3C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w:t>
            </w:r>
          </w:p>
        </w:tc>
        <w:tc>
          <w:tcPr>
            <w:tcW w:w="1134" w:type="dxa"/>
            <w:noWrap/>
            <w:hideMark/>
          </w:tcPr>
          <w:p w14:paraId="2B2AA13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w:t>
            </w:r>
          </w:p>
        </w:tc>
        <w:tc>
          <w:tcPr>
            <w:tcW w:w="1134" w:type="dxa"/>
            <w:noWrap/>
            <w:hideMark/>
          </w:tcPr>
          <w:p w14:paraId="1D76C9D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w:t>
            </w:r>
          </w:p>
        </w:tc>
      </w:tr>
      <w:tr w:rsidR="00A86A09" w:rsidRPr="009079F7" w14:paraId="41B3F9C0"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526E5F2"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produção  </w:t>
            </w:r>
          </w:p>
        </w:tc>
        <w:tc>
          <w:tcPr>
            <w:tcW w:w="1275" w:type="dxa"/>
            <w:noWrap/>
            <w:hideMark/>
          </w:tcPr>
          <w:p w14:paraId="70507E6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790</w:t>
            </w:r>
          </w:p>
        </w:tc>
        <w:tc>
          <w:tcPr>
            <w:tcW w:w="1276" w:type="dxa"/>
            <w:noWrap/>
            <w:hideMark/>
          </w:tcPr>
          <w:p w14:paraId="5B0E419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116</w:t>
            </w:r>
          </w:p>
        </w:tc>
        <w:tc>
          <w:tcPr>
            <w:tcW w:w="1418" w:type="dxa"/>
            <w:noWrap/>
            <w:hideMark/>
          </w:tcPr>
          <w:p w14:paraId="4CF7D1D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1.518</w:t>
            </w:r>
          </w:p>
        </w:tc>
        <w:tc>
          <w:tcPr>
            <w:tcW w:w="1134" w:type="dxa"/>
            <w:noWrap/>
            <w:hideMark/>
          </w:tcPr>
          <w:p w14:paraId="5A39181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570</w:t>
            </w:r>
          </w:p>
        </w:tc>
        <w:tc>
          <w:tcPr>
            <w:tcW w:w="1134" w:type="dxa"/>
            <w:noWrap/>
            <w:hideMark/>
          </w:tcPr>
          <w:p w14:paraId="5B5E0A0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191</w:t>
            </w:r>
          </w:p>
        </w:tc>
      </w:tr>
      <w:tr w:rsidR="00A86A09" w:rsidRPr="009079F7" w14:paraId="27659C1B"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3081059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software  </w:t>
            </w:r>
          </w:p>
        </w:tc>
        <w:tc>
          <w:tcPr>
            <w:tcW w:w="1275" w:type="dxa"/>
            <w:noWrap/>
            <w:hideMark/>
          </w:tcPr>
          <w:p w14:paraId="60C0D06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596</w:t>
            </w:r>
          </w:p>
        </w:tc>
        <w:tc>
          <w:tcPr>
            <w:tcW w:w="1276" w:type="dxa"/>
            <w:noWrap/>
            <w:hideMark/>
          </w:tcPr>
          <w:p w14:paraId="6007784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58</w:t>
            </w:r>
          </w:p>
        </w:tc>
        <w:tc>
          <w:tcPr>
            <w:tcW w:w="1418" w:type="dxa"/>
            <w:noWrap/>
            <w:hideMark/>
          </w:tcPr>
          <w:p w14:paraId="199EF20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170</w:t>
            </w:r>
          </w:p>
        </w:tc>
        <w:tc>
          <w:tcPr>
            <w:tcW w:w="1134" w:type="dxa"/>
            <w:noWrap/>
            <w:hideMark/>
          </w:tcPr>
          <w:p w14:paraId="01B69D2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50</w:t>
            </w:r>
          </w:p>
        </w:tc>
        <w:tc>
          <w:tcPr>
            <w:tcW w:w="1134" w:type="dxa"/>
            <w:noWrap/>
            <w:hideMark/>
          </w:tcPr>
          <w:p w14:paraId="55B8A38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62</w:t>
            </w:r>
          </w:p>
        </w:tc>
      </w:tr>
      <w:tr w:rsidR="00A86A09" w:rsidRPr="009079F7" w14:paraId="7F370DB1"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022752E"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de telecomunicações  </w:t>
            </w:r>
          </w:p>
        </w:tc>
        <w:tc>
          <w:tcPr>
            <w:tcW w:w="1275" w:type="dxa"/>
            <w:noWrap/>
            <w:hideMark/>
          </w:tcPr>
          <w:p w14:paraId="44F6101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307</w:t>
            </w:r>
          </w:p>
        </w:tc>
        <w:tc>
          <w:tcPr>
            <w:tcW w:w="1276" w:type="dxa"/>
            <w:noWrap/>
            <w:hideMark/>
          </w:tcPr>
          <w:p w14:paraId="2ED547C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32</w:t>
            </w:r>
          </w:p>
        </w:tc>
        <w:tc>
          <w:tcPr>
            <w:tcW w:w="1418" w:type="dxa"/>
            <w:noWrap/>
            <w:hideMark/>
          </w:tcPr>
          <w:p w14:paraId="472EC52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87</w:t>
            </w:r>
          </w:p>
        </w:tc>
        <w:tc>
          <w:tcPr>
            <w:tcW w:w="1134" w:type="dxa"/>
            <w:noWrap/>
            <w:hideMark/>
          </w:tcPr>
          <w:p w14:paraId="684F382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350</w:t>
            </w:r>
          </w:p>
        </w:tc>
        <w:tc>
          <w:tcPr>
            <w:tcW w:w="1134" w:type="dxa"/>
            <w:noWrap/>
            <w:hideMark/>
          </w:tcPr>
          <w:p w14:paraId="422ACE3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86</w:t>
            </w:r>
          </w:p>
        </w:tc>
      </w:tr>
      <w:tr w:rsidR="00A86A09" w:rsidRPr="009079F7" w14:paraId="00A5677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E153216"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eletrônica  </w:t>
            </w:r>
          </w:p>
        </w:tc>
        <w:tc>
          <w:tcPr>
            <w:tcW w:w="1275" w:type="dxa"/>
            <w:noWrap/>
            <w:hideMark/>
          </w:tcPr>
          <w:p w14:paraId="0E2F80B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581</w:t>
            </w:r>
          </w:p>
        </w:tc>
        <w:tc>
          <w:tcPr>
            <w:tcW w:w="1276" w:type="dxa"/>
            <w:noWrap/>
            <w:hideMark/>
          </w:tcPr>
          <w:p w14:paraId="4F689BC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84</w:t>
            </w:r>
          </w:p>
        </w:tc>
        <w:tc>
          <w:tcPr>
            <w:tcW w:w="1418" w:type="dxa"/>
            <w:noWrap/>
            <w:hideMark/>
          </w:tcPr>
          <w:p w14:paraId="7B2E0CB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466</w:t>
            </w:r>
          </w:p>
        </w:tc>
        <w:tc>
          <w:tcPr>
            <w:tcW w:w="1134" w:type="dxa"/>
            <w:noWrap/>
            <w:hideMark/>
          </w:tcPr>
          <w:p w14:paraId="30A9E0D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91</w:t>
            </w:r>
          </w:p>
        </w:tc>
        <w:tc>
          <w:tcPr>
            <w:tcW w:w="1134" w:type="dxa"/>
            <w:noWrap/>
            <w:hideMark/>
          </w:tcPr>
          <w:p w14:paraId="0024037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w:t>
            </w:r>
          </w:p>
        </w:tc>
      </w:tr>
      <w:tr w:rsidR="00A86A09" w:rsidRPr="009079F7" w14:paraId="4078F02D"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47DF58D"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elétrica  </w:t>
            </w:r>
          </w:p>
        </w:tc>
        <w:tc>
          <w:tcPr>
            <w:tcW w:w="1275" w:type="dxa"/>
            <w:noWrap/>
            <w:hideMark/>
          </w:tcPr>
          <w:p w14:paraId="4F41FD7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1.765</w:t>
            </w:r>
          </w:p>
        </w:tc>
        <w:tc>
          <w:tcPr>
            <w:tcW w:w="1276" w:type="dxa"/>
            <w:noWrap/>
            <w:hideMark/>
          </w:tcPr>
          <w:p w14:paraId="31A5E28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307</w:t>
            </w:r>
          </w:p>
        </w:tc>
        <w:tc>
          <w:tcPr>
            <w:tcW w:w="1418" w:type="dxa"/>
            <w:noWrap/>
            <w:hideMark/>
          </w:tcPr>
          <w:p w14:paraId="43F0FBA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640</w:t>
            </w:r>
          </w:p>
        </w:tc>
        <w:tc>
          <w:tcPr>
            <w:tcW w:w="1134" w:type="dxa"/>
            <w:noWrap/>
            <w:hideMark/>
          </w:tcPr>
          <w:p w14:paraId="0EF3645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1.500</w:t>
            </w:r>
          </w:p>
        </w:tc>
        <w:tc>
          <w:tcPr>
            <w:tcW w:w="1134" w:type="dxa"/>
            <w:noWrap/>
            <w:hideMark/>
          </w:tcPr>
          <w:p w14:paraId="2A5CAD8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529</w:t>
            </w:r>
          </w:p>
        </w:tc>
      </w:tr>
      <w:tr w:rsidR="00A86A09" w:rsidRPr="009079F7" w14:paraId="20A518B1"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AA2BEA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florestal  </w:t>
            </w:r>
          </w:p>
        </w:tc>
        <w:tc>
          <w:tcPr>
            <w:tcW w:w="1275" w:type="dxa"/>
            <w:noWrap/>
            <w:hideMark/>
          </w:tcPr>
          <w:p w14:paraId="50799B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431</w:t>
            </w:r>
          </w:p>
        </w:tc>
        <w:tc>
          <w:tcPr>
            <w:tcW w:w="1276" w:type="dxa"/>
            <w:noWrap/>
            <w:hideMark/>
          </w:tcPr>
          <w:p w14:paraId="6450A28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47</w:t>
            </w:r>
          </w:p>
        </w:tc>
        <w:tc>
          <w:tcPr>
            <w:tcW w:w="1418" w:type="dxa"/>
            <w:noWrap/>
            <w:hideMark/>
          </w:tcPr>
          <w:p w14:paraId="0477BAA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101</w:t>
            </w:r>
          </w:p>
        </w:tc>
        <w:tc>
          <w:tcPr>
            <w:tcW w:w="1134" w:type="dxa"/>
            <w:noWrap/>
            <w:hideMark/>
          </w:tcPr>
          <w:p w14:paraId="00409FE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504</w:t>
            </w:r>
          </w:p>
        </w:tc>
        <w:tc>
          <w:tcPr>
            <w:tcW w:w="1134" w:type="dxa"/>
            <w:noWrap/>
            <w:hideMark/>
          </w:tcPr>
          <w:p w14:paraId="4A43A88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103</w:t>
            </w:r>
          </w:p>
        </w:tc>
      </w:tr>
      <w:tr w:rsidR="00A86A09" w:rsidRPr="009079F7" w14:paraId="092B4B3A"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8B0F166"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mecatrônica  </w:t>
            </w:r>
          </w:p>
        </w:tc>
        <w:tc>
          <w:tcPr>
            <w:tcW w:w="1275" w:type="dxa"/>
            <w:noWrap/>
            <w:hideMark/>
          </w:tcPr>
          <w:p w14:paraId="3729D19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370</w:t>
            </w:r>
          </w:p>
        </w:tc>
        <w:tc>
          <w:tcPr>
            <w:tcW w:w="1276" w:type="dxa"/>
            <w:noWrap/>
            <w:hideMark/>
          </w:tcPr>
          <w:p w14:paraId="5A5B3BB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30</w:t>
            </w:r>
          </w:p>
        </w:tc>
        <w:tc>
          <w:tcPr>
            <w:tcW w:w="1418" w:type="dxa"/>
            <w:noWrap/>
            <w:hideMark/>
          </w:tcPr>
          <w:p w14:paraId="790FBB5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90</w:t>
            </w:r>
          </w:p>
        </w:tc>
        <w:tc>
          <w:tcPr>
            <w:tcW w:w="1134" w:type="dxa"/>
            <w:noWrap/>
            <w:hideMark/>
          </w:tcPr>
          <w:p w14:paraId="6B92F83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403</w:t>
            </w:r>
          </w:p>
        </w:tc>
        <w:tc>
          <w:tcPr>
            <w:tcW w:w="1134" w:type="dxa"/>
            <w:noWrap/>
            <w:hideMark/>
          </w:tcPr>
          <w:p w14:paraId="0048EFF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88</w:t>
            </w:r>
          </w:p>
        </w:tc>
      </w:tr>
      <w:tr w:rsidR="00A86A09" w:rsidRPr="009079F7" w14:paraId="217EBD53"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5CF197C8"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mecânica  </w:t>
            </w:r>
          </w:p>
        </w:tc>
        <w:tc>
          <w:tcPr>
            <w:tcW w:w="1275" w:type="dxa"/>
            <w:noWrap/>
            <w:hideMark/>
          </w:tcPr>
          <w:p w14:paraId="3B58C63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1.075</w:t>
            </w:r>
          </w:p>
        </w:tc>
        <w:tc>
          <w:tcPr>
            <w:tcW w:w="1276" w:type="dxa"/>
            <w:noWrap/>
            <w:hideMark/>
          </w:tcPr>
          <w:p w14:paraId="57B8EC1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132</w:t>
            </w:r>
          </w:p>
        </w:tc>
        <w:tc>
          <w:tcPr>
            <w:tcW w:w="1418" w:type="dxa"/>
            <w:noWrap/>
            <w:hideMark/>
          </w:tcPr>
          <w:p w14:paraId="6C47275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494</w:t>
            </w:r>
          </w:p>
        </w:tc>
        <w:tc>
          <w:tcPr>
            <w:tcW w:w="1134" w:type="dxa"/>
            <w:noWrap/>
            <w:hideMark/>
          </w:tcPr>
          <w:p w14:paraId="00BC48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1.721</w:t>
            </w:r>
          </w:p>
        </w:tc>
        <w:tc>
          <w:tcPr>
            <w:tcW w:w="1134" w:type="dxa"/>
            <w:noWrap/>
            <w:hideMark/>
          </w:tcPr>
          <w:p w14:paraId="522CF34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422</w:t>
            </w:r>
          </w:p>
        </w:tc>
      </w:tr>
      <w:tr w:rsidR="00A86A09" w:rsidRPr="009079F7" w14:paraId="6391101B"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631CAC2"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Engenharia química  </w:t>
            </w:r>
          </w:p>
        </w:tc>
        <w:tc>
          <w:tcPr>
            <w:tcW w:w="1275" w:type="dxa"/>
            <w:noWrap/>
            <w:hideMark/>
          </w:tcPr>
          <w:p w14:paraId="0F3C316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370</w:t>
            </w:r>
          </w:p>
        </w:tc>
        <w:tc>
          <w:tcPr>
            <w:tcW w:w="1276" w:type="dxa"/>
            <w:noWrap/>
            <w:hideMark/>
          </w:tcPr>
          <w:p w14:paraId="133FBD0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48</w:t>
            </w:r>
          </w:p>
        </w:tc>
        <w:tc>
          <w:tcPr>
            <w:tcW w:w="1418" w:type="dxa"/>
            <w:noWrap/>
            <w:hideMark/>
          </w:tcPr>
          <w:p w14:paraId="0F432DA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91</w:t>
            </w:r>
          </w:p>
        </w:tc>
        <w:tc>
          <w:tcPr>
            <w:tcW w:w="1134" w:type="dxa"/>
            <w:noWrap/>
            <w:hideMark/>
          </w:tcPr>
          <w:p w14:paraId="1F3C1CE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285</w:t>
            </w:r>
          </w:p>
        </w:tc>
        <w:tc>
          <w:tcPr>
            <w:tcW w:w="1134" w:type="dxa"/>
            <w:noWrap/>
            <w:hideMark/>
          </w:tcPr>
          <w:p w14:paraId="602E196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87</w:t>
            </w:r>
          </w:p>
        </w:tc>
      </w:tr>
      <w:tr w:rsidR="00A86A09" w:rsidRPr="009079F7" w14:paraId="43189FE5"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4F23C289"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Estatística  </w:t>
            </w:r>
          </w:p>
        </w:tc>
        <w:tc>
          <w:tcPr>
            <w:tcW w:w="1275" w:type="dxa"/>
            <w:noWrap/>
            <w:hideMark/>
          </w:tcPr>
          <w:p w14:paraId="29EADCB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299</w:t>
            </w:r>
          </w:p>
        </w:tc>
        <w:tc>
          <w:tcPr>
            <w:tcW w:w="1276" w:type="dxa"/>
            <w:noWrap/>
            <w:hideMark/>
          </w:tcPr>
          <w:p w14:paraId="3222DF6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48</w:t>
            </w:r>
          </w:p>
        </w:tc>
        <w:tc>
          <w:tcPr>
            <w:tcW w:w="1418" w:type="dxa"/>
            <w:noWrap/>
            <w:hideMark/>
          </w:tcPr>
          <w:p w14:paraId="7EE15AB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95</w:t>
            </w:r>
          </w:p>
        </w:tc>
        <w:tc>
          <w:tcPr>
            <w:tcW w:w="1134" w:type="dxa"/>
            <w:noWrap/>
            <w:hideMark/>
          </w:tcPr>
          <w:p w14:paraId="266218B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247</w:t>
            </w:r>
          </w:p>
        </w:tc>
        <w:tc>
          <w:tcPr>
            <w:tcW w:w="1134" w:type="dxa"/>
            <w:noWrap/>
            <w:hideMark/>
          </w:tcPr>
          <w:p w14:paraId="1C59FBA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94</w:t>
            </w:r>
          </w:p>
        </w:tc>
      </w:tr>
      <w:tr w:rsidR="00A86A09" w:rsidRPr="009079F7" w14:paraId="60FD8817"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22BAE6B1"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Gestão ambiental  </w:t>
            </w:r>
          </w:p>
        </w:tc>
        <w:tc>
          <w:tcPr>
            <w:tcW w:w="1275" w:type="dxa"/>
            <w:noWrap/>
            <w:hideMark/>
          </w:tcPr>
          <w:p w14:paraId="7730C74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690</w:t>
            </w:r>
          </w:p>
        </w:tc>
        <w:tc>
          <w:tcPr>
            <w:tcW w:w="1276" w:type="dxa"/>
            <w:noWrap/>
            <w:hideMark/>
          </w:tcPr>
          <w:p w14:paraId="2558CFD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121</w:t>
            </w:r>
          </w:p>
        </w:tc>
        <w:tc>
          <w:tcPr>
            <w:tcW w:w="1418" w:type="dxa"/>
            <w:noWrap/>
            <w:hideMark/>
          </w:tcPr>
          <w:p w14:paraId="5B2B6DF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342</w:t>
            </w:r>
          </w:p>
        </w:tc>
        <w:tc>
          <w:tcPr>
            <w:tcW w:w="1134" w:type="dxa"/>
            <w:noWrap/>
            <w:hideMark/>
          </w:tcPr>
          <w:p w14:paraId="2C2648F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382</w:t>
            </w:r>
          </w:p>
        </w:tc>
        <w:tc>
          <w:tcPr>
            <w:tcW w:w="1134" w:type="dxa"/>
            <w:noWrap/>
            <w:hideMark/>
          </w:tcPr>
          <w:p w14:paraId="53C8FF7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361</w:t>
            </w:r>
          </w:p>
        </w:tc>
      </w:tr>
      <w:tr w:rsidR="00A86A09" w:rsidRPr="009079F7" w14:paraId="5A732B2D"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95AD0F7"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Gestão da produção  </w:t>
            </w:r>
          </w:p>
        </w:tc>
        <w:tc>
          <w:tcPr>
            <w:tcW w:w="1275" w:type="dxa"/>
            <w:noWrap/>
            <w:hideMark/>
          </w:tcPr>
          <w:p w14:paraId="2C0F822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18</w:t>
            </w:r>
          </w:p>
        </w:tc>
        <w:tc>
          <w:tcPr>
            <w:tcW w:w="1276" w:type="dxa"/>
            <w:noWrap/>
            <w:hideMark/>
          </w:tcPr>
          <w:p w14:paraId="6A01C84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w:t>
            </w:r>
          </w:p>
        </w:tc>
        <w:tc>
          <w:tcPr>
            <w:tcW w:w="1418" w:type="dxa"/>
            <w:noWrap/>
            <w:hideMark/>
          </w:tcPr>
          <w:p w14:paraId="616DDE2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4EF16AF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1EA27BC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w:t>
            </w:r>
          </w:p>
        </w:tc>
      </w:tr>
      <w:tr w:rsidR="00A86A09" w:rsidRPr="009079F7" w14:paraId="3A5B9627"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F4C4BCC"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Gestão da tecnologia da informação  </w:t>
            </w:r>
          </w:p>
        </w:tc>
        <w:tc>
          <w:tcPr>
            <w:tcW w:w="1275" w:type="dxa"/>
            <w:noWrap/>
            <w:hideMark/>
          </w:tcPr>
          <w:p w14:paraId="7D047A8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1.130</w:t>
            </w:r>
          </w:p>
        </w:tc>
        <w:tc>
          <w:tcPr>
            <w:tcW w:w="1276" w:type="dxa"/>
            <w:noWrap/>
            <w:hideMark/>
          </w:tcPr>
          <w:p w14:paraId="2FDE117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218</w:t>
            </w:r>
          </w:p>
        </w:tc>
        <w:tc>
          <w:tcPr>
            <w:tcW w:w="1418" w:type="dxa"/>
            <w:noWrap/>
            <w:hideMark/>
          </w:tcPr>
          <w:p w14:paraId="7551F74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944</w:t>
            </w:r>
          </w:p>
        </w:tc>
        <w:tc>
          <w:tcPr>
            <w:tcW w:w="1134" w:type="dxa"/>
            <w:noWrap/>
            <w:hideMark/>
          </w:tcPr>
          <w:p w14:paraId="6489075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739</w:t>
            </w:r>
          </w:p>
        </w:tc>
        <w:tc>
          <w:tcPr>
            <w:tcW w:w="1134" w:type="dxa"/>
            <w:noWrap/>
            <w:hideMark/>
          </w:tcPr>
          <w:p w14:paraId="77EC2BD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761</w:t>
            </w:r>
          </w:p>
        </w:tc>
      </w:tr>
      <w:tr w:rsidR="00A86A09" w:rsidRPr="009079F7" w14:paraId="3D742B57"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69C1A20"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Gestão do agronegócio  </w:t>
            </w:r>
          </w:p>
        </w:tc>
        <w:tc>
          <w:tcPr>
            <w:tcW w:w="1275" w:type="dxa"/>
            <w:noWrap/>
            <w:hideMark/>
          </w:tcPr>
          <w:p w14:paraId="0DA3342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577</w:t>
            </w:r>
          </w:p>
        </w:tc>
        <w:tc>
          <w:tcPr>
            <w:tcW w:w="1276" w:type="dxa"/>
            <w:noWrap/>
            <w:hideMark/>
          </w:tcPr>
          <w:p w14:paraId="4914F05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78</w:t>
            </w:r>
          </w:p>
        </w:tc>
        <w:tc>
          <w:tcPr>
            <w:tcW w:w="1418" w:type="dxa"/>
            <w:noWrap/>
            <w:hideMark/>
          </w:tcPr>
          <w:p w14:paraId="4356406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231</w:t>
            </w:r>
          </w:p>
        </w:tc>
        <w:tc>
          <w:tcPr>
            <w:tcW w:w="1134" w:type="dxa"/>
            <w:noWrap/>
            <w:hideMark/>
          </w:tcPr>
          <w:p w14:paraId="5EF2A69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900</w:t>
            </w:r>
          </w:p>
        </w:tc>
        <w:tc>
          <w:tcPr>
            <w:tcW w:w="1134" w:type="dxa"/>
            <w:noWrap/>
            <w:hideMark/>
          </w:tcPr>
          <w:p w14:paraId="1DED8E2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212</w:t>
            </w:r>
          </w:p>
        </w:tc>
      </w:tr>
      <w:tr w:rsidR="00A86A09" w:rsidRPr="009079F7" w14:paraId="62651C43"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2CAF7E06"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Jogos digitais  </w:t>
            </w:r>
          </w:p>
        </w:tc>
        <w:tc>
          <w:tcPr>
            <w:tcW w:w="1275" w:type="dxa"/>
            <w:noWrap/>
            <w:hideMark/>
          </w:tcPr>
          <w:p w14:paraId="638288B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229</w:t>
            </w:r>
          </w:p>
        </w:tc>
        <w:tc>
          <w:tcPr>
            <w:tcW w:w="1276" w:type="dxa"/>
            <w:noWrap/>
            <w:hideMark/>
          </w:tcPr>
          <w:p w14:paraId="21C3BAD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36</w:t>
            </w:r>
          </w:p>
        </w:tc>
        <w:tc>
          <w:tcPr>
            <w:tcW w:w="1418" w:type="dxa"/>
            <w:noWrap/>
            <w:hideMark/>
          </w:tcPr>
          <w:p w14:paraId="6CE35BD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245</w:t>
            </w:r>
          </w:p>
        </w:tc>
        <w:tc>
          <w:tcPr>
            <w:tcW w:w="1134" w:type="dxa"/>
            <w:noWrap/>
            <w:hideMark/>
          </w:tcPr>
          <w:p w14:paraId="694808F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172</w:t>
            </w:r>
          </w:p>
        </w:tc>
        <w:tc>
          <w:tcPr>
            <w:tcW w:w="1134" w:type="dxa"/>
            <w:noWrap/>
            <w:hideMark/>
          </w:tcPr>
          <w:p w14:paraId="0B8E051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120</w:t>
            </w:r>
          </w:p>
        </w:tc>
      </w:tr>
      <w:tr w:rsidR="00A86A09" w:rsidRPr="009079F7" w14:paraId="215BC73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5BFA344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Matemática  </w:t>
            </w:r>
          </w:p>
        </w:tc>
        <w:tc>
          <w:tcPr>
            <w:tcW w:w="1275" w:type="dxa"/>
            <w:noWrap/>
            <w:hideMark/>
          </w:tcPr>
          <w:p w14:paraId="28B5080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61</w:t>
            </w:r>
          </w:p>
        </w:tc>
        <w:tc>
          <w:tcPr>
            <w:tcW w:w="1276" w:type="dxa"/>
            <w:noWrap/>
            <w:hideMark/>
          </w:tcPr>
          <w:p w14:paraId="4402964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11</w:t>
            </w:r>
          </w:p>
        </w:tc>
        <w:tc>
          <w:tcPr>
            <w:tcW w:w="1418" w:type="dxa"/>
            <w:noWrap/>
            <w:hideMark/>
          </w:tcPr>
          <w:p w14:paraId="324C7E3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w:t>
            </w:r>
          </w:p>
        </w:tc>
        <w:tc>
          <w:tcPr>
            <w:tcW w:w="1134" w:type="dxa"/>
            <w:noWrap/>
            <w:hideMark/>
          </w:tcPr>
          <w:p w14:paraId="3B93861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w:t>
            </w:r>
          </w:p>
        </w:tc>
        <w:tc>
          <w:tcPr>
            <w:tcW w:w="1134" w:type="dxa"/>
            <w:noWrap/>
            <w:hideMark/>
          </w:tcPr>
          <w:p w14:paraId="258CB07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42</w:t>
            </w:r>
          </w:p>
        </w:tc>
      </w:tr>
      <w:tr w:rsidR="00A86A09" w:rsidRPr="009079F7" w14:paraId="3A7347FD"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58F5481D"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lastRenderedPageBreak/>
              <w:t xml:space="preserve">        Produção industrial  </w:t>
            </w:r>
          </w:p>
        </w:tc>
        <w:tc>
          <w:tcPr>
            <w:tcW w:w="1275" w:type="dxa"/>
            <w:noWrap/>
            <w:hideMark/>
          </w:tcPr>
          <w:p w14:paraId="54DC6BE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w:t>
            </w:r>
          </w:p>
        </w:tc>
        <w:tc>
          <w:tcPr>
            <w:tcW w:w="1276" w:type="dxa"/>
            <w:noWrap/>
            <w:hideMark/>
          </w:tcPr>
          <w:p w14:paraId="2724884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3F8D2CA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25F74EE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1B9B936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w:t>
            </w:r>
          </w:p>
        </w:tc>
      </w:tr>
      <w:tr w:rsidR="00A86A09" w:rsidRPr="009079F7" w14:paraId="0C49D90C"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739D7FC3"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Programas interdisciplinares abrangendo computação e Tecnologias da Informação e Comunicação (TIC)  </w:t>
            </w:r>
          </w:p>
        </w:tc>
        <w:tc>
          <w:tcPr>
            <w:tcW w:w="1275" w:type="dxa"/>
            <w:noWrap/>
            <w:hideMark/>
          </w:tcPr>
          <w:p w14:paraId="7C3B474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w:t>
            </w:r>
          </w:p>
        </w:tc>
        <w:tc>
          <w:tcPr>
            <w:tcW w:w="1276" w:type="dxa"/>
            <w:noWrap/>
            <w:hideMark/>
          </w:tcPr>
          <w:p w14:paraId="092AA7A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446E1C9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249</w:t>
            </w:r>
          </w:p>
        </w:tc>
        <w:tc>
          <w:tcPr>
            <w:tcW w:w="1134" w:type="dxa"/>
            <w:noWrap/>
            <w:hideMark/>
          </w:tcPr>
          <w:p w14:paraId="4F4C8B4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88</w:t>
            </w:r>
          </w:p>
        </w:tc>
        <w:tc>
          <w:tcPr>
            <w:tcW w:w="1134" w:type="dxa"/>
            <w:noWrap/>
            <w:hideMark/>
          </w:tcPr>
          <w:p w14:paraId="4688E1C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28</w:t>
            </w:r>
          </w:p>
        </w:tc>
      </w:tr>
      <w:tr w:rsidR="00A86A09" w:rsidRPr="009079F7" w14:paraId="7EBC5810"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081867B9"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Química  </w:t>
            </w:r>
          </w:p>
        </w:tc>
        <w:tc>
          <w:tcPr>
            <w:tcW w:w="1275" w:type="dxa"/>
            <w:noWrap/>
            <w:hideMark/>
          </w:tcPr>
          <w:p w14:paraId="2B4FC6D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196</w:t>
            </w:r>
          </w:p>
        </w:tc>
        <w:tc>
          <w:tcPr>
            <w:tcW w:w="1276" w:type="dxa"/>
            <w:noWrap/>
            <w:hideMark/>
          </w:tcPr>
          <w:p w14:paraId="2E8B635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w:t>
            </w:r>
          </w:p>
        </w:tc>
        <w:tc>
          <w:tcPr>
            <w:tcW w:w="1418" w:type="dxa"/>
            <w:noWrap/>
            <w:hideMark/>
          </w:tcPr>
          <w:p w14:paraId="346F06E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72</w:t>
            </w:r>
          </w:p>
        </w:tc>
        <w:tc>
          <w:tcPr>
            <w:tcW w:w="1134" w:type="dxa"/>
            <w:noWrap/>
            <w:hideMark/>
          </w:tcPr>
          <w:p w14:paraId="2267AC6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267</w:t>
            </w:r>
          </w:p>
        </w:tc>
        <w:tc>
          <w:tcPr>
            <w:tcW w:w="1134" w:type="dxa"/>
            <w:noWrap/>
            <w:hideMark/>
          </w:tcPr>
          <w:p w14:paraId="7E4D838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73</w:t>
            </w:r>
          </w:p>
        </w:tc>
      </w:tr>
      <w:tr w:rsidR="00A86A09" w:rsidRPr="009079F7" w14:paraId="5A91494C"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A8B65A9"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Química industrial e tecnológica  </w:t>
            </w:r>
          </w:p>
        </w:tc>
        <w:tc>
          <w:tcPr>
            <w:tcW w:w="1275" w:type="dxa"/>
            <w:noWrap/>
            <w:hideMark/>
          </w:tcPr>
          <w:p w14:paraId="70C7C40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199</w:t>
            </w:r>
          </w:p>
        </w:tc>
        <w:tc>
          <w:tcPr>
            <w:tcW w:w="1276" w:type="dxa"/>
            <w:noWrap/>
            <w:hideMark/>
          </w:tcPr>
          <w:p w14:paraId="3AB762B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w:t>
            </w:r>
          </w:p>
        </w:tc>
        <w:tc>
          <w:tcPr>
            <w:tcW w:w="1418" w:type="dxa"/>
            <w:noWrap/>
            <w:hideMark/>
          </w:tcPr>
          <w:p w14:paraId="2853904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66</w:t>
            </w:r>
          </w:p>
        </w:tc>
        <w:tc>
          <w:tcPr>
            <w:tcW w:w="1134" w:type="dxa"/>
            <w:noWrap/>
            <w:hideMark/>
          </w:tcPr>
          <w:p w14:paraId="28D1CBC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201</w:t>
            </w:r>
          </w:p>
        </w:tc>
        <w:tc>
          <w:tcPr>
            <w:tcW w:w="1134" w:type="dxa"/>
            <w:noWrap/>
            <w:hideMark/>
          </w:tcPr>
          <w:p w14:paraId="13846E8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63</w:t>
            </w:r>
          </w:p>
        </w:tc>
      </w:tr>
      <w:tr w:rsidR="00A86A09" w:rsidRPr="009079F7" w14:paraId="6B365CC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2B5C60C"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Redes de computadores  </w:t>
            </w:r>
          </w:p>
        </w:tc>
        <w:tc>
          <w:tcPr>
            <w:tcW w:w="1275" w:type="dxa"/>
            <w:noWrap/>
            <w:hideMark/>
          </w:tcPr>
          <w:p w14:paraId="627B813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720</w:t>
            </w:r>
          </w:p>
        </w:tc>
        <w:tc>
          <w:tcPr>
            <w:tcW w:w="1276" w:type="dxa"/>
            <w:noWrap/>
            <w:hideMark/>
          </w:tcPr>
          <w:p w14:paraId="3719FAE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138</w:t>
            </w:r>
          </w:p>
        </w:tc>
        <w:tc>
          <w:tcPr>
            <w:tcW w:w="1418" w:type="dxa"/>
            <w:noWrap/>
            <w:hideMark/>
          </w:tcPr>
          <w:p w14:paraId="7ABBE99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2.192</w:t>
            </w:r>
          </w:p>
        </w:tc>
        <w:tc>
          <w:tcPr>
            <w:tcW w:w="1134" w:type="dxa"/>
            <w:noWrap/>
            <w:hideMark/>
          </w:tcPr>
          <w:p w14:paraId="15FCB54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1.066</w:t>
            </w:r>
          </w:p>
        </w:tc>
        <w:tc>
          <w:tcPr>
            <w:tcW w:w="1134" w:type="dxa"/>
            <w:noWrap/>
            <w:hideMark/>
          </w:tcPr>
          <w:p w14:paraId="1AC3F90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488</w:t>
            </w:r>
          </w:p>
        </w:tc>
      </w:tr>
      <w:tr w:rsidR="00A86A09" w:rsidRPr="009079F7" w14:paraId="733F7435"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1F91740B"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Saneamento ambiental  </w:t>
            </w:r>
          </w:p>
        </w:tc>
        <w:tc>
          <w:tcPr>
            <w:tcW w:w="1275" w:type="dxa"/>
            <w:noWrap/>
            <w:hideMark/>
          </w:tcPr>
          <w:p w14:paraId="2A1D7D5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w:t>
            </w:r>
          </w:p>
        </w:tc>
        <w:tc>
          <w:tcPr>
            <w:tcW w:w="1276" w:type="dxa"/>
            <w:noWrap/>
            <w:hideMark/>
          </w:tcPr>
          <w:p w14:paraId="485D9CE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418" w:type="dxa"/>
            <w:noWrap/>
            <w:hideMark/>
          </w:tcPr>
          <w:p w14:paraId="4A58921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42E9968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 </w:t>
            </w:r>
          </w:p>
        </w:tc>
        <w:tc>
          <w:tcPr>
            <w:tcW w:w="1134" w:type="dxa"/>
            <w:noWrap/>
            <w:hideMark/>
          </w:tcPr>
          <w:p w14:paraId="1641BEB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w:t>
            </w:r>
          </w:p>
        </w:tc>
      </w:tr>
      <w:tr w:rsidR="00A86A09" w:rsidRPr="009079F7" w14:paraId="02671AC9"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45A18C0"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Segurança da informação  </w:t>
            </w:r>
          </w:p>
        </w:tc>
        <w:tc>
          <w:tcPr>
            <w:tcW w:w="1275" w:type="dxa"/>
            <w:noWrap/>
            <w:hideMark/>
          </w:tcPr>
          <w:p w14:paraId="6F74758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191</w:t>
            </w:r>
          </w:p>
        </w:tc>
        <w:tc>
          <w:tcPr>
            <w:tcW w:w="1276" w:type="dxa"/>
            <w:noWrap/>
            <w:hideMark/>
          </w:tcPr>
          <w:p w14:paraId="61CED9C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39</w:t>
            </w:r>
          </w:p>
        </w:tc>
        <w:tc>
          <w:tcPr>
            <w:tcW w:w="1418" w:type="dxa"/>
            <w:noWrap/>
            <w:hideMark/>
          </w:tcPr>
          <w:p w14:paraId="578641D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1.000</w:t>
            </w:r>
          </w:p>
        </w:tc>
        <w:tc>
          <w:tcPr>
            <w:tcW w:w="1134" w:type="dxa"/>
            <w:noWrap/>
            <w:hideMark/>
          </w:tcPr>
          <w:p w14:paraId="5498FA6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602</w:t>
            </w:r>
          </w:p>
        </w:tc>
        <w:tc>
          <w:tcPr>
            <w:tcW w:w="1134" w:type="dxa"/>
            <w:noWrap/>
            <w:hideMark/>
          </w:tcPr>
          <w:p w14:paraId="0BCAE95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134</w:t>
            </w:r>
          </w:p>
        </w:tc>
      </w:tr>
      <w:tr w:rsidR="00A86A09" w:rsidRPr="009079F7" w14:paraId="2F3373C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487B3283"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Sistemas de informação  </w:t>
            </w:r>
          </w:p>
        </w:tc>
        <w:tc>
          <w:tcPr>
            <w:tcW w:w="1275" w:type="dxa"/>
            <w:noWrap/>
            <w:hideMark/>
          </w:tcPr>
          <w:p w14:paraId="394DACD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7.008</w:t>
            </w:r>
          </w:p>
        </w:tc>
        <w:tc>
          <w:tcPr>
            <w:tcW w:w="1276" w:type="dxa"/>
            <w:noWrap/>
            <w:hideMark/>
          </w:tcPr>
          <w:p w14:paraId="73ECE8D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1.231</w:t>
            </w:r>
          </w:p>
        </w:tc>
        <w:tc>
          <w:tcPr>
            <w:tcW w:w="1418" w:type="dxa"/>
            <w:noWrap/>
            <w:hideMark/>
          </w:tcPr>
          <w:p w14:paraId="62AD11B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8.197</w:t>
            </w:r>
          </w:p>
        </w:tc>
        <w:tc>
          <w:tcPr>
            <w:tcW w:w="1134" w:type="dxa"/>
            <w:noWrap/>
            <w:hideMark/>
          </w:tcPr>
          <w:p w14:paraId="248D675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7.957</w:t>
            </w:r>
          </w:p>
        </w:tc>
        <w:tc>
          <w:tcPr>
            <w:tcW w:w="1134" w:type="dxa"/>
            <w:noWrap/>
            <w:hideMark/>
          </w:tcPr>
          <w:p w14:paraId="5FC1F72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4.101</w:t>
            </w:r>
          </w:p>
        </w:tc>
      </w:tr>
      <w:tr w:rsidR="00A86A09" w:rsidRPr="009079F7" w14:paraId="54ECE7CC"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709" w:type="dxa"/>
            <w:noWrap/>
            <w:hideMark/>
          </w:tcPr>
          <w:p w14:paraId="63EC6BC2"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 xml:space="preserve">        Sistemas para internet  </w:t>
            </w:r>
          </w:p>
        </w:tc>
        <w:tc>
          <w:tcPr>
            <w:tcW w:w="1275" w:type="dxa"/>
            <w:noWrap/>
            <w:hideMark/>
          </w:tcPr>
          <w:p w14:paraId="7FEED79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160</w:t>
            </w:r>
          </w:p>
        </w:tc>
        <w:tc>
          <w:tcPr>
            <w:tcW w:w="1276" w:type="dxa"/>
            <w:noWrap/>
            <w:hideMark/>
          </w:tcPr>
          <w:p w14:paraId="08D21EE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8</w:t>
            </w:r>
          </w:p>
        </w:tc>
        <w:tc>
          <w:tcPr>
            <w:tcW w:w="1418" w:type="dxa"/>
            <w:noWrap/>
            <w:hideMark/>
          </w:tcPr>
          <w:p w14:paraId="7FF7D2B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70</w:t>
            </w:r>
          </w:p>
        </w:tc>
        <w:tc>
          <w:tcPr>
            <w:tcW w:w="1134" w:type="dxa"/>
            <w:noWrap/>
            <w:hideMark/>
          </w:tcPr>
          <w:p w14:paraId="615A9D2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3.200</w:t>
            </w:r>
          </w:p>
        </w:tc>
        <w:tc>
          <w:tcPr>
            <w:tcW w:w="1134" w:type="dxa"/>
            <w:noWrap/>
            <w:hideMark/>
          </w:tcPr>
          <w:p w14:paraId="6C4CAF4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color w:val="000000"/>
                <w:sz w:val="20"/>
                <w:szCs w:val="20"/>
                <w:lang w:eastAsia="pt-BR"/>
              </w:rPr>
              <w:t>151</w:t>
            </w:r>
          </w:p>
        </w:tc>
      </w:tr>
      <w:tr w:rsidR="00A86A09" w:rsidRPr="009079F7" w14:paraId="664EE60F"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9" w:type="dxa"/>
            <w:noWrap/>
          </w:tcPr>
          <w:p w14:paraId="1F854F28" w14:textId="77777777" w:rsidR="00A86A09" w:rsidRPr="009079F7" w:rsidRDefault="00A86A09" w:rsidP="00143927">
            <w:pPr>
              <w:spacing w:line="360" w:lineRule="auto"/>
              <w:rPr>
                <w:rFonts w:ascii="Calibri" w:eastAsia="Times New Roman" w:hAnsi="Calibri" w:cs="Calibri"/>
                <w:color w:val="000000"/>
                <w:sz w:val="20"/>
                <w:szCs w:val="20"/>
                <w:lang w:eastAsia="pt-BR"/>
              </w:rPr>
            </w:pPr>
            <w:r w:rsidRPr="009079F7">
              <w:rPr>
                <w:rFonts w:ascii="Calibri" w:eastAsia="Times New Roman" w:hAnsi="Calibri" w:cs="Calibri"/>
                <w:b w:val="0"/>
                <w:color w:val="000000"/>
                <w:sz w:val="20"/>
                <w:szCs w:val="20"/>
                <w:lang w:eastAsia="pt-BR"/>
              </w:rPr>
              <w:t>Total</w:t>
            </w:r>
          </w:p>
        </w:tc>
        <w:tc>
          <w:tcPr>
            <w:tcW w:w="1275" w:type="dxa"/>
            <w:noWrap/>
          </w:tcPr>
          <w:p w14:paraId="583A876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b/>
                <w:color w:val="000000"/>
                <w:sz w:val="20"/>
                <w:szCs w:val="20"/>
                <w:lang w:eastAsia="pt-BR"/>
              </w:rPr>
              <w:t>30.811</w:t>
            </w:r>
          </w:p>
        </w:tc>
        <w:tc>
          <w:tcPr>
            <w:tcW w:w="1276" w:type="dxa"/>
            <w:noWrap/>
          </w:tcPr>
          <w:p w14:paraId="5869340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b/>
                <w:color w:val="000000"/>
                <w:sz w:val="20"/>
                <w:szCs w:val="20"/>
                <w:lang w:eastAsia="pt-BR"/>
              </w:rPr>
              <w:t>4.728</w:t>
            </w:r>
          </w:p>
        </w:tc>
        <w:tc>
          <w:tcPr>
            <w:tcW w:w="1418" w:type="dxa"/>
            <w:noWrap/>
          </w:tcPr>
          <w:p w14:paraId="56FE314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b/>
                <w:color w:val="000000"/>
                <w:sz w:val="20"/>
                <w:szCs w:val="20"/>
                <w:lang w:eastAsia="pt-BR"/>
              </w:rPr>
              <w:t>27.580</w:t>
            </w:r>
          </w:p>
        </w:tc>
        <w:tc>
          <w:tcPr>
            <w:tcW w:w="1134" w:type="dxa"/>
            <w:noWrap/>
          </w:tcPr>
          <w:p w14:paraId="70B491B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b/>
                <w:color w:val="000000"/>
                <w:sz w:val="20"/>
                <w:szCs w:val="20"/>
                <w:lang w:eastAsia="pt-BR"/>
              </w:rPr>
              <w:t>38.375</w:t>
            </w:r>
          </w:p>
        </w:tc>
        <w:tc>
          <w:tcPr>
            <w:tcW w:w="1134" w:type="dxa"/>
            <w:noWrap/>
          </w:tcPr>
          <w:p w14:paraId="5A46B9B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9079F7">
              <w:rPr>
                <w:rFonts w:ascii="Calibri" w:eastAsia="Times New Roman" w:hAnsi="Calibri" w:cs="Calibri"/>
                <w:b/>
                <w:color w:val="000000"/>
                <w:sz w:val="20"/>
                <w:szCs w:val="20"/>
                <w:lang w:eastAsia="pt-BR"/>
              </w:rPr>
              <w:t>11.697</w:t>
            </w:r>
          </w:p>
        </w:tc>
      </w:tr>
      <w:tr w:rsidR="00A86A09" w:rsidRPr="009079F7" w14:paraId="052AE1AF" w14:textId="77777777" w:rsidTr="00143927">
        <w:trPr>
          <w:trHeight w:val="300"/>
        </w:trPr>
        <w:tc>
          <w:tcPr>
            <w:cnfStyle w:val="001000000000" w:firstRow="0" w:lastRow="0" w:firstColumn="1" w:lastColumn="0" w:oddVBand="0" w:evenVBand="0" w:oddHBand="0" w:evenHBand="0" w:firstRowFirstColumn="0" w:firstRowLastColumn="0" w:lastRowFirstColumn="0" w:lastRowLastColumn="0"/>
            <w:tcW w:w="2709" w:type="dxa"/>
            <w:noWrap/>
          </w:tcPr>
          <w:p w14:paraId="7BDCCC13" w14:textId="77777777" w:rsidR="00A86A09" w:rsidRPr="009079F7" w:rsidRDefault="00A86A09" w:rsidP="00143927">
            <w:pPr>
              <w:spacing w:line="360" w:lineRule="auto"/>
              <w:rPr>
                <w:rFonts w:ascii="Calibri" w:eastAsia="Times New Roman" w:hAnsi="Calibri" w:cs="Calibri"/>
                <w:b w:val="0"/>
                <w:color w:val="000000"/>
                <w:sz w:val="20"/>
                <w:szCs w:val="20"/>
                <w:lang w:eastAsia="pt-BR"/>
              </w:rPr>
            </w:pPr>
            <w:r w:rsidRPr="009079F7">
              <w:rPr>
                <w:rFonts w:ascii="Calibri" w:eastAsia="Times New Roman" w:hAnsi="Calibri" w:cs="Calibri"/>
                <w:sz w:val="20"/>
                <w:szCs w:val="20"/>
                <w:lang w:eastAsia="pt-BR"/>
              </w:rPr>
              <w:t xml:space="preserve"> Distrito Federal  </w:t>
            </w:r>
          </w:p>
        </w:tc>
        <w:tc>
          <w:tcPr>
            <w:tcW w:w="1275" w:type="dxa"/>
            <w:noWrap/>
          </w:tcPr>
          <w:p w14:paraId="608DF40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sz w:val="20"/>
                <w:szCs w:val="20"/>
                <w:lang w:eastAsia="pt-BR"/>
              </w:rPr>
              <w:t xml:space="preserve">       221.535 </w:t>
            </w:r>
          </w:p>
        </w:tc>
        <w:tc>
          <w:tcPr>
            <w:tcW w:w="1276" w:type="dxa"/>
            <w:noWrap/>
          </w:tcPr>
          <w:p w14:paraId="40D8A05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sz w:val="20"/>
                <w:szCs w:val="20"/>
                <w:lang w:eastAsia="pt-BR"/>
              </w:rPr>
              <w:t xml:space="preserve">         38.297 </w:t>
            </w:r>
          </w:p>
        </w:tc>
        <w:tc>
          <w:tcPr>
            <w:tcW w:w="1418" w:type="dxa"/>
            <w:noWrap/>
          </w:tcPr>
          <w:p w14:paraId="518D037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sz w:val="20"/>
                <w:szCs w:val="20"/>
                <w:lang w:eastAsia="pt-BR"/>
              </w:rPr>
              <w:t xml:space="preserve">       172.223 </w:t>
            </w:r>
          </w:p>
        </w:tc>
        <w:tc>
          <w:tcPr>
            <w:tcW w:w="1134" w:type="dxa"/>
            <w:noWrap/>
          </w:tcPr>
          <w:p w14:paraId="29CB242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sz w:val="20"/>
                <w:szCs w:val="20"/>
                <w:lang w:eastAsia="pt-BR"/>
              </w:rPr>
              <w:t xml:space="preserve">       341.013 </w:t>
            </w:r>
          </w:p>
        </w:tc>
        <w:tc>
          <w:tcPr>
            <w:tcW w:w="1134" w:type="dxa"/>
            <w:noWrap/>
          </w:tcPr>
          <w:p w14:paraId="7137CFC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sz w:val="20"/>
                <w:szCs w:val="20"/>
                <w:lang w:eastAsia="pt-BR"/>
              </w:rPr>
              <w:t xml:space="preserve">       93.055 </w:t>
            </w:r>
          </w:p>
        </w:tc>
      </w:tr>
      <w:tr w:rsidR="00A86A09" w:rsidRPr="009079F7" w14:paraId="7779B0BB" w14:textId="77777777" w:rsidTr="001439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9" w:type="dxa"/>
            <w:noWrap/>
          </w:tcPr>
          <w:p w14:paraId="5920A8B3" w14:textId="77777777" w:rsidR="00A86A09" w:rsidRPr="009079F7" w:rsidRDefault="00A86A09" w:rsidP="00143927">
            <w:pPr>
              <w:spacing w:line="360" w:lineRule="auto"/>
              <w:rPr>
                <w:rFonts w:ascii="Calibri" w:eastAsia="Times New Roman" w:hAnsi="Calibri" w:cs="Calibri"/>
                <w:b w:val="0"/>
                <w:color w:val="000000"/>
                <w:sz w:val="20"/>
                <w:szCs w:val="20"/>
                <w:lang w:eastAsia="pt-BR"/>
              </w:rPr>
            </w:pPr>
            <w:r w:rsidRPr="009079F7">
              <w:rPr>
                <w:rFonts w:ascii="Calibri" w:eastAsia="Times New Roman" w:hAnsi="Calibri" w:cs="Calibri"/>
                <w:b w:val="0"/>
                <w:color w:val="000000"/>
                <w:sz w:val="20"/>
                <w:szCs w:val="20"/>
                <w:lang w:eastAsia="pt-BR"/>
              </w:rPr>
              <w:t>Representação Percentual</w:t>
            </w:r>
          </w:p>
        </w:tc>
        <w:tc>
          <w:tcPr>
            <w:tcW w:w="1275" w:type="dxa"/>
            <w:noWrap/>
          </w:tcPr>
          <w:p w14:paraId="54F4C8B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13,9%</w:t>
            </w:r>
          </w:p>
        </w:tc>
        <w:tc>
          <w:tcPr>
            <w:tcW w:w="1276" w:type="dxa"/>
            <w:noWrap/>
          </w:tcPr>
          <w:p w14:paraId="4DC5380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12,3%</w:t>
            </w:r>
          </w:p>
        </w:tc>
        <w:tc>
          <w:tcPr>
            <w:tcW w:w="1418" w:type="dxa"/>
            <w:noWrap/>
          </w:tcPr>
          <w:p w14:paraId="2204123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16,0%</w:t>
            </w:r>
          </w:p>
        </w:tc>
        <w:tc>
          <w:tcPr>
            <w:tcW w:w="1134" w:type="dxa"/>
            <w:noWrap/>
          </w:tcPr>
          <w:p w14:paraId="113B39A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11,2%</w:t>
            </w:r>
          </w:p>
        </w:tc>
        <w:tc>
          <w:tcPr>
            <w:tcW w:w="1134" w:type="dxa"/>
            <w:noWrap/>
          </w:tcPr>
          <w:p w14:paraId="28203AB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0"/>
                <w:szCs w:val="20"/>
                <w:lang w:eastAsia="pt-BR"/>
              </w:rPr>
            </w:pPr>
            <w:r w:rsidRPr="009079F7">
              <w:rPr>
                <w:rFonts w:ascii="Calibri" w:eastAsia="Times New Roman" w:hAnsi="Calibri" w:cs="Calibri"/>
                <w:b/>
                <w:color w:val="000000"/>
                <w:sz w:val="20"/>
                <w:szCs w:val="20"/>
                <w:lang w:eastAsia="pt-BR"/>
              </w:rPr>
              <w:t>12,6%</w:t>
            </w:r>
          </w:p>
        </w:tc>
      </w:tr>
    </w:tbl>
    <w:p w14:paraId="127DFADC" w14:textId="77777777" w:rsidR="00A86A09" w:rsidRPr="009079F7" w:rsidRDefault="00A86A09" w:rsidP="00E52811">
      <w:pPr>
        <w:spacing w:before="240"/>
        <w:jc w:val="both"/>
        <w:rPr>
          <w:rFonts w:ascii="Calibri" w:eastAsia="Times New Roman" w:hAnsi="Calibri" w:cs="Calibri"/>
          <w:bCs/>
        </w:rPr>
      </w:pPr>
    </w:p>
    <w:p w14:paraId="060D8665" w14:textId="77777777" w:rsidR="00A86A09" w:rsidRPr="009079F7" w:rsidRDefault="00A86A09" w:rsidP="00E52811">
      <w:pPr>
        <w:spacing w:before="240"/>
        <w:jc w:val="both"/>
        <w:rPr>
          <w:rFonts w:ascii="Calibri" w:hAnsi="Calibri" w:cs="Calibri"/>
          <w:sz w:val="20"/>
          <w:szCs w:val="20"/>
        </w:rPr>
      </w:pPr>
      <w:r w:rsidRPr="009079F7">
        <w:rPr>
          <w:rFonts w:ascii="Calibri" w:hAnsi="Calibri" w:cs="Calibri"/>
        </w:rPr>
        <w:t xml:space="preserve">Quadro </w:t>
      </w:r>
      <w:proofErr w:type="gramStart"/>
      <w:r w:rsidRPr="009079F7">
        <w:rPr>
          <w:rFonts w:ascii="Calibri" w:hAnsi="Calibri" w:cs="Calibri"/>
        </w:rPr>
        <w:t>3 .</w:t>
      </w:r>
      <w:proofErr w:type="gramEnd"/>
      <w:r w:rsidRPr="009079F7">
        <w:rPr>
          <w:rFonts w:ascii="Calibri" w:hAnsi="Calibri" w:cs="Calibri"/>
          <w:sz w:val="20"/>
          <w:szCs w:val="20"/>
        </w:rPr>
        <w:t xml:space="preserve"> Cursos de Interesse – Matrículas, Concluintes, Vagas, Inscritos e Ingressos. Distrito Federal – 2019.</w:t>
      </w:r>
    </w:p>
    <w:tbl>
      <w:tblPr>
        <w:tblStyle w:val="TabeladeGrade4-nfase1"/>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247"/>
        <w:gridCol w:w="1470"/>
        <w:gridCol w:w="1150"/>
        <w:gridCol w:w="1136"/>
        <w:gridCol w:w="1276"/>
      </w:tblGrid>
      <w:tr w:rsidR="00143927" w:rsidRPr="00143927" w14:paraId="3B16FF9F" w14:textId="77777777" w:rsidTr="0014392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25" w:type="dxa"/>
            <w:vMerge w:val="restart"/>
            <w:tcBorders>
              <w:top w:val="single" w:sz="4" w:space="0" w:color="auto"/>
              <w:left w:val="single" w:sz="4" w:space="0" w:color="auto"/>
              <w:bottom w:val="single" w:sz="4" w:space="0" w:color="auto"/>
              <w:right w:val="single" w:sz="4" w:space="0" w:color="auto"/>
            </w:tcBorders>
            <w:hideMark/>
          </w:tcPr>
          <w:p w14:paraId="4FE97435" w14:textId="77777777" w:rsidR="00A86A09" w:rsidRPr="00143927" w:rsidRDefault="00A86A09" w:rsidP="00143927">
            <w:pPr>
              <w:spacing w:line="360" w:lineRule="auto"/>
              <w:jc w:val="center"/>
              <w:rPr>
                <w:rFonts w:ascii="Calibri" w:eastAsia="Times New Roman" w:hAnsi="Calibri" w:cs="Calibri"/>
                <w:sz w:val="18"/>
                <w:szCs w:val="18"/>
                <w:lang w:eastAsia="pt-BR"/>
              </w:rPr>
            </w:pPr>
            <w:r w:rsidRPr="00143927">
              <w:rPr>
                <w:rFonts w:ascii="Calibri" w:eastAsia="Times New Roman" w:hAnsi="Calibri" w:cs="Calibri"/>
                <w:sz w:val="18"/>
                <w:szCs w:val="18"/>
                <w:lang w:eastAsia="pt-BR"/>
              </w:rPr>
              <w:t>Unidade da Federação / Tipo de Cursos</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4A1BF2D7"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Matrículas </w:t>
            </w:r>
          </w:p>
        </w:tc>
        <w:tc>
          <w:tcPr>
            <w:tcW w:w="1470" w:type="dxa"/>
            <w:vMerge w:val="restart"/>
            <w:tcBorders>
              <w:top w:val="single" w:sz="4" w:space="0" w:color="auto"/>
              <w:left w:val="single" w:sz="4" w:space="0" w:color="auto"/>
              <w:bottom w:val="single" w:sz="4" w:space="0" w:color="auto"/>
              <w:right w:val="single" w:sz="4" w:space="0" w:color="auto"/>
            </w:tcBorders>
            <w:hideMark/>
          </w:tcPr>
          <w:p w14:paraId="2D3FF6ED"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Concluintes  </w:t>
            </w:r>
          </w:p>
        </w:tc>
        <w:tc>
          <w:tcPr>
            <w:tcW w:w="1150" w:type="dxa"/>
            <w:vMerge w:val="restart"/>
            <w:tcBorders>
              <w:top w:val="single" w:sz="4" w:space="0" w:color="auto"/>
              <w:left w:val="single" w:sz="4" w:space="0" w:color="auto"/>
              <w:bottom w:val="single" w:sz="4" w:space="0" w:color="auto"/>
              <w:right w:val="single" w:sz="4" w:space="0" w:color="auto"/>
            </w:tcBorders>
            <w:hideMark/>
          </w:tcPr>
          <w:p w14:paraId="09F0AD41"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Vagas Oferecidas - Total  </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71335134"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Candidatos Inscritos - Total </w:t>
            </w:r>
          </w:p>
        </w:tc>
        <w:tc>
          <w:tcPr>
            <w:tcW w:w="1276" w:type="dxa"/>
            <w:tcBorders>
              <w:top w:val="single" w:sz="4" w:space="0" w:color="auto"/>
              <w:left w:val="single" w:sz="4" w:space="0" w:color="auto"/>
              <w:bottom w:val="single" w:sz="4" w:space="0" w:color="auto"/>
              <w:right w:val="single" w:sz="4" w:space="0" w:color="auto"/>
            </w:tcBorders>
            <w:hideMark/>
          </w:tcPr>
          <w:p w14:paraId="58BF39BD" w14:textId="77777777" w:rsidR="00A86A09" w:rsidRPr="00143927" w:rsidRDefault="00A86A09" w:rsidP="001439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143927">
              <w:rPr>
                <w:rFonts w:ascii="Calibri" w:eastAsia="Times New Roman" w:hAnsi="Calibri" w:cs="Calibri"/>
                <w:b w:val="0"/>
                <w:bCs w:val="0"/>
                <w:sz w:val="18"/>
                <w:szCs w:val="18"/>
                <w:lang w:eastAsia="pt-BR"/>
              </w:rPr>
              <w:t xml:space="preserve"> Ingressos </w:t>
            </w:r>
          </w:p>
        </w:tc>
      </w:tr>
      <w:tr w:rsidR="00A86A09" w:rsidRPr="009079F7" w14:paraId="67A86F3B" w14:textId="77777777" w:rsidTr="0014392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525" w:type="dxa"/>
            <w:vMerge/>
            <w:tcBorders>
              <w:top w:val="single" w:sz="4" w:space="0" w:color="auto"/>
            </w:tcBorders>
            <w:hideMark/>
          </w:tcPr>
          <w:p w14:paraId="7C59492E" w14:textId="77777777" w:rsidR="00A86A09" w:rsidRPr="009079F7" w:rsidRDefault="00A86A09" w:rsidP="00143927">
            <w:pPr>
              <w:spacing w:line="360" w:lineRule="auto"/>
              <w:rPr>
                <w:rFonts w:ascii="Calibri" w:eastAsia="Times New Roman" w:hAnsi="Calibri" w:cs="Calibri"/>
                <w:color w:val="000000"/>
                <w:sz w:val="18"/>
                <w:szCs w:val="18"/>
                <w:lang w:eastAsia="pt-BR"/>
              </w:rPr>
            </w:pPr>
          </w:p>
        </w:tc>
        <w:tc>
          <w:tcPr>
            <w:tcW w:w="1247" w:type="dxa"/>
            <w:vMerge/>
            <w:tcBorders>
              <w:top w:val="single" w:sz="4" w:space="0" w:color="auto"/>
            </w:tcBorders>
            <w:hideMark/>
          </w:tcPr>
          <w:p w14:paraId="0859626D"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470" w:type="dxa"/>
            <w:vMerge/>
            <w:tcBorders>
              <w:top w:val="single" w:sz="4" w:space="0" w:color="auto"/>
            </w:tcBorders>
            <w:hideMark/>
          </w:tcPr>
          <w:p w14:paraId="682194AF"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150" w:type="dxa"/>
            <w:vMerge/>
            <w:tcBorders>
              <w:top w:val="single" w:sz="4" w:space="0" w:color="auto"/>
            </w:tcBorders>
            <w:hideMark/>
          </w:tcPr>
          <w:p w14:paraId="6B51FA67"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136" w:type="dxa"/>
            <w:vMerge/>
            <w:tcBorders>
              <w:top w:val="single" w:sz="4" w:space="0" w:color="auto"/>
            </w:tcBorders>
            <w:hideMark/>
          </w:tcPr>
          <w:p w14:paraId="430032C9" w14:textId="77777777" w:rsidR="00A86A09" w:rsidRPr="009079F7" w:rsidRDefault="00A86A09" w:rsidP="0014392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1276" w:type="dxa"/>
            <w:tcBorders>
              <w:top w:val="single" w:sz="4" w:space="0" w:color="auto"/>
            </w:tcBorders>
            <w:hideMark/>
          </w:tcPr>
          <w:p w14:paraId="79A91C1D" w14:textId="77777777" w:rsidR="00A86A09" w:rsidRPr="009079F7" w:rsidRDefault="00A86A09" w:rsidP="001439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9079F7">
              <w:rPr>
                <w:rFonts w:ascii="Calibri" w:eastAsia="Times New Roman" w:hAnsi="Calibri" w:cs="Calibri"/>
                <w:b/>
                <w:bCs/>
                <w:color w:val="000000"/>
                <w:sz w:val="18"/>
                <w:szCs w:val="18"/>
                <w:lang w:eastAsia="pt-BR"/>
              </w:rPr>
              <w:t xml:space="preserve"> Ingressos Total  </w:t>
            </w:r>
          </w:p>
        </w:tc>
      </w:tr>
      <w:tr w:rsidR="00A86A09" w:rsidRPr="009079F7" w14:paraId="58A686FA"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3C01D73"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ABI Ciências naturais, matemática e estatística  </w:t>
            </w:r>
          </w:p>
        </w:tc>
        <w:tc>
          <w:tcPr>
            <w:tcW w:w="1247" w:type="dxa"/>
            <w:noWrap/>
            <w:hideMark/>
          </w:tcPr>
          <w:p w14:paraId="3C3697A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61</w:t>
            </w:r>
          </w:p>
        </w:tc>
        <w:tc>
          <w:tcPr>
            <w:tcW w:w="1470" w:type="dxa"/>
            <w:noWrap/>
            <w:hideMark/>
          </w:tcPr>
          <w:p w14:paraId="1564911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4E1F451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72</w:t>
            </w:r>
          </w:p>
        </w:tc>
        <w:tc>
          <w:tcPr>
            <w:tcW w:w="1136" w:type="dxa"/>
            <w:noWrap/>
            <w:hideMark/>
          </w:tcPr>
          <w:p w14:paraId="20AAA1D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297</w:t>
            </w:r>
          </w:p>
        </w:tc>
        <w:tc>
          <w:tcPr>
            <w:tcW w:w="1276" w:type="dxa"/>
            <w:noWrap/>
            <w:hideMark/>
          </w:tcPr>
          <w:p w14:paraId="4D0F225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70</w:t>
            </w:r>
          </w:p>
        </w:tc>
      </w:tr>
      <w:tr w:rsidR="00A86A09" w:rsidRPr="009079F7" w14:paraId="265F89B7"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7951751"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ABI Computação e Tecnologias da Informação e Comunicação (TIC)  </w:t>
            </w:r>
          </w:p>
        </w:tc>
        <w:tc>
          <w:tcPr>
            <w:tcW w:w="1247" w:type="dxa"/>
            <w:noWrap/>
            <w:hideMark/>
          </w:tcPr>
          <w:p w14:paraId="7DAC208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151</w:t>
            </w:r>
          </w:p>
        </w:tc>
        <w:tc>
          <w:tcPr>
            <w:tcW w:w="1470" w:type="dxa"/>
            <w:noWrap/>
            <w:hideMark/>
          </w:tcPr>
          <w:p w14:paraId="4F685A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71684FC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60</w:t>
            </w:r>
          </w:p>
        </w:tc>
        <w:tc>
          <w:tcPr>
            <w:tcW w:w="1136" w:type="dxa"/>
            <w:noWrap/>
            <w:hideMark/>
          </w:tcPr>
          <w:p w14:paraId="49C8BDD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1.797</w:t>
            </w:r>
          </w:p>
        </w:tc>
        <w:tc>
          <w:tcPr>
            <w:tcW w:w="1276" w:type="dxa"/>
            <w:noWrap/>
            <w:hideMark/>
          </w:tcPr>
          <w:p w14:paraId="3526A39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64</w:t>
            </w:r>
          </w:p>
        </w:tc>
      </w:tr>
      <w:tr w:rsidR="00A86A09" w:rsidRPr="009079F7" w14:paraId="6885909C"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3A32F67D"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ABI Engenharia, produção e construção  </w:t>
            </w:r>
          </w:p>
        </w:tc>
        <w:tc>
          <w:tcPr>
            <w:tcW w:w="1247" w:type="dxa"/>
            <w:noWrap/>
            <w:hideMark/>
          </w:tcPr>
          <w:p w14:paraId="5026FE6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508</w:t>
            </w:r>
          </w:p>
        </w:tc>
        <w:tc>
          <w:tcPr>
            <w:tcW w:w="1470" w:type="dxa"/>
            <w:noWrap/>
            <w:hideMark/>
          </w:tcPr>
          <w:p w14:paraId="02FAFCA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71BB6BD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560</w:t>
            </w:r>
          </w:p>
        </w:tc>
        <w:tc>
          <w:tcPr>
            <w:tcW w:w="1136" w:type="dxa"/>
            <w:noWrap/>
            <w:hideMark/>
          </w:tcPr>
          <w:p w14:paraId="3E24AA1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2.053</w:t>
            </w:r>
          </w:p>
        </w:tc>
        <w:tc>
          <w:tcPr>
            <w:tcW w:w="1276" w:type="dxa"/>
            <w:noWrap/>
            <w:hideMark/>
          </w:tcPr>
          <w:p w14:paraId="1F9D16E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547</w:t>
            </w:r>
          </w:p>
        </w:tc>
      </w:tr>
      <w:tr w:rsidR="00A86A09" w:rsidRPr="009079F7" w14:paraId="1F97F53D"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67099CF1"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Agroecologia  </w:t>
            </w:r>
          </w:p>
        </w:tc>
        <w:tc>
          <w:tcPr>
            <w:tcW w:w="1247" w:type="dxa"/>
            <w:noWrap/>
            <w:hideMark/>
          </w:tcPr>
          <w:p w14:paraId="76D6B57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187</w:t>
            </w:r>
          </w:p>
        </w:tc>
        <w:tc>
          <w:tcPr>
            <w:tcW w:w="1470" w:type="dxa"/>
            <w:noWrap/>
            <w:hideMark/>
          </w:tcPr>
          <w:p w14:paraId="25FBC5D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w:t>
            </w:r>
          </w:p>
        </w:tc>
        <w:tc>
          <w:tcPr>
            <w:tcW w:w="1150" w:type="dxa"/>
            <w:noWrap/>
            <w:hideMark/>
          </w:tcPr>
          <w:p w14:paraId="46E15A1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167</w:t>
            </w:r>
          </w:p>
        </w:tc>
        <w:tc>
          <w:tcPr>
            <w:tcW w:w="1136" w:type="dxa"/>
            <w:noWrap/>
            <w:hideMark/>
          </w:tcPr>
          <w:p w14:paraId="4E4AED4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1.678</w:t>
            </w:r>
          </w:p>
        </w:tc>
        <w:tc>
          <w:tcPr>
            <w:tcW w:w="1276" w:type="dxa"/>
            <w:noWrap/>
            <w:hideMark/>
          </w:tcPr>
          <w:p w14:paraId="2B7E192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86</w:t>
            </w:r>
          </w:p>
        </w:tc>
      </w:tr>
      <w:tr w:rsidR="00A86A09" w:rsidRPr="009079F7" w14:paraId="06E1345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23A7F99B"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Agronegócio  </w:t>
            </w:r>
          </w:p>
        </w:tc>
        <w:tc>
          <w:tcPr>
            <w:tcW w:w="1247" w:type="dxa"/>
            <w:noWrap/>
            <w:hideMark/>
          </w:tcPr>
          <w:p w14:paraId="7E1F7DF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53</w:t>
            </w:r>
          </w:p>
        </w:tc>
        <w:tc>
          <w:tcPr>
            <w:tcW w:w="1470" w:type="dxa"/>
            <w:noWrap/>
            <w:hideMark/>
          </w:tcPr>
          <w:p w14:paraId="1930FBC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c>
          <w:tcPr>
            <w:tcW w:w="1150" w:type="dxa"/>
            <w:noWrap/>
            <w:hideMark/>
          </w:tcPr>
          <w:p w14:paraId="0736A81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56DACB0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22AAA0A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w:t>
            </w:r>
          </w:p>
        </w:tc>
      </w:tr>
      <w:tr w:rsidR="00A86A09" w:rsidRPr="009079F7" w14:paraId="1A537A66"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8A14D51"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Agronomia  </w:t>
            </w:r>
          </w:p>
        </w:tc>
        <w:tc>
          <w:tcPr>
            <w:tcW w:w="1247" w:type="dxa"/>
            <w:noWrap/>
            <w:hideMark/>
          </w:tcPr>
          <w:p w14:paraId="2F1FC4E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1.409</w:t>
            </w:r>
          </w:p>
        </w:tc>
        <w:tc>
          <w:tcPr>
            <w:tcW w:w="1470" w:type="dxa"/>
            <w:noWrap/>
            <w:hideMark/>
          </w:tcPr>
          <w:p w14:paraId="70D1159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242</w:t>
            </w:r>
          </w:p>
        </w:tc>
        <w:tc>
          <w:tcPr>
            <w:tcW w:w="1150" w:type="dxa"/>
            <w:noWrap/>
            <w:hideMark/>
          </w:tcPr>
          <w:p w14:paraId="2036865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440</w:t>
            </w:r>
          </w:p>
        </w:tc>
        <w:tc>
          <w:tcPr>
            <w:tcW w:w="1136" w:type="dxa"/>
            <w:noWrap/>
            <w:hideMark/>
          </w:tcPr>
          <w:p w14:paraId="66CBB57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1.270</w:t>
            </w:r>
          </w:p>
        </w:tc>
        <w:tc>
          <w:tcPr>
            <w:tcW w:w="1276" w:type="dxa"/>
            <w:noWrap/>
            <w:hideMark/>
          </w:tcPr>
          <w:p w14:paraId="2FFD0FC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400</w:t>
            </w:r>
          </w:p>
        </w:tc>
      </w:tr>
      <w:tr w:rsidR="00A86A09" w:rsidRPr="009079F7" w14:paraId="538A95F0"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F8B4F82"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Automação industrial  </w:t>
            </w:r>
          </w:p>
        </w:tc>
        <w:tc>
          <w:tcPr>
            <w:tcW w:w="1247" w:type="dxa"/>
            <w:noWrap/>
            <w:hideMark/>
          </w:tcPr>
          <w:p w14:paraId="6E75E76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60</w:t>
            </w:r>
          </w:p>
        </w:tc>
        <w:tc>
          <w:tcPr>
            <w:tcW w:w="1470" w:type="dxa"/>
            <w:noWrap/>
            <w:hideMark/>
          </w:tcPr>
          <w:p w14:paraId="3C3AFE3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c>
          <w:tcPr>
            <w:tcW w:w="1150" w:type="dxa"/>
            <w:noWrap/>
            <w:hideMark/>
          </w:tcPr>
          <w:p w14:paraId="3E38170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w:t>
            </w:r>
          </w:p>
        </w:tc>
        <w:tc>
          <w:tcPr>
            <w:tcW w:w="1136" w:type="dxa"/>
            <w:noWrap/>
            <w:hideMark/>
          </w:tcPr>
          <w:p w14:paraId="08D8D34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873</w:t>
            </w:r>
          </w:p>
        </w:tc>
        <w:tc>
          <w:tcPr>
            <w:tcW w:w="1276" w:type="dxa"/>
            <w:noWrap/>
            <w:hideMark/>
          </w:tcPr>
          <w:p w14:paraId="012DC27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w:t>
            </w:r>
          </w:p>
        </w:tc>
      </w:tr>
      <w:tr w:rsidR="00A86A09" w:rsidRPr="009079F7" w14:paraId="0F088FD7"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6A70D4E"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Banco de dados  </w:t>
            </w:r>
          </w:p>
        </w:tc>
        <w:tc>
          <w:tcPr>
            <w:tcW w:w="1247" w:type="dxa"/>
            <w:noWrap/>
            <w:hideMark/>
          </w:tcPr>
          <w:p w14:paraId="51B6249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97</w:t>
            </w:r>
          </w:p>
        </w:tc>
        <w:tc>
          <w:tcPr>
            <w:tcW w:w="1470" w:type="dxa"/>
            <w:noWrap/>
            <w:hideMark/>
          </w:tcPr>
          <w:p w14:paraId="53A71BC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w:t>
            </w:r>
          </w:p>
        </w:tc>
        <w:tc>
          <w:tcPr>
            <w:tcW w:w="1150" w:type="dxa"/>
            <w:noWrap/>
            <w:hideMark/>
          </w:tcPr>
          <w:p w14:paraId="4CE1C0D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0BAEE0C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4EF102E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75</w:t>
            </w:r>
          </w:p>
        </w:tc>
      </w:tr>
      <w:tr w:rsidR="00A86A09" w:rsidRPr="009079F7" w14:paraId="430B7983"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682E89F"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lastRenderedPageBreak/>
              <w:t xml:space="preserve">        Biotecnologia  </w:t>
            </w:r>
          </w:p>
        </w:tc>
        <w:tc>
          <w:tcPr>
            <w:tcW w:w="1247" w:type="dxa"/>
            <w:noWrap/>
            <w:hideMark/>
          </w:tcPr>
          <w:p w14:paraId="7722FA7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294</w:t>
            </w:r>
          </w:p>
        </w:tc>
        <w:tc>
          <w:tcPr>
            <w:tcW w:w="1470" w:type="dxa"/>
            <w:noWrap/>
            <w:hideMark/>
          </w:tcPr>
          <w:p w14:paraId="13EFBE3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w:t>
            </w:r>
          </w:p>
        </w:tc>
        <w:tc>
          <w:tcPr>
            <w:tcW w:w="1150" w:type="dxa"/>
            <w:noWrap/>
            <w:hideMark/>
          </w:tcPr>
          <w:p w14:paraId="6F60F7C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99</w:t>
            </w:r>
          </w:p>
        </w:tc>
        <w:tc>
          <w:tcPr>
            <w:tcW w:w="1136" w:type="dxa"/>
            <w:noWrap/>
            <w:hideMark/>
          </w:tcPr>
          <w:p w14:paraId="760D94A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460</w:t>
            </w:r>
          </w:p>
        </w:tc>
        <w:tc>
          <w:tcPr>
            <w:tcW w:w="1276" w:type="dxa"/>
            <w:noWrap/>
            <w:hideMark/>
          </w:tcPr>
          <w:p w14:paraId="020CE07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89</w:t>
            </w:r>
          </w:p>
        </w:tc>
      </w:tr>
      <w:tr w:rsidR="00A86A09" w:rsidRPr="009079F7" w14:paraId="11FDF1A6"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2A417959"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 da computação  </w:t>
            </w:r>
          </w:p>
        </w:tc>
        <w:tc>
          <w:tcPr>
            <w:tcW w:w="1247" w:type="dxa"/>
            <w:noWrap/>
            <w:hideMark/>
          </w:tcPr>
          <w:p w14:paraId="2CD9253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1.846</w:t>
            </w:r>
          </w:p>
        </w:tc>
        <w:tc>
          <w:tcPr>
            <w:tcW w:w="1470" w:type="dxa"/>
            <w:noWrap/>
            <w:hideMark/>
          </w:tcPr>
          <w:p w14:paraId="2176BA8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201</w:t>
            </w:r>
          </w:p>
        </w:tc>
        <w:tc>
          <w:tcPr>
            <w:tcW w:w="1150" w:type="dxa"/>
            <w:noWrap/>
            <w:hideMark/>
          </w:tcPr>
          <w:p w14:paraId="62DEA24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2.400</w:t>
            </w:r>
          </w:p>
        </w:tc>
        <w:tc>
          <w:tcPr>
            <w:tcW w:w="1136" w:type="dxa"/>
            <w:noWrap/>
            <w:hideMark/>
          </w:tcPr>
          <w:p w14:paraId="1205A5A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4.239</w:t>
            </w:r>
          </w:p>
        </w:tc>
        <w:tc>
          <w:tcPr>
            <w:tcW w:w="1276" w:type="dxa"/>
            <w:noWrap/>
            <w:hideMark/>
          </w:tcPr>
          <w:p w14:paraId="7DB132F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774</w:t>
            </w:r>
          </w:p>
        </w:tc>
      </w:tr>
      <w:tr w:rsidR="00A86A09" w:rsidRPr="009079F7" w14:paraId="0DB31E8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62C29C5"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Ciências aeronáuticas  </w:t>
            </w:r>
          </w:p>
        </w:tc>
        <w:tc>
          <w:tcPr>
            <w:tcW w:w="1247" w:type="dxa"/>
            <w:noWrap/>
            <w:hideMark/>
          </w:tcPr>
          <w:p w14:paraId="774B5AC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234</w:t>
            </w:r>
          </w:p>
        </w:tc>
        <w:tc>
          <w:tcPr>
            <w:tcW w:w="1470" w:type="dxa"/>
            <w:noWrap/>
            <w:hideMark/>
          </w:tcPr>
          <w:p w14:paraId="20E794C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20</w:t>
            </w:r>
          </w:p>
        </w:tc>
        <w:tc>
          <w:tcPr>
            <w:tcW w:w="1150" w:type="dxa"/>
            <w:noWrap/>
            <w:hideMark/>
          </w:tcPr>
          <w:p w14:paraId="6F43B7E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200</w:t>
            </w:r>
          </w:p>
        </w:tc>
        <w:tc>
          <w:tcPr>
            <w:tcW w:w="1136" w:type="dxa"/>
            <w:noWrap/>
            <w:hideMark/>
          </w:tcPr>
          <w:p w14:paraId="13F35E2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57</w:t>
            </w:r>
          </w:p>
        </w:tc>
        <w:tc>
          <w:tcPr>
            <w:tcW w:w="1276" w:type="dxa"/>
            <w:noWrap/>
            <w:hideMark/>
          </w:tcPr>
          <w:p w14:paraId="7A6EF4D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70</w:t>
            </w:r>
          </w:p>
        </w:tc>
      </w:tr>
      <w:tr w:rsidR="00A86A09" w:rsidRPr="009079F7" w14:paraId="0D3D22FA"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2BA67C1B"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Ciências ambientais  </w:t>
            </w:r>
          </w:p>
        </w:tc>
        <w:tc>
          <w:tcPr>
            <w:tcW w:w="1247" w:type="dxa"/>
            <w:noWrap/>
            <w:hideMark/>
          </w:tcPr>
          <w:p w14:paraId="2CF3DC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304</w:t>
            </w:r>
          </w:p>
        </w:tc>
        <w:tc>
          <w:tcPr>
            <w:tcW w:w="1470" w:type="dxa"/>
            <w:noWrap/>
            <w:hideMark/>
          </w:tcPr>
          <w:p w14:paraId="2262835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40</w:t>
            </w:r>
          </w:p>
        </w:tc>
        <w:tc>
          <w:tcPr>
            <w:tcW w:w="1150" w:type="dxa"/>
            <w:noWrap/>
            <w:hideMark/>
          </w:tcPr>
          <w:p w14:paraId="38549AE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91</w:t>
            </w:r>
          </w:p>
        </w:tc>
        <w:tc>
          <w:tcPr>
            <w:tcW w:w="1136" w:type="dxa"/>
            <w:noWrap/>
            <w:hideMark/>
          </w:tcPr>
          <w:p w14:paraId="20C89AD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301</w:t>
            </w:r>
          </w:p>
        </w:tc>
        <w:tc>
          <w:tcPr>
            <w:tcW w:w="1276" w:type="dxa"/>
            <w:noWrap/>
            <w:hideMark/>
          </w:tcPr>
          <w:p w14:paraId="4AE9FA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83</w:t>
            </w:r>
          </w:p>
        </w:tc>
      </w:tr>
      <w:tr w:rsidR="00A86A09" w:rsidRPr="009079F7" w14:paraId="0BEB6FA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7D73960D"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Defesa cibernética  </w:t>
            </w:r>
          </w:p>
        </w:tc>
        <w:tc>
          <w:tcPr>
            <w:tcW w:w="1247" w:type="dxa"/>
            <w:noWrap/>
            <w:hideMark/>
          </w:tcPr>
          <w:p w14:paraId="56506AA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w:t>
            </w:r>
          </w:p>
        </w:tc>
        <w:tc>
          <w:tcPr>
            <w:tcW w:w="1470" w:type="dxa"/>
            <w:noWrap/>
            <w:hideMark/>
          </w:tcPr>
          <w:p w14:paraId="661790B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3117510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668BB11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1815806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w:t>
            </w:r>
          </w:p>
        </w:tc>
      </w:tr>
      <w:tr w:rsidR="00A86A09" w:rsidRPr="009079F7" w14:paraId="1D272DCA"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6226D552"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aeroespacial  </w:t>
            </w:r>
          </w:p>
        </w:tc>
        <w:tc>
          <w:tcPr>
            <w:tcW w:w="1247" w:type="dxa"/>
            <w:noWrap/>
            <w:hideMark/>
          </w:tcPr>
          <w:p w14:paraId="06D2967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338</w:t>
            </w:r>
          </w:p>
        </w:tc>
        <w:tc>
          <w:tcPr>
            <w:tcW w:w="1470" w:type="dxa"/>
            <w:noWrap/>
            <w:hideMark/>
          </w:tcPr>
          <w:p w14:paraId="57E3076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39</w:t>
            </w:r>
          </w:p>
        </w:tc>
        <w:tc>
          <w:tcPr>
            <w:tcW w:w="1150" w:type="dxa"/>
            <w:noWrap/>
            <w:hideMark/>
          </w:tcPr>
          <w:p w14:paraId="3B9EFE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w:t>
            </w:r>
          </w:p>
        </w:tc>
        <w:tc>
          <w:tcPr>
            <w:tcW w:w="1136" w:type="dxa"/>
            <w:noWrap/>
            <w:hideMark/>
          </w:tcPr>
          <w:p w14:paraId="5D8D2B0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w:t>
            </w:r>
          </w:p>
        </w:tc>
        <w:tc>
          <w:tcPr>
            <w:tcW w:w="1276" w:type="dxa"/>
            <w:noWrap/>
            <w:hideMark/>
          </w:tcPr>
          <w:p w14:paraId="0BB796F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w:t>
            </w:r>
          </w:p>
        </w:tc>
      </w:tr>
      <w:tr w:rsidR="00A86A09" w:rsidRPr="009079F7" w14:paraId="5C87349D"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31470BC"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ambiental  </w:t>
            </w:r>
          </w:p>
        </w:tc>
        <w:tc>
          <w:tcPr>
            <w:tcW w:w="1247" w:type="dxa"/>
            <w:noWrap/>
            <w:hideMark/>
          </w:tcPr>
          <w:p w14:paraId="4235815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423</w:t>
            </w:r>
          </w:p>
        </w:tc>
        <w:tc>
          <w:tcPr>
            <w:tcW w:w="1470" w:type="dxa"/>
            <w:noWrap/>
            <w:hideMark/>
          </w:tcPr>
          <w:p w14:paraId="19AEA99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w:t>
            </w:r>
          </w:p>
        </w:tc>
        <w:tc>
          <w:tcPr>
            <w:tcW w:w="1150" w:type="dxa"/>
            <w:noWrap/>
            <w:hideMark/>
          </w:tcPr>
          <w:p w14:paraId="5CABDF7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92</w:t>
            </w:r>
          </w:p>
        </w:tc>
        <w:tc>
          <w:tcPr>
            <w:tcW w:w="1136" w:type="dxa"/>
            <w:noWrap/>
            <w:hideMark/>
          </w:tcPr>
          <w:p w14:paraId="48A7BBA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328</w:t>
            </w:r>
          </w:p>
        </w:tc>
        <w:tc>
          <w:tcPr>
            <w:tcW w:w="1276" w:type="dxa"/>
            <w:noWrap/>
            <w:hideMark/>
          </w:tcPr>
          <w:p w14:paraId="65D5F79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114</w:t>
            </w:r>
          </w:p>
        </w:tc>
      </w:tr>
      <w:tr w:rsidR="00A86A09" w:rsidRPr="009079F7" w14:paraId="5597EFFD"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9FA5B0D"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ambiental e sanitária  </w:t>
            </w:r>
          </w:p>
        </w:tc>
        <w:tc>
          <w:tcPr>
            <w:tcW w:w="1247" w:type="dxa"/>
            <w:noWrap/>
            <w:hideMark/>
          </w:tcPr>
          <w:p w14:paraId="2483F0C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57</w:t>
            </w:r>
          </w:p>
        </w:tc>
        <w:tc>
          <w:tcPr>
            <w:tcW w:w="1470" w:type="dxa"/>
            <w:noWrap/>
            <w:hideMark/>
          </w:tcPr>
          <w:p w14:paraId="74B8706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w:t>
            </w:r>
          </w:p>
        </w:tc>
        <w:tc>
          <w:tcPr>
            <w:tcW w:w="1150" w:type="dxa"/>
            <w:noWrap/>
            <w:hideMark/>
          </w:tcPr>
          <w:p w14:paraId="62BC4FF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58</w:t>
            </w:r>
          </w:p>
        </w:tc>
        <w:tc>
          <w:tcPr>
            <w:tcW w:w="1136" w:type="dxa"/>
            <w:noWrap/>
            <w:hideMark/>
          </w:tcPr>
          <w:p w14:paraId="6D55AEC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49</w:t>
            </w:r>
          </w:p>
        </w:tc>
        <w:tc>
          <w:tcPr>
            <w:tcW w:w="1276" w:type="dxa"/>
            <w:noWrap/>
            <w:hideMark/>
          </w:tcPr>
          <w:p w14:paraId="0B1F94B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w:t>
            </w:r>
          </w:p>
        </w:tc>
      </w:tr>
      <w:tr w:rsidR="00A86A09" w:rsidRPr="009079F7" w14:paraId="15F41DE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0DEA4C3"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automotiva  </w:t>
            </w:r>
          </w:p>
        </w:tc>
        <w:tc>
          <w:tcPr>
            <w:tcW w:w="1247" w:type="dxa"/>
            <w:noWrap/>
            <w:hideMark/>
          </w:tcPr>
          <w:p w14:paraId="38639D3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186</w:t>
            </w:r>
          </w:p>
        </w:tc>
        <w:tc>
          <w:tcPr>
            <w:tcW w:w="1470" w:type="dxa"/>
            <w:noWrap/>
            <w:hideMark/>
          </w:tcPr>
          <w:p w14:paraId="6094032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w:t>
            </w:r>
          </w:p>
        </w:tc>
        <w:tc>
          <w:tcPr>
            <w:tcW w:w="1150" w:type="dxa"/>
            <w:noWrap/>
            <w:hideMark/>
          </w:tcPr>
          <w:p w14:paraId="294AC34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w:t>
            </w:r>
          </w:p>
        </w:tc>
        <w:tc>
          <w:tcPr>
            <w:tcW w:w="1136" w:type="dxa"/>
            <w:noWrap/>
            <w:hideMark/>
          </w:tcPr>
          <w:p w14:paraId="3431F37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w:t>
            </w:r>
          </w:p>
        </w:tc>
        <w:tc>
          <w:tcPr>
            <w:tcW w:w="1276" w:type="dxa"/>
            <w:noWrap/>
            <w:hideMark/>
          </w:tcPr>
          <w:p w14:paraId="7B55644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w:t>
            </w:r>
          </w:p>
        </w:tc>
      </w:tr>
      <w:tr w:rsidR="00A86A09" w:rsidRPr="009079F7" w14:paraId="14451A8C"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12B1BC7"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civil  </w:t>
            </w:r>
          </w:p>
        </w:tc>
        <w:tc>
          <w:tcPr>
            <w:tcW w:w="1247" w:type="dxa"/>
            <w:noWrap/>
            <w:hideMark/>
          </w:tcPr>
          <w:p w14:paraId="7DD56F5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6.334</w:t>
            </w:r>
          </w:p>
        </w:tc>
        <w:tc>
          <w:tcPr>
            <w:tcW w:w="1470" w:type="dxa"/>
            <w:noWrap/>
            <w:hideMark/>
          </w:tcPr>
          <w:p w14:paraId="001E4D5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1.702</w:t>
            </w:r>
          </w:p>
        </w:tc>
        <w:tc>
          <w:tcPr>
            <w:tcW w:w="1150" w:type="dxa"/>
            <w:noWrap/>
            <w:hideMark/>
          </w:tcPr>
          <w:p w14:paraId="258963D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6.933</w:t>
            </w:r>
          </w:p>
        </w:tc>
        <w:tc>
          <w:tcPr>
            <w:tcW w:w="1136" w:type="dxa"/>
            <w:noWrap/>
            <w:hideMark/>
          </w:tcPr>
          <w:p w14:paraId="22C6E34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6.383</w:t>
            </w:r>
          </w:p>
        </w:tc>
        <w:tc>
          <w:tcPr>
            <w:tcW w:w="1276" w:type="dxa"/>
            <w:noWrap/>
            <w:hideMark/>
          </w:tcPr>
          <w:p w14:paraId="430AE6C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1.446</w:t>
            </w:r>
          </w:p>
        </w:tc>
      </w:tr>
      <w:tr w:rsidR="00A86A09" w:rsidRPr="009079F7" w14:paraId="3CDD80E4"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3A1818B1"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computação (DCN Computação)  </w:t>
            </w:r>
          </w:p>
        </w:tc>
        <w:tc>
          <w:tcPr>
            <w:tcW w:w="1247" w:type="dxa"/>
            <w:noWrap/>
            <w:hideMark/>
          </w:tcPr>
          <w:p w14:paraId="4978221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501</w:t>
            </w:r>
          </w:p>
        </w:tc>
        <w:tc>
          <w:tcPr>
            <w:tcW w:w="1470" w:type="dxa"/>
            <w:noWrap/>
            <w:hideMark/>
          </w:tcPr>
          <w:p w14:paraId="20C13D8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77</w:t>
            </w:r>
          </w:p>
        </w:tc>
        <w:tc>
          <w:tcPr>
            <w:tcW w:w="1150" w:type="dxa"/>
            <w:noWrap/>
            <w:hideMark/>
          </w:tcPr>
          <w:p w14:paraId="3063189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303</w:t>
            </w:r>
          </w:p>
        </w:tc>
        <w:tc>
          <w:tcPr>
            <w:tcW w:w="1136" w:type="dxa"/>
            <w:noWrap/>
            <w:hideMark/>
          </w:tcPr>
          <w:p w14:paraId="64B37F4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1.259</w:t>
            </w:r>
          </w:p>
        </w:tc>
        <w:tc>
          <w:tcPr>
            <w:tcW w:w="1276" w:type="dxa"/>
            <w:noWrap/>
            <w:hideMark/>
          </w:tcPr>
          <w:p w14:paraId="5526642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150</w:t>
            </w:r>
          </w:p>
        </w:tc>
      </w:tr>
      <w:tr w:rsidR="00A86A09" w:rsidRPr="009079F7" w14:paraId="3C581389"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18A6784F"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computação (DCN Engenharia)  </w:t>
            </w:r>
          </w:p>
        </w:tc>
        <w:tc>
          <w:tcPr>
            <w:tcW w:w="1247" w:type="dxa"/>
            <w:noWrap/>
            <w:hideMark/>
          </w:tcPr>
          <w:p w14:paraId="45621B2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224</w:t>
            </w:r>
          </w:p>
        </w:tc>
        <w:tc>
          <w:tcPr>
            <w:tcW w:w="1470" w:type="dxa"/>
            <w:noWrap/>
            <w:hideMark/>
          </w:tcPr>
          <w:p w14:paraId="5FB7B62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w:t>
            </w:r>
          </w:p>
        </w:tc>
        <w:tc>
          <w:tcPr>
            <w:tcW w:w="1150" w:type="dxa"/>
            <w:noWrap/>
            <w:hideMark/>
          </w:tcPr>
          <w:p w14:paraId="25D4B97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65</w:t>
            </w:r>
          </w:p>
        </w:tc>
        <w:tc>
          <w:tcPr>
            <w:tcW w:w="1136" w:type="dxa"/>
            <w:noWrap/>
            <w:hideMark/>
          </w:tcPr>
          <w:p w14:paraId="6CDC9B6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303</w:t>
            </w:r>
          </w:p>
        </w:tc>
        <w:tc>
          <w:tcPr>
            <w:tcW w:w="1276" w:type="dxa"/>
            <w:noWrap/>
            <w:hideMark/>
          </w:tcPr>
          <w:p w14:paraId="66433BC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73</w:t>
            </w:r>
          </w:p>
        </w:tc>
      </w:tr>
      <w:tr w:rsidR="00A86A09" w:rsidRPr="009079F7" w14:paraId="54CD2E1F"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19F23FFF"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controle e automação  </w:t>
            </w:r>
          </w:p>
        </w:tc>
        <w:tc>
          <w:tcPr>
            <w:tcW w:w="1247" w:type="dxa"/>
            <w:noWrap/>
            <w:hideMark/>
          </w:tcPr>
          <w:p w14:paraId="7D8DC93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123</w:t>
            </w:r>
          </w:p>
        </w:tc>
        <w:tc>
          <w:tcPr>
            <w:tcW w:w="1470" w:type="dxa"/>
            <w:noWrap/>
            <w:hideMark/>
          </w:tcPr>
          <w:p w14:paraId="436D29E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w:t>
            </w:r>
          </w:p>
        </w:tc>
        <w:tc>
          <w:tcPr>
            <w:tcW w:w="1150" w:type="dxa"/>
            <w:noWrap/>
            <w:hideMark/>
          </w:tcPr>
          <w:p w14:paraId="4DEE7F7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1.265</w:t>
            </w:r>
          </w:p>
        </w:tc>
        <w:tc>
          <w:tcPr>
            <w:tcW w:w="1136" w:type="dxa"/>
            <w:noWrap/>
            <w:hideMark/>
          </w:tcPr>
          <w:p w14:paraId="519D5A5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470</w:t>
            </w:r>
          </w:p>
        </w:tc>
        <w:tc>
          <w:tcPr>
            <w:tcW w:w="1276" w:type="dxa"/>
            <w:noWrap/>
            <w:hideMark/>
          </w:tcPr>
          <w:p w14:paraId="1CA082F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w:t>
            </w:r>
          </w:p>
        </w:tc>
      </w:tr>
      <w:tr w:rsidR="00A86A09" w:rsidRPr="009079F7" w14:paraId="08C3CC71"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E6F46C8"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energia  </w:t>
            </w:r>
          </w:p>
        </w:tc>
        <w:tc>
          <w:tcPr>
            <w:tcW w:w="1247" w:type="dxa"/>
            <w:noWrap/>
            <w:hideMark/>
          </w:tcPr>
          <w:p w14:paraId="6DFB599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239</w:t>
            </w:r>
          </w:p>
        </w:tc>
        <w:tc>
          <w:tcPr>
            <w:tcW w:w="1470" w:type="dxa"/>
            <w:noWrap/>
            <w:hideMark/>
          </w:tcPr>
          <w:p w14:paraId="5EA90E7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w:t>
            </w:r>
          </w:p>
        </w:tc>
        <w:tc>
          <w:tcPr>
            <w:tcW w:w="1150" w:type="dxa"/>
            <w:noWrap/>
            <w:hideMark/>
          </w:tcPr>
          <w:p w14:paraId="169D850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c>
          <w:tcPr>
            <w:tcW w:w="1136" w:type="dxa"/>
            <w:noWrap/>
            <w:hideMark/>
          </w:tcPr>
          <w:p w14:paraId="340589E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c>
          <w:tcPr>
            <w:tcW w:w="1276" w:type="dxa"/>
            <w:noWrap/>
            <w:hideMark/>
          </w:tcPr>
          <w:p w14:paraId="53874DE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w:t>
            </w:r>
          </w:p>
        </w:tc>
      </w:tr>
      <w:tr w:rsidR="00A86A09" w:rsidRPr="009079F7" w14:paraId="0AA6404E"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A86CFC2"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produção  </w:t>
            </w:r>
          </w:p>
        </w:tc>
        <w:tc>
          <w:tcPr>
            <w:tcW w:w="1247" w:type="dxa"/>
            <w:noWrap/>
            <w:hideMark/>
          </w:tcPr>
          <w:p w14:paraId="00DD34F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754</w:t>
            </w:r>
          </w:p>
        </w:tc>
        <w:tc>
          <w:tcPr>
            <w:tcW w:w="1470" w:type="dxa"/>
            <w:noWrap/>
            <w:hideMark/>
          </w:tcPr>
          <w:p w14:paraId="4145F2B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115</w:t>
            </w:r>
          </w:p>
        </w:tc>
        <w:tc>
          <w:tcPr>
            <w:tcW w:w="1150" w:type="dxa"/>
            <w:noWrap/>
            <w:hideMark/>
          </w:tcPr>
          <w:p w14:paraId="337D7AE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1.447</w:t>
            </w:r>
          </w:p>
        </w:tc>
        <w:tc>
          <w:tcPr>
            <w:tcW w:w="1136" w:type="dxa"/>
            <w:noWrap/>
            <w:hideMark/>
          </w:tcPr>
          <w:p w14:paraId="6FDFB63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681</w:t>
            </w:r>
          </w:p>
        </w:tc>
        <w:tc>
          <w:tcPr>
            <w:tcW w:w="1276" w:type="dxa"/>
            <w:noWrap/>
            <w:hideMark/>
          </w:tcPr>
          <w:p w14:paraId="745F64A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173</w:t>
            </w:r>
          </w:p>
        </w:tc>
      </w:tr>
      <w:tr w:rsidR="00A86A09" w:rsidRPr="009079F7" w14:paraId="21313F7E"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26FDA2C4"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software  </w:t>
            </w:r>
          </w:p>
        </w:tc>
        <w:tc>
          <w:tcPr>
            <w:tcW w:w="1247" w:type="dxa"/>
            <w:noWrap/>
            <w:hideMark/>
          </w:tcPr>
          <w:p w14:paraId="6B59F60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839</w:t>
            </w:r>
          </w:p>
        </w:tc>
        <w:tc>
          <w:tcPr>
            <w:tcW w:w="1470" w:type="dxa"/>
            <w:noWrap/>
            <w:hideMark/>
          </w:tcPr>
          <w:p w14:paraId="7540F0B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w:t>
            </w:r>
          </w:p>
        </w:tc>
        <w:tc>
          <w:tcPr>
            <w:tcW w:w="1150" w:type="dxa"/>
            <w:noWrap/>
            <w:hideMark/>
          </w:tcPr>
          <w:p w14:paraId="575F8BE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282</w:t>
            </w:r>
          </w:p>
        </w:tc>
        <w:tc>
          <w:tcPr>
            <w:tcW w:w="1136" w:type="dxa"/>
            <w:noWrap/>
            <w:hideMark/>
          </w:tcPr>
          <w:p w14:paraId="0786D44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461</w:t>
            </w:r>
          </w:p>
        </w:tc>
        <w:tc>
          <w:tcPr>
            <w:tcW w:w="1276" w:type="dxa"/>
            <w:noWrap/>
            <w:hideMark/>
          </w:tcPr>
          <w:p w14:paraId="5A8AFDA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231</w:t>
            </w:r>
          </w:p>
        </w:tc>
      </w:tr>
      <w:tr w:rsidR="00A86A09" w:rsidRPr="009079F7" w14:paraId="730B6E14"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795D801D"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de telecomunicações  </w:t>
            </w:r>
          </w:p>
        </w:tc>
        <w:tc>
          <w:tcPr>
            <w:tcW w:w="1247" w:type="dxa"/>
            <w:noWrap/>
            <w:hideMark/>
          </w:tcPr>
          <w:p w14:paraId="1308D35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310</w:t>
            </w:r>
          </w:p>
        </w:tc>
        <w:tc>
          <w:tcPr>
            <w:tcW w:w="1470" w:type="dxa"/>
            <w:noWrap/>
            <w:hideMark/>
          </w:tcPr>
          <w:p w14:paraId="54A0A5B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w:t>
            </w:r>
          </w:p>
        </w:tc>
        <w:tc>
          <w:tcPr>
            <w:tcW w:w="1150" w:type="dxa"/>
            <w:noWrap/>
            <w:hideMark/>
          </w:tcPr>
          <w:p w14:paraId="32025A0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95</w:t>
            </w:r>
          </w:p>
        </w:tc>
        <w:tc>
          <w:tcPr>
            <w:tcW w:w="1136" w:type="dxa"/>
            <w:noWrap/>
            <w:hideMark/>
          </w:tcPr>
          <w:p w14:paraId="1F43FA9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628</w:t>
            </w:r>
          </w:p>
        </w:tc>
        <w:tc>
          <w:tcPr>
            <w:tcW w:w="1276" w:type="dxa"/>
            <w:noWrap/>
            <w:hideMark/>
          </w:tcPr>
          <w:p w14:paraId="0DF109A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83</w:t>
            </w:r>
          </w:p>
        </w:tc>
      </w:tr>
      <w:tr w:rsidR="00A86A09" w:rsidRPr="009079F7" w14:paraId="67695120"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188AFA7E"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eletrônica  </w:t>
            </w:r>
          </w:p>
        </w:tc>
        <w:tc>
          <w:tcPr>
            <w:tcW w:w="1247" w:type="dxa"/>
            <w:noWrap/>
            <w:hideMark/>
          </w:tcPr>
          <w:p w14:paraId="26B865C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514</w:t>
            </w:r>
          </w:p>
        </w:tc>
        <w:tc>
          <w:tcPr>
            <w:tcW w:w="1470" w:type="dxa"/>
            <w:noWrap/>
            <w:hideMark/>
          </w:tcPr>
          <w:p w14:paraId="0B24568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97</w:t>
            </w:r>
          </w:p>
        </w:tc>
        <w:tc>
          <w:tcPr>
            <w:tcW w:w="1150" w:type="dxa"/>
            <w:noWrap/>
            <w:hideMark/>
          </w:tcPr>
          <w:p w14:paraId="0C17985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469</w:t>
            </w:r>
          </w:p>
        </w:tc>
        <w:tc>
          <w:tcPr>
            <w:tcW w:w="1136" w:type="dxa"/>
            <w:noWrap/>
            <w:hideMark/>
          </w:tcPr>
          <w:p w14:paraId="003AFBC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87</w:t>
            </w:r>
          </w:p>
        </w:tc>
        <w:tc>
          <w:tcPr>
            <w:tcW w:w="1276" w:type="dxa"/>
            <w:noWrap/>
            <w:hideMark/>
          </w:tcPr>
          <w:p w14:paraId="71DA869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27</w:t>
            </w:r>
          </w:p>
        </w:tc>
      </w:tr>
      <w:tr w:rsidR="00A86A09" w:rsidRPr="009079F7" w14:paraId="36E68419"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E5A28CB"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elétrica  </w:t>
            </w:r>
          </w:p>
        </w:tc>
        <w:tc>
          <w:tcPr>
            <w:tcW w:w="1247" w:type="dxa"/>
            <w:noWrap/>
            <w:hideMark/>
          </w:tcPr>
          <w:p w14:paraId="73DBCA5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1.524</w:t>
            </w:r>
          </w:p>
        </w:tc>
        <w:tc>
          <w:tcPr>
            <w:tcW w:w="1470" w:type="dxa"/>
            <w:noWrap/>
            <w:hideMark/>
          </w:tcPr>
          <w:p w14:paraId="51EF2AB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262</w:t>
            </w:r>
          </w:p>
        </w:tc>
        <w:tc>
          <w:tcPr>
            <w:tcW w:w="1150" w:type="dxa"/>
            <w:noWrap/>
            <w:hideMark/>
          </w:tcPr>
          <w:p w14:paraId="5F46EC6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603</w:t>
            </w:r>
          </w:p>
        </w:tc>
        <w:tc>
          <w:tcPr>
            <w:tcW w:w="1136" w:type="dxa"/>
            <w:noWrap/>
            <w:hideMark/>
          </w:tcPr>
          <w:p w14:paraId="3EE8D6A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1.802</w:t>
            </w:r>
          </w:p>
        </w:tc>
        <w:tc>
          <w:tcPr>
            <w:tcW w:w="1276" w:type="dxa"/>
            <w:noWrap/>
            <w:hideMark/>
          </w:tcPr>
          <w:p w14:paraId="0580BD3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467</w:t>
            </w:r>
          </w:p>
        </w:tc>
      </w:tr>
      <w:tr w:rsidR="00A86A09" w:rsidRPr="009079F7" w14:paraId="06A26A8D"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4668C9F"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florestal  </w:t>
            </w:r>
          </w:p>
        </w:tc>
        <w:tc>
          <w:tcPr>
            <w:tcW w:w="1247" w:type="dxa"/>
            <w:noWrap/>
            <w:hideMark/>
          </w:tcPr>
          <w:p w14:paraId="2D2D8BE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424</w:t>
            </w:r>
          </w:p>
        </w:tc>
        <w:tc>
          <w:tcPr>
            <w:tcW w:w="1470" w:type="dxa"/>
            <w:noWrap/>
            <w:hideMark/>
          </w:tcPr>
          <w:p w14:paraId="475DC69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w:t>
            </w:r>
          </w:p>
        </w:tc>
        <w:tc>
          <w:tcPr>
            <w:tcW w:w="1150" w:type="dxa"/>
            <w:noWrap/>
            <w:hideMark/>
          </w:tcPr>
          <w:p w14:paraId="73991B6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119</w:t>
            </w:r>
          </w:p>
        </w:tc>
        <w:tc>
          <w:tcPr>
            <w:tcW w:w="1136" w:type="dxa"/>
            <w:noWrap/>
            <w:hideMark/>
          </w:tcPr>
          <w:p w14:paraId="53BCF1E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508</w:t>
            </w:r>
          </w:p>
        </w:tc>
        <w:tc>
          <w:tcPr>
            <w:tcW w:w="1276" w:type="dxa"/>
            <w:noWrap/>
            <w:hideMark/>
          </w:tcPr>
          <w:p w14:paraId="1298AFF1"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111</w:t>
            </w:r>
          </w:p>
        </w:tc>
      </w:tr>
      <w:tr w:rsidR="00A86A09" w:rsidRPr="009079F7" w14:paraId="26F44F4B"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1FDE46F7"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mecatrônica  </w:t>
            </w:r>
          </w:p>
        </w:tc>
        <w:tc>
          <w:tcPr>
            <w:tcW w:w="1247" w:type="dxa"/>
            <w:noWrap/>
            <w:hideMark/>
          </w:tcPr>
          <w:p w14:paraId="2D553DD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425</w:t>
            </w:r>
          </w:p>
        </w:tc>
        <w:tc>
          <w:tcPr>
            <w:tcW w:w="1470" w:type="dxa"/>
            <w:noWrap/>
            <w:hideMark/>
          </w:tcPr>
          <w:p w14:paraId="3A32E96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w:t>
            </w:r>
          </w:p>
        </w:tc>
        <w:tc>
          <w:tcPr>
            <w:tcW w:w="1150" w:type="dxa"/>
            <w:noWrap/>
            <w:hideMark/>
          </w:tcPr>
          <w:p w14:paraId="4E2FFA8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290</w:t>
            </w:r>
          </w:p>
        </w:tc>
        <w:tc>
          <w:tcPr>
            <w:tcW w:w="1136" w:type="dxa"/>
            <w:noWrap/>
            <w:hideMark/>
          </w:tcPr>
          <w:p w14:paraId="21AA705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677</w:t>
            </w:r>
          </w:p>
        </w:tc>
        <w:tc>
          <w:tcPr>
            <w:tcW w:w="1276" w:type="dxa"/>
            <w:noWrap/>
            <w:hideMark/>
          </w:tcPr>
          <w:p w14:paraId="22A4CA5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141</w:t>
            </w:r>
          </w:p>
        </w:tc>
      </w:tr>
      <w:tr w:rsidR="00A86A09" w:rsidRPr="009079F7" w14:paraId="54DA12D1"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592AD3E"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mecânica  </w:t>
            </w:r>
          </w:p>
        </w:tc>
        <w:tc>
          <w:tcPr>
            <w:tcW w:w="1247" w:type="dxa"/>
            <w:noWrap/>
            <w:hideMark/>
          </w:tcPr>
          <w:p w14:paraId="670CD17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1.015</w:t>
            </w:r>
          </w:p>
        </w:tc>
        <w:tc>
          <w:tcPr>
            <w:tcW w:w="1470" w:type="dxa"/>
            <w:noWrap/>
            <w:hideMark/>
          </w:tcPr>
          <w:p w14:paraId="71CC363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149</w:t>
            </w:r>
          </w:p>
        </w:tc>
        <w:tc>
          <w:tcPr>
            <w:tcW w:w="1150" w:type="dxa"/>
            <w:noWrap/>
            <w:hideMark/>
          </w:tcPr>
          <w:p w14:paraId="4249BFF7"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475</w:t>
            </w:r>
          </w:p>
        </w:tc>
        <w:tc>
          <w:tcPr>
            <w:tcW w:w="1136" w:type="dxa"/>
            <w:noWrap/>
            <w:hideMark/>
          </w:tcPr>
          <w:p w14:paraId="22563FA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1.185</w:t>
            </w:r>
          </w:p>
        </w:tc>
        <w:tc>
          <w:tcPr>
            <w:tcW w:w="1276" w:type="dxa"/>
            <w:noWrap/>
            <w:hideMark/>
          </w:tcPr>
          <w:p w14:paraId="61D5744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370</w:t>
            </w:r>
          </w:p>
        </w:tc>
      </w:tr>
      <w:tr w:rsidR="00A86A09" w:rsidRPr="009079F7" w14:paraId="300AF656"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D10CC05"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Engenharia química  </w:t>
            </w:r>
          </w:p>
        </w:tc>
        <w:tc>
          <w:tcPr>
            <w:tcW w:w="1247" w:type="dxa"/>
            <w:noWrap/>
            <w:hideMark/>
          </w:tcPr>
          <w:p w14:paraId="186FAB7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355</w:t>
            </w:r>
          </w:p>
        </w:tc>
        <w:tc>
          <w:tcPr>
            <w:tcW w:w="1470" w:type="dxa"/>
            <w:noWrap/>
            <w:hideMark/>
          </w:tcPr>
          <w:p w14:paraId="0F11D14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61</w:t>
            </w:r>
          </w:p>
        </w:tc>
        <w:tc>
          <w:tcPr>
            <w:tcW w:w="1150" w:type="dxa"/>
            <w:noWrap/>
            <w:hideMark/>
          </w:tcPr>
          <w:p w14:paraId="3996F4A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88</w:t>
            </w:r>
          </w:p>
        </w:tc>
        <w:tc>
          <w:tcPr>
            <w:tcW w:w="1136" w:type="dxa"/>
            <w:noWrap/>
            <w:hideMark/>
          </w:tcPr>
          <w:p w14:paraId="6F346C4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323</w:t>
            </w:r>
          </w:p>
        </w:tc>
        <w:tc>
          <w:tcPr>
            <w:tcW w:w="1276" w:type="dxa"/>
            <w:noWrap/>
            <w:hideMark/>
          </w:tcPr>
          <w:p w14:paraId="492BCAA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84</w:t>
            </w:r>
          </w:p>
        </w:tc>
      </w:tr>
      <w:tr w:rsidR="00A86A09" w:rsidRPr="009079F7" w14:paraId="3B42E785"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2F991085"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Estatística  </w:t>
            </w:r>
          </w:p>
        </w:tc>
        <w:tc>
          <w:tcPr>
            <w:tcW w:w="1247" w:type="dxa"/>
            <w:noWrap/>
            <w:hideMark/>
          </w:tcPr>
          <w:p w14:paraId="1E1B788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303</w:t>
            </w:r>
          </w:p>
        </w:tc>
        <w:tc>
          <w:tcPr>
            <w:tcW w:w="1470" w:type="dxa"/>
            <w:noWrap/>
            <w:hideMark/>
          </w:tcPr>
          <w:p w14:paraId="1EEBFEC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w:t>
            </w:r>
          </w:p>
        </w:tc>
        <w:tc>
          <w:tcPr>
            <w:tcW w:w="1150" w:type="dxa"/>
            <w:noWrap/>
            <w:hideMark/>
          </w:tcPr>
          <w:p w14:paraId="5E99FE6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96</w:t>
            </w:r>
          </w:p>
        </w:tc>
        <w:tc>
          <w:tcPr>
            <w:tcW w:w="1136" w:type="dxa"/>
            <w:noWrap/>
            <w:hideMark/>
          </w:tcPr>
          <w:p w14:paraId="54C23ED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287</w:t>
            </w:r>
          </w:p>
        </w:tc>
        <w:tc>
          <w:tcPr>
            <w:tcW w:w="1276" w:type="dxa"/>
            <w:noWrap/>
            <w:hideMark/>
          </w:tcPr>
          <w:p w14:paraId="3AF099A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95</w:t>
            </w:r>
          </w:p>
        </w:tc>
      </w:tr>
      <w:tr w:rsidR="00A86A09" w:rsidRPr="009079F7" w14:paraId="79B2E5C9"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10B8A2F9"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Gestão ambiental  </w:t>
            </w:r>
          </w:p>
        </w:tc>
        <w:tc>
          <w:tcPr>
            <w:tcW w:w="1247" w:type="dxa"/>
            <w:noWrap/>
            <w:hideMark/>
          </w:tcPr>
          <w:p w14:paraId="1650F32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731</w:t>
            </w:r>
          </w:p>
        </w:tc>
        <w:tc>
          <w:tcPr>
            <w:tcW w:w="1470" w:type="dxa"/>
            <w:noWrap/>
            <w:hideMark/>
          </w:tcPr>
          <w:p w14:paraId="3A8C66E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151</w:t>
            </w:r>
          </w:p>
        </w:tc>
        <w:tc>
          <w:tcPr>
            <w:tcW w:w="1150" w:type="dxa"/>
            <w:noWrap/>
            <w:hideMark/>
          </w:tcPr>
          <w:p w14:paraId="37544F9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142</w:t>
            </w:r>
          </w:p>
        </w:tc>
        <w:tc>
          <w:tcPr>
            <w:tcW w:w="1136" w:type="dxa"/>
            <w:noWrap/>
            <w:hideMark/>
          </w:tcPr>
          <w:p w14:paraId="387DF2A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212</w:t>
            </w:r>
          </w:p>
        </w:tc>
        <w:tc>
          <w:tcPr>
            <w:tcW w:w="1276" w:type="dxa"/>
            <w:noWrap/>
            <w:hideMark/>
          </w:tcPr>
          <w:p w14:paraId="52D2BD3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387</w:t>
            </w:r>
          </w:p>
        </w:tc>
      </w:tr>
      <w:tr w:rsidR="00A86A09" w:rsidRPr="009079F7" w14:paraId="2C70EDF8"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F26504C"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Gestão da tecnologia da informação  </w:t>
            </w:r>
          </w:p>
        </w:tc>
        <w:tc>
          <w:tcPr>
            <w:tcW w:w="1247" w:type="dxa"/>
            <w:noWrap/>
            <w:hideMark/>
          </w:tcPr>
          <w:p w14:paraId="5BE34C4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1.250</w:t>
            </w:r>
          </w:p>
        </w:tc>
        <w:tc>
          <w:tcPr>
            <w:tcW w:w="1470" w:type="dxa"/>
            <w:noWrap/>
            <w:hideMark/>
          </w:tcPr>
          <w:p w14:paraId="39F1088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210</w:t>
            </w:r>
          </w:p>
        </w:tc>
        <w:tc>
          <w:tcPr>
            <w:tcW w:w="1150" w:type="dxa"/>
            <w:noWrap/>
            <w:hideMark/>
          </w:tcPr>
          <w:p w14:paraId="6EE0A4E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1.200</w:t>
            </w:r>
          </w:p>
        </w:tc>
        <w:tc>
          <w:tcPr>
            <w:tcW w:w="1136" w:type="dxa"/>
            <w:noWrap/>
            <w:hideMark/>
          </w:tcPr>
          <w:p w14:paraId="3B23939A"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1.010</w:t>
            </w:r>
          </w:p>
        </w:tc>
        <w:tc>
          <w:tcPr>
            <w:tcW w:w="1276" w:type="dxa"/>
            <w:noWrap/>
            <w:hideMark/>
          </w:tcPr>
          <w:p w14:paraId="5EE258A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923</w:t>
            </w:r>
          </w:p>
        </w:tc>
      </w:tr>
      <w:tr w:rsidR="00A86A09" w:rsidRPr="009079F7" w14:paraId="58F7AC86"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03660602"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Gestão do agronegócio  </w:t>
            </w:r>
          </w:p>
        </w:tc>
        <w:tc>
          <w:tcPr>
            <w:tcW w:w="1247" w:type="dxa"/>
            <w:noWrap/>
            <w:hideMark/>
          </w:tcPr>
          <w:p w14:paraId="7C01361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558</w:t>
            </w:r>
          </w:p>
        </w:tc>
        <w:tc>
          <w:tcPr>
            <w:tcW w:w="1470" w:type="dxa"/>
            <w:noWrap/>
            <w:hideMark/>
          </w:tcPr>
          <w:p w14:paraId="558424F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57</w:t>
            </w:r>
          </w:p>
        </w:tc>
        <w:tc>
          <w:tcPr>
            <w:tcW w:w="1150" w:type="dxa"/>
            <w:noWrap/>
            <w:hideMark/>
          </w:tcPr>
          <w:p w14:paraId="498BA64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210</w:t>
            </w:r>
          </w:p>
        </w:tc>
        <w:tc>
          <w:tcPr>
            <w:tcW w:w="1136" w:type="dxa"/>
            <w:noWrap/>
            <w:hideMark/>
          </w:tcPr>
          <w:p w14:paraId="0D7787C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444</w:t>
            </w:r>
          </w:p>
        </w:tc>
        <w:tc>
          <w:tcPr>
            <w:tcW w:w="1276" w:type="dxa"/>
            <w:noWrap/>
            <w:hideMark/>
          </w:tcPr>
          <w:p w14:paraId="3DA0B2C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224</w:t>
            </w:r>
          </w:p>
        </w:tc>
      </w:tr>
      <w:tr w:rsidR="00A86A09" w:rsidRPr="009079F7" w14:paraId="0E689089"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30A272E9"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Jogos digitais  </w:t>
            </w:r>
          </w:p>
        </w:tc>
        <w:tc>
          <w:tcPr>
            <w:tcW w:w="1247" w:type="dxa"/>
            <w:noWrap/>
            <w:hideMark/>
          </w:tcPr>
          <w:p w14:paraId="631F338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237</w:t>
            </w:r>
          </w:p>
        </w:tc>
        <w:tc>
          <w:tcPr>
            <w:tcW w:w="1470" w:type="dxa"/>
            <w:noWrap/>
            <w:hideMark/>
          </w:tcPr>
          <w:p w14:paraId="3F07B40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46</w:t>
            </w:r>
          </w:p>
        </w:tc>
        <w:tc>
          <w:tcPr>
            <w:tcW w:w="1150" w:type="dxa"/>
            <w:noWrap/>
            <w:hideMark/>
          </w:tcPr>
          <w:p w14:paraId="25934EE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251</w:t>
            </w:r>
          </w:p>
        </w:tc>
        <w:tc>
          <w:tcPr>
            <w:tcW w:w="1136" w:type="dxa"/>
            <w:noWrap/>
            <w:hideMark/>
          </w:tcPr>
          <w:p w14:paraId="1F47019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649</w:t>
            </w:r>
          </w:p>
        </w:tc>
        <w:tc>
          <w:tcPr>
            <w:tcW w:w="1276" w:type="dxa"/>
            <w:noWrap/>
            <w:hideMark/>
          </w:tcPr>
          <w:p w14:paraId="021583A9"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123</w:t>
            </w:r>
          </w:p>
        </w:tc>
      </w:tr>
      <w:tr w:rsidR="00A86A09" w:rsidRPr="009079F7" w14:paraId="1978F1AB"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C7D9CB4"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Matemática  </w:t>
            </w:r>
          </w:p>
        </w:tc>
        <w:tc>
          <w:tcPr>
            <w:tcW w:w="1247" w:type="dxa"/>
            <w:noWrap/>
            <w:hideMark/>
          </w:tcPr>
          <w:p w14:paraId="59F19A6D"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71</w:t>
            </w:r>
          </w:p>
        </w:tc>
        <w:tc>
          <w:tcPr>
            <w:tcW w:w="1470" w:type="dxa"/>
            <w:noWrap/>
            <w:hideMark/>
          </w:tcPr>
          <w:p w14:paraId="24BE3D2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9</w:t>
            </w:r>
          </w:p>
        </w:tc>
        <w:tc>
          <w:tcPr>
            <w:tcW w:w="1150" w:type="dxa"/>
            <w:noWrap/>
            <w:hideMark/>
          </w:tcPr>
          <w:p w14:paraId="313D278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w:t>
            </w:r>
          </w:p>
        </w:tc>
        <w:tc>
          <w:tcPr>
            <w:tcW w:w="1136" w:type="dxa"/>
            <w:noWrap/>
            <w:hideMark/>
          </w:tcPr>
          <w:p w14:paraId="1221895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14</w:t>
            </w:r>
          </w:p>
        </w:tc>
        <w:tc>
          <w:tcPr>
            <w:tcW w:w="1276" w:type="dxa"/>
            <w:noWrap/>
            <w:hideMark/>
          </w:tcPr>
          <w:p w14:paraId="2B9F4DD0"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59</w:t>
            </w:r>
          </w:p>
        </w:tc>
      </w:tr>
      <w:tr w:rsidR="00A86A09" w:rsidRPr="009079F7" w14:paraId="2175FFEE"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FDBDD13"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Produção de cerveja  </w:t>
            </w:r>
          </w:p>
        </w:tc>
        <w:tc>
          <w:tcPr>
            <w:tcW w:w="1247" w:type="dxa"/>
            <w:noWrap/>
            <w:hideMark/>
          </w:tcPr>
          <w:p w14:paraId="40BD055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w:t>
            </w:r>
          </w:p>
        </w:tc>
        <w:tc>
          <w:tcPr>
            <w:tcW w:w="1470" w:type="dxa"/>
            <w:noWrap/>
            <w:hideMark/>
          </w:tcPr>
          <w:p w14:paraId="2E82692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5C086D0F"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4A4CB04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7B12F60B"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w:t>
            </w:r>
          </w:p>
        </w:tc>
      </w:tr>
      <w:tr w:rsidR="00A86A09" w:rsidRPr="009079F7" w14:paraId="08164249"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6E811B8"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Produção industrial  </w:t>
            </w:r>
          </w:p>
        </w:tc>
        <w:tc>
          <w:tcPr>
            <w:tcW w:w="1247" w:type="dxa"/>
            <w:noWrap/>
            <w:hideMark/>
          </w:tcPr>
          <w:p w14:paraId="4FFCABE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w:t>
            </w:r>
          </w:p>
        </w:tc>
        <w:tc>
          <w:tcPr>
            <w:tcW w:w="1470" w:type="dxa"/>
            <w:noWrap/>
            <w:hideMark/>
          </w:tcPr>
          <w:p w14:paraId="2B5B20D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6206EDB5"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3EDA154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4F6F9E3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w:t>
            </w:r>
          </w:p>
        </w:tc>
      </w:tr>
      <w:tr w:rsidR="00A86A09" w:rsidRPr="009079F7" w14:paraId="01AD0A7E"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8F99FDE"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Programas interdisciplinares abrangendo </w:t>
            </w:r>
            <w:r w:rsidRPr="009079F7">
              <w:rPr>
                <w:rFonts w:ascii="Calibri" w:eastAsia="Times New Roman" w:hAnsi="Calibri" w:cs="Calibri"/>
                <w:color w:val="000000"/>
                <w:sz w:val="18"/>
                <w:szCs w:val="18"/>
                <w:lang w:eastAsia="pt-BR"/>
              </w:rPr>
              <w:lastRenderedPageBreak/>
              <w:t xml:space="preserve">ciências naturais, matemática e estatística  </w:t>
            </w:r>
          </w:p>
        </w:tc>
        <w:tc>
          <w:tcPr>
            <w:tcW w:w="1247" w:type="dxa"/>
            <w:noWrap/>
            <w:hideMark/>
          </w:tcPr>
          <w:p w14:paraId="7B76EE1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lastRenderedPageBreak/>
              <w:t>2</w:t>
            </w:r>
          </w:p>
        </w:tc>
        <w:tc>
          <w:tcPr>
            <w:tcW w:w="1470" w:type="dxa"/>
            <w:noWrap/>
            <w:hideMark/>
          </w:tcPr>
          <w:p w14:paraId="1C98345C"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161D5EC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7FCAACD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1D55DA8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w:t>
            </w:r>
          </w:p>
        </w:tc>
      </w:tr>
      <w:tr w:rsidR="00A86A09" w:rsidRPr="009079F7" w14:paraId="388E9235"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66784602"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Programas interdisciplinares abrangendo computação e Tecnologias da Informação e Comunicação (TIC)  </w:t>
            </w:r>
          </w:p>
        </w:tc>
        <w:tc>
          <w:tcPr>
            <w:tcW w:w="1247" w:type="dxa"/>
            <w:noWrap/>
            <w:hideMark/>
          </w:tcPr>
          <w:p w14:paraId="2F22AA73"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131</w:t>
            </w:r>
          </w:p>
        </w:tc>
        <w:tc>
          <w:tcPr>
            <w:tcW w:w="1470" w:type="dxa"/>
            <w:noWrap/>
            <w:hideMark/>
          </w:tcPr>
          <w:p w14:paraId="5FF1C19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589C801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334</w:t>
            </w:r>
          </w:p>
        </w:tc>
        <w:tc>
          <w:tcPr>
            <w:tcW w:w="1136" w:type="dxa"/>
            <w:noWrap/>
            <w:hideMark/>
          </w:tcPr>
          <w:p w14:paraId="06EAE21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661</w:t>
            </w:r>
          </w:p>
        </w:tc>
        <w:tc>
          <w:tcPr>
            <w:tcW w:w="1276" w:type="dxa"/>
            <w:noWrap/>
            <w:hideMark/>
          </w:tcPr>
          <w:p w14:paraId="7BEFC61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154</w:t>
            </w:r>
          </w:p>
        </w:tc>
      </w:tr>
      <w:tr w:rsidR="00A86A09" w:rsidRPr="009079F7" w14:paraId="677493EF"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08BC3DC"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Química  </w:t>
            </w:r>
          </w:p>
        </w:tc>
        <w:tc>
          <w:tcPr>
            <w:tcW w:w="1247" w:type="dxa"/>
            <w:noWrap/>
            <w:hideMark/>
          </w:tcPr>
          <w:p w14:paraId="1CE5A92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213</w:t>
            </w:r>
          </w:p>
        </w:tc>
        <w:tc>
          <w:tcPr>
            <w:tcW w:w="1470" w:type="dxa"/>
            <w:noWrap/>
            <w:hideMark/>
          </w:tcPr>
          <w:p w14:paraId="319671D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29</w:t>
            </w:r>
          </w:p>
        </w:tc>
        <w:tc>
          <w:tcPr>
            <w:tcW w:w="1150" w:type="dxa"/>
            <w:noWrap/>
            <w:hideMark/>
          </w:tcPr>
          <w:p w14:paraId="739B166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71</w:t>
            </w:r>
          </w:p>
        </w:tc>
        <w:tc>
          <w:tcPr>
            <w:tcW w:w="1136" w:type="dxa"/>
            <w:noWrap/>
            <w:hideMark/>
          </w:tcPr>
          <w:p w14:paraId="1FB8706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220</w:t>
            </w:r>
          </w:p>
        </w:tc>
        <w:tc>
          <w:tcPr>
            <w:tcW w:w="1276" w:type="dxa"/>
            <w:noWrap/>
            <w:hideMark/>
          </w:tcPr>
          <w:p w14:paraId="01BDBFD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80</w:t>
            </w:r>
          </w:p>
        </w:tc>
      </w:tr>
      <w:tr w:rsidR="00A86A09" w:rsidRPr="009079F7" w14:paraId="290B0EFA"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7E5C1DF3"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Química industrial e tecnológica  </w:t>
            </w:r>
          </w:p>
        </w:tc>
        <w:tc>
          <w:tcPr>
            <w:tcW w:w="1247" w:type="dxa"/>
            <w:noWrap/>
            <w:hideMark/>
          </w:tcPr>
          <w:p w14:paraId="2EF5FA3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193</w:t>
            </w:r>
          </w:p>
        </w:tc>
        <w:tc>
          <w:tcPr>
            <w:tcW w:w="1470" w:type="dxa"/>
            <w:noWrap/>
            <w:hideMark/>
          </w:tcPr>
          <w:p w14:paraId="2D8D3BC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22</w:t>
            </w:r>
          </w:p>
        </w:tc>
        <w:tc>
          <w:tcPr>
            <w:tcW w:w="1150" w:type="dxa"/>
            <w:noWrap/>
            <w:hideMark/>
          </w:tcPr>
          <w:p w14:paraId="1E3BA17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68</w:t>
            </w:r>
          </w:p>
        </w:tc>
        <w:tc>
          <w:tcPr>
            <w:tcW w:w="1136" w:type="dxa"/>
            <w:noWrap/>
            <w:hideMark/>
          </w:tcPr>
          <w:p w14:paraId="70AEB124"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303</w:t>
            </w:r>
          </w:p>
        </w:tc>
        <w:tc>
          <w:tcPr>
            <w:tcW w:w="1276" w:type="dxa"/>
            <w:noWrap/>
            <w:hideMark/>
          </w:tcPr>
          <w:p w14:paraId="78CE9A8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67</w:t>
            </w:r>
          </w:p>
        </w:tc>
      </w:tr>
      <w:tr w:rsidR="00A86A09" w:rsidRPr="009079F7" w14:paraId="67A92FCB"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284A4FE2"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Redes de computadores  </w:t>
            </w:r>
          </w:p>
        </w:tc>
        <w:tc>
          <w:tcPr>
            <w:tcW w:w="1247" w:type="dxa"/>
            <w:noWrap/>
            <w:hideMark/>
          </w:tcPr>
          <w:p w14:paraId="45E75A6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696</w:t>
            </w:r>
          </w:p>
        </w:tc>
        <w:tc>
          <w:tcPr>
            <w:tcW w:w="1470" w:type="dxa"/>
            <w:noWrap/>
            <w:hideMark/>
          </w:tcPr>
          <w:p w14:paraId="57832DC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130</w:t>
            </w:r>
          </w:p>
        </w:tc>
        <w:tc>
          <w:tcPr>
            <w:tcW w:w="1150" w:type="dxa"/>
            <w:noWrap/>
            <w:hideMark/>
          </w:tcPr>
          <w:p w14:paraId="5E81074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1.027</w:t>
            </w:r>
          </w:p>
        </w:tc>
        <w:tc>
          <w:tcPr>
            <w:tcW w:w="1136" w:type="dxa"/>
            <w:noWrap/>
            <w:hideMark/>
          </w:tcPr>
          <w:p w14:paraId="17005D80"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1.104</w:t>
            </w:r>
          </w:p>
        </w:tc>
        <w:tc>
          <w:tcPr>
            <w:tcW w:w="1276" w:type="dxa"/>
            <w:noWrap/>
            <w:hideMark/>
          </w:tcPr>
          <w:p w14:paraId="040FA7E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423</w:t>
            </w:r>
          </w:p>
        </w:tc>
      </w:tr>
      <w:tr w:rsidR="00A86A09" w:rsidRPr="009079F7" w14:paraId="7277D7D4"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609B67A5"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Saneamento ambiental  </w:t>
            </w:r>
          </w:p>
        </w:tc>
        <w:tc>
          <w:tcPr>
            <w:tcW w:w="1247" w:type="dxa"/>
            <w:noWrap/>
            <w:hideMark/>
          </w:tcPr>
          <w:p w14:paraId="44E40A2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w:t>
            </w:r>
          </w:p>
        </w:tc>
        <w:tc>
          <w:tcPr>
            <w:tcW w:w="1470" w:type="dxa"/>
            <w:noWrap/>
            <w:hideMark/>
          </w:tcPr>
          <w:p w14:paraId="7B66FCAB"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50" w:type="dxa"/>
            <w:noWrap/>
            <w:hideMark/>
          </w:tcPr>
          <w:p w14:paraId="38F81F4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136" w:type="dxa"/>
            <w:noWrap/>
            <w:hideMark/>
          </w:tcPr>
          <w:p w14:paraId="21D5146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 </w:t>
            </w:r>
          </w:p>
        </w:tc>
        <w:tc>
          <w:tcPr>
            <w:tcW w:w="1276" w:type="dxa"/>
            <w:noWrap/>
            <w:hideMark/>
          </w:tcPr>
          <w:p w14:paraId="067C87F1"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w:t>
            </w:r>
          </w:p>
        </w:tc>
      </w:tr>
      <w:tr w:rsidR="00A86A09" w:rsidRPr="009079F7" w14:paraId="092AEC79"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7A9FD174"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Segurança da informação  </w:t>
            </w:r>
          </w:p>
        </w:tc>
        <w:tc>
          <w:tcPr>
            <w:tcW w:w="1247" w:type="dxa"/>
            <w:noWrap/>
            <w:hideMark/>
          </w:tcPr>
          <w:p w14:paraId="60334FA4"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274</w:t>
            </w:r>
          </w:p>
        </w:tc>
        <w:tc>
          <w:tcPr>
            <w:tcW w:w="1470" w:type="dxa"/>
            <w:noWrap/>
            <w:hideMark/>
          </w:tcPr>
          <w:p w14:paraId="2B83343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w:t>
            </w:r>
          </w:p>
        </w:tc>
        <w:tc>
          <w:tcPr>
            <w:tcW w:w="1150" w:type="dxa"/>
            <w:noWrap/>
            <w:hideMark/>
          </w:tcPr>
          <w:p w14:paraId="63765866"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380</w:t>
            </w:r>
          </w:p>
        </w:tc>
        <w:tc>
          <w:tcPr>
            <w:tcW w:w="1136" w:type="dxa"/>
            <w:noWrap/>
            <w:hideMark/>
          </w:tcPr>
          <w:p w14:paraId="4E2A330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180</w:t>
            </w:r>
          </w:p>
        </w:tc>
        <w:tc>
          <w:tcPr>
            <w:tcW w:w="1276" w:type="dxa"/>
            <w:noWrap/>
            <w:hideMark/>
          </w:tcPr>
          <w:p w14:paraId="43F42B3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174</w:t>
            </w:r>
          </w:p>
        </w:tc>
      </w:tr>
      <w:tr w:rsidR="00A86A09" w:rsidRPr="009079F7" w14:paraId="43B39F93"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4EBE8B5D"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Sistemas de informação  </w:t>
            </w:r>
          </w:p>
        </w:tc>
        <w:tc>
          <w:tcPr>
            <w:tcW w:w="1247" w:type="dxa"/>
            <w:noWrap/>
            <w:hideMark/>
          </w:tcPr>
          <w:p w14:paraId="7EF54B7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7.284</w:t>
            </w:r>
          </w:p>
        </w:tc>
        <w:tc>
          <w:tcPr>
            <w:tcW w:w="1470" w:type="dxa"/>
            <w:noWrap/>
            <w:hideMark/>
          </w:tcPr>
          <w:p w14:paraId="235D2EE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1.108</w:t>
            </w:r>
          </w:p>
        </w:tc>
        <w:tc>
          <w:tcPr>
            <w:tcW w:w="1150" w:type="dxa"/>
            <w:noWrap/>
            <w:hideMark/>
          </w:tcPr>
          <w:p w14:paraId="48DC6A5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5.328</w:t>
            </w:r>
          </w:p>
        </w:tc>
        <w:tc>
          <w:tcPr>
            <w:tcW w:w="1136" w:type="dxa"/>
            <w:noWrap/>
            <w:hideMark/>
          </w:tcPr>
          <w:p w14:paraId="4AE88E6E"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7.285</w:t>
            </w:r>
          </w:p>
        </w:tc>
        <w:tc>
          <w:tcPr>
            <w:tcW w:w="1276" w:type="dxa"/>
            <w:noWrap/>
            <w:hideMark/>
          </w:tcPr>
          <w:p w14:paraId="56ACF158"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4.366</w:t>
            </w:r>
          </w:p>
        </w:tc>
      </w:tr>
      <w:tr w:rsidR="00A86A09" w:rsidRPr="009079F7" w14:paraId="2FDF7564" w14:textId="77777777" w:rsidTr="001439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25" w:type="dxa"/>
            <w:noWrap/>
            <w:hideMark/>
          </w:tcPr>
          <w:p w14:paraId="5CFDA5BD" w14:textId="77777777" w:rsidR="00A86A09" w:rsidRPr="009079F7" w:rsidRDefault="00A86A09" w:rsidP="00143927">
            <w:pPr>
              <w:spacing w:line="360" w:lineRule="auto"/>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 xml:space="preserve">        Sistemas para internet  </w:t>
            </w:r>
          </w:p>
        </w:tc>
        <w:tc>
          <w:tcPr>
            <w:tcW w:w="1247" w:type="dxa"/>
            <w:noWrap/>
            <w:hideMark/>
          </w:tcPr>
          <w:p w14:paraId="09CC2D9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260</w:t>
            </w:r>
          </w:p>
        </w:tc>
        <w:tc>
          <w:tcPr>
            <w:tcW w:w="1470" w:type="dxa"/>
            <w:noWrap/>
            <w:hideMark/>
          </w:tcPr>
          <w:p w14:paraId="78FE8D5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w:t>
            </w:r>
          </w:p>
        </w:tc>
        <w:tc>
          <w:tcPr>
            <w:tcW w:w="1150" w:type="dxa"/>
            <w:noWrap/>
            <w:hideMark/>
          </w:tcPr>
          <w:p w14:paraId="588224D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138</w:t>
            </w:r>
          </w:p>
        </w:tc>
        <w:tc>
          <w:tcPr>
            <w:tcW w:w="1136" w:type="dxa"/>
            <w:noWrap/>
            <w:hideMark/>
          </w:tcPr>
          <w:p w14:paraId="13CD2AB3"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3.568</w:t>
            </w:r>
          </w:p>
        </w:tc>
        <w:tc>
          <w:tcPr>
            <w:tcW w:w="1276" w:type="dxa"/>
            <w:noWrap/>
            <w:hideMark/>
          </w:tcPr>
          <w:p w14:paraId="40EBC488"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pt-BR"/>
              </w:rPr>
            </w:pPr>
            <w:r w:rsidRPr="009079F7">
              <w:rPr>
                <w:rFonts w:ascii="Calibri" w:eastAsia="Times New Roman" w:hAnsi="Calibri" w:cs="Calibri"/>
                <w:color w:val="000000"/>
                <w:sz w:val="18"/>
                <w:szCs w:val="18"/>
                <w:lang w:eastAsia="pt-BR"/>
              </w:rPr>
              <w:t>174</w:t>
            </w:r>
          </w:p>
        </w:tc>
      </w:tr>
      <w:tr w:rsidR="00A86A09" w:rsidRPr="009079F7" w14:paraId="02B6C2AE"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tcPr>
          <w:p w14:paraId="2AA74AF5" w14:textId="77777777" w:rsidR="00A86A09" w:rsidRPr="009079F7" w:rsidRDefault="00A86A09" w:rsidP="00143927">
            <w:pPr>
              <w:spacing w:line="360" w:lineRule="auto"/>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Total</w:t>
            </w:r>
          </w:p>
        </w:tc>
        <w:tc>
          <w:tcPr>
            <w:tcW w:w="1247" w:type="dxa"/>
            <w:noWrap/>
          </w:tcPr>
          <w:p w14:paraId="6EF3535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32.025</w:t>
            </w:r>
          </w:p>
        </w:tc>
        <w:tc>
          <w:tcPr>
            <w:tcW w:w="1470" w:type="dxa"/>
            <w:noWrap/>
          </w:tcPr>
          <w:p w14:paraId="07D25076"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5.234</w:t>
            </w:r>
          </w:p>
        </w:tc>
        <w:tc>
          <w:tcPr>
            <w:tcW w:w="1150" w:type="dxa"/>
            <w:noWrap/>
          </w:tcPr>
          <w:p w14:paraId="2A65768A"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25.984</w:t>
            </w:r>
          </w:p>
        </w:tc>
        <w:tc>
          <w:tcPr>
            <w:tcW w:w="1136" w:type="dxa"/>
            <w:noWrap/>
          </w:tcPr>
          <w:p w14:paraId="1181646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44.126</w:t>
            </w:r>
          </w:p>
        </w:tc>
        <w:tc>
          <w:tcPr>
            <w:tcW w:w="1276" w:type="dxa"/>
            <w:noWrap/>
          </w:tcPr>
          <w:p w14:paraId="2BF575D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13.148</w:t>
            </w:r>
          </w:p>
        </w:tc>
      </w:tr>
      <w:tr w:rsidR="00A86A09" w:rsidRPr="009079F7" w14:paraId="5E26778E" w14:textId="77777777" w:rsidTr="0014392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2525" w:type="dxa"/>
            <w:noWrap/>
          </w:tcPr>
          <w:p w14:paraId="38572D35" w14:textId="77777777" w:rsidR="00A86A09" w:rsidRPr="009079F7" w:rsidRDefault="00A86A09" w:rsidP="00143927">
            <w:pPr>
              <w:spacing w:line="360" w:lineRule="auto"/>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Total Distrito Federal</w:t>
            </w:r>
          </w:p>
        </w:tc>
        <w:tc>
          <w:tcPr>
            <w:tcW w:w="1247" w:type="dxa"/>
            <w:noWrap/>
          </w:tcPr>
          <w:p w14:paraId="036E133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sz w:val="18"/>
                <w:szCs w:val="18"/>
                <w:lang w:eastAsia="pt-BR"/>
              </w:rPr>
              <w:t xml:space="preserve">       224.454 </w:t>
            </w:r>
          </w:p>
        </w:tc>
        <w:tc>
          <w:tcPr>
            <w:tcW w:w="1470" w:type="dxa"/>
            <w:noWrap/>
          </w:tcPr>
          <w:p w14:paraId="30E4D27E"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sz w:val="18"/>
                <w:szCs w:val="18"/>
                <w:lang w:eastAsia="pt-BR"/>
              </w:rPr>
              <w:t xml:space="preserve">         37.482 </w:t>
            </w:r>
          </w:p>
        </w:tc>
        <w:tc>
          <w:tcPr>
            <w:tcW w:w="1150" w:type="dxa"/>
            <w:noWrap/>
          </w:tcPr>
          <w:p w14:paraId="556C029D"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sz w:val="18"/>
                <w:szCs w:val="18"/>
                <w:lang w:eastAsia="pt-BR"/>
              </w:rPr>
              <w:t xml:space="preserve">       166.738 </w:t>
            </w:r>
          </w:p>
        </w:tc>
        <w:tc>
          <w:tcPr>
            <w:tcW w:w="1136" w:type="dxa"/>
            <w:noWrap/>
          </w:tcPr>
          <w:p w14:paraId="2BAD2EE2"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sz w:val="18"/>
                <w:szCs w:val="18"/>
                <w:lang w:eastAsia="pt-BR"/>
              </w:rPr>
              <w:t xml:space="preserve">       351.962 </w:t>
            </w:r>
          </w:p>
        </w:tc>
        <w:tc>
          <w:tcPr>
            <w:tcW w:w="1276" w:type="dxa"/>
            <w:noWrap/>
          </w:tcPr>
          <w:p w14:paraId="2DEC5285" w14:textId="77777777" w:rsidR="00A86A09" w:rsidRPr="009079F7" w:rsidRDefault="00A86A09" w:rsidP="00143927">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sz w:val="18"/>
                <w:szCs w:val="18"/>
                <w:lang w:eastAsia="pt-BR"/>
              </w:rPr>
              <w:t xml:space="preserve">     100.570 </w:t>
            </w:r>
          </w:p>
        </w:tc>
      </w:tr>
      <w:tr w:rsidR="00A86A09" w:rsidRPr="009079F7" w14:paraId="5F77B722" w14:textId="77777777" w:rsidTr="00143927">
        <w:trPr>
          <w:trHeight w:val="315"/>
        </w:trPr>
        <w:tc>
          <w:tcPr>
            <w:cnfStyle w:val="001000000000" w:firstRow="0" w:lastRow="0" w:firstColumn="1" w:lastColumn="0" w:oddVBand="0" w:evenVBand="0" w:oddHBand="0" w:evenHBand="0" w:firstRowFirstColumn="0" w:firstRowLastColumn="0" w:lastRowFirstColumn="0" w:lastRowLastColumn="0"/>
            <w:tcW w:w="2525" w:type="dxa"/>
            <w:noWrap/>
          </w:tcPr>
          <w:p w14:paraId="04C5681E" w14:textId="77777777" w:rsidR="00A86A09" w:rsidRPr="009079F7" w:rsidRDefault="00A86A09" w:rsidP="00143927">
            <w:pPr>
              <w:spacing w:line="360" w:lineRule="auto"/>
              <w:rPr>
                <w:rFonts w:ascii="Calibri" w:eastAsia="Times New Roman" w:hAnsi="Calibri" w:cs="Calibri"/>
                <w:b w:val="0"/>
                <w:color w:val="000000"/>
                <w:sz w:val="18"/>
                <w:szCs w:val="18"/>
                <w:lang w:eastAsia="pt-BR"/>
              </w:rPr>
            </w:pPr>
            <w:r w:rsidRPr="009079F7">
              <w:rPr>
                <w:rFonts w:ascii="Calibri" w:eastAsia="Times New Roman" w:hAnsi="Calibri" w:cs="Calibri"/>
                <w:b w:val="0"/>
                <w:color w:val="000000"/>
                <w:sz w:val="18"/>
                <w:szCs w:val="18"/>
                <w:lang w:eastAsia="pt-BR"/>
              </w:rPr>
              <w:t>Representação Percentual</w:t>
            </w:r>
          </w:p>
        </w:tc>
        <w:tc>
          <w:tcPr>
            <w:tcW w:w="1247" w:type="dxa"/>
            <w:noWrap/>
          </w:tcPr>
          <w:p w14:paraId="2437FF19"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14,3%</w:t>
            </w:r>
          </w:p>
        </w:tc>
        <w:tc>
          <w:tcPr>
            <w:tcW w:w="1470" w:type="dxa"/>
            <w:noWrap/>
          </w:tcPr>
          <w:p w14:paraId="13421E67"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13,9%</w:t>
            </w:r>
          </w:p>
        </w:tc>
        <w:tc>
          <w:tcPr>
            <w:tcW w:w="1150" w:type="dxa"/>
            <w:noWrap/>
          </w:tcPr>
          <w:p w14:paraId="6A95115C"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15,6%</w:t>
            </w:r>
          </w:p>
        </w:tc>
        <w:tc>
          <w:tcPr>
            <w:tcW w:w="1136" w:type="dxa"/>
            <w:noWrap/>
          </w:tcPr>
          <w:p w14:paraId="73C7DC3F"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12,5%</w:t>
            </w:r>
          </w:p>
        </w:tc>
        <w:tc>
          <w:tcPr>
            <w:tcW w:w="1276" w:type="dxa"/>
            <w:noWrap/>
          </w:tcPr>
          <w:p w14:paraId="55595752" w14:textId="77777777" w:rsidR="00A86A09" w:rsidRPr="009079F7" w:rsidRDefault="00A86A09" w:rsidP="00143927">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pt-BR"/>
              </w:rPr>
            </w:pPr>
            <w:r w:rsidRPr="009079F7">
              <w:rPr>
                <w:rFonts w:ascii="Calibri" w:eastAsia="Times New Roman" w:hAnsi="Calibri" w:cs="Calibri"/>
                <w:b/>
                <w:color w:val="000000"/>
                <w:sz w:val="18"/>
                <w:szCs w:val="18"/>
                <w:lang w:eastAsia="pt-BR"/>
              </w:rPr>
              <w:t>13,0%</w:t>
            </w:r>
          </w:p>
        </w:tc>
      </w:tr>
    </w:tbl>
    <w:p w14:paraId="0EB98519" w14:textId="77777777" w:rsidR="00A86A09" w:rsidRPr="009079F7" w:rsidRDefault="00A86A09" w:rsidP="00E52811">
      <w:pPr>
        <w:spacing w:before="240" w:line="360" w:lineRule="auto"/>
        <w:jc w:val="both"/>
        <w:rPr>
          <w:rFonts w:ascii="Calibri" w:hAnsi="Calibri" w:cs="Calibri"/>
          <w:sz w:val="20"/>
          <w:szCs w:val="20"/>
        </w:rPr>
      </w:pPr>
      <w:r w:rsidRPr="009079F7">
        <w:rPr>
          <w:rFonts w:ascii="Calibri" w:hAnsi="Calibri" w:cs="Calibri"/>
          <w:sz w:val="20"/>
          <w:szCs w:val="20"/>
        </w:rPr>
        <w:t xml:space="preserve">Fonte: </w:t>
      </w:r>
      <w:proofErr w:type="spellStart"/>
      <w:r w:rsidRPr="009079F7">
        <w:rPr>
          <w:rFonts w:ascii="Calibri" w:hAnsi="Calibri" w:cs="Calibri"/>
          <w:sz w:val="20"/>
          <w:szCs w:val="20"/>
        </w:rPr>
        <w:t>CenSup</w:t>
      </w:r>
      <w:proofErr w:type="spellEnd"/>
      <w:r w:rsidRPr="009079F7">
        <w:rPr>
          <w:rFonts w:ascii="Calibri" w:hAnsi="Calibri" w:cs="Calibri"/>
          <w:sz w:val="20"/>
          <w:szCs w:val="20"/>
        </w:rPr>
        <w:t xml:space="preserve"> 2019. Elaboração da autora</w:t>
      </w:r>
    </w:p>
    <w:bookmarkEnd w:id="4"/>
    <w:p w14:paraId="4DFB5A66" w14:textId="77777777" w:rsidR="003944ED" w:rsidRPr="009079F7" w:rsidRDefault="003944ED" w:rsidP="00E52811">
      <w:pPr>
        <w:spacing w:before="240"/>
        <w:rPr>
          <w:rFonts w:ascii="Calibri" w:hAnsi="Calibri" w:cs="Calibri"/>
        </w:rPr>
      </w:pPr>
    </w:p>
    <w:sectPr w:rsidR="003944ED" w:rsidRPr="009079F7" w:rsidSect="005C5929">
      <w:headerReference w:type="even" r:id="rId20"/>
      <w:footerReference w:type="even" r:id="rId21"/>
      <w:footerReference w:type="default" r:id="rId22"/>
      <w:pgSz w:w="11900" w:h="16840" w:code="9"/>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0004" w14:textId="77777777" w:rsidR="006074F0" w:rsidRDefault="006074F0" w:rsidP="00CF487A">
      <w:r>
        <w:separator/>
      </w:r>
    </w:p>
  </w:endnote>
  <w:endnote w:type="continuationSeparator" w:id="0">
    <w:p w14:paraId="1C023852" w14:textId="77777777" w:rsidR="006074F0" w:rsidRDefault="006074F0" w:rsidP="00C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3533" w14:textId="77777777" w:rsidR="00143927" w:rsidRDefault="00143927" w:rsidP="003B0DF8">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56488D" w14:textId="77777777" w:rsidR="00143927" w:rsidRDefault="00143927" w:rsidP="00A52B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99104836"/>
      <w:docPartObj>
        <w:docPartGallery w:val="Page Numbers (Bottom of Page)"/>
        <w:docPartUnique/>
      </w:docPartObj>
    </w:sdtPr>
    <w:sdtEndPr/>
    <w:sdtContent>
      <w:p w14:paraId="31720182" w14:textId="44E7908E" w:rsidR="00143927" w:rsidRPr="005C5929" w:rsidRDefault="008F6C80" w:rsidP="005C5929">
        <w:pPr>
          <w:pStyle w:val="Rodap"/>
          <w:jc w:val="right"/>
          <w:rPr>
            <w:rFonts w:asciiTheme="minorHAnsi" w:hAnsiTheme="minorHAnsi" w:cstheme="minorHAnsi"/>
            <w:color w:val="4472C4" w:themeColor="accent1"/>
          </w:rPr>
        </w:pPr>
        <w:r>
          <w:rPr>
            <w:noProof/>
          </w:rPr>
          <w:drawing>
            <wp:anchor distT="0" distB="0" distL="114300" distR="114300" simplePos="0" relativeHeight="251659264" behindDoc="0" locked="0" layoutInCell="1" allowOverlap="1" wp14:anchorId="02A1746D" wp14:editId="69D6B86D">
              <wp:simplePos x="0" y="0"/>
              <wp:positionH relativeFrom="column">
                <wp:posOffset>-713105</wp:posOffset>
              </wp:positionH>
              <wp:positionV relativeFrom="paragraph">
                <wp:posOffset>77676</wp:posOffset>
              </wp:positionV>
              <wp:extent cx="7560000" cy="556656"/>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56656"/>
                      </a:xfrm>
                      <a:prstGeom prst="rect">
                        <a:avLst/>
                      </a:prstGeom>
                      <a:noFill/>
                      <a:ln>
                        <a:noFill/>
                      </a:ln>
                    </pic:spPr>
                  </pic:pic>
                </a:graphicData>
              </a:graphic>
              <wp14:sizeRelH relativeFrom="page">
                <wp14:pctWidth>0</wp14:pctWidth>
              </wp14:sizeRelH>
              <wp14:sizeRelV relativeFrom="page">
                <wp14:pctHeight>0</wp14:pctHeight>
              </wp14:sizeRelV>
            </wp:anchor>
          </w:drawing>
        </w:r>
        <w:r w:rsidR="005C5929" w:rsidRPr="005C5929">
          <w:rPr>
            <w:rFonts w:asciiTheme="minorHAnsi" w:hAnsiTheme="minorHAnsi" w:cstheme="minorHAnsi"/>
            <w:color w:val="4472C4" w:themeColor="accent1"/>
          </w:rPr>
          <w:fldChar w:fldCharType="begin"/>
        </w:r>
        <w:r w:rsidR="005C5929" w:rsidRPr="005C5929">
          <w:rPr>
            <w:rFonts w:asciiTheme="minorHAnsi" w:hAnsiTheme="minorHAnsi" w:cstheme="minorHAnsi"/>
            <w:color w:val="4472C4" w:themeColor="accent1"/>
          </w:rPr>
          <w:instrText>PAGE   \* MERGEFORMAT</w:instrText>
        </w:r>
        <w:r w:rsidR="005C5929" w:rsidRPr="005C5929">
          <w:rPr>
            <w:rFonts w:asciiTheme="minorHAnsi" w:hAnsiTheme="minorHAnsi" w:cstheme="minorHAnsi"/>
            <w:color w:val="4472C4" w:themeColor="accent1"/>
          </w:rPr>
          <w:fldChar w:fldCharType="separate"/>
        </w:r>
        <w:r w:rsidR="005C5929" w:rsidRPr="005C5929">
          <w:rPr>
            <w:rFonts w:asciiTheme="minorHAnsi" w:hAnsiTheme="minorHAnsi" w:cstheme="minorHAnsi"/>
            <w:color w:val="4472C4" w:themeColor="accent1"/>
          </w:rPr>
          <w:t>1</w:t>
        </w:r>
        <w:r w:rsidR="005C5929" w:rsidRPr="005C5929">
          <w:rPr>
            <w:rFonts w:asciiTheme="minorHAnsi" w:hAnsiTheme="minorHAnsi" w:cstheme="minorHAnsi"/>
            <w:color w:val="4472C4" w:themeColor="accen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8B28" w14:textId="77777777" w:rsidR="006074F0" w:rsidRDefault="006074F0" w:rsidP="00CF487A">
      <w:r>
        <w:separator/>
      </w:r>
    </w:p>
  </w:footnote>
  <w:footnote w:type="continuationSeparator" w:id="0">
    <w:p w14:paraId="077E45C1" w14:textId="77777777" w:rsidR="006074F0" w:rsidRDefault="006074F0" w:rsidP="00CF487A">
      <w:r>
        <w:continuationSeparator/>
      </w:r>
    </w:p>
  </w:footnote>
  <w:footnote w:id="1">
    <w:p w14:paraId="3669BE4A" w14:textId="77777777" w:rsidR="00143927" w:rsidRPr="00016F09" w:rsidRDefault="00143927" w:rsidP="00A86A09">
      <w:pPr>
        <w:pStyle w:val="NormalWeb1"/>
        <w:shd w:val="clear" w:color="auto" w:fill="FFFFFF"/>
        <w:spacing w:before="0" w:beforeAutospacing="0" w:after="0" w:afterAutospacing="0"/>
        <w:jc w:val="both"/>
        <w:rPr>
          <w:rFonts w:asciiTheme="minorHAnsi" w:hAnsiTheme="minorHAnsi" w:cstheme="minorHAnsi"/>
          <w:color w:val="auto"/>
          <w:sz w:val="20"/>
          <w:szCs w:val="20"/>
        </w:rPr>
      </w:pPr>
      <w:r w:rsidRPr="00016F09">
        <w:rPr>
          <w:rStyle w:val="Refdenotaderodap"/>
          <w:rFonts w:asciiTheme="minorHAnsi" w:hAnsiTheme="minorHAnsi" w:cstheme="minorHAnsi"/>
          <w:color w:val="auto"/>
          <w:sz w:val="20"/>
          <w:szCs w:val="20"/>
        </w:rPr>
        <w:footnoteRef/>
      </w:r>
      <w:r w:rsidRPr="00016F09">
        <w:rPr>
          <w:rFonts w:asciiTheme="minorHAnsi" w:hAnsiTheme="minorHAnsi" w:cstheme="minorHAnsi"/>
          <w:color w:val="auto"/>
          <w:sz w:val="20"/>
          <w:szCs w:val="20"/>
        </w:rPr>
        <w:t xml:space="preserve"> </w:t>
      </w:r>
      <w:r w:rsidRPr="00016F09">
        <w:rPr>
          <w:rFonts w:asciiTheme="minorHAnsi" w:hAnsiTheme="minorHAnsi" w:cstheme="minorHAnsi"/>
          <w:color w:val="auto"/>
          <w:sz w:val="20"/>
          <w:szCs w:val="20"/>
          <w:shd w:val="clear" w:color="auto" w:fill="FFFFFF"/>
        </w:rPr>
        <w:t xml:space="preserve"> A </w:t>
      </w:r>
      <w:r w:rsidRPr="00016F09">
        <w:rPr>
          <w:rFonts w:asciiTheme="minorHAnsi" w:hAnsiTheme="minorHAnsi" w:cstheme="minorHAnsi"/>
          <w:bCs/>
          <w:color w:val="auto"/>
          <w:sz w:val="20"/>
          <w:szCs w:val="20"/>
          <w:shd w:val="clear" w:color="auto" w:fill="FFFFFF"/>
        </w:rPr>
        <w:t>Região Integrada de Desenvolvimento do Distrito Federal e Entorno (RIDE)</w:t>
      </w:r>
      <w:r w:rsidRPr="00016F09">
        <w:rPr>
          <w:rFonts w:asciiTheme="minorHAnsi" w:hAnsiTheme="minorHAnsi" w:cstheme="minorHAnsi"/>
          <w:color w:val="auto"/>
          <w:sz w:val="20"/>
          <w:szCs w:val="20"/>
          <w:shd w:val="clear" w:color="auto" w:fill="FFFFFF"/>
        </w:rPr>
        <w:t xml:space="preserve"> conta atualmente com </w:t>
      </w:r>
      <w:r w:rsidRPr="00016F09">
        <w:rPr>
          <w:rFonts w:asciiTheme="minorHAnsi" w:hAnsiTheme="minorHAnsi" w:cstheme="minorHAnsi"/>
          <w:color w:val="auto"/>
          <w:sz w:val="20"/>
          <w:szCs w:val="20"/>
        </w:rPr>
        <w:t>3</w:t>
      </w:r>
      <w:r>
        <w:rPr>
          <w:rFonts w:asciiTheme="minorHAnsi" w:hAnsiTheme="minorHAnsi" w:cstheme="minorHAnsi"/>
          <w:color w:val="auto"/>
          <w:sz w:val="20"/>
          <w:szCs w:val="20"/>
        </w:rPr>
        <w:t>4</w:t>
      </w:r>
      <w:r w:rsidRPr="00016F09">
        <w:rPr>
          <w:rFonts w:asciiTheme="minorHAnsi" w:hAnsiTheme="minorHAnsi" w:cstheme="minorHAnsi"/>
          <w:color w:val="auto"/>
          <w:sz w:val="20"/>
          <w:szCs w:val="20"/>
        </w:rPr>
        <w:t xml:space="preserve"> </w:t>
      </w:r>
      <w:r w:rsidRPr="00016F09">
        <w:rPr>
          <w:rFonts w:asciiTheme="minorHAnsi" w:hAnsiTheme="minorHAnsi" w:cstheme="minorHAnsi"/>
          <w:color w:val="auto"/>
          <w:sz w:val="20"/>
          <w:szCs w:val="20"/>
          <w:shd w:val="clear" w:color="auto" w:fill="FFFFFF"/>
        </w:rPr>
        <w:t>municípios</w:t>
      </w:r>
      <w:r w:rsidRPr="00016F09">
        <w:rPr>
          <w:rFonts w:asciiTheme="minorHAnsi" w:hAnsiTheme="minorHAnsi" w:cstheme="minorHAnsi"/>
          <w:color w:val="auto"/>
          <w:sz w:val="20"/>
          <w:szCs w:val="20"/>
        </w:rPr>
        <w:t xml:space="preserve"> e o Distrito Federal, (Lei Complementar n. 163 de 14</w:t>
      </w:r>
      <w:r w:rsidRPr="004A659B">
        <w:rPr>
          <w:rFonts w:asciiTheme="minorHAnsi" w:hAnsiTheme="minorHAnsi" w:cstheme="minorHAnsi"/>
          <w:color w:val="auto"/>
          <w:sz w:val="20"/>
          <w:szCs w:val="20"/>
        </w:rPr>
        <w:t>/06/2018)</w:t>
      </w:r>
      <w:r w:rsidRPr="00016F09">
        <w:rPr>
          <w:rFonts w:asciiTheme="minorHAnsi" w:hAnsiTheme="minorHAnsi" w:cstheme="minorHAnsi"/>
          <w:color w:val="auto"/>
          <w:sz w:val="20"/>
          <w:szCs w:val="20"/>
        </w:rPr>
        <w:t xml:space="preserve"> </w:t>
      </w:r>
      <w:r w:rsidRPr="00016F09">
        <w:rPr>
          <w:rFonts w:asciiTheme="minorHAnsi" w:hAnsiTheme="minorHAnsi" w:cstheme="minorHAnsi"/>
          <w:color w:val="auto"/>
          <w:sz w:val="20"/>
          <w:szCs w:val="20"/>
          <w:shd w:val="clear" w:color="auto" w:fill="FFFFFF"/>
        </w:rPr>
        <w:t xml:space="preserve">abrangendo cidades de Goiás e Minas Gerais. </w:t>
      </w:r>
    </w:p>
    <w:p w14:paraId="11B5E5A4" w14:textId="77777777" w:rsidR="00143927" w:rsidRPr="00BC1AA2" w:rsidRDefault="00143927" w:rsidP="00A86A09">
      <w:pPr>
        <w:jc w:val="both"/>
        <w:rPr>
          <w:rFonts w:eastAsia="Times New Roman"/>
          <w:color w:val="FF0000"/>
          <w:sz w:val="20"/>
          <w:szCs w:val="20"/>
        </w:rPr>
      </w:pPr>
    </w:p>
    <w:p w14:paraId="0A37865E" w14:textId="77777777" w:rsidR="00143927" w:rsidRDefault="00143927" w:rsidP="00A86A09">
      <w:pPr>
        <w:pStyle w:val="Textodenotaderodap1"/>
      </w:pPr>
    </w:p>
  </w:footnote>
  <w:footnote w:id="2">
    <w:p w14:paraId="0F2A8A0F" w14:textId="77777777" w:rsidR="00143927" w:rsidRPr="00431F27" w:rsidRDefault="00143927" w:rsidP="00A86A09">
      <w:pPr>
        <w:pStyle w:val="Textodenotaderodap"/>
        <w:rPr>
          <w:rFonts w:ascii="Calibri Light" w:eastAsia="Calibri Light" w:hAnsi="Calibri Light" w:cs="Calibri Light"/>
          <w:sz w:val="20"/>
          <w:szCs w:val="20"/>
        </w:rPr>
      </w:pPr>
      <w:r>
        <w:rPr>
          <w:rStyle w:val="Refdenotaderodap"/>
        </w:rPr>
        <w:footnoteRef/>
      </w:r>
      <w:r>
        <w:t xml:space="preserve"> </w:t>
      </w:r>
      <w:r w:rsidRPr="00431F27">
        <w:rPr>
          <w:rFonts w:ascii="Calibri Light" w:eastAsia="Calibri Light" w:hAnsi="Calibri Light" w:cs="Calibri Light"/>
        </w:rPr>
        <w:t>Por problemas na plataforma do INEP (os arquivos abaixo de 2017 não abrem), os dados para o EM são em série histórica de 2017 a 2020</w:t>
      </w:r>
      <w:r w:rsidRPr="00431F27">
        <w:rPr>
          <w:rFonts w:ascii="Calibri Light" w:eastAsia="Calibri Light" w:hAnsi="Calibri Light" w:cs="Calibri Light"/>
          <w:sz w:val="20"/>
          <w:szCs w:val="20"/>
        </w:rPr>
        <w:t>.</w:t>
      </w:r>
    </w:p>
    <w:p w14:paraId="6DFF26FB" w14:textId="77777777" w:rsidR="00143927" w:rsidRDefault="00143927" w:rsidP="00A86A09">
      <w:pPr>
        <w:pStyle w:val="Textodenotaderodap"/>
      </w:pPr>
    </w:p>
  </w:footnote>
  <w:footnote w:id="3">
    <w:p w14:paraId="70875A99" w14:textId="77777777" w:rsidR="00143927" w:rsidRDefault="00143927" w:rsidP="00A86A09">
      <w:pPr>
        <w:pStyle w:val="Textodenotaderodap"/>
      </w:pPr>
      <w:r w:rsidRPr="005F5050">
        <w:rPr>
          <w:rFonts w:ascii="Calibri Light" w:eastAsia="Calibri Light" w:hAnsi="Calibri Light" w:cs="Calibri Light"/>
        </w:rPr>
        <w:footnoteRef/>
      </w:r>
      <w:r w:rsidRPr="005F5050">
        <w:rPr>
          <w:rFonts w:ascii="Calibri Light" w:eastAsia="Calibri Light" w:hAnsi="Calibri Light" w:cs="Calibri Light"/>
        </w:rPr>
        <w:t xml:space="preserve"> De acordo com o IBGE, em 2018, a renda per capita média no DF foi de R$85.661,39 , enquanto na Ride, a média não passou de R$25.059,00 .</w:t>
      </w:r>
    </w:p>
  </w:footnote>
  <w:footnote w:id="4">
    <w:p w14:paraId="13ABA3AF" w14:textId="77777777" w:rsidR="00143927" w:rsidRPr="004A659B" w:rsidRDefault="00143927" w:rsidP="00A86A09">
      <w:pPr>
        <w:pStyle w:val="Textodenotaderodap"/>
        <w:jc w:val="both"/>
        <w:rPr>
          <w:rFonts w:ascii="Calibri Light" w:eastAsia="Calibri Light" w:hAnsi="Calibri Light" w:cs="Times New Roman"/>
        </w:rPr>
      </w:pPr>
      <w:r>
        <w:rPr>
          <w:rStyle w:val="Refdenotaderodap"/>
        </w:rPr>
        <w:footnoteRef/>
      </w:r>
      <w:r>
        <w:t xml:space="preserve"> </w:t>
      </w:r>
      <w:r w:rsidRPr="004A659B">
        <w:rPr>
          <w:rFonts w:ascii="Calibri Light" w:eastAsia="Calibri Light" w:hAnsi="Calibri Light" w:cs="Times New Roman"/>
        </w:rPr>
        <w:t>No caso específico de Universidades Cooperativistas, não encontramos bibliografia referente ao tema. Existem estudos sobre escolas cooperativas de ensino fundamental e médio, mas não de nível superior. Considerando a importância que este modelo vem adquirindo (sobretudo na Europa), caberia um estudo mais aprofundado sobre o tema.</w:t>
      </w:r>
    </w:p>
    <w:p w14:paraId="3AB32D0B" w14:textId="77777777" w:rsidR="00143927" w:rsidRDefault="00143927" w:rsidP="00A86A09">
      <w:pPr>
        <w:pStyle w:val="Textodenotaderodap"/>
      </w:pPr>
    </w:p>
  </w:footnote>
  <w:footnote w:id="5">
    <w:p w14:paraId="06D3C8E1" w14:textId="77777777" w:rsidR="00143927" w:rsidRPr="00902238" w:rsidRDefault="00143927" w:rsidP="00A86A09">
      <w:pPr>
        <w:pStyle w:val="Textodenotaderodap"/>
        <w:jc w:val="both"/>
      </w:pPr>
      <w:r>
        <w:rPr>
          <w:rStyle w:val="Refdenotaderodap"/>
        </w:rPr>
        <w:footnoteRef/>
      </w:r>
      <w:r>
        <w:t xml:space="preserve"> </w:t>
      </w:r>
      <w:r w:rsidRPr="00902238">
        <w:t>Valor da mensalidade no curso de Engenharia Civil da UCB, por exemplo, é de R$1.650,00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5E4" w14:textId="77777777" w:rsidR="00143927" w:rsidRDefault="00143927" w:rsidP="00B02122">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5D3E5B" w14:textId="77777777" w:rsidR="00143927" w:rsidRDefault="00143927" w:rsidP="00BD57F4">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4DD8"/>
    <w:multiLevelType w:val="multilevel"/>
    <w:tmpl w:val="327057F8"/>
    <w:lvl w:ilvl="0">
      <w:start w:val="5"/>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0EA3425"/>
    <w:multiLevelType w:val="multilevel"/>
    <w:tmpl w:val="618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B44E5"/>
    <w:multiLevelType w:val="multilevel"/>
    <w:tmpl w:val="B9A0E2C6"/>
    <w:lvl w:ilvl="0">
      <w:start w:val="5"/>
      <w:numFmt w:val="decimal"/>
      <w:lvlText w:val="%1."/>
      <w:lvlJc w:val="left"/>
      <w:pPr>
        <w:ind w:left="585" w:hanging="585"/>
      </w:pPr>
      <w:rPr>
        <w:rFonts w:hint="default"/>
        <w:sz w:val="24"/>
      </w:rPr>
    </w:lvl>
    <w:lvl w:ilvl="1">
      <w:start w:val="2"/>
      <w:numFmt w:val="decimal"/>
      <w:lvlText w:val="%1.%2."/>
      <w:lvlJc w:val="left"/>
      <w:pPr>
        <w:ind w:left="1228" w:hanging="585"/>
      </w:pPr>
      <w:rPr>
        <w:rFonts w:hint="default"/>
        <w:sz w:val="24"/>
      </w:rPr>
    </w:lvl>
    <w:lvl w:ilvl="2">
      <w:start w:val="1"/>
      <w:numFmt w:val="decimal"/>
      <w:lvlText w:val="%1.%2.%3."/>
      <w:lvlJc w:val="left"/>
      <w:pPr>
        <w:ind w:left="2006" w:hanging="720"/>
      </w:pPr>
      <w:rPr>
        <w:rFonts w:hint="default"/>
        <w:sz w:val="24"/>
      </w:rPr>
    </w:lvl>
    <w:lvl w:ilvl="3">
      <w:start w:val="1"/>
      <w:numFmt w:val="decimal"/>
      <w:lvlText w:val="%1.%2.%3.%4."/>
      <w:lvlJc w:val="left"/>
      <w:pPr>
        <w:ind w:left="2649" w:hanging="72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295" w:hanging="1080"/>
      </w:pPr>
      <w:rPr>
        <w:rFonts w:hint="default"/>
        <w:sz w:val="24"/>
      </w:rPr>
    </w:lvl>
    <w:lvl w:ilvl="6">
      <w:start w:val="1"/>
      <w:numFmt w:val="decimal"/>
      <w:lvlText w:val="%1.%2.%3.%4.%5.%6.%7."/>
      <w:lvlJc w:val="left"/>
      <w:pPr>
        <w:ind w:left="5298" w:hanging="1440"/>
      </w:pPr>
      <w:rPr>
        <w:rFonts w:hint="default"/>
        <w:sz w:val="24"/>
      </w:rPr>
    </w:lvl>
    <w:lvl w:ilvl="7">
      <w:start w:val="1"/>
      <w:numFmt w:val="decimal"/>
      <w:lvlText w:val="%1.%2.%3.%4.%5.%6.%7.%8."/>
      <w:lvlJc w:val="left"/>
      <w:pPr>
        <w:ind w:left="5941" w:hanging="1440"/>
      </w:pPr>
      <w:rPr>
        <w:rFonts w:hint="default"/>
        <w:sz w:val="24"/>
      </w:rPr>
    </w:lvl>
    <w:lvl w:ilvl="8">
      <w:start w:val="1"/>
      <w:numFmt w:val="decimal"/>
      <w:lvlText w:val="%1.%2.%3.%4.%5.%6.%7.%8.%9."/>
      <w:lvlJc w:val="left"/>
      <w:pPr>
        <w:ind w:left="6944" w:hanging="1800"/>
      </w:pPr>
      <w:rPr>
        <w:rFonts w:hint="default"/>
        <w:sz w:val="24"/>
      </w:rPr>
    </w:lvl>
  </w:abstractNum>
  <w:abstractNum w:abstractNumId="4" w15:restartNumberingAfterBreak="0">
    <w:nsid w:val="04391CFC"/>
    <w:multiLevelType w:val="hybridMultilevel"/>
    <w:tmpl w:val="F5126272"/>
    <w:lvl w:ilvl="0" w:tplc="F0B6FBB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079751A5"/>
    <w:multiLevelType w:val="multilevel"/>
    <w:tmpl w:val="327057F8"/>
    <w:lvl w:ilvl="0">
      <w:start w:val="5"/>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6F7AE6"/>
    <w:multiLevelType w:val="hybridMultilevel"/>
    <w:tmpl w:val="24182FB2"/>
    <w:lvl w:ilvl="0" w:tplc="16003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E443F"/>
    <w:multiLevelType w:val="multilevel"/>
    <w:tmpl w:val="B9A0E2C6"/>
    <w:lvl w:ilvl="0">
      <w:start w:val="5"/>
      <w:numFmt w:val="decimal"/>
      <w:lvlText w:val="%1."/>
      <w:lvlJc w:val="left"/>
      <w:pPr>
        <w:ind w:left="585" w:hanging="585"/>
      </w:pPr>
      <w:rPr>
        <w:rFonts w:hint="default"/>
        <w:sz w:val="24"/>
      </w:rPr>
    </w:lvl>
    <w:lvl w:ilvl="1">
      <w:start w:val="2"/>
      <w:numFmt w:val="decimal"/>
      <w:lvlText w:val="%1.%2."/>
      <w:lvlJc w:val="left"/>
      <w:pPr>
        <w:ind w:left="1228" w:hanging="585"/>
      </w:pPr>
      <w:rPr>
        <w:rFonts w:hint="default"/>
        <w:sz w:val="24"/>
      </w:rPr>
    </w:lvl>
    <w:lvl w:ilvl="2">
      <w:start w:val="1"/>
      <w:numFmt w:val="decimal"/>
      <w:lvlText w:val="%1.%2.%3."/>
      <w:lvlJc w:val="left"/>
      <w:pPr>
        <w:ind w:left="2006" w:hanging="720"/>
      </w:pPr>
      <w:rPr>
        <w:rFonts w:hint="default"/>
        <w:sz w:val="24"/>
      </w:rPr>
    </w:lvl>
    <w:lvl w:ilvl="3">
      <w:start w:val="1"/>
      <w:numFmt w:val="decimal"/>
      <w:lvlText w:val="%1.%2.%3.%4."/>
      <w:lvlJc w:val="left"/>
      <w:pPr>
        <w:ind w:left="2649" w:hanging="72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295" w:hanging="1080"/>
      </w:pPr>
      <w:rPr>
        <w:rFonts w:hint="default"/>
        <w:sz w:val="24"/>
      </w:rPr>
    </w:lvl>
    <w:lvl w:ilvl="6">
      <w:start w:val="1"/>
      <w:numFmt w:val="decimal"/>
      <w:lvlText w:val="%1.%2.%3.%4.%5.%6.%7."/>
      <w:lvlJc w:val="left"/>
      <w:pPr>
        <w:ind w:left="5298" w:hanging="1440"/>
      </w:pPr>
      <w:rPr>
        <w:rFonts w:hint="default"/>
        <w:sz w:val="24"/>
      </w:rPr>
    </w:lvl>
    <w:lvl w:ilvl="7">
      <w:start w:val="1"/>
      <w:numFmt w:val="decimal"/>
      <w:lvlText w:val="%1.%2.%3.%4.%5.%6.%7.%8."/>
      <w:lvlJc w:val="left"/>
      <w:pPr>
        <w:ind w:left="5941" w:hanging="1440"/>
      </w:pPr>
      <w:rPr>
        <w:rFonts w:hint="default"/>
        <w:sz w:val="24"/>
      </w:rPr>
    </w:lvl>
    <w:lvl w:ilvl="8">
      <w:start w:val="1"/>
      <w:numFmt w:val="decimal"/>
      <w:lvlText w:val="%1.%2.%3.%4.%5.%6.%7.%8.%9."/>
      <w:lvlJc w:val="left"/>
      <w:pPr>
        <w:ind w:left="6944" w:hanging="1800"/>
      </w:pPr>
      <w:rPr>
        <w:rFonts w:hint="default"/>
        <w:sz w:val="24"/>
      </w:rPr>
    </w:lvl>
  </w:abstractNum>
  <w:abstractNum w:abstractNumId="8" w15:restartNumberingAfterBreak="0">
    <w:nsid w:val="15F62137"/>
    <w:multiLevelType w:val="multilevel"/>
    <w:tmpl w:val="D7D0DE8E"/>
    <w:lvl w:ilvl="0">
      <w:start w:val="1"/>
      <w:numFmt w:val="decimal"/>
      <w:lvlText w:val="%1."/>
      <w:lvlJc w:val="left"/>
      <w:pPr>
        <w:ind w:left="720" w:hanging="360"/>
      </w:pPr>
      <w:rPr>
        <w:rFonts w:hint="default"/>
        <w:b/>
        <w:bCs/>
        <w:sz w:val="4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1B2F19E0"/>
    <w:multiLevelType w:val="multilevel"/>
    <w:tmpl w:val="B9A0E2C6"/>
    <w:lvl w:ilvl="0">
      <w:start w:val="5"/>
      <w:numFmt w:val="decimal"/>
      <w:lvlText w:val="%1."/>
      <w:lvlJc w:val="left"/>
      <w:pPr>
        <w:ind w:left="585" w:hanging="585"/>
      </w:pPr>
      <w:rPr>
        <w:rFonts w:hint="default"/>
        <w:sz w:val="24"/>
      </w:rPr>
    </w:lvl>
    <w:lvl w:ilvl="1">
      <w:start w:val="2"/>
      <w:numFmt w:val="decimal"/>
      <w:lvlText w:val="%1.%2."/>
      <w:lvlJc w:val="left"/>
      <w:pPr>
        <w:ind w:left="1228" w:hanging="585"/>
      </w:pPr>
      <w:rPr>
        <w:rFonts w:hint="default"/>
        <w:sz w:val="24"/>
      </w:rPr>
    </w:lvl>
    <w:lvl w:ilvl="2">
      <w:start w:val="1"/>
      <w:numFmt w:val="decimal"/>
      <w:lvlText w:val="%1.%2.%3."/>
      <w:lvlJc w:val="left"/>
      <w:pPr>
        <w:ind w:left="2006" w:hanging="720"/>
      </w:pPr>
      <w:rPr>
        <w:rFonts w:hint="default"/>
        <w:sz w:val="24"/>
      </w:rPr>
    </w:lvl>
    <w:lvl w:ilvl="3">
      <w:start w:val="1"/>
      <w:numFmt w:val="decimal"/>
      <w:lvlText w:val="%1.%2.%3.%4."/>
      <w:lvlJc w:val="left"/>
      <w:pPr>
        <w:ind w:left="2649" w:hanging="72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295" w:hanging="1080"/>
      </w:pPr>
      <w:rPr>
        <w:rFonts w:hint="default"/>
        <w:sz w:val="24"/>
      </w:rPr>
    </w:lvl>
    <w:lvl w:ilvl="6">
      <w:start w:val="1"/>
      <w:numFmt w:val="decimal"/>
      <w:lvlText w:val="%1.%2.%3.%4.%5.%6.%7."/>
      <w:lvlJc w:val="left"/>
      <w:pPr>
        <w:ind w:left="5298" w:hanging="1440"/>
      </w:pPr>
      <w:rPr>
        <w:rFonts w:hint="default"/>
        <w:sz w:val="24"/>
      </w:rPr>
    </w:lvl>
    <w:lvl w:ilvl="7">
      <w:start w:val="1"/>
      <w:numFmt w:val="decimal"/>
      <w:lvlText w:val="%1.%2.%3.%4.%5.%6.%7.%8."/>
      <w:lvlJc w:val="left"/>
      <w:pPr>
        <w:ind w:left="5941" w:hanging="1440"/>
      </w:pPr>
      <w:rPr>
        <w:rFonts w:hint="default"/>
        <w:sz w:val="24"/>
      </w:rPr>
    </w:lvl>
    <w:lvl w:ilvl="8">
      <w:start w:val="1"/>
      <w:numFmt w:val="decimal"/>
      <w:lvlText w:val="%1.%2.%3.%4.%5.%6.%7.%8.%9."/>
      <w:lvlJc w:val="left"/>
      <w:pPr>
        <w:ind w:left="6944" w:hanging="1800"/>
      </w:pPr>
      <w:rPr>
        <w:rFonts w:hint="default"/>
        <w:sz w:val="24"/>
      </w:rPr>
    </w:lvl>
  </w:abstractNum>
  <w:abstractNum w:abstractNumId="10" w15:restartNumberingAfterBreak="0">
    <w:nsid w:val="1BBE091F"/>
    <w:multiLevelType w:val="hybridMultilevel"/>
    <w:tmpl w:val="C8C01D00"/>
    <w:lvl w:ilvl="0" w:tplc="188AC442">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BA0A17"/>
    <w:multiLevelType w:val="hybridMultilevel"/>
    <w:tmpl w:val="CE2E5922"/>
    <w:lvl w:ilvl="0" w:tplc="49A225EA">
      <w:start w:val="1"/>
      <w:numFmt w:val="upperLetter"/>
      <w:lvlText w:val="%1)"/>
      <w:lvlJc w:val="left"/>
      <w:pPr>
        <w:ind w:left="2214" w:hanging="360"/>
      </w:pPr>
      <w:rPr>
        <w:rFonts w:hint="default"/>
        <w:sz w:val="24"/>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12" w15:restartNumberingAfterBreak="0">
    <w:nsid w:val="23E36CDB"/>
    <w:multiLevelType w:val="hybridMultilevel"/>
    <w:tmpl w:val="CD28029A"/>
    <w:lvl w:ilvl="0" w:tplc="21B6C780">
      <w:start w:val="1"/>
      <w:numFmt w:val="bullet"/>
      <w:lvlText w:val="•"/>
      <w:lvlJc w:val="left"/>
      <w:pPr>
        <w:tabs>
          <w:tab w:val="num" w:pos="720"/>
        </w:tabs>
        <w:ind w:left="720" w:hanging="360"/>
      </w:pPr>
      <w:rPr>
        <w:rFonts w:ascii="Arial" w:hAnsi="Arial" w:hint="default"/>
      </w:rPr>
    </w:lvl>
    <w:lvl w:ilvl="1" w:tplc="F28A3BDA" w:tentative="1">
      <w:start w:val="1"/>
      <w:numFmt w:val="bullet"/>
      <w:lvlText w:val="•"/>
      <w:lvlJc w:val="left"/>
      <w:pPr>
        <w:tabs>
          <w:tab w:val="num" w:pos="1440"/>
        </w:tabs>
        <w:ind w:left="1440" w:hanging="360"/>
      </w:pPr>
      <w:rPr>
        <w:rFonts w:ascii="Arial" w:hAnsi="Arial" w:hint="default"/>
      </w:rPr>
    </w:lvl>
    <w:lvl w:ilvl="2" w:tplc="77244372" w:tentative="1">
      <w:start w:val="1"/>
      <w:numFmt w:val="bullet"/>
      <w:lvlText w:val="•"/>
      <w:lvlJc w:val="left"/>
      <w:pPr>
        <w:tabs>
          <w:tab w:val="num" w:pos="2160"/>
        </w:tabs>
        <w:ind w:left="2160" w:hanging="360"/>
      </w:pPr>
      <w:rPr>
        <w:rFonts w:ascii="Arial" w:hAnsi="Arial" w:hint="default"/>
      </w:rPr>
    </w:lvl>
    <w:lvl w:ilvl="3" w:tplc="C95698A0" w:tentative="1">
      <w:start w:val="1"/>
      <w:numFmt w:val="bullet"/>
      <w:lvlText w:val="•"/>
      <w:lvlJc w:val="left"/>
      <w:pPr>
        <w:tabs>
          <w:tab w:val="num" w:pos="2880"/>
        </w:tabs>
        <w:ind w:left="2880" w:hanging="360"/>
      </w:pPr>
      <w:rPr>
        <w:rFonts w:ascii="Arial" w:hAnsi="Arial" w:hint="default"/>
      </w:rPr>
    </w:lvl>
    <w:lvl w:ilvl="4" w:tplc="BFC6CA7C" w:tentative="1">
      <w:start w:val="1"/>
      <w:numFmt w:val="bullet"/>
      <w:lvlText w:val="•"/>
      <w:lvlJc w:val="left"/>
      <w:pPr>
        <w:tabs>
          <w:tab w:val="num" w:pos="3600"/>
        </w:tabs>
        <w:ind w:left="3600" w:hanging="360"/>
      </w:pPr>
      <w:rPr>
        <w:rFonts w:ascii="Arial" w:hAnsi="Arial" w:hint="default"/>
      </w:rPr>
    </w:lvl>
    <w:lvl w:ilvl="5" w:tplc="A8707ACE" w:tentative="1">
      <w:start w:val="1"/>
      <w:numFmt w:val="bullet"/>
      <w:lvlText w:val="•"/>
      <w:lvlJc w:val="left"/>
      <w:pPr>
        <w:tabs>
          <w:tab w:val="num" w:pos="4320"/>
        </w:tabs>
        <w:ind w:left="4320" w:hanging="360"/>
      </w:pPr>
      <w:rPr>
        <w:rFonts w:ascii="Arial" w:hAnsi="Arial" w:hint="default"/>
      </w:rPr>
    </w:lvl>
    <w:lvl w:ilvl="6" w:tplc="CC44DD2A" w:tentative="1">
      <w:start w:val="1"/>
      <w:numFmt w:val="bullet"/>
      <w:lvlText w:val="•"/>
      <w:lvlJc w:val="left"/>
      <w:pPr>
        <w:tabs>
          <w:tab w:val="num" w:pos="5040"/>
        </w:tabs>
        <w:ind w:left="5040" w:hanging="360"/>
      </w:pPr>
      <w:rPr>
        <w:rFonts w:ascii="Arial" w:hAnsi="Arial" w:hint="default"/>
      </w:rPr>
    </w:lvl>
    <w:lvl w:ilvl="7" w:tplc="375C4168" w:tentative="1">
      <w:start w:val="1"/>
      <w:numFmt w:val="bullet"/>
      <w:lvlText w:val="•"/>
      <w:lvlJc w:val="left"/>
      <w:pPr>
        <w:tabs>
          <w:tab w:val="num" w:pos="5760"/>
        </w:tabs>
        <w:ind w:left="5760" w:hanging="360"/>
      </w:pPr>
      <w:rPr>
        <w:rFonts w:ascii="Arial" w:hAnsi="Arial" w:hint="default"/>
      </w:rPr>
    </w:lvl>
    <w:lvl w:ilvl="8" w:tplc="9D32F5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FE7DC1"/>
    <w:multiLevelType w:val="hybridMultilevel"/>
    <w:tmpl w:val="57A83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57A46"/>
    <w:multiLevelType w:val="hybridMultilevel"/>
    <w:tmpl w:val="40C8A17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3E4A30"/>
    <w:multiLevelType w:val="hybridMultilevel"/>
    <w:tmpl w:val="9AD440EA"/>
    <w:lvl w:ilvl="0" w:tplc="C264295C">
      <w:start w:val="1"/>
      <w:numFmt w:val="bullet"/>
      <w:lvlText w:val="•"/>
      <w:lvlJc w:val="left"/>
      <w:pPr>
        <w:tabs>
          <w:tab w:val="num" w:pos="720"/>
        </w:tabs>
        <w:ind w:left="720" w:hanging="360"/>
      </w:pPr>
      <w:rPr>
        <w:rFonts w:ascii="Arial" w:hAnsi="Arial" w:hint="default"/>
      </w:rPr>
    </w:lvl>
    <w:lvl w:ilvl="1" w:tplc="070CB930" w:tentative="1">
      <w:start w:val="1"/>
      <w:numFmt w:val="bullet"/>
      <w:lvlText w:val="•"/>
      <w:lvlJc w:val="left"/>
      <w:pPr>
        <w:tabs>
          <w:tab w:val="num" w:pos="1440"/>
        </w:tabs>
        <w:ind w:left="1440" w:hanging="360"/>
      </w:pPr>
      <w:rPr>
        <w:rFonts w:ascii="Arial" w:hAnsi="Arial" w:hint="default"/>
      </w:rPr>
    </w:lvl>
    <w:lvl w:ilvl="2" w:tplc="1F681A40" w:tentative="1">
      <w:start w:val="1"/>
      <w:numFmt w:val="bullet"/>
      <w:lvlText w:val="•"/>
      <w:lvlJc w:val="left"/>
      <w:pPr>
        <w:tabs>
          <w:tab w:val="num" w:pos="2160"/>
        </w:tabs>
        <w:ind w:left="2160" w:hanging="360"/>
      </w:pPr>
      <w:rPr>
        <w:rFonts w:ascii="Arial" w:hAnsi="Arial" w:hint="default"/>
      </w:rPr>
    </w:lvl>
    <w:lvl w:ilvl="3" w:tplc="4F6E8F7A" w:tentative="1">
      <w:start w:val="1"/>
      <w:numFmt w:val="bullet"/>
      <w:lvlText w:val="•"/>
      <w:lvlJc w:val="left"/>
      <w:pPr>
        <w:tabs>
          <w:tab w:val="num" w:pos="2880"/>
        </w:tabs>
        <w:ind w:left="2880" w:hanging="360"/>
      </w:pPr>
      <w:rPr>
        <w:rFonts w:ascii="Arial" w:hAnsi="Arial" w:hint="default"/>
      </w:rPr>
    </w:lvl>
    <w:lvl w:ilvl="4" w:tplc="D5F0F1DE" w:tentative="1">
      <w:start w:val="1"/>
      <w:numFmt w:val="bullet"/>
      <w:lvlText w:val="•"/>
      <w:lvlJc w:val="left"/>
      <w:pPr>
        <w:tabs>
          <w:tab w:val="num" w:pos="3600"/>
        </w:tabs>
        <w:ind w:left="3600" w:hanging="360"/>
      </w:pPr>
      <w:rPr>
        <w:rFonts w:ascii="Arial" w:hAnsi="Arial" w:hint="default"/>
      </w:rPr>
    </w:lvl>
    <w:lvl w:ilvl="5" w:tplc="651C6DCE" w:tentative="1">
      <w:start w:val="1"/>
      <w:numFmt w:val="bullet"/>
      <w:lvlText w:val="•"/>
      <w:lvlJc w:val="left"/>
      <w:pPr>
        <w:tabs>
          <w:tab w:val="num" w:pos="4320"/>
        </w:tabs>
        <w:ind w:left="4320" w:hanging="360"/>
      </w:pPr>
      <w:rPr>
        <w:rFonts w:ascii="Arial" w:hAnsi="Arial" w:hint="default"/>
      </w:rPr>
    </w:lvl>
    <w:lvl w:ilvl="6" w:tplc="FFD4EAEE" w:tentative="1">
      <w:start w:val="1"/>
      <w:numFmt w:val="bullet"/>
      <w:lvlText w:val="•"/>
      <w:lvlJc w:val="left"/>
      <w:pPr>
        <w:tabs>
          <w:tab w:val="num" w:pos="5040"/>
        </w:tabs>
        <w:ind w:left="5040" w:hanging="360"/>
      </w:pPr>
      <w:rPr>
        <w:rFonts w:ascii="Arial" w:hAnsi="Arial" w:hint="default"/>
      </w:rPr>
    </w:lvl>
    <w:lvl w:ilvl="7" w:tplc="3904CC14" w:tentative="1">
      <w:start w:val="1"/>
      <w:numFmt w:val="bullet"/>
      <w:lvlText w:val="•"/>
      <w:lvlJc w:val="left"/>
      <w:pPr>
        <w:tabs>
          <w:tab w:val="num" w:pos="5760"/>
        </w:tabs>
        <w:ind w:left="5760" w:hanging="360"/>
      </w:pPr>
      <w:rPr>
        <w:rFonts w:ascii="Arial" w:hAnsi="Arial" w:hint="default"/>
      </w:rPr>
    </w:lvl>
    <w:lvl w:ilvl="8" w:tplc="95A42B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BE197C"/>
    <w:multiLevelType w:val="multilevel"/>
    <w:tmpl w:val="B9A0E2C6"/>
    <w:lvl w:ilvl="0">
      <w:start w:val="5"/>
      <w:numFmt w:val="decimal"/>
      <w:lvlText w:val="%1."/>
      <w:lvlJc w:val="left"/>
      <w:pPr>
        <w:ind w:left="585" w:hanging="585"/>
      </w:pPr>
      <w:rPr>
        <w:rFonts w:hint="default"/>
        <w:sz w:val="24"/>
      </w:rPr>
    </w:lvl>
    <w:lvl w:ilvl="1">
      <w:start w:val="1"/>
      <w:numFmt w:val="decimal"/>
      <w:lvlText w:val="%1.%2."/>
      <w:lvlJc w:val="left"/>
      <w:pPr>
        <w:ind w:left="1228" w:hanging="585"/>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2649" w:hanging="72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295" w:hanging="1080"/>
      </w:pPr>
      <w:rPr>
        <w:rFonts w:hint="default"/>
        <w:sz w:val="24"/>
      </w:rPr>
    </w:lvl>
    <w:lvl w:ilvl="6">
      <w:start w:val="1"/>
      <w:numFmt w:val="decimal"/>
      <w:lvlText w:val="%1.%2.%3.%4.%5.%6.%7."/>
      <w:lvlJc w:val="left"/>
      <w:pPr>
        <w:ind w:left="5298" w:hanging="1440"/>
      </w:pPr>
      <w:rPr>
        <w:rFonts w:hint="default"/>
        <w:sz w:val="24"/>
      </w:rPr>
    </w:lvl>
    <w:lvl w:ilvl="7">
      <w:start w:val="1"/>
      <w:numFmt w:val="decimal"/>
      <w:lvlText w:val="%1.%2.%3.%4.%5.%6.%7.%8."/>
      <w:lvlJc w:val="left"/>
      <w:pPr>
        <w:ind w:left="5941" w:hanging="1440"/>
      </w:pPr>
      <w:rPr>
        <w:rFonts w:hint="default"/>
        <w:sz w:val="24"/>
      </w:rPr>
    </w:lvl>
    <w:lvl w:ilvl="8">
      <w:start w:val="1"/>
      <w:numFmt w:val="decimal"/>
      <w:lvlText w:val="%1.%2.%3.%4.%5.%6.%7.%8.%9."/>
      <w:lvlJc w:val="left"/>
      <w:pPr>
        <w:ind w:left="6944" w:hanging="1800"/>
      </w:pPr>
      <w:rPr>
        <w:rFonts w:hint="default"/>
        <w:sz w:val="24"/>
      </w:rPr>
    </w:lvl>
  </w:abstractNum>
  <w:abstractNum w:abstractNumId="17" w15:restartNumberingAfterBreak="0">
    <w:nsid w:val="45C961B0"/>
    <w:multiLevelType w:val="hybridMultilevel"/>
    <w:tmpl w:val="CFA2236C"/>
    <w:lvl w:ilvl="0" w:tplc="7820E814">
      <w:start w:val="1"/>
      <w:numFmt w:val="upperLetter"/>
      <w:lvlText w:val="%1)"/>
      <w:lvlJc w:val="left"/>
      <w:pPr>
        <w:ind w:left="1240" w:hanging="360"/>
      </w:pPr>
      <w:rPr>
        <w:rFonts w:hint="default"/>
      </w:rPr>
    </w:lvl>
    <w:lvl w:ilvl="1" w:tplc="04160019" w:tentative="1">
      <w:start w:val="1"/>
      <w:numFmt w:val="lowerLetter"/>
      <w:lvlText w:val="%2."/>
      <w:lvlJc w:val="left"/>
      <w:pPr>
        <w:ind w:left="1960" w:hanging="360"/>
      </w:pPr>
    </w:lvl>
    <w:lvl w:ilvl="2" w:tplc="0416001B" w:tentative="1">
      <w:start w:val="1"/>
      <w:numFmt w:val="lowerRoman"/>
      <w:lvlText w:val="%3."/>
      <w:lvlJc w:val="right"/>
      <w:pPr>
        <w:ind w:left="2680" w:hanging="180"/>
      </w:pPr>
    </w:lvl>
    <w:lvl w:ilvl="3" w:tplc="0416000F" w:tentative="1">
      <w:start w:val="1"/>
      <w:numFmt w:val="decimal"/>
      <w:lvlText w:val="%4."/>
      <w:lvlJc w:val="left"/>
      <w:pPr>
        <w:ind w:left="3400" w:hanging="360"/>
      </w:pPr>
    </w:lvl>
    <w:lvl w:ilvl="4" w:tplc="04160019" w:tentative="1">
      <w:start w:val="1"/>
      <w:numFmt w:val="lowerLetter"/>
      <w:lvlText w:val="%5."/>
      <w:lvlJc w:val="left"/>
      <w:pPr>
        <w:ind w:left="4120" w:hanging="360"/>
      </w:pPr>
    </w:lvl>
    <w:lvl w:ilvl="5" w:tplc="0416001B" w:tentative="1">
      <w:start w:val="1"/>
      <w:numFmt w:val="lowerRoman"/>
      <w:lvlText w:val="%6."/>
      <w:lvlJc w:val="right"/>
      <w:pPr>
        <w:ind w:left="4840" w:hanging="180"/>
      </w:pPr>
    </w:lvl>
    <w:lvl w:ilvl="6" w:tplc="0416000F" w:tentative="1">
      <w:start w:val="1"/>
      <w:numFmt w:val="decimal"/>
      <w:lvlText w:val="%7."/>
      <w:lvlJc w:val="left"/>
      <w:pPr>
        <w:ind w:left="5560" w:hanging="360"/>
      </w:pPr>
    </w:lvl>
    <w:lvl w:ilvl="7" w:tplc="04160019" w:tentative="1">
      <w:start w:val="1"/>
      <w:numFmt w:val="lowerLetter"/>
      <w:lvlText w:val="%8."/>
      <w:lvlJc w:val="left"/>
      <w:pPr>
        <w:ind w:left="6280" w:hanging="360"/>
      </w:pPr>
    </w:lvl>
    <w:lvl w:ilvl="8" w:tplc="0416001B" w:tentative="1">
      <w:start w:val="1"/>
      <w:numFmt w:val="lowerRoman"/>
      <w:lvlText w:val="%9."/>
      <w:lvlJc w:val="right"/>
      <w:pPr>
        <w:ind w:left="7000" w:hanging="180"/>
      </w:pPr>
    </w:lvl>
  </w:abstractNum>
  <w:abstractNum w:abstractNumId="18" w15:restartNumberingAfterBreak="0">
    <w:nsid w:val="4C1F7E30"/>
    <w:multiLevelType w:val="hybridMultilevel"/>
    <w:tmpl w:val="84BEE2CA"/>
    <w:lvl w:ilvl="0" w:tplc="EA30F8B4">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33188"/>
    <w:multiLevelType w:val="hybridMultilevel"/>
    <w:tmpl w:val="D5D259F0"/>
    <w:lvl w:ilvl="0" w:tplc="879AC46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53B46CBB"/>
    <w:multiLevelType w:val="multilevel"/>
    <w:tmpl w:val="18AE0AC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44F300D"/>
    <w:multiLevelType w:val="hybridMultilevel"/>
    <w:tmpl w:val="BEA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22DD2"/>
    <w:multiLevelType w:val="hybridMultilevel"/>
    <w:tmpl w:val="1F7AE952"/>
    <w:lvl w:ilvl="0" w:tplc="0B68F75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559DB"/>
    <w:multiLevelType w:val="hybridMultilevel"/>
    <w:tmpl w:val="D8F49E86"/>
    <w:lvl w:ilvl="0" w:tplc="FE4C72C0">
      <w:start w:val="1"/>
      <w:numFmt w:val="bullet"/>
      <w:lvlText w:val="•"/>
      <w:lvlJc w:val="left"/>
      <w:pPr>
        <w:tabs>
          <w:tab w:val="num" w:pos="720"/>
        </w:tabs>
        <w:ind w:left="720" w:hanging="360"/>
      </w:pPr>
      <w:rPr>
        <w:rFonts w:ascii="Arial" w:hAnsi="Arial" w:hint="default"/>
      </w:rPr>
    </w:lvl>
    <w:lvl w:ilvl="1" w:tplc="C42C6E1C" w:tentative="1">
      <w:start w:val="1"/>
      <w:numFmt w:val="bullet"/>
      <w:lvlText w:val="•"/>
      <w:lvlJc w:val="left"/>
      <w:pPr>
        <w:tabs>
          <w:tab w:val="num" w:pos="1440"/>
        </w:tabs>
        <w:ind w:left="1440" w:hanging="360"/>
      </w:pPr>
      <w:rPr>
        <w:rFonts w:ascii="Arial" w:hAnsi="Arial" w:hint="default"/>
      </w:rPr>
    </w:lvl>
    <w:lvl w:ilvl="2" w:tplc="BD8047C8" w:tentative="1">
      <w:start w:val="1"/>
      <w:numFmt w:val="bullet"/>
      <w:lvlText w:val="•"/>
      <w:lvlJc w:val="left"/>
      <w:pPr>
        <w:tabs>
          <w:tab w:val="num" w:pos="2160"/>
        </w:tabs>
        <w:ind w:left="2160" w:hanging="360"/>
      </w:pPr>
      <w:rPr>
        <w:rFonts w:ascii="Arial" w:hAnsi="Arial" w:hint="default"/>
      </w:rPr>
    </w:lvl>
    <w:lvl w:ilvl="3" w:tplc="3E9432F0" w:tentative="1">
      <w:start w:val="1"/>
      <w:numFmt w:val="bullet"/>
      <w:lvlText w:val="•"/>
      <w:lvlJc w:val="left"/>
      <w:pPr>
        <w:tabs>
          <w:tab w:val="num" w:pos="2880"/>
        </w:tabs>
        <w:ind w:left="2880" w:hanging="360"/>
      </w:pPr>
      <w:rPr>
        <w:rFonts w:ascii="Arial" w:hAnsi="Arial" w:hint="default"/>
      </w:rPr>
    </w:lvl>
    <w:lvl w:ilvl="4" w:tplc="B18608D8" w:tentative="1">
      <w:start w:val="1"/>
      <w:numFmt w:val="bullet"/>
      <w:lvlText w:val="•"/>
      <w:lvlJc w:val="left"/>
      <w:pPr>
        <w:tabs>
          <w:tab w:val="num" w:pos="3600"/>
        </w:tabs>
        <w:ind w:left="3600" w:hanging="360"/>
      </w:pPr>
      <w:rPr>
        <w:rFonts w:ascii="Arial" w:hAnsi="Arial" w:hint="default"/>
      </w:rPr>
    </w:lvl>
    <w:lvl w:ilvl="5" w:tplc="8236C1C4" w:tentative="1">
      <w:start w:val="1"/>
      <w:numFmt w:val="bullet"/>
      <w:lvlText w:val="•"/>
      <w:lvlJc w:val="left"/>
      <w:pPr>
        <w:tabs>
          <w:tab w:val="num" w:pos="4320"/>
        </w:tabs>
        <w:ind w:left="4320" w:hanging="360"/>
      </w:pPr>
      <w:rPr>
        <w:rFonts w:ascii="Arial" w:hAnsi="Arial" w:hint="default"/>
      </w:rPr>
    </w:lvl>
    <w:lvl w:ilvl="6" w:tplc="09A41880" w:tentative="1">
      <w:start w:val="1"/>
      <w:numFmt w:val="bullet"/>
      <w:lvlText w:val="•"/>
      <w:lvlJc w:val="left"/>
      <w:pPr>
        <w:tabs>
          <w:tab w:val="num" w:pos="5040"/>
        </w:tabs>
        <w:ind w:left="5040" w:hanging="360"/>
      </w:pPr>
      <w:rPr>
        <w:rFonts w:ascii="Arial" w:hAnsi="Arial" w:hint="default"/>
      </w:rPr>
    </w:lvl>
    <w:lvl w:ilvl="7" w:tplc="2F08C87E" w:tentative="1">
      <w:start w:val="1"/>
      <w:numFmt w:val="bullet"/>
      <w:lvlText w:val="•"/>
      <w:lvlJc w:val="left"/>
      <w:pPr>
        <w:tabs>
          <w:tab w:val="num" w:pos="5760"/>
        </w:tabs>
        <w:ind w:left="5760" w:hanging="360"/>
      </w:pPr>
      <w:rPr>
        <w:rFonts w:ascii="Arial" w:hAnsi="Arial" w:hint="default"/>
      </w:rPr>
    </w:lvl>
    <w:lvl w:ilvl="8" w:tplc="479A7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A0CFF"/>
    <w:multiLevelType w:val="hybridMultilevel"/>
    <w:tmpl w:val="66DEC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D6AF7"/>
    <w:multiLevelType w:val="hybridMultilevel"/>
    <w:tmpl w:val="A7ECA20A"/>
    <w:lvl w:ilvl="0" w:tplc="F0D0172E">
      <w:start w:val="1"/>
      <w:numFmt w:val="bullet"/>
      <w:lvlText w:val="•"/>
      <w:lvlJc w:val="left"/>
      <w:pPr>
        <w:tabs>
          <w:tab w:val="num" w:pos="720"/>
        </w:tabs>
        <w:ind w:left="720" w:hanging="360"/>
      </w:pPr>
      <w:rPr>
        <w:rFonts w:ascii="Arial" w:hAnsi="Arial" w:hint="default"/>
      </w:rPr>
    </w:lvl>
    <w:lvl w:ilvl="1" w:tplc="C3CAB9F8" w:tentative="1">
      <w:start w:val="1"/>
      <w:numFmt w:val="bullet"/>
      <w:lvlText w:val="•"/>
      <w:lvlJc w:val="left"/>
      <w:pPr>
        <w:tabs>
          <w:tab w:val="num" w:pos="1440"/>
        </w:tabs>
        <w:ind w:left="1440" w:hanging="360"/>
      </w:pPr>
      <w:rPr>
        <w:rFonts w:ascii="Arial" w:hAnsi="Arial" w:hint="default"/>
      </w:rPr>
    </w:lvl>
    <w:lvl w:ilvl="2" w:tplc="FEB88828" w:tentative="1">
      <w:start w:val="1"/>
      <w:numFmt w:val="bullet"/>
      <w:lvlText w:val="•"/>
      <w:lvlJc w:val="left"/>
      <w:pPr>
        <w:tabs>
          <w:tab w:val="num" w:pos="2160"/>
        </w:tabs>
        <w:ind w:left="2160" w:hanging="360"/>
      </w:pPr>
      <w:rPr>
        <w:rFonts w:ascii="Arial" w:hAnsi="Arial" w:hint="default"/>
      </w:rPr>
    </w:lvl>
    <w:lvl w:ilvl="3" w:tplc="DF2C17FE" w:tentative="1">
      <w:start w:val="1"/>
      <w:numFmt w:val="bullet"/>
      <w:lvlText w:val="•"/>
      <w:lvlJc w:val="left"/>
      <w:pPr>
        <w:tabs>
          <w:tab w:val="num" w:pos="2880"/>
        </w:tabs>
        <w:ind w:left="2880" w:hanging="360"/>
      </w:pPr>
      <w:rPr>
        <w:rFonts w:ascii="Arial" w:hAnsi="Arial" w:hint="default"/>
      </w:rPr>
    </w:lvl>
    <w:lvl w:ilvl="4" w:tplc="B1EAF2AE" w:tentative="1">
      <w:start w:val="1"/>
      <w:numFmt w:val="bullet"/>
      <w:lvlText w:val="•"/>
      <w:lvlJc w:val="left"/>
      <w:pPr>
        <w:tabs>
          <w:tab w:val="num" w:pos="3600"/>
        </w:tabs>
        <w:ind w:left="3600" w:hanging="360"/>
      </w:pPr>
      <w:rPr>
        <w:rFonts w:ascii="Arial" w:hAnsi="Arial" w:hint="default"/>
      </w:rPr>
    </w:lvl>
    <w:lvl w:ilvl="5" w:tplc="AA785DDE" w:tentative="1">
      <w:start w:val="1"/>
      <w:numFmt w:val="bullet"/>
      <w:lvlText w:val="•"/>
      <w:lvlJc w:val="left"/>
      <w:pPr>
        <w:tabs>
          <w:tab w:val="num" w:pos="4320"/>
        </w:tabs>
        <w:ind w:left="4320" w:hanging="360"/>
      </w:pPr>
      <w:rPr>
        <w:rFonts w:ascii="Arial" w:hAnsi="Arial" w:hint="default"/>
      </w:rPr>
    </w:lvl>
    <w:lvl w:ilvl="6" w:tplc="97B0A69A" w:tentative="1">
      <w:start w:val="1"/>
      <w:numFmt w:val="bullet"/>
      <w:lvlText w:val="•"/>
      <w:lvlJc w:val="left"/>
      <w:pPr>
        <w:tabs>
          <w:tab w:val="num" w:pos="5040"/>
        </w:tabs>
        <w:ind w:left="5040" w:hanging="360"/>
      </w:pPr>
      <w:rPr>
        <w:rFonts w:ascii="Arial" w:hAnsi="Arial" w:hint="default"/>
      </w:rPr>
    </w:lvl>
    <w:lvl w:ilvl="7" w:tplc="F34651BC" w:tentative="1">
      <w:start w:val="1"/>
      <w:numFmt w:val="bullet"/>
      <w:lvlText w:val="•"/>
      <w:lvlJc w:val="left"/>
      <w:pPr>
        <w:tabs>
          <w:tab w:val="num" w:pos="5760"/>
        </w:tabs>
        <w:ind w:left="5760" w:hanging="360"/>
      </w:pPr>
      <w:rPr>
        <w:rFonts w:ascii="Arial" w:hAnsi="Arial" w:hint="default"/>
      </w:rPr>
    </w:lvl>
    <w:lvl w:ilvl="8" w:tplc="0EFC2C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FC0156"/>
    <w:multiLevelType w:val="hybridMultilevel"/>
    <w:tmpl w:val="BF441D32"/>
    <w:lvl w:ilvl="0" w:tplc="6248D442">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B1A4F"/>
    <w:multiLevelType w:val="hybridMultilevel"/>
    <w:tmpl w:val="AE126710"/>
    <w:lvl w:ilvl="0" w:tplc="7BA03A1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EC425AF"/>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0412D97"/>
    <w:multiLevelType w:val="hybridMultilevel"/>
    <w:tmpl w:val="5832E04C"/>
    <w:lvl w:ilvl="0" w:tplc="5A306912">
      <w:start w:val="1"/>
      <w:numFmt w:val="lowerRoman"/>
      <w:lvlText w:val="%1)"/>
      <w:lvlJc w:val="left"/>
      <w:pPr>
        <w:ind w:left="780" w:hanging="72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15:restartNumberingAfterBreak="0">
    <w:nsid w:val="71DC5FE3"/>
    <w:multiLevelType w:val="hybridMultilevel"/>
    <w:tmpl w:val="57A83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A5A00"/>
    <w:multiLevelType w:val="hybridMultilevel"/>
    <w:tmpl w:val="B434B36E"/>
    <w:lvl w:ilvl="0" w:tplc="381A9AD4">
      <w:start w:val="1"/>
      <w:numFmt w:val="lowerLetter"/>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DFC12B0"/>
    <w:multiLevelType w:val="multilevel"/>
    <w:tmpl w:val="548E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6"/>
  </w:num>
  <w:num w:numId="4">
    <w:abstractNumId w:val="22"/>
  </w:num>
  <w:num w:numId="5">
    <w:abstractNumId w:val="24"/>
  </w:num>
  <w:num w:numId="6">
    <w:abstractNumId w:val="13"/>
  </w:num>
  <w:num w:numId="7">
    <w:abstractNumId w:val="31"/>
  </w:num>
  <w:num w:numId="8">
    <w:abstractNumId w:val="18"/>
  </w:num>
  <w:num w:numId="9">
    <w:abstractNumId w:val="32"/>
  </w:num>
  <w:num w:numId="10">
    <w:abstractNumId w:val="19"/>
  </w:num>
  <w:num w:numId="11">
    <w:abstractNumId w:val="10"/>
  </w:num>
  <w:num w:numId="12">
    <w:abstractNumId w:val="27"/>
  </w:num>
  <w:num w:numId="13">
    <w:abstractNumId w:val="21"/>
  </w:num>
  <w:num w:numId="14">
    <w:abstractNumId w:val="1"/>
  </w:num>
  <w:num w:numId="15">
    <w:abstractNumId w:val="9"/>
  </w:num>
  <w:num w:numId="16">
    <w:abstractNumId w:val="7"/>
  </w:num>
  <w:num w:numId="17">
    <w:abstractNumId w:val="5"/>
  </w:num>
  <w:num w:numId="18">
    <w:abstractNumId w:val="3"/>
  </w:num>
  <w:num w:numId="19">
    <w:abstractNumId w:val="16"/>
  </w:num>
  <w:num w:numId="20">
    <w:abstractNumId w:val="11"/>
  </w:num>
  <w:num w:numId="21">
    <w:abstractNumId w:val="23"/>
  </w:num>
  <w:num w:numId="22">
    <w:abstractNumId w:val="25"/>
  </w:num>
  <w:num w:numId="23">
    <w:abstractNumId w:val="15"/>
  </w:num>
  <w:num w:numId="24">
    <w:abstractNumId w:val="12"/>
  </w:num>
  <w:num w:numId="25">
    <w:abstractNumId w:val="28"/>
  </w:num>
  <w:num w:numId="26">
    <w:abstractNumId w:val="29"/>
  </w:num>
  <w:num w:numId="27">
    <w:abstractNumId w:val="0"/>
  </w:num>
  <w:num w:numId="28">
    <w:abstractNumId w:val="2"/>
  </w:num>
  <w:num w:numId="29">
    <w:abstractNumId w:val="33"/>
  </w:num>
  <w:num w:numId="30">
    <w:abstractNumId w:val="14"/>
  </w:num>
  <w:num w:numId="31">
    <w:abstractNumId w:val="30"/>
  </w:num>
  <w:num w:numId="32">
    <w:abstractNumId w:val="17"/>
  </w:num>
  <w:num w:numId="33">
    <w:abstractNumId w:val="8"/>
  </w:num>
  <w:num w:numId="3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C6"/>
    <w:rsid w:val="00000302"/>
    <w:rsid w:val="0000236B"/>
    <w:rsid w:val="00003567"/>
    <w:rsid w:val="0000695F"/>
    <w:rsid w:val="000071F3"/>
    <w:rsid w:val="00007446"/>
    <w:rsid w:val="000114DB"/>
    <w:rsid w:val="000115AD"/>
    <w:rsid w:val="00011B0A"/>
    <w:rsid w:val="00012310"/>
    <w:rsid w:val="00012C16"/>
    <w:rsid w:val="0001600B"/>
    <w:rsid w:val="00016015"/>
    <w:rsid w:val="000203E2"/>
    <w:rsid w:val="00020409"/>
    <w:rsid w:val="00021415"/>
    <w:rsid w:val="00021615"/>
    <w:rsid w:val="00021B5C"/>
    <w:rsid w:val="000226EC"/>
    <w:rsid w:val="000229FF"/>
    <w:rsid w:val="000231DC"/>
    <w:rsid w:val="00023D7C"/>
    <w:rsid w:val="00025DC6"/>
    <w:rsid w:val="00026E37"/>
    <w:rsid w:val="00030CD7"/>
    <w:rsid w:val="00030EE3"/>
    <w:rsid w:val="00031EB8"/>
    <w:rsid w:val="000338DA"/>
    <w:rsid w:val="00033B1D"/>
    <w:rsid w:val="00034BF7"/>
    <w:rsid w:val="0003544C"/>
    <w:rsid w:val="0003572A"/>
    <w:rsid w:val="000368BB"/>
    <w:rsid w:val="00045573"/>
    <w:rsid w:val="00045574"/>
    <w:rsid w:val="000455B2"/>
    <w:rsid w:val="00046F75"/>
    <w:rsid w:val="00047E10"/>
    <w:rsid w:val="000502B0"/>
    <w:rsid w:val="00050300"/>
    <w:rsid w:val="00050AE1"/>
    <w:rsid w:val="00050B4D"/>
    <w:rsid w:val="000525FC"/>
    <w:rsid w:val="00052D13"/>
    <w:rsid w:val="000530C5"/>
    <w:rsid w:val="000540D0"/>
    <w:rsid w:val="00055788"/>
    <w:rsid w:val="0006025F"/>
    <w:rsid w:val="00061413"/>
    <w:rsid w:val="000618A5"/>
    <w:rsid w:val="00061C03"/>
    <w:rsid w:val="00062A7F"/>
    <w:rsid w:val="00065CA5"/>
    <w:rsid w:val="000665CA"/>
    <w:rsid w:val="0006702D"/>
    <w:rsid w:val="000716FC"/>
    <w:rsid w:val="0007172A"/>
    <w:rsid w:val="000722D0"/>
    <w:rsid w:val="000733D0"/>
    <w:rsid w:val="000749B8"/>
    <w:rsid w:val="00075898"/>
    <w:rsid w:val="00075C65"/>
    <w:rsid w:val="00075FAC"/>
    <w:rsid w:val="00077257"/>
    <w:rsid w:val="000773CA"/>
    <w:rsid w:val="0008053F"/>
    <w:rsid w:val="00081895"/>
    <w:rsid w:val="00081A9B"/>
    <w:rsid w:val="00082B4E"/>
    <w:rsid w:val="00085EE1"/>
    <w:rsid w:val="000862A8"/>
    <w:rsid w:val="00086A04"/>
    <w:rsid w:val="00086B76"/>
    <w:rsid w:val="00086FA8"/>
    <w:rsid w:val="00087003"/>
    <w:rsid w:val="0008717A"/>
    <w:rsid w:val="00087652"/>
    <w:rsid w:val="000903AB"/>
    <w:rsid w:val="00093F2E"/>
    <w:rsid w:val="00094525"/>
    <w:rsid w:val="00094D64"/>
    <w:rsid w:val="0009507F"/>
    <w:rsid w:val="00096848"/>
    <w:rsid w:val="000A027A"/>
    <w:rsid w:val="000A089E"/>
    <w:rsid w:val="000A0D21"/>
    <w:rsid w:val="000A10EE"/>
    <w:rsid w:val="000A1407"/>
    <w:rsid w:val="000A1A92"/>
    <w:rsid w:val="000A1B54"/>
    <w:rsid w:val="000A1E32"/>
    <w:rsid w:val="000A5A89"/>
    <w:rsid w:val="000B2404"/>
    <w:rsid w:val="000B3320"/>
    <w:rsid w:val="000B6486"/>
    <w:rsid w:val="000B6C25"/>
    <w:rsid w:val="000B7450"/>
    <w:rsid w:val="000C009D"/>
    <w:rsid w:val="000C076A"/>
    <w:rsid w:val="000C092F"/>
    <w:rsid w:val="000C194D"/>
    <w:rsid w:val="000C276E"/>
    <w:rsid w:val="000C2D5B"/>
    <w:rsid w:val="000C44EB"/>
    <w:rsid w:val="000C46F9"/>
    <w:rsid w:val="000C4A76"/>
    <w:rsid w:val="000C4D81"/>
    <w:rsid w:val="000C568F"/>
    <w:rsid w:val="000C5DE5"/>
    <w:rsid w:val="000C7064"/>
    <w:rsid w:val="000C7606"/>
    <w:rsid w:val="000D0E80"/>
    <w:rsid w:val="000D1687"/>
    <w:rsid w:val="000D3421"/>
    <w:rsid w:val="000D36B5"/>
    <w:rsid w:val="000D4446"/>
    <w:rsid w:val="000D4A18"/>
    <w:rsid w:val="000D4D38"/>
    <w:rsid w:val="000D4E28"/>
    <w:rsid w:val="000D4E2E"/>
    <w:rsid w:val="000D57D2"/>
    <w:rsid w:val="000D5C1D"/>
    <w:rsid w:val="000D5DE4"/>
    <w:rsid w:val="000E1F8B"/>
    <w:rsid w:val="000E3531"/>
    <w:rsid w:val="000E45AE"/>
    <w:rsid w:val="000E45E8"/>
    <w:rsid w:val="000E471C"/>
    <w:rsid w:val="000E5917"/>
    <w:rsid w:val="000E6B09"/>
    <w:rsid w:val="000E72DD"/>
    <w:rsid w:val="000F05B5"/>
    <w:rsid w:val="000F156D"/>
    <w:rsid w:val="000F1E71"/>
    <w:rsid w:val="000F1FB7"/>
    <w:rsid w:val="000F2980"/>
    <w:rsid w:val="000F48B3"/>
    <w:rsid w:val="000F5530"/>
    <w:rsid w:val="000F593F"/>
    <w:rsid w:val="000F5DDD"/>
    <w:rsid w:val="000F71B4"/>
    <w:rsid w:val="000F7504"/>
    <w:rsid w:val="000F78E4"/>
    <w:rsid w:val="001002FA"/>
    <w:rsid w:val="00101FBE"/>
    <w:rsid w:val="001022B7"/>
    <w:rsid w:val="00102A2B"/>
    <w:rsid w:val="00104D21"/>
    <w:rsid w:val="001058A2"/>
    <w:rsid w:val="001058B8"/>
    <w:rsid w:val="00106CA6"/>
    <w:rsid w:val="001075EA"/>
    <w:rsid w:val="0010795F"/>
    <w:rsid w:val="00110F6B"/>
    <w:rsid w:val="00111288"/>
    <w:rsid w:val="001123BB"/>
    <w:rsid w:val="001139FB"/>
    <w:rsid w:val="001151F1"/>
    <w:rsid w:val="001156C5"/>
    <w:rsid w:val="0011630A"/>
    <w:rsid w:val="00116E66"/>
    <w:rsid w:val="0012061B"/>
    <w:rsid w:val="00122846"/>
    <w:rsid w:val="00122B79"/>
    <w:rsid w:val="00122E03"/>
    <w:rsid w:val="00123149"/>
    <w:rsid w:val="0012332A"/>
    <w:rsid w:val="00123DBA"/>
    <w:rsid w:val="00125DC9"/>
    <w:rsid w:val="00125FCC"/>
    <w:rsid w:val="001301CC"/>
    <w:rsid w:val="00130B6D"/>
    <w:rsid w:val="00134C0E"/>
    <w:rsid w:val="00136071"/>
    <w:rsid w:val="0013633F"/>
    <w:rsid w:val="00136C42"/>
    <w:rsid w:val="00137E82"/>
    <w:rsid w:val="001409F4"/>
    <w:rsid w:val="00143410"/>
    <w:rsid w:val="00143927"/>
    <w:rsid w:val="00144939"/>
    <w:rsid w:val="00146826"/>
    <w:rsid w:val="001475EA"/>
    <w:rsid w:val="00147F11"/>
    <w:rsid w:val="00151541"/>
    <w:rsid w:val="001535C1"/>
    <w:rsid w:val="00154071"/>
    <w:rsid w:val="00155E37"/>
    <w:rsid w:val="00156377"/>
    <w:rsid w:val="0015655D"/>
    <w:rsid w:val="001576AF"/>
    <w:rsid w:val="00157F31"/>
    <w:rsid w:val="001602A2"/>
    <w:rsid w:val="0016030F"/>
    <w:rsid w:val="00160ECB"/>
    <w:rsid w:val="001611D4"/>
    <w:rsid w:val="001622C0"/>
    <w:rsid w:val="0016483B"/>
    <w:rsid w:val="001655D6"/>
    <w:rsid w:val="001659F3"/>
    <w:rsid w:val="00166CE2"/>
    <w:rsid w:val="00167832"/>
    <w:rsid w:val="00170161"/>
    <w:rsid w:val="001719E5"/>
    <w:rsid w:val="001736BB"/>
    <w:rsid w:val="00173EA5"/>
    <w:rsid w:val="0017473E"/>
    <w:rsid w:val="0017646F"/>
    <w:rsid w:val="0017700E"/>
    <w:rsid w:val="00177030"/>
    <w:rsid w:val="0017790D"/>
    <w:rsid w:val="00177E5E"/>
    <w:rsid w:val="00180B77"/>
    <w:rsid w:val="00181194"/>
    <w:rsid w:val="0018426A"/>
    <w:rsid w:val="001846FB"/>
    <w:rsid w:val="00184FC0"/>
    <w:rsid w:val="00185F2E"/>
    <w:rsid w:val="0018667C"/>
    <w:rsid w:val="00187415"/>
    <w:rsid w:val="00190AD9"/>
    <w:rsid w:val="00190DC8"/>
    <w:rsid w:val="00191866"/>
    <w:rsid w:val="00191D88"/>
    <w:rsid w:val="00193060"/>
    <w:rsid w:val="00193503"/>
    <w:rsid w:val="001951E5"/>
    <w:rsid w:val="00195705"/>
    <w:rsid w:val="00196A07"/>
    <w:rsid w:val="001A0D8A"/>
    <w:rsid w:val="001A0DEA"/>
    <w:rsid w:val="001A1579"/>
    <w:rsid w:val="001A2D0D"/>
    <w:rsid w:val="001A3924"/>
    <w:rsid w:val="001A4683"/>
    <w:rsid w:val="001A5465"/>
    <w:rsid w:val="001A558F"/>
    <w:rsid w:val="001A5E19"/>
    <w:rsid w:val="001A6F70"/>
    <w:rsid w:val="001A780B"/>
    <w:rsid w:val="001B2ACD"/>
    <w:rsid w:val="001B313A"/>
    <w:rsid w:val="001B32C3"/>
    <w:rsid w:val="001B33B4"/>
    <w:rsid w:val="001B3DB5"/>
    <w:rsid w:val="001B517E"/>
    <w:rsid w:val="001B57F1"/>
    <w:rsid w:val="001B7747"/>
    <w:rsid w:val="001B7943"/>
    <w:rsid w:val="001C057C"/>
    <w:rsid w:val="001C0BEC"/>
    <w:rsid w:val="001C132C"/>
    <w:rsid w:val="001C1636"/>
    <w:rsid w:val="001C2EB6"/>
    <w:rsid w:val="001C344C"/>
    <w:rsid w:val="001C3D78"/>
    <w:rsid w:val="001C4F01"/>
    <w:rsid w:val="001C5523"/>
    <w:rsid w:val="001C5588"/>
    <w:rsid w:val="001C5DE8"/>
    <w:rsid w:val="001C6909"/>
    <w:rsid w:val="001C6B45"/>
    <w:rsid w:val="001C715D"/>
    <w:rsid w:val="001C7274"/>
    <w:rsid w:val="001C7624"/>
    <w:rsid w:val="001C7B9D"/>
    <w:rsid w:val="001D0458"/>
    <w:rsid w:val="001D1366"/>
    <w:rsid w:val="001D1BB8"/>
    <w:rsid w:val="001D31C1"/>
    <w:rsid w:val="001D3C30"/>
    <w:rsid w:val="001D3C5A"/>
    <w:rsid w:val="001D3E26"/>
    <w:rsid w:val="001D3EB5"/>
    <w:rsid w:val="001D4718"/>
    <w:rsid w:val="001D5101"/>
    <w:rsid w:val="001D6547"/>
    <w:rsid w:val="001D6683"/>
    <w:rsid w:val="001D7983"/>
    <w:rsid w:val="001D7E86"/>
    <w:rsid w:val="001E1482"/>
    <w:rsid w:val="001E2BED"/>
    <w:rsid w:val="001E414D"/>
    <w:rsid w:val="001E516D"/>
    <w:rsid w:val="001E77E4"/>
    <w:rsid w:val="001F02E1"/>
    <w:rsid w:val="001F07A7"/>
    <w:rsid w:val="001F1421"/>
    <w:rsid w:val="001F2514"/>
    <w:rsid w:val="001F6071"/>
    <w:rsid w:val="001F6A7F"/>
    <w:rsid w:val="00201720"/>
    <w:rsid w:val="00201CAE"/>
    <w:rsid w:val="00203200"/>
    <w:rsid w:val="0020425B"/>
    <w:rsid w:val="002052DF"/>
    <w:rsid w:val="002066A4"/>
    <w:rsid w:val="00207A95"/>
    <w:rsid w:val="00207B4F"/>
    <w:rsid w:val="00207E54"/>
    <w:rsid w:val="002107B7"/>
    <w:rsid w:val="00211292"/>
    <w:rsid w:val="002113F0"/>
    <w:rsid w:val="002117BC"/>
    <w:rsid w:val="00212958"/>
    <w:rsid w:val="002130F2"/>
    <w:rsid w:val="00213285"/>
    <w:rsid w:val="00215DE5"/>
    <w:rsid w:val="00215EEB"/>
    <w:rsid w:val="002160A8"/>
    <w:rsid w:val="0021627D"/>
    <w:rsid w:val="0021753C"/>
    <w:rsid w:val="00217557"/>
    <w:rsid w:val="002175DF"/>
    <w:rsid w:val="0022029B"/>
    <w:rsid w:val="00224479"/>
    <w:rsid w:val="00224A30"/>
    <w:rsid w:val="00224EF9"/>
    <w:rsid w:val="0022563A"/>
    <w:rsid w:val="00226928"/>
    <w:rsid w:val="00231F5F"/>
    <w:rsid w:val="00232643"/>
    <w:rsid w:val="002329A1"/>
    <w:rsid w:val="0023300B"/>
    <w:rsid w:val="002330A4"/>
    <w:rsid w:val="00233508"/>
    <w:rsid w:val="00233B8E"/>
    <w:rsid w:val="00233DDE"/>
    <w:rsid w:val="00233E44"/>
    <w:rsid w:val="0023789A"/>
    <w:rsid w:val="002402C4"/>
    <w:rsid w:val="00240BC9"/>
    <w:rsid w:val="00240F14"/>
    <w:rsid w:val="00241068"/>
    <w:rsid w:val="00241325"/>
    <w:rsid w:val="00241818"/>
    <w:rsid w:val="00241835"/>
    <w:rsid w:val="00241BAB"/>
    <w:rsid w:val="00241CA5"/>
    <w:rsid w:val="00241D14"/>
    <w:rsid w:val="00242843"/>
    <w:rsid w:val="0024498E"/>
    <w:rsid w:val="00245BC7"/>
    <w:rsid w:val="00245FFC"/>
    <w:rsid w:val="00247C30"/>
    <w:rsid w:val="00247FBB"/>
    <w:rsid w:val="00250372"/>
    <w:rsid w:val="00250842"/>
    <w:rsid w:val="00250BE0"/>
    <w:rsid w:val="00251357"/>
    <w:rsid w:val="002525B8"/>
    <w:rsid w:val="002530E6"/>
    <w:rsid w:val="00255984"/>
    <w:rsid w:val="00257753"/>
    <w:rsid w:val="0026126C"/>
    <w:rsid w:val="00261BCE"/>
    <w:rsid w:val="00261D64"/>
    <w:rsid w:val="00261FE0"/>
    <w:rsid w:val="00262140"/>
    <w:rsid w:val="002647BC"/>
    <w:rsid w:val="00265C46"/>
    <w:rsid w:val="002676E5"/>
    <w:rsid w:val="0026786B"/>
    <w:rsid w:val="00270D48"/>
    <w:rsid w:val="00271B56"/>
    <w:rsid w:val="00271E55"/>
    <w:rsid w:val="00272195"/>
    <w:rsid w:val="00272BD2"/>
    <w:rsid w:val="002735F1"/>
    <w:rsid w:val="00273D16"/>
    <w:rsid w:val="00275114"/>
    <w:rsid w:val="002753E6"/>
    <w:rsid w:val="002760E7"/>
    <w:rsid w:val="00277D45"/>
    <w:rsid w:val="002805B7"/>
    <w:rsid w:val="00280F48"/>
    <w:rsid w:val="00281BCB"/>
    <w:rsid w:val="00282B3B"/>
    <w:rsid w:val="00282E98"/>
    <w:rsid w:val="00285F47"/>
    <w:rsid w:val="00286DDC"/>
    <w:rsid w:val="00287B08"/>
    <w:rsid w:val="00287E46"/>
    <w:rsid w:val="00290885"/>
    <w:rsid w:val="00290E08"/>
    <w:rsid w:val="00290E46"/>
    <w:rsid w:val="002927CF"/>
    <w:rsid w:val="00292C67"/>
    <w:rsid w:val="00292E1E"/>
    <w:rsid w:val="0029356B"/>
    <w:rsid w:val="00293C01"/>
    <w:rsid w:val="00293F7E"/>
    <w:rsid w:val="002948BA"/>
    <w:rsid w:val="002950AD"/>
    <w:rsid w:val="00296DA3"/>
    <w:rsid w:val="00296F40"/>
    <w:rsid w:val="00296FA6"/>
    <w:rsid w:val="002973FB"/>
    <w:rsid w:val="002A0740"/>
    <w:rsid w:val="002A2A4E"/>
    <w:rsid w:val="002A2E49"/>
    <w:rsid w:val="002A4073"/>
    <w:rsid w:val="002A40A3"/>
    <w:rsid w:val="002A40D1"/>
    <w:rsid w:val="002A5FB9"/>
    <w:rsid w:val="002A656B"/>
    <w:rsid w:val="002A65D2"/>
    <w:rsid w:val="002B0541"/>
    <w:rsid w:val="002B0EBC"/>
    <w:rsid w:val="002B4A6D"/>
    <w:rsid w:val="002B53DE"/>
    <w:rsid w:val="002B5A69"/>
    <w:rsid w:val="002C0515"/>
    <w:rsid w:val="002C0FDA"/>
    <w:rsid w:val="002C1B8D"/>
    <w:rsid w:val="002C209B"/>
    <w:rsid w:val="002C2545"/>
    <w:rsid w:val="002C66A8"/>
    <w:rsid w:val="002C7002"/>
    <w:rsid w:val="002D0CEB"/>
    <w:rsid w:val="002D0E61"/>
    <w:rsid w:val="002D1720"/>
    <w:rsid w:val="002D1FDA"/>
    <w:rsid w:val="002D345B"/>
    <w:rsid w:val="002D395B"/>
    <w:rsid w:val="002D7933"/>
    <w:rsid w:val="002D7BDF"/>
    <w:rsid w:val="002E105B"/>
    <w:rsid w:val="002E14E4"/>
    <w:rsid w:val="002E254B"/>
    <w:rsid w:val="002E3E29"/>
    <w:rsid w:val="002E47CF"/>
    <w:rsid w:val="002E5795"/>
    <w:rsid w:val="002E74B3"/>
    <w:rsid w:val="002E7E55"/>
    <w:rsid w:val="002F1001"/>
    <w:rsid w:val="002F2B16"/>
    <w:rsid w:val="002F305F"/>
    <w:rsid w:val="002F3436"/>
    <w:rsid w:val="002F6414"/>
    <w:rsid w:val="002F7C7D"/>
    <w:rsid w:val="002F7F8D"/>
    <w:rsid w:val="00300322"/>
    <w:rsid w:val="0030136F"/>
    <w:rsid w:val="00301627"/>
    <w:rsid w:val="00304243"/>
    <w:rsid w:val="00304434"/>
    <w:rsid w:val="00305573"/>
    <w:rsid w:val="00305F6B"/>
    <w:rsid w:val="0030797F"/>
    <w:rsid w:val="00310CA1"/>
    <w:rsid w:val="00311655"/>
    <w:rsid w:val="00312BA4"/>
    <w:rsid w:val="003130D8"/>
    <w:rsid w:val="00313247"/>
    <w:rsid w:val="00313547"/>
    <w:rsid w:val="00313CFD"/>
    <w:rsid w:val="00315A66"/>
    <w:rsid w:val="00316029"/>
    <w:rsid w:val="003167F7"/>
    <w:rsid w:val="00317A68"/>
    <w:rsid w:val="00317BEC"/>
    <w:rsid w:val="0032169D"/>
    <w:rsid w:val="003216E6"/>
    <w:rsid w:val="003227DD"/>
    <w:rsid w:val="00322E62"/>
    <w:rsid w:val="00324C8B"/>
    <w:rsid w:val="0032505C"/>
    <w:rsid w:val="003256AF"/>
    <w:rsid w:val="003263A6"/>
    <w:rsid w:val="00326C4C"/>
    <w:rsid w:val="0032782A"/>
    <w:rsid w:val="00327F4B"/>
    <w:rsid w:val="0033222E"/>
    <w:rsid w:val="0033323B"/>
    <w:rsid w:val="00333ED6"/>
    <w:rsid w:val="003341DF"/>
    <w:rsid w:val="00336367"/>
    <w:rsid w:val="003367D9"/>
    <w:rsid w:val="00337404"/>
    <w:rsid w:val="00337507"/>
    <w:rsid w:val="00343A64"/>
    <w:rsid w:val="0034436F"/>
    <w:rsid w:val="0034459A"/>
    <w:rsid w:val="00346AED"/>
    <w:rsid w:val="00347521"/>
    <w:rsid w:val="0035016D"/>
    <w:rsid w:val="003507BC"/>
    <w:rsid w:val="00350D06"/>
    <w:rsid w:val="00350E7F"/>
    <w:rsid w:val="003520F6"/>
    <w:rsid w:val="003542EC"/>
    <w:rsid w:val="00354770"/>
    <w:rsid w:val="003551B8"/>
    <w:rsid w:val="00355AEE"/>
    <w:rsid w:val="00355CD9"/>
    <w:rsid w:val="0035620A"/>
    <w:rsid w:val="00356BBD"/>
    <w:rsid w:val="00357965"/>
    <w:rsid w:val="0036108E"/>
    <w:rsid w:val="00361944"/>
    <w:rsid w:val="0036292A"/>
    <w:rsid w:val="003648DC"/>
    <w:rsid w:val="00364FA8"/>
    <w:rsid w:val="003654AA"/>
    <w:rsid w:val="003655D3"/>
    <w:rsid w:val="0036609A"/>
    <w:rsid w:val="003669E8"/>
    <w:rsid w:val="00366AA5"/>
    <w:rsid w:val="003705B2"/>
    <w:rsid w:val="00371D7F"/>
    <w:rsid w:val="00372326"/>
    <w:rsid w:val="003723A0"/>
    <w:rsid w:val="00373968"/>
    <w:rsid w:val="00374912"/>
    <w:rsid w:val="0037505C"/>
    <w:rsid w:val="00375381"/>
    <w:rsid w:val="003753D8"/>
    <w:rsid w:val="00375B98"/>
    <w:rsid w:val="00376C25"/>
    <w:rsid w:val="00377B16"/>
    <w:rsid w:val="0038076E"/>
    <w:rsid w:val="00380816"/>
    <w:rsid w:val="00381D3F"/>
    <w:rsid w:val="00382D47"/>
    <w:rsid w:val="00383140"/>
    <w:rsid w:val="0038443B"/>
    <w:rsid w:val="00384697"/>
    <w:rsid w:val="00385984"/>
    <w:rsid w:val="00386631"/>
    <w:rsid w:val="00386CB9"/>
    <w:rsid w:val="003926ED"/>
    <w:rsid w:val="00392DC3"/>
    <w:rsid w:val="003944C8"/>
    <w:rsid w:val="003944ED"/>
    <w:rsid w:val="00395230"/>
    <w:rsid w:val="0039542B"/>
    <w:rsid w:val="00396355"/>
    <w:rsid w:val="00396707"/>
    <w:rsid w:val="003968E8"/>
    <w:rsid w:val="003979EC"/>
    <w:rsid w:val="00397C82"/>
    <w:rsid w:val="003A02D2"/>
    <w:rsid w:val="003A19C6"/>
    <w:rsid w:val="003A2232"/>
    <w:rsid w:val="003A36A7"/>
    <w:rsid w:val="003A3A00"/>
    <w:rsid w:val="003A4C91"/>
    <w:rsid w:val="003A57CA"/>
    <w:rsid w:val="003B0DF8"/>
    <w:rsid w:val="003B0F9B"/>
    <w:rsid w:val="003B14D5"/>
    <w:rsid w:val="003B3431"/>
    <w:rsid w:val="003B56EC"/>
    <w:rsid w:val="003B5AA9"/>
    <w:rsid w:val="003B5EF8"/>
    <w:rsid w:val="003B6E15"/>
    <w:rsid w:val="003B7763"/>
    <w:rsid w:val="003C104E"/>
    <w:rsid w:val="003C429A"/>
    <w:rsid w:val="003C5120"/>
    <w:rsid w:val="003C598B"/>
    <w:rsid w:val="003C64A0"/>
    <w:rsid w:val="003C7371"/>
    <w:rsid w:val="003C7C9C"/>
    <w:rsid w:val="003D04A6"/>
    <w:rsid w:val="003D1534"/>
    <w:rsid w:val="003D15E2"/>
    <w:rsid w:val="003D2160"/>
    <w:rsid w:val="003D2F59"/>
    <w:rsid w:val="003D452F"/>
    <w:rsid w:val="003D681E"/>
    <w:rsid w:val="003E07AC"/>
    <w:rsid w:val="003E29DB"/>
    <w:rsid w:val="003E3550"/>
    <w:rsid w:val="003E3B0E"/>
    <w:rsid w:val="003E57C9"/>
    <w:rsid w:val="003E5F4A"/>
    <w:rsid w:val="003E6E49"/>
    <w:rsid w:val="003E72C5"/>
    <w:rsid w:val="003F0537"/>
    <w:rsid w:val="003F2637"/>
    <w:rsid w:val="003F28E9"/>
    <w:rsid w:val="003F29DB"/>
    <w:rsid w:val="003F42B2"/>
    <w:rsid w:val="003F4D2F"/>
    <w:rsid w:val="003F7977"/>
    <w:rsid w:val="004001DC"/>
    <w:rsid w:val="004009FC"/>
    <w:rsid w:val="004014EB"/>
    <w:rsid w:val="00401EEB"/>
    <w:rsid w:val="004025B4"/>
    <w:rsid w:val="004100F2"/>
    <w:rsid w:val="00410248"/>
    <w:rsid w:val="00410CDF"/>
    <w:rsid w:val="00412E6C"/>
    <w:rsid w:val="004137C2"/>
    <w:rsid w:val="00413824"/>
    <w:rsid w:val="004146D5"/>
    <w:rsid w:val="004149B5"/>
    <w:rsid w:val="00415FD2"/>
    <w:rsid w:val="004163CA"/>
    <w:rsid w:val="0041661F"/>
    <w:rsid w:val="0041665B"/>
    <w:rsid w:val="004208F3"/>
    <w:rsid w:val="00420E69"/>
    <w:rsid w:val="00421A5D"/>
    <w:rsid w:val="00422099"/>
    <w:rsid w:val="0042298F"/>
    <w:rsid w:val="00423925"/>
    <w:rsid w:val="00424F01"/>
    <w:rsid w:val="00426A20"/>
    <w:rsid w:val="004311F5"/>
    <w:rsid w:val="00431376"/>
    <w:rsid w:val="00431ADC"/>
    <w:rsid w:val="00431F27"/>
    <w:rsid w:val="00433BE9"/>
    <w:rsid w:val="00433CBC"/>
    <w:rsid w:val="004354D9"/>
    <w:rsid w:val="00437388"/>
    <w:rsid w:val="00440F25"/>
    <w:rsid w:val="00443293"/>
    <w:rsid w:val="0044345E"/>
    <w:rsid w:val="004445FB"/>
    <w:rsid w:val="00445A36"/>
    <w:rsid w:val="00445D1F"/>
    <w:rsid w:val="00445F93"/>
    <w:rsid w:val="00446911"/>
    <w:rsid w:val="00447C82"/>
    <w:rsid w:val="004503EB"/>
    <w:rsid w:val="00450FAB"/>
    <w:rsid w:val="0045216A"/>
    <w:rsid w:val="00452356"/>
    <w:rsid w:val="00452ADF"/>
    <w:rsid w:val="00452CE1"/>
    <w:rsid w:val="00452FF1"/>
    <w:rsid w:val="00454F50"/>
    <w:rsid w:val="00454FB6"/>
    <w:rsid w:val="0045535A"/>
    <w:rsid w:val="0045567F"/>
    <w:rsid w:val="00455C6A"/>
    <w:rsid w:val="00460202"/>
    <w:rsid w:val="00461ACD"/>
    <w:rsid w:val="00461CAB"/>
    <w:rsid w:val="00462AD3"/>
    <w:rsid w:val="0046318E"/>
    <w:rsid w:val="0046509D"/>
    <w:rsid w:val="004650A0"/>
    <w:rsid w:val="00465288"/>
    <w:rsid w:val="00465661"/>
    <w:rsid w:val="0046579F"/>
    <w:rsid w:val="004660C2"/>
    <w:rsid w:val="004664A7"/>
    <w:rsid w:val="00466620"/>
    <w:rsid w:val="0046704C"/>
    <w:rsid w:val="00467C5E"/>
    <w:rsid w:val="00470728"/>
    <w:rsid w:val="00470BBD"/>
    <w:rsid w:val="004714CD"/>
    <w:rsid w:val="004715D2"/>
    <w:rsid w:val="00471D36"/>
    <w:rsid w:val="0047254D"/>
    <w:rsid w:val="004737F0"/>
    <w:rsid w:val="00474DB0"/>
    <w:rsid w:val="004751D8"/>
    <w:rsid w:val="004753F4"/>
    <w:rsid w:val="00475426"/>
    <w:rsid w:val="004808FC"/>
    <w:rsid w:val="0048099C"/>
    <w:rsid w:val="00481E52"/>
    <w:rsid w:val="00483B0F"/>
    <w:rsid w:val="00484096"/>
    <w:rsid w:val="004842B2"/>
    <w:rsid w:val="00484BB2"/>
    <w:rsid w:val="00485A9A"/>
    <w:rsid w:val="00485FF4"/>
    <w:rsid w:val="00486167"/>
    <w:rsid w:val="0048648D"/>
    <w:rsid w:val="0048649F"/>
    <w:rsid w:val="00486E26"/>
    <w:rsid w:val="00486E49"/>
    <w:rsid w:val="00486F4C"/>
    <w:rsid w:val="0048780D"/>
    <w:rsid w:val="00487AC0"/>
    <w:rsid w:val="0049219A"/>
    <w:rsid w:val="004924A7"/>
    <w:rsid w:val="004925DB"/>
    <w:rsid w:val="0049284A"/>
    <w:rsid w:val="004953BB"/>
    <w:rsid w:val="00495571"/>
    <w:rsid w:val="004958B5"/>
    <w:rsid w:val="00496824"/>
    <w:rsid w:val="0049764C"/>
    <w:rsid w:val="004977C0"/>
    <w:rsid w:val="00497A10"/>
    <w:rsid w:val="004A21CF"/>
    <w:rsid w:val="004A2B63"/>
    <w:rsid w:val="004A34A2"/>
    <w:rsid w:val="004A3A35"/>
    <w:rsid w:val="004A3BBD"/>
    <w:rsid w:val="004A4A36"/>
    <w:rsid w:val="004A4D4A"/>
    <w:rsid w:val="004A6269"/>
    <w:rsid w:val="004A659B"/>
    <w:rsid w:val="004A69C7"/>
    <w:rsid w:val="004A74F0"/>
    <w:rsid w:val="004A7BEA"/>
    <w:rsid w:val="004B0FA0"/>
    <w:rsid w:val="004B16D7"/>
    <w:rsid w:val="004B16E4"/>
    <w:rsid w:val="004B2507"/>
    <w:rsid w:val="004B2AB4"/>
    <w:rsid w:val="004B3047"/>
    <w:rsid w:val="004B4596"/>
    <w:rsid w:val="004B4901"/>
    <w:rsid w:val="004B5BA3"/>
    <w:rsid w:val="004B5EA5"/>
    <w:rsid w:val="004B6E02"/>
    <w:rsid w:val="004B7085"/>
    <w:rsid w:val="004C0832"/>
    <w:rsid w:val="004C1C19"/>
    <w:rsid w:val="004C1F54"/>
    <w:rsid w:val="004C251A"/>
    <w:rsid w:val="004C2BE0"/>
    <w:rsid w:val="004C3AD2"/>
    <w:rsid w:val="004C3DD6"/>
    <w:rsid w:val="004C4F8B"/>
    <w:rsid w:val="004C5E64"/>
    <w:rsid w:val="004C7579"/>
    <w:rsid w:val="004C7AC9"/>
    <w:rsid w:val="004D0EB3"/>
    <w:rsid w:val="004D1879"/>
    <w:rsid w:val="004D2121"/>
    <w:rsid w:val="004D2502"/>
    <w:rsid w:val="004D2D7F"/>
    <w:rsid w:val="004D301A"/>
    <w:rsid w:val="004D34A8"/>
    <w:rsid w:val="004D35C4"/>
    <w:rsid w:val="004D3717"/>
    <w:rsid w:val="004D3B66"/>
    <w:rsid w:val="004D5CEA"/>
    <w:rsid w:val="004D7C96"/>
    <w:rsid w:val="004E1451"/>
    <w:rsid w:val="004E1A74"/>
    <w:rsid w:val="004E2159"/>
    <w:rsid w:val="004E2290"/>
    <w:rsid w:val="004E2295"/>
    <w:rsid w:val="004E2365"/>
    <w:rsid w:val="004E28E0"/>
    <w:rsid w:val="004E38AF"/>
    <w:rsid w:val="004E5B78"/>
    <w:rsid w:val="004E5CE1"/>
    <w:rsid w:val="004E6DFB"/>
    <w:rsid w:val="004F05EF"/>
    <w:rsid w:val="004F0B27"/>
    <w:rsid w:val="004F2B81"/>
    <w:rsid w:val="004F3DFA"/>
    <w:rsid w:val="004F53CB"/>
    <w:rsid w:val="004F750F"/>
    <w:rsid w:val="004F7A7F"/>
    <w:rsid w:val="004F7E86"/>
    <w:rsid w:val="00501C5B"/>
    <w:rsid w:val="00502F69"/>
    <w:rsid w:val="005031DD"/>
    <w:rsid w:val="00503270"/>
    <w:rsid w:val="00503CAC"/>
    <w:rsid w:val="00504BC1"/>
    <w:rsid w:val="005059E7"/>
    <w:rsid w:val="00510806"/>
    <w:rsid w:val="00511D2B"/>
    <w:rsid w:val="00512533"/>
    <w:rsid w:val="00512A4C"/>
    <w:rsid w:val="0051441C"/>
    <w:rsid w:val="00516075"/>
    <w:rsid w:val="005162B7"/>
    <w:rsid w:val="00516D82"/>
    <w:rsid w:val="0051751A"/>
    <w:rsid w:val="00520011"/>
    <w:rsid w:val="005206CE"/>
    <w:rsid w:val="00521073"/>
    <w:rsid w:val="00521E7D"/>
    <w:rsid w:val="005223B2"/>
    <w:rsid w:val="00522EF9"/>
    <w:rsid w:val="005239B8"/>
    <w:rsid w:val="00524548"/>
    <w:rsid w:val="005245E0"/>
    <w:rsid w:val="00530E12"/>
    <w:rsid w:val="0053305A"/>
    <w:rsid w:val="0053374F"/>
    <w:rsid w:val="00533942"/>
    <w:rsid w:val="00534D41"/>
    <w:rsid w:val="00535D38"/>
    <w:rsid w:val="005366FE"/>
    <w:rsid w:val="00536AAB"/>
    <w:rsid w:val="00540F6E"/>
    <w:rsid w:val="00541675"/>
    <w:rsid w:val="00541902"/>
    <w:rsid w:val="00541D7E"/>
    <w:rsid w:val="005421DF"/>
    <w:rsid w:val="005429AE"/>
    <w:rsid w:val="0054385B"/>
    <w:rsid w:val="00543970"/>
    <w:rsid w:val="00543B0D"/>
    <w:rsid w:val="00544836"/>
    <w:rsid w:val="00546271"/>
    <w:rsid w:val="00547064"/>
    <w:rsid w:val="00551DA2"/>
    <w:rsid w:val="0055328B"/>
    <w:rsid w:val="00554F85"/>
    <w:rsid w:val="00555567"/>
    <w:rsid w:val="00557AF9"/>
    <w:rsid w:val="00560339"/>
    <w:rsid w:val="00560E0A"/>
    <w:rsid w:val="0056137B"/>
    <w:rsid w:val="00562C3E"/>
    <w:rsid w:val="0056321A"/>
    <w:rsid w:val="00563AA2"/>
    <w:rsid w:val="00563E09"/>
    <w:rsid w:val="00563EF2"/>
    <w:rsid w:val="00563EFD"/>
    <w:rsid w:val="00564BBD"/>
    <w:rsid w:val="005654D5"/>
    <w:rsid w:val="005661C8"/>
    <w:rsid w:val="00566327"/>
    <w:rsid w:val="005663EF"/>
    <w:rsid w:val="00567312"/>
    <w:rsid w:val="005676FB"/>
    <w:rsid w:val="00570AD6"/>
    <w:rsid w:val="00570C41"/>
    <w:rsid w:val="00570D25"/>
    <w:rsid w:val="00571036"/>
    <w:rsid w:val="00571CB3"/>
    <w:rsid w:val="00572263"/>
    <w:rsid w:val="005745F8"/>
    <w:rsid w:val="00574F0E"/>
    <w:rsid w:val="00575346"/>
    <w:rsid w:val="005770AF"/>
    <w:rsid w:val="005776D5"/>
    <w:rsid w:val="005776E2"/>
    <w:rsid w:val="00580D4E"/>
    <w:rsid w:val="00584928"/>
    <w:rsid w:val="00585EFE"/>
    <w:rsid w:val="00590611"/>
    <w:rsid w:val="00590A39"/>
    <w:rsid w:val="0059101C"/>
    <w:rsid w:val="00595F3E"/>
    <w:rsid w:val="00597CDA"/>
    <w:rsid w:val="005A03A8"/>
    <w:rsid w:val="005A14D2"/>
    <w:rsid w:val="005A4508"/>
    <w:rsid w:val="005A6A55"/>
    <w:rsid w:val="005A6E04"/>
    <w:rsid w:val="005A7A19"/>
    <w:rsid w:val="005B00BF"/>
    <w:rsid w:val="005B011B"/>
    <w:rsid w:val="005B02EB"/>
    <w:rsid w:val="005B07D5"/>
    <w:rsid w:val="005B0DFF"/>
    <w:rsid w:val="005B33FF"/>
    <w:rsid w:val="005B3633"/>
    <w:rsid w:val="005B36A5"/>
    <w:rsid w:val="005B3826"/>
    <w:rsid w:val="005B399D"/>
    <w:rsid w:val="005B3CBD"/>
    <w:rsid w:val="005B47B9"/>
    <w:rsid w:val="005B6057"/>
    <w:rsid w:val="005B6E65"/>
    <w:rsid w:val="005B716B"/>
    <w:rsid w:val="005B7DE3"/>
    <w:rsid w:val="005C032B"/>
    <w:rsid w:val="005C10EA"/>
    <w:rsid w:val="005C17CB"/>
    <w:rsid w:val="005C22D7"/>
    <w:rsid w:val="005C298A"/>
    <w:rsid w:val="005C37FB"/>
    <w:rsid w:val="005C43EC"/>
    <w:rsid w:val="005C4D92"/>
    <w:rsid w:val="005C5929"/>
    <w:rsid w:val="005C6329"/>
    <w:rsid w:val="005C6F39"/>
    <w:rsid w:val="005C7077"/>
    <w:rsid w:val="005C71D7"/>
    <w:rsid w:val="005C7C93"/>
    <w:rsid w:val="005D01D7"/>
    <w:rsid w:val="005D03F4"/>
    <w:rsid w:val="005D095C"/>
    <w:rsid w:val="005D1B08"/>
    <w:rsid w:val="005D1B41"/>
    <w:rsid w:val="005D21FD"/>
    <w:rsid w:val="005D2759"/>
    <w:rsid w:val="005D433F"/>
    <w:rsid w:val="005D5A50"/>
    <w:rsid w:val="005D728E"/>
    <w:rsid w:val="005E0FCA"/>
    <w:rsid w:val="005E22D0"/>
    <w:rsid w:val="005E399E"/>
    <w:rsid w:val="005E4413"/>
    <w:rsid w:val="005E5E68"/>
    <w:rsid w:val="005F0EB3"/>
    <w:rsid w:val="005F16FA"/>
    <w:rsid w:val="005F2224"/>
    <w:rsid w:val="005F27E6"/>
    <w:rsid w:val="005F2CAE"/>
    <w:rsid w:val="005F3526"/>
    <w:rsid w:val="005F4107"/>
    <w:rsid w:val="005F4D49"/>
    <w:rsid w:val="005F7DDC"/>
    <w:rsid w:val="00600D0D"/>
    <w:rsid w:val="0060225E"/>
    <w:rsid w:val="006035D3"/>
    <w:rsid w:val="0060557D"/>
    <w:rsid w:val="00606231"/>
    <w:rsid w:val="006065C1"/>
    <w:rsid w:val="00606C2D"/>
    <w:rsid w:val="00606E73"/>
    <w:rsid w:val="00607310"/>
    <w:rsid w:val="006074F0"/>
    <w:rsid w:val="0061137B"/>
    <w:rsid w:val="00611D67"/>
    <w:rsid w:val="00611E31"/>
    <w:rsid w:val="006136BF"/>
    <w:rsid w:val="00613B75"/>
    <w:rsid w:val="00613BDB"/>
    <w:rsid w:val="00615089"/>
    <w:rsid w:val="006155A4"/>
    <w:rsid w:val="00615765"/>
    <w:rsid w:val="00616416"/>
    <w:rsid w:val="00617712"/>
    <w:rsid w:val="00617823"/>
    <w:rsid w:val="00617B09"/>
    <w:rsid w:val="00621EAE"/>
    <w:rsid w:val="00621F19"/>
    <w:rsid w:val="00623A97"/>
    <w:rsid w:val="00626834"/>
    <w:rsid w:val="006273F6"/>
    <w:rsid w:val="00627FB5"/>
    <w:rsid w:val="006320A8"/>
    <w:rsid w:val="0063219F"/>
    <w:rsid w:val="00632C77"/>
    <w:rsid w:val="00636BB7"/>
    <w:rsid w:val="00636E89"/>
    <w:rsid w:val="00640124"/>
    <w:rsid w:val="00640481"/>
    <w:rsid w:val="00641467"/>
    <w:rsid w:val="00641AE1"/>
    <w:rsid w:val="00641D1E"/>
    <w:rsid w:val="00642173"/>
    <w:rsid w:val="00642B85"/>
    <w:rsid w:val="0064304C"/>
    <w:rsid w:val="00643B59"/>
    <w:rsid w:val="00643D7B"/>
    <w:rsid w:val="00643E13"/>
    <w:rsid w:val="00644980"/>
    <w:rsid w:val="00644C7E"/>
    <w:rsid w:val="00645AFE"/>
    <w:rsid w:val="0064674D"/>
    <w:rsid w:val="00650322"/>
    <w:rsid w:val="0065071F"/>
    <w:rsid w:val="006518CF"/>
    <w:rsid w:val="00651EE8"/>
    <w:rsid w:val="006535A0"/>
    <w:rsid w:val="00653B82"/>
    <w:rsid w:val="006547FD"/>
    <w:rsid w:val="006551A0"/>
    <w:rsid w:val="00655618"/>
    <w:rsid w:val="00655CB4"/>
    <w:rsid w:val="006564A9"/>
    <w:rsid w:val="006601C3"/>
    <w:rsid w:val="00661057"/>
    <w:rsid w:val="00661267"/>
    <w:rsid w:val="0066397B"/>
    <w:rsid w:val="006653F3"/>
    <w:rsid w:val="00666A59"/>
    <w:rsid w:val="006673E9"/>
    <w:rsid w:val="0066755A"/>
    <w:rsid w:val="00670965"/>
    <w:rsid w:val="00672BE9"/>
    <w:rsid w:val="00673BC0"/>
    <w:rsid w:val="006748D8"/>
    <w:rsid w:val="00674958"/>
    <w:rsid w:val="00675205"/>
    <w:rsid w:val="0067559C"/>
    <w:rsid w:val="006760A1"/>
    <w:rsid w:val="0067673A"/>
    <w:rsid w:val="006777E4"/>
    <w:rsid w:val="00677EDF"/>
    <w:rsid w:val="00677FDD"/>
    <w:rsid w:val="00680125"/>
    <w:rsid w:val="006802DD"/>
    <w:rsid w:val="0068035B"/>
    <w:rsid w:val="0068343C"/>
    <w:rsid w:val="0068369D"/>
    <w:rsid w:val="0068559B"/>
    <w:rsid w:val="00687133"/>
    <w:rsid w:val="0069109D"/>
    <w:rsid w:val="006916E8"/>
    <w:rsid w:val="00692036"/>
    <w:rsid w:val="006928DE"/>
    <w:rsid w:val="006933BF"/>
    <w:rsid w:val="0069409A"/>
    <w:rsid w:val="0069477B"/>
    <w:rsid w:val="00696543"/>
    <w:rsid w:val="00696A32"/>
    <w:rsid w:val="006A1B6F"/>
    <w:rsid w:val="006A1BAB"/>
    <w:rsid w:val="006A2318"/>
    <w:rsid w:val="006A2970"/>
    <w:rsid w:val="006A3725"/>
    <w:rsid w:val="006A5845"/>
    <w:rsid w:val="006A63F1"/>
    <w:rsid w:val="006A6E55"/>
    <w:rsid w:val="006A71E5"/>
    <w:rsid w:val="006A73FB"/>
    <w:rsid w:val="006B16CB"/>
    <w:rsid w:val="006B18C9"/>
    <w:rsid w:val="006B37C4"/>
    <w:rsid w:val="006B3984"/>
    <w:rsid w:val="006B3A0A"/>
    <w:rsid w:val="006B5D11"/>
    <w:rsid w:val="006B6473"/>
    <w:rsid w:val="006B655C"/>
    <w:rsid w:val="006B6E47"/>
    <w:rsid w:val="006B72BC"/>
    <w:rsid w:val="006B782C"/>
    <w:rsid w:val="006B7E7C"/>
    <w:rsid w:val="006C08EF"/>
    <w:rsid w:val="006C0D10"/>
    <w:rsid w:val="006C11D1"/>
    <w:rsid w:val="006C1294"/>
    <w:rsid w:val="006C3C22"/>
    <w:rsid w:val="006C4D73"/>
    <w:rsid w:val="006C6FCA"/>
    <w:rsid w:val="006C79E5"/>
    <w:rsid w:val="006D0D7E"/>
    <w:rsid w:val="006D30C3"/>
    <w:rsid w:val="006D3214"/>
    <w:rsid w:val="006D36CC"/>
    <w:rsid w:val="006D38B4"/>
    <w:rsid w:val="006D60CC"/>
    <w:rsid w:val="006D6149"/>
    <w:rsid w:val="006E0105"/>
    <w:rsid w:val="006E0661"/>
    <w:rsid w:val="006E0949"/>
    <w:rsid w:val="006E274A"/>
    <w:rsid w:val="006E3B9E"/>
    <w:rsid w:val="006E5006"/>
    <w:rsid w:val="006E59DD"/>
    <w:rsid w:val="006E6340"/>
    <w:rsid w:val="006E73DD"/>
    <w:rsid w:val="006E759C"/>
    <w:rsid w:val="006F1092"/>
    <w:rsid w:val="006F18A5"/>
    <w:rsid w:val="006F1986"/>
    <w:rsid w:val="006F26F2"/>
    <w:rsid w:val="006F4A26"/>
    <w:rsid w:val="006F5B81"/>
    <w:rsid w:val="006F5E12"/>
    <w:rsid w:val="006F5E99"/>
    <w:rsid w:val="006F7131"/>
    <w:rsid w:val="006F7D95"/>
    <w:rsid w:val="00701C60"/>
    <w:rsid w:val="00702810"/>
    <w:rsid w:val="00703799"/>
    <w:rsid w:val="0070682A"/>
    <w:rsid w:val="007073F5"/>
    <w:rsid w:val="0071087F"/>
    <w:rsid w:val="00711D49"/>
    <w:rsid w:val="00712458"/>
    <w:rsid w:val="007129CC"/>
    <w:rsid w:val="00714832"/>
    <w:rsid w:val="007149E8"/>
    <w:rsid w:val="00715F03"/>
    <w:rsid w:val="00717D3C"/>
    <w:rsid w:val="00717EC1"/>
    <w:rsid w:val="007202D3"/>
    <w:rsid w:val="00721F9E"/>
    <w:rsid w:val="00722413"/>
    <w:rsid w:val="0072354C"/>
    <w:rsid w:val="00723A57"/>
    <w:rsid w:val="00723F93"/>
    <w:rsid w:val="0072405B"/>
    <w:rsid w:val="0072413A"/>
    <w:rsid w:val="00724646"/>
    <w:rsid w:val="00726291"/>
    <w:rsid w:val="00726ACA"/>
    <w:rsid w:val="007277C1"/>
    <w:rsid w:val="00727988"/>
    <w:rsid w:val="00727A6E"/>
    <w:rsid w:val="00727E73"/>
    <w:rsid w:val="00730D39"/>
    <w:rsid w:val="007312DD"/>
    <w:rsid w:val="00731FE8"/>
    <w:rsid w:val="0073222E"/>
    <w:rsid w:val="0073271C"/>
    <w:rsid w:val="00733143"/>
    <w:rsid w:val="00734B0C"/>
    <w:rsid w:val="007356CC"/>
    <w:rsid w:val="00735A9D"/>
    <w:rsid w:val="00735EF1"/>
    <w:rsid w:val="0073686F"/>
    <w:rsid w:val="007402EB"/>
    <w:rsid w:val="0074097A"/>
    <w:rsid w:val="00741162"/>
    <w:rsid w:val="0074261F"/>
    <w:rsid w:val="00742A3B"/>
    <w:rsid w:val="00743269"/>
    <w:rsid w:val="0074337F"/>
    <w:rsid w:val="0074346E"/>
    <w:rsid w:val="00743727"/>
    <w:rsid w:val="00744C5A"/>
    <w:rsid w:val="00744D40"/>
    <w:rsid w:val="00745014"/>
    <w:rsid w:val="0074637C"/>
    <w:rsid w:val="00746626"/>
    <w:rsid w:val="00751E3A"/>
    <w:rsid w:val="00753026"/>
    <w:rsid w:val="00753C50"/>
    <w:rsid w:val="00753D1A"/>
    <w:rsid w:val="007548DC"/>
    <w:rsid w:val="0075606A"/>
    <w:rsid w:val="00757061"/>
    <w:rsid w:val="0076129B"/>
    <w:rsid w:val="00764362"/>
    <w:rsid w:val="0076655A"/>
    <w:rsid w:val="00767623"/>
    <w:rsid w:val="00767C72"/>
    <w:rsid w:val="00772038"/>
    <w:rsid w:val="007721CE"/>
    <w:rsid w:val="00773CC1"/>
    <w:rsid w:val="00773FCE"/>
    <w:rsid w:val="00776065"/>
    <w:rsid w:val="007761D9"/>
    <w:rsid w:val="007763B1"/>
    <w:rsid w:val="00776450"/>
    <w:rsid w:val="00777372"/>
    <w:rsid w:val="0077777B"/>
    <w:rsid w:val="00781774"/>
    <w:rsid w:val="00784344"/>
    <w:rsid w:val="0078434A"/>
    <w:rsid w:val="00784D46"/>
    <w:rsid w:val="0078573A"/>
    <w:rsid w:val="00785796"/>
    <w:rsid w:val="00785A97"/>
    <w:rsid w:val="00786904"/>
    <w:rsid w:val="00790E3C"/>
    <w:rsid w:val="00791263"/>
    <w:rsid w:val="00791820"/>
    <w:rsid w:val="00791E78"/>
    <w:rsid w:val="007929A3"/>
    <w:rsid w:val="007937F8"/>
    <w:rsid w:val="00793A9D"/>
    <w:rsid w:val="00796DE2"/>
    <w:rsid w:val="00797645"/>
    <w:rsid w:val="00797E01"/>
    <w:rsid w:val="007A1E4F"/>
    <w:rsid w:val="007A2638"/>
    <w:rsid w:val="007A39EC"/>
    <w:rsid w:val="007A3A16"/>
    <w:rsid w:val="007A6546"/>
    <w:rsid w:val="007B13BE"/>
    <w:rsid w:val="007B17FD"/>
    <w:rsid w:val="007B1D30"/>
    <w:rsid w:val="007B46A6"/>
    <w:rsid w:val="007B6D06"/>
    <w:rsid w:val="007B7265"/>
    <w:rsid w:val="007B7FF2"/>
    <w:rsid w:val="007C17E9"/>
    <w:rsid w:val="007C3E4D"/>
    <w:rsid w:val="007C4ABE"/>
    <w:rsid w:val="007C4ED4"/>
    <w:rsid w:val="007C62D7"/>
    <w:rsid w:val="007C6368"/>
    <w:rsid w:val="007C72FC"/>
    <w:rsid w:val="007C755B"/>
    <w:rsid w:val="007D0428"/>
    <w:rsid w:val="007D2FFC"/>
    <w:rsid w:val="007D39AB"/>
    <w:rsid w:val="007D4DFC"/>
    <w:rsid w:val="007D4FAF"/>
    <w:rsid w:val="007D5106"/>
    <w:rsid w:val="007D657F"/>
    <w:rsid w:val="007D6EE9"/>
    <w:rsid w:val="007D74FF"/>
    <w:rsid w:val="007D7B41"/>
    <w:rsid w:val="007E0C72"/>
    <w:rsid w:val="007E1482"/>
    <w:rsid w:val="007E2FB6"/>
    <w:rsid w:val="007E47E3"/>
    <w:rsid w:val="007E5304"/>
    <w:rsid w:val="007E5739"/>
    <w:rsid w:val="007E799E"/>
    <w:rsid w:val="007F138B"/>
    <w:rsid w:val="007F2151"/>
    <w:rsid w:val="007F2490"/>
    <w:rsid w:val="007F3C03"/>
    <w:rsid w:val="007F50FC"/>
    <w:rsid w:val="007F53A2"/>
    <w:rsid w:val="00800135"/>
    <w:rsid w:val="0080079A"/>
    <w:rsid w:val="00800CAD"/>
    <w:rsid w:val="00800D23"/>
    <w:rsid w:val="0080176E"/>
    <w:rsid w:val="0080192B"/>
    <w:rsid w:val="00801F32"/>
    <w:rsid w:val="0080242D"/>
    <w:rsid w:val="008038BB"/>
    <w:rsid w:val="00805565"/>
    <w:rsid w:val="00805D78"/>
    <w:rsid w:val="0080625A"/>
    <w:rsid w:val="008077B3"/>
    <w:rsid w:val="00810353"/>
    <w:rsid w:val="00810BD3"/>
    <w:rsid w:val="00811891"/>
    <w:rsid w:val="0081227B"/>
    <w:rsid w:val="00812A3F"/>
    <w:rsid w:val="0081304C"/>
    <w:rsid w:val="008138EB"/>
    <w:rsid w:val="00813EFA"/>
    <w:rsid w:val="0081627D"/>
    <w:rsid w:val="00816FEB"/>
    <w:rsid w:val="00817623"/>
    <w:rsid w:val="00817C2D"/>
    <w:rsid w:val="00820743"/>
    <w:rsid w:val="00820FD4"/>
    <w:rsid w:val="008223C6"/>
    <w:rsid w:val="00822C96"/>
    <w:rsid w:val="00823B17"/>
    <w:rsid w:val="00824106"/>
    <w:rsid w:val="008241B8"/>
    <w:rsid w:val="008251E2"/>
    <w:rsid w:val="008270F3"/>
    <w:rsid w:val="00827ADE"/>
    <w:rsid w:val="00830387"/>
    <w:rsid w:val="00831E8F"/>
    <w:rsid w:val="00836613"/>
    <w:rsid w:val="00837502"/>
    <w:rsid w:val="008376D6"/>
    <w:rsid w:val="00840769"/>
    <w:rsid w:val="0084076B"/>
    <w:rsid w:val="00840803"/>
    <w:rsid w:val="008412C5"/>
    <w:rsid w:val="008419FF"/>
    <w:rsid w:val="00842BD1"/>
    <w:rsid w:val="00844A52"/>
    <w:rsid w:val="00844E36"/>
    <w:rsid w:val="00844E3B"/>
    <w:rsid w:val="008454D9"/>
    <w:rsid w:val="00845581"/>
    <w:rsid w:val="00845A12"/>
    <w:rsid w:val="008460D1"/>
    <w:rsid w:val="0084622D"/>
    <w:rsid w:val="008502D0"/>
    <w:rsid w:val="00851C1D"/>
    <w:rsid w:val="0085232C"/>
    <w:rsid w:val="00852673"/>
    <w:rsid w:val="00852A1C"/>
    <w:rsid w:val="00853357"/>
    <w:rsid w:val="00855D21"/>
    <w:rsid w:val="00856078"/>
    <w:rsid w:val="0086083A"/>
    <w:rsid w:val="00862365"/>
    <w:rsid w:val="00862E7A"/>
    <w:rsid w:val="00863162"/>
    <w:rsid w:val="00864D5D"/>
    <w:rsid w:val="00865100"/>
    <w:rsid w:val="008674BC"/>
    <w:rsid w:val="00870542"/>
    <w:rsid w:val="008714A6"/>
    <w:rsid w:val="00873FA6"/>
    <w:rsid w:val="00875CE6"/>
    <w:rsid w:val="00875F40"/>
    <w:rsid w:val="00876220"/>
    <w:rsid w:val="0087689A"/>
    <w:rsid w:val="00877EB7"/>
    <w:rsid w:val="00880C50"/>
    <w:rsid w:val="00880FC2"/>
    <w:rsid w:val="0088119F"/>
    <w:rsid w:val="0088292A"/>
    <w:rsid w:val="00883A35"/>
    <w:rsid w:val="0088405F"/>
    <w:rsid w:val="00884311"/>
    <w:rsid w:val="00885413"/>
    <w:rsid w:val="0088554D"/>
    <w:rsid w:val="00886F0F"/>
    <w:rsid w:val="00887555"/>
    <w:rsid w:val="00887E6B"/>
    <w:rsid w:val="0089344A"/>
    <w:rsid w:val="0089352E"/>
    <w:rsid w:val="00893828"/>
    <w:rsid w:val="0089420A"/>
    <w:rsid w:val="00894584"/>
    <w:rsid w:val="00894BF5"/>
    <w:rsid w:val="0089556A"/>
    <w:rsid w:val="00895750"/>
    <w:rsid w:val="00896586"/>
    <w:rsid w:val="00896C92"/>
    <w:rsid w:val="008A048E"/>
    <w:rsid w:val="008A05D5"/>
    <w:rsid w:val="008A3519"/>
    <w:rsid w:val="008A3D75"/>
    <w:rsid w:val="008A47AB"/>
    <w:rsid w:val="008A494C"/>
    <w:rsid w:val="008A4DDA"/>
    <w:rsid w:val="008A507C"/>
    <w:rsid w:val="008A6971"/>
    <w:rsid w:val="008A78CE"/>
    <w:rsid w:val="008A7A02"/>
    <w:rsid w:val="008B0161"/>
    <w:rsid w:val="008B2484"/>
    <w:rsid w:val="008B3435"/>
    <w:rsid w:val="008B5A4F"/>
    <w:rsid w:val="008B5CAE"/>
    <w:rsid w:val="008B6451"/>
    <w:rsid w:val="008B6488"/>
    <w:rsid w:val="008B6A81"/>
    <w:rsid w:val="008B6DA7"/>
    <w:rsid w:val="008B71D4"/>
    <w:rsid w:val="008C09BE"/>
    <w:rsid w:val="008C1E73"/>
    <w:rsid w:val="008C26A3"/>
    <w:rsid w:val="008C2AB3"/>
    <w:rsid w:val="008C2B05"/>
    <w:rsid w:val="008C30F1"/>
    <w:rsid w:val="008C34C6"/>
    <w:rsid w:val="008C4587"/>
    <w:rsid w:val="008C4BF6"/>
    <w:rsid w:val="008C6BE7"/>
    <w:rsid w:val="008C7D1E"/>
    <w:rsid w:val="008D0150"/>
    <w:rsid w:val="008D0FA1"/>
    <w:rsid w:val="008D12C6"/>
    <w:rsid w:val="008D1E81"/>
    <w:rsid w:val="008D254D"/>
    <w:rsid w:val="008D2DC8"/>
    <w:rsid w:val="008D5BEA"/>
    <w:rsid w:val="008D5D51"/>
    <w:rsid w:val="008D5E0C"/>
    <w:rsid w:val="008D7657"/>
    <w:rsid w:val="008D7B8F"/>
    <w:rsid w:val="008E0131"/>
    <w:rsid w:val="008E17CB"/>
    <w:rsid w:val="008E3FAD"/>
    <w:rsid w:val="008E55D0"/>
    <w:rsid w:val="008E59AE"/>
    <w:rsid w:val="008E6549"/>
    <w:rsid w:val="008E68B3"/>
    <w:rsid w:val="008E70DD"/>
    <w:rsid w:val="008E742B"/>
    <w:rsid w:val="008E7467"/>
    <w:rsid w:val="008E74CB"/>
    <w:rsid w:val="008E76FD"/>
    <w:rsid w:val="008E7E26"/>
    <w:rsid w:val="008F037E"/>
    <w:rsid w:val="008F0904"/>
    <w:rsid w:val="008F1476"/>
    <w:rsid w:val="008F1721"/>
    <w:rsid w:val="008F232A"/>
    <w:rsid w:val="008F3007"/>
    <w:rsid w:val="008F4107"/>
    <w:rsid w:val="008F4189"/>
    <w:rsid w:val="008F57D1"/>
    <w:rsid w:val="008F6C80"/>
    <w:rsid w:val="008F7B1E"/>
    <w:rsid w:val="00900BEB"/>
    <w:rsid w:val="00901B16"/>
    <w:rsid w:val="00901F9F"/>
    <w:rsid w:val="00902F6F"/>
    <w:rsid w:val="00903991"/>
    <w:rsid w:val="00904968"/>
    <w:rsid w:val="00906051"/>
    <w:rsid w:val="009079F7"/>
    <w:rsid w:val="00907AA8"/>
    <w:rsid w:val="00910456"/>
    <w:rsid w:val="009109B4"/>
    <w:rsid w:val="00911E72"/>
    <w:rsid w:val="00912C2A"/>
    <w:rsid w:val="00912D64"/>
    <w:rsid w:val="009138E9"/>
    <w:rsid w:val="009160DE"/>
    <w:rsid w:val="009176B3"/>
    <w:rsid w:val="0092032C"/>
    <w:rsid w:val="009213F5"/>
    <w:rsid w:val="0092318D"/>
    <w:rsid w:val="0092357F"/>
    <w:rsid w:val="009235B2"/>
    <w:rsid w:val="00926407"/>
    <w:rsid w:val="00926B93"/>
    <w:rsid w:val="0092704D"/>
    <w:rsid w:val="00927912"/>
    <w:rsid w:val="009305EA"/>
    <w:rsid w:val="00930920"/>
    <w:rsid w:val="00930A97"/>
    <w:rsid w:val="009318B9"/>
    <w:rsid w:val="009324EB"/>
    <w:rsid w:val="009337CD"/>
    <w:rsid w:val="00934322"/>
    <w:rsid w:val="00934C01"/>
    <w:rsid w:val="009351FC"/>
    <w:rsid w:val="009419A7"/>
    <w:rsid w:val="00941FDE"/>
    <w:rsid w:val="00942A31"/>
    <w:rsid w:val="00943551"/>
    <w:rsid w:val="009447DC"/>
    <w:rsid w:val="0094540B"/>
    <w:rsid w:val="00945DE2"/>
    <w:rsid w:val="0094705F"/>
    <w:rsid w:val="0095153E"/>
    <w:rsid w:val="009526B7"/>
    <w:rsid w:val="00952DDC"/>
    <w:rsid w:val="009535D2"/>
    <w:rsid w:val="00953AF0"/>
    <w:rsid w:val="009574F9"/>
    <w:rsid w:val="00960091"/>
    <w:rsid w:val="009612BD"/>
    <w:rsid w:val="0096205D"/>
    <w:rsid w:val="00964BF9"/>
    <w:rsid w:val="00965E89"/>
    <w:rsid w:val="009661FC"/>
    <w:rsid w:val="00970F5C"/>
    <w:rsid w:val="00971527"/>
    <w:rsid w:val="00974DF2"/>
    <w:rsid w:val="00975C0C"/>
    <w:rsid w:val="00977A82"/>
    <w:rsid w:val="00977E63"/>
    <w:rsid w:val="009803F4"/>
    <w:rsid w:val="00981696"/>
    <w:rsid w:val="00982125"/>
    <w:rsid w:val="009838ED"/>
    <w:rsid w:val="00983BE7"/>
    <w:rsid w:val="00983F7B"/>
    <w:rsid w:val="00984732"/>
    <w:rsid w:val="009861DF"/>
    <w:rsid w:val="00990100"/>
    <w:rsid w:val="009902C8"/>
    <w:rsid w:val="00990AD3"/>
    <w:rsid w:val="00991222"/>
    <w:rsid w:val="009916A3"/>
    <w:rsid w:val="00992068"/>
    <w:rsid w:val="009920B8"/>
    <w:rsid w:val="009932D5"/>
    <w:rsid w:val="00995316"/>
    <w:rsid w:val="009953CF"/>
    <w:rsid w:val="00995672"/>
    <w:rsid w:val="00995777"/>
    <w:rsid w:val="00995AD2"/>
    <w:rsid w:val="009975A7"/>
    <w:rsid w:val="009A059B"/>
    <w:rsid w:val="009A0C6F"/>
    <w:rsid w:val="009A1064"/>
    <w:rsid w:val="009A14D0"/>
    <w:rsid w:val="009A1C01"/>
    <w:rsid w:val="009A4739"/>
    <w:rsid w:val="009A48DA"/>
    <w:rsid w:val="009A4C66"/>
    <w:rsid w:val="009A5FEB"/>
    <w:rsid w:val="009A5FED"/>
    <w:rsid w:val="009A609F"/>
    <w:rsid w:val="009A6B9D"/>
    <w:rsid w:val="009B0E61"/>
    <w:rsid w:val="009B0E97"/>
    <w:rsid w:val="009B172B"/>
    <w:rsid w:val="009B1B7D"/>
    <w:rsid w:val="009B20AD"/>
    <w:rsid w:val="009B2317"/>
    <w:rsid w:val="009B3B37"/>
    <w:rsid w:val="009B4663"/>
    <w:rsid w:val="009B50EF"/>
    <w:rsid w:val="009B6FE5"/>
    <w:rsid w:val="009C101B"/>
    <w:rsid w:val="009C11CB"/>
    <w:rsid w:val="009C1630"/>
    <w:rsid w:val="009C2CC1"/>
    <w:rsid w:val="009C533A"/>
    <w:rsid w:val="009C6C1F"/>
    <w:rsid w:val="009D0640"/>
    <w:rsid w:val="009D0DB1"/>
    <w:rsid w:val="009D27EF"/>
    <w:rsid w:val="009D7EF9"/>
    <w:rsid w:val="009E1BB8"/>
    <w:rsid w:val="009E1D21"/>
    <w:rsid w:val="009E3226"/>
    <w:rsid w:val="009E3A09"/>
    <w:rsid w:val="009E41F4"/>
    <w:rsid w:val="009E5161"/>
    <w:rsid w:val="009E597F"/>
    <w:rsid w:val="009E5C24"/>
    <w:rsid w:val="009E62A7"/>
    <w:rsid w:val="009E708F"/>
    <w:rsid w:val="009E755E"/>
    <w:rsid w:val="009E7DF6"/>
    <w:rsid w:val="009F0633"/>
    <w:rsid w:val="009F10B8"/>
    <w:rsid w:val="009F1442"/>
    <w:rsid w:val="009F2959"/>
    <w:rsid w:val="009F391F"/>
    <w:rsid w:val="009F3D14"/>
    <w:rsid w:val="009F47AB"/>
    <w:rsid w:val="009F4CD8"/>
    <w:rsid w:val="009F5069"/>
    <w:rsid w:val="009F6565"/>
    <w:rsid w:val="009F720F"/>
    <w:rsid w:val="00A01D91"/>
    <w:rsid w:val="00A028EC"/>
    <w:rsid w:val="00A035C6"/>
    <w:rsid w:val="00A04290"/>
    <w:rsid w:val="00A054F5"/>
    <w:rsid w:val="00A064F2"/>
    <w:rsid w:val="00A069C3"/>
    <w:rsid w:val="00A06FCB"/>
    <w:rsid w:val="00A0789C"/>
    <w:rsid w:val="00A07F2E"/>
    <w:rsid w:val="00A10C02"/>
    <w:rsid w:val="00A12F0D"/>
    <w:rsid w:val="00A16A07"/>
    <w:rsid w:val="00A17C6C"/>
    <w:rsid w:val="00A17EC9"/>
    <w:rsid w:val="00A17F5F"/>
    <w:rsid w:val="00A20ABD"/>
    <w:rsid w:val="00A21EB2"/>
    <w:rsid w:val="00A21FF4"/>
    <w:rsid w:val="00A226CA"/>
    <w:rsid w:val="00A23D15"/>
    <w:rsid w:val="00A2408D"/>
    <w:rsid w:val="00A260BE"/>
    <w:rsid w:val="00A27BF4"/>
    <w:rsid w:val="00A30E99"/>
    <w:rsid w:val="00A311B0"/>
    <w:rsid w:val="00A3127E"/>
    <w:rsid w:val="00A31BEA"/>
    <w:rsid w:val="00A31C02"/>
    <w:rsid w:val="00A31C14"/>
    <w:rsid w:val="00A3391C"/>
    <w:rsid w:val="00A33971"/>
    <w:rsid w:val="00A34607"/>
    <w:rsid w:val="00A34997"/>
    <w:rsid w:val="00A34DF6"/>
    <w:rsid w:val="00A34EA9"/>
    <w:rsid w:val="00A35F2A"/>
    <w:rsid w:val="00A3682A"/>
    <w:rsid w:val="00A36BDE"/>
    <w:rsid w:val="00A37860"/>
    <w:rsid w:val="00A37DC1"/>
    <w:rsid w:val="00A40798"/>
    <w:rsid w:val="00A40F2A"/>
    <w:rsid w:val="00A4108B"/>
    <w:rsid w:val="00A418D5"/>
    <w:rsid w:val="00A41CFD"/>
    <w:rsid w:val="00A41D61"/>
    <w:rsid w:val="00A41FC2"/>
    <w:rsid w:val="00A42108"/>
    <w:rsid w:val="00A428C5"/>
    <w:rsid w:val="00A42EEC"/>
    <w:rsid w:val="00A43847"/>
    <w:rsid w:val="00A4386A"/>
    <w:rsid w:val="00A47225"/>
    <w:rsid w:val="00A4796D"/>
    <w:rsid w:val="00A50B62"/>
    <w:rsid w:val="00A52B95"/>
    <w:rsid w:val="00A53E86"/>
    <w:rsid w:val="00A544A5"/>
    <w:rsid w:val="00A549E5"/>
    <w:rsid w:val="00A56639"/>
    <w:rsid w:val="00A5778B"/>
    <w:rsid w:val="00A6010D"/>
    <w:rsid w:val="00A60A2F"/>
    <w:rsid w:val="00A64D4F"/>
    <w:rsid w:val="00A65A95"/>
    <w:rsid w:val="00A65FDD"/>
    <w:rsid w:val="00A7097B"/>
    <w:rsid w:val="00A70D04"/>
    <w:rsid w:val="00A71CD7"/>
    <w:rsid w:val="00A7324D"/>
    <w:rsid w:val="00A73D18"/>
    <w:rsid w:val="00A7606B"/>
    <w:rsid w:val="00A76178"/>
    <w:rsid w:val="00A764D4"/>
    <w:rsid w:val="00A765C4"/>
    <w:rsid w:val="00A76888"/>
    <w:rsid w:val="00A82DD3"/>
    <w:rsid w:val="00A84D47"/>
    <w:rsid w:val="00A85655"/>
    <w:rsid w:val="00A85E08"/>
    <w:rsid w:val="00A86A09"/>
    <w:rsid w:val="00A91599"/>
    <w:rsid w:val="00A91CA2"/>
    <w:rsid w:val="00A92014"/>
    <w:rsid w:val="00A920CF"/>
    <w:rsid w:val="00A93DB2"/>
    <w:rsid w:val="00A93FE6"/>
    <w:rsid w:val="00A95101"/>
    <w:rsid w:val="00A958AA"/>
    <w:rsid w:val="00A966FD"/>
    <w:rsid w:val="00AA0B78"/>
    <w:rsid w:val="00AA3BD9"/>
    <w:rsid w:val="00AA4C40"/>
    <w:rsid w:val="00AA4FD2"/>
    <w:rsid w:val="00AA671F"/>
    <w:rsid w:val="00AA6D7F"/>
    <w:rsid w:val="00AA7ACE"/>
    <w:rsid w:val="00AB001F"/>
    <w:rsid w:val="00AB17EC"/>
    <w:rsid w:val="00AB2196"/>
    <w:rsid w:val="00AB424E"/>
    <w:rsid w:val="00AB49AF"/>
    <w:rsid w:val="00AB5706"/>
    <w:rsid w:val="00AB66E8"/>
    <w:rsid w:val="00AB7C95"/>
    <w:rsid w:val="00AC07C0"/>
    <w:rsid w:val="00AC0D9E"/>
    <w:rsid w:val="00AC1C4E"/>
    <w:rsid w:val="00AC1C74"/>
    <w:rsid w:val="00AC1C7A"/>
    <w:rsid w:val="00AC55B7"/>
    <w:rsid w:val="00AC57C3"/>
    <w:rsid w:val="00AC647A"/>
    <w:rsid w:val="00AC782E"/>
    <w:rsid w:val="00AC7EE2"/>
    <w:rsid w:val="00AD0967"/>
    <w:rsid w:val="00AD28DE"/>
    <w:rsid w:val="00AD3375"/>
    <w:rsid w:val="00AD3DCB"/>
    <w:rsid w:val="00AD4966"/>
    <w:rsid w:val="00AD4AF1"/>
    <w:rsid w:val="00AD5122"/>
    <w:rsid w:val="00AD5CCA"/>
    <w:rsid w:val="00AD5D5C"/>
    <w:rsid w:val="00AD65AE"/>
    <w:rsid w:val="00AE042E"/>
    <w:rsid w:val="00AE25F5"/>
    <w:rsid w:val="00AE39A4"/>
    <w:rsid w:val="00AE44B7"/>
    <w:rsid w:val="00AE5773"/>
    <w:rsid w:val="00AE5F32"/>
    <w:rsid w:val="00AE6365"/>
    <w:rsid w:val="00AE7A12"/>
    <w:rsid w:val="00AF0643"/>
    <w:rsid w:val="00AF1158"/>
    <w:rsid w:val="00AF2165"/>
    <w:rsid w:val="00AF2CB9"/>
    <w:rsid w:val="00AF2EEE"/>
    <w:rsid w:val="00AF43CC"/>
    <w:rsid w:val="00AF51B0"/>
    <w:rsid w:val="00AF601D"/>
    <w:rsid w:val="00AF665D"/>
    <w:rsid w:val="00AF6B34"/>
    <w:rsid w:val="00AF7FF4"/>
    <w:rsid w:val="00B00532"/>
    <w:rsid w:val="00B007B8"/>
    <w:rsid w:val="00B00B84"/>
    <w:rsid w:val="00B01528"/>
    <w:rsid w:val="00B0190B"/>
    <w:rsid w:val="00B02122"/>
    <w:rsid w:val="00B02211"/>
    <w:rsid w:val="00B0224F"/>
    <w:rsid w:val="00B039B5"/>
    <w:rsid w:val="00B0455C"/>
    <w:rsid w:val="00B051F9"/>
    <w:rsid w:val="00B055D9"/>
    <w:rsid w:val="00B059E9"/>
    <w:rsid w:val="00B07227"/>
    <w:rsid w:val="00B074C4"/>
    <w:rsid w:val="00B12E5C"/>
    <w:rsid w:val="00B1397D"/>
    <w:rsid w:val="00B16CEA"/>
    <w:rsid w:val="00B17B1B"/>
    <w:rsid w:val="00B17FEB"/>
    <w:rsid w:val="00B21AEE"/>
    <w:rsid w:val="00B2219B"/>
    <w:rsid w:val="00B227EE"/>
    <w:rsid w:val="00B23344"/>
    <w:rsid w:val="00B23E4D"/>
    <w:rsid w:val="00B241DC"/>
    <w:rsid w:val="00B262B1"/>
    <w:rsid w:val="00B2636C"/>
    <w:rsid w:val="00B27824"/>
    <w:rsid w:val="00B27CF6"/>
    <w:rsid w:val="00B30F1C"/>
    <w:rsid w:val="00B32421"/>
    <w:rsid w:val="00B342AB"/>
    <w:rsid w:val="00B34D04"/>
    <w:rsid w:val="00B3511C"/>
    <w:rsid w:val="00B3640A"/>
    <w:rsid w:val="00B403D1"/>
    <w:rsid w:val="00B41A35"/>
    <w:rsid w:val="00B41CBE"/>
    <w:rsid w:val="00B4258E"/>
    <w:rsid w:val="00B42BD7"/>
    <w:rsid w:val="00B44433"/>
    <w:rsid w:val="00B44591"/>
    <w:rsid w:val="00B44DF7"/>
    <w:rsid w:val="00B46343"/>
    <w:rsid w:val="00B46922"/>
    <w:rsid w:val="00B4699B"/>
    <w:rsid w:val="00B47389"/>
    <w:rsid w:val="00B50290"/>
    <w:rsid w:val="00B509C9"/>
    <w:rsid w:val="00B50ECD"/>
    <w:rsid w:val="00B51676"/>
    <w:rsid w:val="00B51689"/>
    <w:rsid w:val="00B520F1"/>
    <w:rsid w:val="00B52ED0"/>
    <w:rsid w:val="00B543E0"/>
    <w:rsid w:val="00B54F6B"/>
    <w:rsid w:val="00B55915"/>
    <w:rsid w:val="00B56749"/>
    <w:rsid w:val="00B607D5"/>
    <w:rsid w:val="00B64B69"/>
    <w:rsid w:val="00B65E16"/>
    <w:rsid w:val="00B67216"/>
    <w:rsid w:val="00B67540"/>
    <w:rsid w:val="00B67F31"/>
    <w:rsid w:val="00B709CB"/>
    <w:rsid w:val="00B70B62"/>
    <w:rsid w:val="00B71613"/>
    <w:rsid w:val="00B716ED"/>
    <w:rsid w:val="00B729CC"/>
    <w:rsid w:val="00B72CCE"/>
    <w:rsid w:val="00B73834"/>
    <w:rsid w:val="00B739A8"/>
    <w:rsid w:val="00B745FB"/>
    <w:rsid w:val="00B746A6"/>
    <w:rsid w:val="00B7565F"/>
    <w:rsid w:val="00B80491"/>
    <w:rsid w:val="00B83590"/>
    <w:rsid w:val="00B843C1"/>
    <w:rsid w:val="00B84723"/>
    <w:rsid w:val="00B84B52"/>
    <w:rsid w:val="00B85DFC"/>
    <w:rsid w:val="00B90700"/>
    <w:rsid w:val="00B9079B"/>
    <w:rsid w:val="00B943BF"/>
    <w:rsid w:val="00B963B6"/>
    <w:rsid w:val="00B97039"/>
    <w:rsid w:val="00B9768E"/>
    <w:rsid w:val="00BA1B10"/>
    <w:rsid w:val="00BA2471"/>
    <w:rsid w:val="00BA2640"/>
    <w:rsid w:val="00BA367E"/>
    <w:rsid w:val="00BA6A4B"/>
    <w:rsid w:val="00BA730B"/>
    <w:rsid w:val="00BA76E1"/>
    <w:rsid w:val="00BA7F9E"/>
    <w:rsid w:val="00BB0A79"/>
    <w:rsid w:val="00BB0CE5"/>
    <w:rsid w:val="00BB11F6"/>
    <w:rsid w:val="00BB143F"/>
    <w:rsid w:val="00BB44F9"/>
    <w:rsid w:val="00BB4E5A"/>
    <w:rsid w:val="00BB58F9"/>
    <w:rsid w:val="00BB69CF"/>
    <w:rsid w:val="00BB6A97"/>
    <w:rsid w:val="00BB6F54"/>
    <w:rsid w:val="00BB7147"/>
    <w:rsid w:val="00BC6A72"/>
    <w:rsid w:val="00BD0CB5"/>
    <w:rsid w:val="00BD2C8D"/>
    <w:rsid w:val="00BD3632"/>
    <w:rsid w:val="00BD4A12"/>
    <w:rsid w:val="00BD4F63"/>
    <w:rsid w:val="00BD57F4"/>
    <w:rsid w:val="00BD7537"/>
    <w:rsid w:val="00BE0220"/>
    <w:rsid w:val="00BE0B98"/>
    <w:rsid w:val="00BE194A"/>
    <w:rsid w:val="00BE1BE0"/>
    <w:rsid w:val="00BE1F5D"/>
    <w:rsid w:val="00BE29C8"/>
    <w:rsid w:val="00BE346B"/>
    <w:rsid w:val="00BE504D"/>
    <w:rsid w:val="00BE5FE3"/>
    <w:rsid w:val="00BE6320"/>
    <w:rsid w:val="00BE74BB"/>
    <w:rsid w:val="00BF138C"/>
    <w:rsid w:val="00BF2662"/>
    <w:rsid w:val="00BF2C62"/>
    <w:rsid w:val="00BF33F2"/>
    <w:rsid w:val="00BF3460"/>
    <w:rsid w:val="00BF45FD"/>
    <w:rsid w:val="00BF5E8A"/>
    <w:rsid w:val="00BF613D"/>
    <w:rsid w:val="00BF6570"/>
    <w:rsid w:val="00BF6A22"/>
    <w:rsid w:val="00BF6A85"/>
    <w:rsid w:val="00BF6EBF"/>
    <w:rsid w:val="00BF6FD6"/>
    <w:rsid w:val="00C01E92"/>
    <w:rsid w:val="00C02334"/>
    <w:rsid w:val="00C03302"/>
    <w:rsid w:val="00C05C63"/>
    <w:rsid w:val="00C0616A"/>
    <w:rsid w:val="00C06207"/>
    <w:rsid w:val="00C06801"/>
    <w:rsid w:val="00C0758C"/>
    <w:rsid w:val="00C07BC4"/>
    <w:rsid w:val="00C12787"/>
    <w:rsid w:val="00C127B2"/>
    <w:rsid w:val="00C130D9"/>
    <w:rsid w:val="00C132A9"/>
    <w:rsid w:val="00C13B2C"/>
    <w:rsid w:val="00C154A6"/>
    <w:rsid w:val="00C155E4"/>
    <w:rsid w:val="00C1586A"/>
    <w:rsid w:val="00C158AE"/>
    <w:rsid w:val="00C16202"/>
    <w:rsid w:val="00C227AA"/>
    <w:rsid w:val="00C23125"/>
    <w:rsid w:val="00C238B5"/>
    <w:rsid w:val="00C26DE0"/>
    <w:rsid w:val="00C275FC"/>
    <w:rsid w:val="00C27D84"/>
    <w:rsid w:val="00C30292"/>
    <w:rsid w:val="00C308DC"/>
    <w:rsid w:val="00C31028"/>
    <w:rsid w:val="00C3151A"/>
    <w:rsid w:val="00C32E3C"/>
    <w:rsid w:val="00C33F5E"/>
    <w:rsid w:val="00C36F79"/>
    <w:rsid w:val="00C37350"/>
    <w:rsid w:val="00C404E6"/>
    <w:rsid w:val="00C4077D"/>
    <w:rsid w:val="00C407CE"/>
    <w:rsid w:val="00C43670"/>
    <w:rsid w:val="00C5044B"/>
    <w:rsid w:val="00C5084D"/>
    <w:rsid w:val="00C50F51"/>
    <w:rsid w:val="00C51DFC"/>
    <w:rsid w:val="00C52300"/>
    <w:rsid w:val="00C52B9D"/>
    <w:rsid w:val="00C53914"/>
    <w:rsid w:val="00C53CF2"/>
    <w:rsid w:val="00C53E1F"/>
    <w:rsid w:val="00C548DE"/>
    <w:rsid w:val="00C56BA6"/>
    <w:rsid w:val="00C5759B"/>
    <w:rsid w:val="00C60E5A"/>
    <w:rsid w:val="00C625F3"/>
    <w:rsid w:val="00C63600"/>
    <w:rsid w:val="00C63D0F"/>
    <w:rsid w:val="00C6418C"/>
    <w:rsid w:val="00C64727"/>
    <w:rsid w:val="00C65E20"/>
    <w:rsid w:val="00C65EFB"/>
    <w:rsid w:val="00C672CF"/>
    <w:rsid w:val="00C67720"/>
    <w:rsid w:val="00C714E9"/>
    <w:rsid w:val="00C717F8"/>
    <w:rsid w:val="00C7388B"/>
    <w:rsid w:val="00C73CEF"/>
    <w:rsid w:val="00C74D2C"/>
    <w:rsid w:val="00C750A9"/>
    <w:rsid w:val="00C7595F"/>
    <w:rsid w:val="00C7639D"/>
    <w:rsid w:val="00C76634"/>
    <w:rsid w:val="00C76A28"/>
    <w:rsid w:val="00C76C0C"/>
    <w:rsid w:val="00C770DB"/>
    <w:rsid w:val="00C77F73"/>
    <w:rsid w:val="00C805BD"/>
    <w:rsid w:val="00C8168B"/>
    <w:rsid w:val="00C81B2A"/>
    <w:rsid w:val="00C8208D"/>
    <w:rsid w:val="00C82560"/>
    <w:rsid w:val="00C84411"/>
    <w:rsid w:val="00C84568"/>
    <w:rsid w:val="00C85FA7"/>
    <w:rsid w:val="00C87DC2"/>
    <w:rsid w:val="00C90AD4"/>
    <w:rsid w:val="00C92C0B"/>
    <w:rsid w:val="00C92D58"/>
    <w:rsid w:val="00C93CC6"/>
    <w:rsid w:val="00C94993"/>
    <w:rsid w:val="00C9528F"/>
    <w:rsid w:val="00C95D0C"/>
    <w:rsid w:val="00C970E2"/>
    <w:rsid w:val="00C97EC6"/>
    <w:rsid w:val="00C97ECD"/>
    <w:rsid w:val="00CA18F2"/>
    <w:rsid w:val="00CA1F3F"/>
    <w:rsid w:val="00CA2262"/>
    <w:rsid w:val="00CA25F2"/>
    <w:rsid w:val="00CA2E34"/>
    <w:rsid w:val="00CA3AC8"/>
    <w:rsid w:val="00CA46DC"/>
    <w:rsid w:val="00CA6059"/>
    <w:rsid w:val="00CA71B7"/>
    <w:rsid w:val="00CA7FEB"/>
    <w:rsid w:val="00CB13CF"/>
    <w:rsid w:val="00CB1424"/>
    <w:rsid w:val="00CB1DEC"/>
    <w:rsid w:val="00CB2630"/>
    <w:rsid w:val="00CB2863"/>
    <w:rsid w:val="00CB2CF8"/>
    <w:rsid w:val="00CB3F06"/>
    <w:rsid w:val="00CB562F"/>
    <w:rsid w:val="00CB5991"/>
    <w:rsid w:val="00CB5EDE"/>
    <w:rsid w:val="00CC0040"/>
    <w:rsid w:val="00CC0131"/>
    <w:rsid w:val="00CC074C"/>
    <w:rsid w:val="00CC1301"/>
    <w:rsid w:val="00CC1F00"/>
    <w:rsid w:val="00CC20B6"/>
    <w:rsid w:val="00CC2D78"/>
    <w:rsid w:val="00CC2FCD"/>
    <w:rsid w:val="00CC3108"/>
    <w:rsid w:val="00CC3B63"/>
    <w:rsid w:val="00CC3D45"/>
    <w:rsid w:val="00CC5452"/>
    <w:rsid w:val="00CC5C7E"/>
    <w:rsid w:val="00CC6045"/>
    <w:rsid w:val="00CC78E9"/>
    <w:rsid w:val="00CD0FA9"/>
    <w:rsid w:val="00CD1D4B"/>
    <w:rsid w:val="00CD2B76"/>
    <w:rsid w:val="00CD34D5"/>
    <w:rsid w:val="00CD3979"/>
    <w:rsid w:val="00CD3BE2"/>
    <w:rsid w:val="00CD3FDD"/>
    <w:rsid w:val="00CD4568"/>
    <w:rsid w:val="00CD4864"/>
    <w:rsid w:val="00CD4BEE"/>
    <w:rsid w:val="00CD5AED"/>
    <w:rsid w:val="00CD6399"/>
    <w:rsid w:val="00CD6E97"/>
    <w:rsid w:val="00CE081A"/>
    <w:rsid w:val="00CE0E87"/>
    <w:rsid w:val="00CE2219"/>
    <w:rsid w:val="00CE242F"/>
    <w:rsid w:val="00CE2C9D"/>
    <w:rsid w:val="00CE2CF9"/>
    <w:rsid w:val="00CE318A"/>
    <w:rsid w:val="00CE3305"/>
    <w:rsid w:val="00CE3FDD"/>
    <w:rsid w:val="00CE42F0"/>
    <w:rsid w:val="00CE556E"/>
    <w:rsid w:val="00CE5F36"/>
    <w:rsid w:val="00CE7D7F"/>
    <w:rsid w:val="00CF25DC"/>
    <w:rsid w:val="00CF2D17"/>
    <w:rsid w:val="00CF388D"/>
    <w:rsid w:val="00CF3E92"/>
    <w:rsid w:val="00CF487A"/>
    <w:rsid w:val="00CF5091"/>
    <w:rsid w:val="00CF5574"/>
    <w:rsid w:val="00CF66FD"/>
    <w:rsid w:val="00CF712A"/>
    <w:rsid w:val="00D00588"/>
    <w:rsid w:val="00D01B54"/>
    <w:rsid w:val="00D02C73"/>
    <w:rsid w:val="00D0376D"/>
    <w:rsid w:val="00D046A7"/>
    <w:rsid w:val="00D05325"/>
    <w:rsid w:val="00D05FE1"/>
    <w:rsid w:val="00D06981"/>
    <w:rsid w:val="00D079A5"/>
    <w:rsid w:val="00D111FC"/>
    <w:rsid w:val="00D121F7"/>
    <w:rsid w:val="00D1236C"/>
    <w:rsid w:val="00D128DA"/>
    <w:rsid w:val="00D1345D"/>
    <w:rsid w:val="00D13855"/>
    <w:rsid w:val="00D143B1"/>
    <w:rsid w:val="00D14D20"/>
    <w:rsid w:val="00D14D3F"/>
    <w:rsid w:val="00D16674"/>
    <w:rsid w:val="00D17E3C"/>
    <w:rsid w:val="00D20D81"/>
    <w:rsid w:val="00D21157"/>
    <w:rsid w:val="00D21F33"/>
    <w:rsid w:val="00D24756"/>
    <w:rsid w:val="00D252B5"/>
    <w:rsid w:val="00D253D3"/>
    <w:rsid w:val="00D260FD"/>
    <w:rsid w:val="00D31B34"/>
    <w:rsid w:val="00D3256F"/>
    <w:rsid w:val="00D32772"/>
    <w:rsid w:val="00D32BB1"/>
    <w:rsid w:val="00D33D95"/>
    <w:rsid w:val="00D33DBD"/>
    <w:rsid w:val="00D34DF9"/>
    <w:rsid w:val="00D355AB"/>
    <w:rsid w:val="00D36E48"/>
    <w:rsid w:val="00D40277"/>
    <w:rsid w:val="00D412CF"/>
    <w:rsid w:val="00D414EC"/>
    <w:rsid w:val="00D41A84"/>
    <w:rsid w:val="00D41A92"/>
    <w:rsid w:val="00D42CEB"/>
    <w:rsid w:val="00D4336F"/>
    <w:rsid w:val="00D441C2"/>
    <w:rsid w:val="00D44CCE"/>
    <w:rsid w:val="00D452B5"/>
    <w:rsid w:val="00D47105"/>
    <w:rsid w:val="00D51B6A"/>
    <w:rsid w:val="00D51D3B"/>
    <w:rsid w:val="00D5200A"/>
    <w:rsid w:val="00D526F3"/>
    <w:rsid w:val="00D529E7"/>
    <w:rsid w:val="00D5303C"/>
    <w:rsid w:val="00D54DE4"/>
    <w:rsid w:val="00D55F1E"/>
    <w:rsid w:val="00D568C6"/>
    <w:rsid w:val="00D568CA"/>
    <w:rsid w:val="00D56C53"/>
    <w:rsid w:val="00D56DAD"/>
    <w:rsid w:val="00D57C46"/>
    <w:rsid w:val="00D60357"/>
    <w:rsid w:val="00D609C1"/>
    <w:rsid w:val="00D60A4D"/>
    <w:rsid w:val="00D60C10"/>
    <w:rsid w:val="00D60FA8"/>
    <w:rsid w:val="00D614F6"/>
    <w:rsid w:val="00D61EB3"/>
    <w:rsid w:val="00D6284E"/>
    <w:rsid w:val="00D63F69"/>
    <w:rsid w:val="00D6557C"/>
    <w:rsid w:val="00D65BDA"/>
    <w:rsid w:val="00D67C04"/>
    <w:rsid w:val="00D70844"/>
    <w:rsid w:val="00D71DAC"/>
    <w:rsid w:val="00D72305"/>
    <w:rsid w:val="00D72DD4"/>
    <w:rsid w:val="00D731FF"/>
    <w:rsid w:val="00D74989"/>
    <w:rsid w:val="00D74B6E"/>
    <w:rsid w:val="00D75E33"/>
    <w:rsid w:val="00D765D5"/>
    <w:rsid w:val="00D772CC"/>
    <w:rsid w:val="00D77C6A"/>
    <w:rsid w:val="00D811A7"/>
    <w:rsid w:val="00D81487"/>
    <w:rsid w:val="00D83B5E"/>
    <w:rsid w:val="00D84541"/>
    <w:rsid w:val="00D8636A"/>
    <w:rsid w:val="00D87F78"/>
    <w:rsid w:val="00D90DB3"/>
    <w:rsid w:val="00D92439"/>
    <w:rsid w:val="00D93B92"/>
    <w:rsid w:val="00D93D78"/>
    <w:rsid w:val="00D950B8"/>
    <w:rsid w:val="00D95FC3"/>
    <w:rsid w:val="00DA0471"/>
    <w:rsid w:val="00DA0F5D"/>
    <w:rsid w:val="00DA1138"/>
    <w:rsid w:val="00DA18AF"/>
    <w:rsid w:val="00DA25E8"/>
    <w:rsid w:val="00DA3291"/>
    <w:rsid w:val="00DA392E"/>
    <w:rsid w:val="00DA7215"/>
    <w:rsid w:val="00DA7DC9"/>
    <w:rsid w:val="00DB0E84"/>
    <w:rsid w:val="00DB20C4"/>
    <w:rsid w:val="00DB2F24"/>
    <w:rsid w:val="00DB3408"/>
    <w:rsid w:val="00DB3E99"/>
    <w:rsid w:val="00DB4EFC"/>
    <w:rsid w:val="00DB53E4"/>
    <w:rsid w:val="00DB56B0"/>
    <w:rsid w:val="00DB5AF4"/>
    <w:rsid w:val="00DB6C7C"/>
    <w:rsid w:val="00DB7224"/>
    <w:rsid w:val="00DB7B15"/>
    <w:rsid w:val="00DC01BF"/>
    <w:rsid w:val="00DC036B"/>
    <w:rsid w:val="00DC0892"/>
    <w:rsid w:val="00DC0CC8"/>
    <w:rsid w:val="00DC1431"/>
    <w:rsid w:val="00DC2EC6"/>
    <w:rsid w:val="00DC43E6"/>
    <w:rsid w:val="00DC4D26"/>
    <w:rsid w:val="00DC5064"/>
    <w:rsid w:val="00DC5D42"/>
    <w:rsid w:val="00DC6AAF"/>
    <w:rsid w:val="00DC6B54"/>
    <w:rsid w:val="00DC7DE6"/>
    <w:rsid w:val="00DD0352"/>
    <w:rsid w:val="00DD0D07"/>
    <w:rsid w:val="00DD0D83"/>
    <w:rsid w:val="00DD1396"/>
    <w:rsid w:val="00DD2156"/>
    <w:rsid w:val="00DD277F"/>
    <w:rsid w:val="00DD279D"/>
    <w:rsid w:val="00DD29EB"/>
    <w:rsid w:val="00DD2C57"/>
    <w:rsid w:val="00DD3309"/>
    <w:rsid w:val="00DD3C7D"/>
    <w:rsid w:val="00DD47FC"/>
    <w:rsid w:val="00DD5967"/>
    <w:rsid w:val="00DD7DAA"/>
    <w:rsid w:val="00DE0C69"/>
    <w:rsid w:val="00DE2627"/>
    <w:rsid w:val="00DE2C8E"/>
    <w:rsid w:val="00DE35A5"/>
    <w:rsid w:val="00DE417B"/>
    <w:rsid w:val="00DE447A"/>
    <w:rsid w:val="00DE4A09"/>
    <w:rsid w:val="00DE55EA"/>
    <w:rsid w:val="00DE58EC"/>
    <w:rsid w:val="00DE6113"/>
    <w:rsid w:val="00DE70BB"/>
    <w:rsid w:val="00DE7D09"/>
    <w:rsid w:val="00DE7E79"/>
    <w:rsid w:val="00DF00BA"/>
    <w:rsid w:val="00DF0B04"/>
    <w:rsid w:val="00DF0CAB"/>
    <w:rsid w:val="00DF148D"/>
    <w:rsid w:val="00DF1CAB"/>
    <w:rsid w:val="00DF4F43"/>
    <w:rsid w:val="00DF57F4"/>
    <w:rsid w:val="00DF5825"/>
    <w:rsid w:val="00DF5E3D"/>
    <w:rsid w:val="00DF6858"/>
    <w:rsid w:val="00DF79CD"/>
    <w:rsid w:val="00E00847"/>
    <w:rsid w:val="00E008A1"/>
    <w:rsid w:val="00E020BF"/>
    <w:rsid w:val="00E02AF0"/>
    <w:rsid w:val="00E04546"/>
    <w:rsid w:val="00E049AE"/>
    <w:rsid w:val="00E0622B"/>
    <w:rsid w:val="00E066C6"/>
    <w:rsid w:val="00E10424"/>
    <w:rsid w:val="00E118B7"/>
    <w:rsid w:val="00E11BD8"/>
    <w:rsid w:val="00E12E50"/>
    <w:rsid w:val="00E13507"/>
    <w:rsid w:val="00E14A8B"/>
    <w:rsid w:val="00E161B7"/>
    <w:rsid w:val="00E16634"/>
    <w:rsid w:val="00E1678A"/>
    <w:rsid w:val="00E17DFD"/>
    <w:rsid w:val="00E20F2F"/>
    <w:rsid w:val="00E21782"/>
    <w:rsid w:val="00E21F9C"/>
    <w:rsid w:val="00E22ED5"/>
    <w:rsid w:val="00E2306A"/>
    <w:rsid w:val="00E23B6B"/>
    <w:rsid w:val="00E240B5"/>
    <w:rsid w:val="00E2410A"/>
    <w:rsid w:val="00E244B0"/>
    <w:rsid w:val="00E24D41"/>
    <w:rsid w:val="00E26972"/>
    <w:rsid w:val="00E26C42"/>
    <w:rsid w:val="00E278B5"/>
    <w:rsid w:val="00E31A43"/>
    <w:rsid w:val="00E31D1C"/>
    <w:rsid w:val="00E32914"/>
    <w:rsid w:val="00E32D38"/>
    <w:rsid w:val="00E343E3"/>
    <w:rsid w:val="00E345D3"/>
    <w:rsid w:val="00E34D81"/>
    <w:rsid w:val="00E366A6"/>
    <w:rsid w:val="00E40A35"/>
    <w:rsid w:val="00E40FFC"/>
    <w:rsid w:val="00E4548B"/>
    <w:rsid w:val="00E4648C"/>
    <w:rsid w:val="00E47ECF"/>
    <w:rsid w:val="00E50361"/>
    <w:rsid w:val="00E51F0A"/>
    <w:rsid w:val="00E52811"/>
    <w:rsid w:val="00E5376F"/>
    <w:rsid w:val="00E539E2"/>
    <w:rsid w:val="00E5426E"/>
    <w:rsid w:val="00E548A6"/>
    <w:rsid w:val="00E5515C"/>
    <w:rsid w:val="00E55553"/>
    <w:rsid w:val="00E561A8"/>
    <w:rsid w:val="00E56725"/>
    <w:rsid w:val="00E57846"/>
    <w:rsid w:val="00E57EED"/>
    <w:rsid w:val="00E60B85"/>
    <w:rsid w:val="00E6205A"/>
    <w:rsid w:val="00E6278C"/>
    <w:rsid w:val="00E628F2"/>
    <w:rsid w:val="00E63487"/>
    <w:rsid w:val="00E63E83"/>
    <w:rsid w:val="00E6739D"/>
    <w:rsid w:val="00E70D84"/>
    <w:rsid w:val="00E710A7"/>
    <w:rsid w:val="00E71629"/>
    <w:rsid w:val="00E71D18"/>
    <w:rsid w:val="00E72B35"/>
    <w:rsid w:val="00E7475B"/>
    <w:rsid w:val="00E74785"/>
    <w:rsid w:val="00E75098"/>
    <w:rsid w:val="00E757D6"/>
    <w:rsid w:val="00E75F58"/>
    <w:rsid w:val="00E75FDE"/>
    <w:rsid w:val="00E7653B"/>
    <w:rsid w:val="00E7753A"/>
    <w:rsid w:val="00E77865"/>
    <w:rsid w:val="00E778B8"/>
    <w:rsid w:val="00E810E5"/>
    <w:rsid w:val="00E83C71"/>
    <w:rsid w:val="00E83C7C"/>
    <w:rsid w:val="00E86B71"/>
    <w:rsid w:val="00E872F5"/>
    <w:rsid w:val="00E87F2C"/>
    <w:rsid w:val="00E90B44"/>
    <w:rsid w:val="00E90B52"/>
    <w:rsid w:val="00E90EF3"/>
    <w:rsid w:val="00E9196B"/>
    <w:rsid w:val="00E9298C"/>
    <w:rsid w:val="00E93022"/>
    <w:rsid w:val="00E93445"/>
    <w:rsid w:val="00E93F9E"/>
    <w:rsid w:val="00E943BD"/>
    <w:rsid w:val="00E94619"/>
    <w:rsid w:val="00E94791"/>
    <w:rsid w:val="00E95219"/>
    <w:rsid w:val="00E95826"/>
    <w:rsid w:val="00E96142"/>
    <w:rsid w:val="00E964D1"/>
    <w:rsid w:val="00EA070E"/>
    <w:rsid w:val="00EA094C"/>
    <w:rsid w:val="00EA1573"/>
    <w:rsid w:val="00EA50C0"/>
    <w:rsid w:val="00EA6547"/>
    <w:rsid w:val="00EA692B"/>
    <w:rsid w:val="00EA7586"/>
    <w:rsid w:val="00EA7D78"/>
    <w:rsid w:val="00EB02CC"/>
    <w:rsid w:val="00EB1317"/>
    <w:rsid w:val="00EB2DDA"/>
    <w:rsid w:val="00EB2F8D"/>
    <w:rsid w:val="00EB3E2E"/>
    <w:rsid w:val="00EB44B9"/>
    <w:rsid w:val="00EB69E1"/>
    <w:rsid w:val="00EC0580"/>
    <w:rsid w:val="00EC0978"/>
    <w:rsid w:val="00EC122C"/>
    <w:rsid w:val="00EC298C"/>
    <w:rsid w:val="00EC2CF4"/>
    <w:rsid w:val="00EC369E"/>
    <w:rsid w:val="00EC4E8D"/>
    <w:rsid w:val="00EC567E"/>
    <w:rsid w:val="00EC5BF0"/>
    <w:rsid w:val="00EC5C5C"/>
    <w:rsid w:val="00EC6875"/>
    <w:rsid w:val="00EC7207"/>
    <w:rsid w:val="00EC7658"/>
    <w:rsid w:val="00ED18A1"/>
    <w:rsid w:val="00ED2C0E"/>
    <w:rsid w:val="00ED309F"/>
    <w:rsid w:val="00ED488A"/>
    <w:rsid w:val="00ED4F82"/>
    <w:rsid w:val="00ED5A98"/>
    <w:rsid w:val="00ED5FE6"/>
    <w:rsid w:val="00ED70CD"/>
    <w:rsid w:val="00EE10CA"/>
    <w:rsid w:val="00EE30E5"/>
    <w:rsid w:val="00EE4099"/>
    <w:rsid w:val="00EE4915"/>
    <w:rsid w:val="00EE5592"/>
    <w:rsid w:val="00EE5B87"/>
    <w:rsid w:val="00EE695C"/>
    <w:rsid w:val="00EE6ACF"/>
    <w:rsid w:val="00EF078F"/>
    <w:rsid w:val="00EF10E9"/>
    <w:rsid w:val="00EF18E6"/>
    <w:rsid w:val="00EF203B"/>
    <w:rsid w:val="00EF2270"/>
    <w:rsid w:val="00EF293E"/>
    <w:rsid w:val="00EF2D03"/>
    <w:rsid w:val="00EF2FA0"/>
    <w:rsid w:val="00EF3B35"/>
    <w:rsid w:val="00EF3E63"/>
    <w:rsid w:val="00EF3F44"/>
    <w:rsid w:val="00EF4DD3"/>
    <w:rsid w:val="00EF501B"/>
    <w:rsid w:val="00EF6050"/>
    <w:rsid w:val="00EF7CF7"/>
    <w:rsid w:val="00F00C63"/>
    <w:rsid w:val="00F00FDA"/>
    <w:rsid w:val="00F02E45"/>
    <w:rsid w:val="00F033E4"/>
    <w:rsid w:val="00F05E1D"/>
    <w:rsid w:val="00F05FE1"/>
    <w:rsid w:val="00F065AA"/>
    <w:rsid w:val="00F06BE0"/>
    <w:rsid w:val="00F1125C"/>
    <w:rsid w:val="00F12314"/>
    <w:rsid w:val="00F12748"/>
    <w:rsid w:val="00F133CF"/>
    <w:rsid w:val="00F13D51"/>
    <w:rsid w:val="00F160A6"/>
    <w:rsid w:val="00F16185"/>
    <w:rsid w:val="00F161C1"/>
    <w:rsid w:val="00F171A7"/>
    <w:rsid w:val="00F202EF"/>
    <w:rsid w:val="00F203ED"/>
    <w:rsid w:val="00F21289"/>
    <w:rsid w:val="00F21887"/>
    <w:rsid w:val="00F21FDE"/>
    <w:rsid w:val="00F2250E"/>
    <w:rsid w:val="00F22D1D"/>
    <w:rsid w:val="00F2321E"/>
    <w:rsid w:val="00F2504B"/>
    <w:rsid w:val="00F2570B"/>
    <w:rsid w:val="00F25A16"/>
    <w:rsid w:val="00F25D33"/>
    <w:rsid w:val="00F26BE0"/>
    <w:rsid w:val="00F27998"/>
    <w:rsid w:val="00F27ED0"/>
    <w:rsid w:val="00F3011C"/>
    <w:rsid w:val="00F309E5"/>
    <w:rsid w:val="00F310EB"/>
    <w:rsid w:val="00F31B7A"/>
    <w:rsid w:val="00F333B4"/>
    <w:rsid w:val="00F36190"/>
    <w:rsid w:val="00F374AB"/>
    <w:rsid w:val="00F375F3"/>
    <w:rsid w:val="00F40DD6"/>
    <w:rsid w:val="00F42779"/>
    <w:rsid w:val="00F42926"/>
    <w:rsid w:val="00F4358B"/>
    <w:rsid w:val="00F45453"/>
    <w:rsid w:val="00F458C3"/>
    <w:rsid w:val="00F4682E"/>
    <w:rsid w:val="00F509B1"/>
    <w:rsid w:val="00F51B6C"/>
    <w:rsid w:val="00F51DDF"/>
    <w:rsid w:val="00F53670"/>
    <w:rsid w:val="00F54E30"/>
    <w:rsid w:val="00F54F37"/>
    <w:rsid w:val="00F5504B"/>
    <w:rsid w:val="00F55108"/>
    <w:rsid w:val="00F553D7"/>
    <w:rsid w:val="00F56BB4"/>
    <w:rsid w:val="00F5726B"/>
    <w:rsid w:val="00F57DE4"/>
    <w:rsid w:val="00F60A0D"/>
    <w:rsid w:val="00F61262"/>
    <w:rsid w:val="00F61B44"/>
    <w:rsid w:val="00F64B53"/>
    <w:rsid w:val="00F6585D"/>
    <w:rsid w:val="00F671E8"/>
    <w:rsid w:val="00F71BC0"/>
    <w:rsid w:val="00F7214B"/>
    <w:rsid w:val="00F74255"/>
    <w:rsid w:val="00F75F31"/>
    <w:rsid w:val="00F75FC2"/>
    <w:rsid w:val="00F76DF8"/>
    <w:rsid w:val="00F770C2"/>
    <w:rsid w:val="00F808F6"/>
    <w:rsid w:val="00F80CF2"/>
    <w:rsid w:val="00F80DB5"/>
    <w:rsid w:val="00F83131"/>
    <w:rsid w:val="00F83605"/>
    <w:rsid w:val="00F83725"/>
    <w:rsid w:val="00F8486D"/>
    <w:rsid w:val="00F859B3"/>
    <w:rsid w:val="00F85CBE"/>
    <w:rsid w:val="00F90497"/>
    <w:rsid w:val="00F917FA"/>
    <w:rsid w:val="00F91D5B"/>
    <w:rsid w:val="00F92B31"/>
    <w:rsid w:val="00F92ECE"/>
    <w:rsid w:val="00F947C2"/>
    <w:rsid w:val="00F969FB"/>
    <w:rsid w:val="00F96E3B"/>
    <w:rsid w:val="00F9705F"/>
    <w:rsid w:val="00FA062C"/>
    <w:rsid w:val="00FA0A36"/>
    <w:rsid w:val="00FA0DDC"/>
    <w:rsid w:val="00FA238D"/>
    <w:rsid w:val="00FA3011"/>
    <w:rsid w:val="00FA3D80"/>
    <w:rsid w:val="00FA4AF2"/>
    <w:rsid w:val="00FA6947"/>
    <w:rsid w:val="00FA7120"/>
    <w:rsid w:val="00FA75AD"/>
    <w:rsid w:val="00FA7E59"/>
    <w:rsid w:val="00FB1A64"/>
    <w:rsid w:val="00FB34E1"/>
    <w:rsid w:val="00FB433B"/>
    <w:rsid w:val="00FB59AA"/>
    <w:rsid w:val="00FB5CC2"/>
    <w:rsid w:val="00FB60DD"/>
    <w:rsid w:val="00FC1A63"/>
    <w:rsid w:val="00FC2390"/>
    <w:rsid w:val="00FC6337"/>
    <w:rsid w:val="00FC71B9"/>
    <w:rsid w:val="00FD0C3D"/>
    <w:rsid w:val="00FD1A7A"/>
    <w:rsid w:val="00FD1BA5"/>
    <w:rsid w:val="00FD2A52"/>
    <w:rsid w:val="00FD3F28"/>
    <w:rsid w:val="00FD4A9F"/>
    <w:rsid w:val="00FD516D"/>
    <w:rsid w:val="00FD58AF"/>
    <w:rsid w:val="00FD5D3C"/>
    <w:rsid w:val="00FD65BC"/>
    <w:rsid w:val="00FD69DB"/>
    <w:rsid w:val="00FD71B6"/>
    <w:rsid w:val="00FE01DA"/>
    <w:rsid w:val="00FE0BBE"/>
    <w:rsid w:val="00FE0FC0"/>
    <w:rsid w:val="00FE1081"/>
    <w:rsid w:val="00FE12CF"/>
    <w:rsid w:val="00FE1C8A"/>
    <w:rsid w:val="00FE1DDB"/>
    <w:rsid w:val="00FE2E58"/>
    <w:rsid w:val="00FE3463"/>
    <w:rsid w:val="00FE34ED"/>
    <w:rsid w:val="00FE54DF"/>
    <w:rsid w:val="00FE7591"/>
    <w:rsid w:val="00FF05D4"/>
    <w:rsid w:val="00FF1B1D"/>
    <w:rsid w:val="00FF2CFD"/>
    <w:rsid w:val="00FF34C5"/>
    <w:rsid w:val="00FF3561"/>
    <w:rsid w:val="00FF3F36"/>
    <w:rsid w:val="00FF477C"/>
    <w:rsid w:val="00FF4A25"/>
    <w:rsid w:val="00FF4EDF"/>
    <w:rsid w:val="00FF51FF"/>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D3E72"/>
  <w14:defaultImageDpi w14:val="32767"/>
  <w15:chartTrackingRefBased/>
  <w15:docId w15:val="{0AC783B6-0F9F-4496-9C38-4454050A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630"/>
    <w:rPr>
      <w:rFonts w:ascii="Times New Roman" w:hAnsi="Times New Roman" w:cs="Times New Roman"/>
      <w:lang w:val="pt-BR"/>
    </w:rPr>
  </w:style>
  <w:style w:type="paragraph" w:styleId="Ttulo1">
    <w:name w:val="heading 1"/>
    <w:basedOn w:val="Normal"/>
    <w:next w:val="Normal"/>
    <w:link w:val="Ttulo1Char"/>
    <w:uiPriority w:val="9"/>
    <w:qFormat/>
    <w:rsid w:val="006A58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6A584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9160DE"/>
    <w:pPr>
      <w:tabs>
        <w:tab w:val="left" w:pos="1615"/>
      </w:tabs>
      <w:spacing w:before="480" w:after="160"/>
      <w:jc w:val="both"/>
      <w:outlineLvl w:val="2"/>
    </w:pPr>
    <w:rPr>
      <w:rFonts w:ascii="Calibri" w:hAnsi="Calibri" w:cstheme="minorBidi"/>
      <w:color w:val="F4B083" w:themeColor="accent2" w:themeTint="99"/>
      <w:sz w:val="28"/>
      <w:szCs w:val="28"/>
    </w:rPr>
  </w:style>
  <w:style w:type="paragraph" w:styleId="Ttulo4">
    <w:name w:val="heading 4"/>
    <w:basedOn w:val="Normal"/>
    <w:next w:val="Normal"/>
    <w:link w:val="Ttulo4Char"/>
    <w:uiPriority w:val="9"/>
    <w:unhideWhenUsed/>
    <w:qFormat/>
    <w:rsid w:val="009160DE"/>
    <w:pPr>
      <w:keepNext/>
      <w:keepLines/>
      <w:tabs>
        <w:tab w:val="left" w:pos="1615"/>
      </w:tabs>
      <w:spacing w:before="360" w:after="160"/>
      <w:jc w:val="both"/>
      <w:outlineLvl w:val="3"/>
    </w:pPr>
    <w:rPr>
      <w:rFonts w:ascii="Calibri" w:eastAsiaTheme="majorEastAsia" w:hAnsi="Calibri" w:cstheme="majorBidi"/>
      <w:iCs/>
      <w:color w:val="F7CAAC" w:themeColor="accent2" w:themeTint="66"/>
      <w:szCs w:val="22"/>
    </w:rPr>
  </w:style>
  <w:style w:type="paragraph" w:styleId="Ttulo5">
    <w:name w:val="heading 5"/>
    <w:basedOn w:val="Normal"/>
    <w:next w:val="Normal"/>
    <w:link w:val="Ttulo5Char"/>
    <w:uiPriority w:val="9"/>
    <w:semiHidden/>
    <w:unhideWhenUsed/>
    <w:qFormat/>
    <w:rsid w:val="009160DE"/>
    <w:pPr>
      <w:keepNext/>
      <w:keepLines/>
      <w:tabs>
        <w:tab w:val="left" w:pos="1615"/>
      </w:tabs>
      <w:spacing w:before="40"/>
      <w:outlineLvl w:val="4"/>
    </w:pPr>
    <w:rPr>
      <w:rFonts w:asciiTheme="majorHAnsi" w:eastAsiaTheme="majorEastAsia" w:hAnsiTheme="majorHAnsi" w:cstheme="majorBidi"/>
      <w:color w:val="2F5496" w:themeColor="accent1" w:themeShade="BF"/>
      <w:sz w:val="22"/>
      <w:szCs w:val="22"/>
    </w:rPr>
  </w:style>
  <w:style w:type="paragraph" w:styleId="Ttulo6">
    <w:name w:val="heading 6"/>
    <w:basedOn w:val="Normal"/>
    <w:next w:val="Normal"/>
    <w:link w:val="Ttulo6Char"/>
    <w:uiPriority w:val="9"/>
    <w:semiHidden/>
    <w:unhideWhenUsed/>
    <w:qFormat/>
    <w:rsid w:val="009160DE"/>
    <w:pPr>
      <w:keepNext/>
      <w:keepLines/>
      <w:tabs>
        <w:tab w:val="left" w:pos="1615"/>
      </w:tabs>
      <w:spacing w:before="40"/>
      <w:outlineLvl w:val="5"/>
    </w:pPr>
    <w:rPr>
      <w:rFonts w:asciiTheme="majorHAnsi" w:eastAsiaTheme="majorEastAsia" w:hAnsiTheme="majorHAnsi" w:cstheme="majorBidi"/>
      <w:color w:val="1F3763" w:themeColor="accent1" w:themeShade="7F"/>
      <w:sz w:val="22"/>
      <w:szCs w:val="22"/>
    </w:rPr>
  </w:style>
  <w:style w:type="paragraph" w:styleId="Ttulo7">
    <w:name w:val="heading 7"/>
    <w:basedOn w:val="Normal"/>
    <w:next w:val="Normal"/>
    <w:link w:val="Ttulo7Char"/>
    <w:uiPriority w:val="9"/>
    <w:semiHidden/>
    <w:unhideWhenUsed/>
    <w:qFormat/>
    <w:rsid w:val="009160DE"/>
    <w:pPr>
      <w:keepNext/>
      <w:keepLines/>
      <w:tabs>
        <w:tab w:val="left" w:pos="1615"/>
      </w:tabs>
      <w:spacing w:before="40"/>
      <w:outlineLvl w:val="6"/>
    </w:pPr>
    <w:rPr>
      <w:rFonts w:asciiTheme="majorHAnsi" w:eastAsiaTheme="majorEastAsia" w:hAnsiTheme="majorHAnsi" w:cstheme="majorBidi"/>
      <w:i/>
      <w:iCs/>
      <w:color w:val="1F3763" w:themeColor="accent1" w:themeShade="7F"/>
      <w:sz w:val="22"/>
      <w:szCs w:val="22"/>
    </w:rPr>
  </w:style>
  <w:style w:type="paragraph" w:styleId="Ttulo8">
    <w:name w:val="heading 8"/>
    <w:basedOn w:val="Normal"/>
    <w:next w:val="Normal"/>
    <w:link w:val="Ttulo8Char"/>
    <w:uiPriority w:val="9"/>
    <w:semiHidden/>
    <w:unhideWhenUsed/>
    <w:qFormat/>
    <w:rsid w:val="009160DE"/>
    <w:pPr>
      <w:keepNext/>
      <w:keepLines/>
      <w:tabs>
        <w:tab w:val="left" w:pos="1615"/>
      </w:tab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160DE"/>
    <w:pPr>
      <w:keepNext/>
      <w:keepLines/>
      <w:tabs>
        <w:tab w:val="left" w:pos="1615"/>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5845"/>
    <w:rPr>
      <w:rFonts w:asciiTheme="majorHAnsi" w:eastAsiaTheme="majorEastAsia" w:hAnsiTheme="majorHAnsi" w:cstheme="majorBidi"/>
      <w:b/>
      <w:bCs/>
      <w:color w:val="2F5496" w:themeColor="accent1" w:themeShade="BF"/>
      <w:sz w:val="28"/>
      <w:szCs w:val="28"/>
      <w:lang w:val="pt-BR"/>
    </w:rPr>
  </w:style>
  <w:style w:type="character" w:customStyle="1" w:styleId="Ttulo2Char">
    <w:name w:val="Título 2 Char"/>
    <w:basedOn w:val="Fontepargpadro"/>
    <w:link w:val="Ttulo2"/>
    <w:uiPriority w:val="9"/>
    <w:rsid w:val="006A5845"/>
    <w:rPr>
      <w:rFonts w:asciiTheme="majorHAnsi" w:eastAsiaTheme="majorEastAsia" w:hAnsiTheme="majorHAnsi" w:cstheme="majorBidi"/>
      <w:b/>
      <w:bCs/>
      <w:color w:val="4472C4" w:themeColor="accent1"/>
      <w:sz w:val="26"/>
      <w:szCs w:val="26"/>
      <w:lang w:val="pt-BR"/>
    </w:rPr>
  </w:style>
  <w:style w:type="paragraph" w:styleId="PargrafodaLista">
    <w:name w:val="List Paragraph"/>
    <w:basedOn w:val="Normal"/>
    <w:uiPriority w:val="34"/>
    <w:qFormat/>
    <w:rsid w:val="00C97EC6"/>
    <w:pPr>
      <w:ind w:left="720"/>
      <w:contextualSpacing/>
    </w:pPr>
    <w:rPr>
      <w:rFonts w:asciiTheme="minorHAnsi" w:hAnsiTheme="minorHAnsi" w:cstheme="minorBidi"/>
    </w:rPr>
  </w:style>
  <w:style w:type="paragraph" w:customStyle="1" w:styleId="p1">
    <w:name w:val="p1"/>
    <w:basedOn w:val="Normal"/>
    <w:rsid w:val="0008053F"/>
    <w:rPr>
      <w:rFonts w:ascii="Calibri" w:hAnsi="Calibri"/>
      <w:sz w:val="18"/>
      <w:szCs w:val="18"/>
    </w:rPr>
  </w:style>
  <w:style w:type="paragraph" w:customStyle="1" w:styleId="p2">
    <w:name w:val="p2"/>
    <w:basedOn w:val="Normal"/>
    <w:rsid w:val="0008053F"/>
    <w:rPr>
      <w:rFonts w:ascii="Calibri" w:hAnsi="Calibri"/>
      <w:sz w:val="17"/>
      <w:szCs w:val="17"/>
    </w:rPr>
  </w:style>
  <w:style w:type="character" w:customStyle="1" w:styleId="apple-converted-space">
    <w:name w:val="apple-converted-space"/>
    <w:basedOn w:val="Fontepargpadro"/>
    <w:rsid w:val="0008053F"/>
  </w:style>
  <w:style w:type="paragraph" w:styleId="NormalWeb">
    <w:name w:val="Normal (Web)"/>
    <w:basedOn w:val="Normal"/>
    <w:uiPriority w:val="99"/>
    <w:unhideWhenUsed/>
    <w:rsid w:val="006A71E5"/>
    <w:pPr>
      <w:spacing w:before="100" w:beforeAutospacing="1" w:after="100" w:afterAutospacing="1"/>
    </w:pPr>
    <w:rPr>
      <w:rFonts w:eastAsia="Times New Roman"/>
      <w:lang w:eastAsia="pt-BR"/>
    </w:rPr>
  </w:style>
  <w:style w:type="character" w:styleId="Hyperlink">
    <w:name w:val="Hyperlink"/>
    <w:basedOn w:val="Fontepargpadro"/>
    <w:uiPriority w:val="99"/>
    <w:unhideWhenUsed/>
    <w:rsid w:val="00735EF1"/>
    <w:rPr>
      <w:color w:val="0563C1" w:themeColor="hyperlink"/>
      <w:u w:val="single"/>
    </w:rPr>
  </w:style>
  <w:style w:type="character" w:styleId="HiperlinkVisitado">
    <w:name w:val="FollowedHyperlink"/>
    <w:basedOn w:val="Fontepargpadro"/>
    <w:uiPriority w:val="99"/>
    <w:semiHidden/>
    <w:unhideWhenUsed/>
    <w:rsid w:val="0086083A"/>
    <w:rPr>
      <w:color w:val="954F72" w:themeColor="followedHyperlink"/>
      <w:u w:val="single"/>
    </w:rPr>
  </w:style>
  <w:style w:type="table" w:styleId="Tabelacomgrade">
    <w:name w:val="Table Grid"/>
    <w:basedOn w:val="Tabelanormal"/>
    <w:uiPriority w:val="39"/>
    <w:rsid w:val="004A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F487A"/>
    <w:pPr>
      <w:tabs>
        <w:tab w:val="center" w:pos="4680"/>
        <w:tab w:val="right" w:pos="9360"/>
      </w:tabs>
    </w:pPr>
  </w:style>
  <w:style w:type="character" w:customStyle="1" w:styleId="CabealhoChar">
    <w:name w:val="Cabeçalho Char"/>
    <w:basedOn w:val="Fontepargpadro"/>
    <w:link w:val="Cabealho"/>
    <w:uiPriority w:val="99"/>
    <w:rsid w:val="00CF487A"/>
    <w:rPr>
      <w:rFonts w:ascii="Times New Roman" w:hAnsi="Times New Roman" w:cs="Times New Roman"/>
    </w:rPr>
  </w:style>
  <w:style w:type="paragraph" w:styleId="Rodap">
    <w:name w:val="footer"/>
    <w:basedOn w:val="Normal"/>
    <w:link w:val="RodapChar"/>
    <w:uiPriority w:val="99"/>
    <w:unhideWhenUsed/>
    <w:rsid w:val="00CF487A"/>
    <w:pPr>
      <w:tabs>
        <w:tab w:val="center" w:pos="4680"/>
        <w:tab w:val="right" w:pos="9360"/>
      </w:tabs>
    </w:pPr>
  </w:style>
  <w:style w:type="character" w:customStyle="1" w:styleId="RodapChar">
    <w:name w:val="Rodapé Char"/>
    <w:basedOn w:val="Fontepargpadro"/>
    <w:link w:val="Rodap"/>
    <w:uiPriority w:val="99"/>
    <w:rsid w:val="00CF487A"/>
    <w:rPr>
      <w:rFonts w:ascii="Times New Roman" w:hAnsi="Times New Roman" w:cs="Times New Roman"/>
    </w:rPr>
  </w:style>
  <w:style w:type="character" w:styleId="Nmerodepgina">
    <w:name w:val="page number"/>
    <w:basedOn w:val="Fontepargpadro"/>
    <w:uiPriority w:val="99"/>
    <w:semiHidden/>
    <w:unhideWhenUsed/>
    <w:rsid w:val="00BD57F4"/>
  </w:style>
  <w:style w:type="paragraph" w:styleId="CabealhodoSumrio">
    <w:name w:val="TOC Heading"/>
    <w:basedOn w:val="Ttulo1"/>
    <w:next w:val="Normal"/>
    <w:uiPriority w:val="39"/>
    <w:unhideWhenUsed/>
    <w:qFormat/>
    <w:rsid w:val="006A5845"/>
    <w:pPr>
      <w:spacing w:line="276" w:lineRule="auto"/>
      <w:outlineLvl w:val="9"/>
    </w:pPr>
    <w:rPr>
      <w:rFonts w:ascii="Arial" w:hAnsi="Arial" w:cs="Arial"/>
      <w:color w:val="auto"/>
      <w:sz w:val="24"/>
      <w:szCs w:val="24"/>
      <w:lang w:val="en-US"/>
    </w:rPr>
  </w:style>
  <w:style w:type="paragraph" w:customStyle="1" w:styleId="Default">
    <w:name w:val="Default"/>
    <w:rsid w:val="006A5845"/>
    <w:pPr>
      <w:autoSpaceDE w:val="0"/>
      <w:autoSpaceDN w:val="0"/>
      <w:adjustRightInd w:val="0"/>
    </w:pPr>
    <w:rPr>
      <w:rFonts w:ascii="Arial" w:eastAsia="Times New Roman" w:hAnsi="Arial" w:cs="Arial"/>
      <w:color w:val="000000"/>
      <w:lang w:val="pt-BR" w:eastAsia="pt-BR"/>
    </w:rPr>
  </w:style>
  <w:style w:type="paragraph" w:styleId="Textodebalo">
    <w:name w:val="Balloon Text"/>
    <w:basedOn w:val="Normal"/>
    <w:link w:val="TextodebaloChar"/>
    <w:uiPriority w:val="99"/>
    <w:semiHidden/>
    <w:unhideWhenUsed/>
    <w:rsid w:val="006A5845"/>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6A5845"/>
    <w:rPr>
      <w:rFonts w:ascii="Tahoma" w:eastAsiaTheme="minorEastAsia" w:hAnsi="Tahoma" w:cs="Tahoma"/>
      <w:sz w:val="16"/>
      <w:szCs w:val="16"/>
      <w:lang w:val="pt-BR"/>
    </w:rPr>
  </w:style>
  <w:style w:type="character" w:styleId="Forte">
    <w:name w:val="Strong"/>
    <w:basedOn w:val="Fontepargpadro"/>
    <w:uiPriority w:val="22"/>
    <w:qFormat/>
    <w:rsid w:val="006A5845"/>
    <w:rPr>
      <w:b/>
      <w:bCs/>
    </w:rPr>
  </w:style>
  <w:style w:type="paragraph" w:styleId="Textodenotaderodap">
    <w:name w:val="footnote text"/>
    <w:basedOn w:val="Normal"/>
    <w:link w:val="TextodenotaderodapChar"/>
    <w:unhideWhenUsed/>
    <w:rsid w:val="006A5845"/>
    <w:rPr>
      <w:rFonts w:asciiTheme="minorHAnsi" w:eastAsiaTheme="minorEastAsia" w:hAnsiTheme="minorHAnsi" w:cstheme="minorBidi"/>
    </w:rPr>
  </w:style>
  <w:style w:type="character" w:customStyle="1" w:styleId="TextodenotaderodapChar">
    <w:name w:val="Texto de nota de rodapé Char"/>
    <w:basedOn w:val="Fontepargpadro"/>
    <w:link w:val="Textodenotaderodap"/>
    <w:rsid w:val="006A5845"/>
    <w:rPr>
      <w:rFonts w:eastAsiaTheme="minorEastAsia"/>
      <w:lang w:val="pt-BR"/>
    </w:rPr>
  </w:style>
  <w:style w:type="character" w:styleId="Refdenotaderodap">
    <w:name w:val="footnote reference"/>
    <w:basedOn w:val="Fontepargpadro"/>
    <w:uiPriority w:val="99"/>
    <w:unhideWhenUsed/>
    <w:rsid w:val="006A5845"/>
    <w:rPr>
      <w:vertAlign w:val="superscript"/>
    </w:rPr>
  </w:style>
  <w:style w:type="character" w:customStyle="1" w:styleId="indicador-unidade">
    <w:name w:val="indicador-unidade"/>
    <w:basedOn w:val="Fontepargpadro"/>
    <w:rsid w:val="006A5845"/>
  </w:style>
  <w:style w:type="paragraph" w:styleId="Sumrio1">
    <w:name w:val="toc 1"/>
    <w:basedOn w:val="Normal"/>
    <w:next w:val="Normal"/>
    <w:autoRedefine/>
    <w:uiPriority w:val="39"/>
    <w:unhideWhenUsed/>
    <w:rsid w:val="006A5845"/>
    <w:pPr>
      <w:tabs>
        <w:tab w:val="right" w:leader="dot" w:pos="8494"/>
      </w:tabs>
      <w:spacing w:after="100" w:line="360" w:lineRule="auto"/>
    </w:pPr>
    <w:rPr>
      <w:rFonts w:asciiTheme="minorHAnsi" w:eastAsiaTheme="minorEastAsia" w:hAnsiTheme="minorHAnsi" w:cstheme="minorBidi"/>
    </w:rPr>
  </w:style>
  <w:style w:type="character" w:styleId="nfase">
    <w:name w:val="Emphasis"/>
    <w:basedOn w:val="Fontepargpadro"/>
    <w:uiPriority w:val="20"/>
    <w:qFormat/>
    <w:rsid w:val="006A5845"/>
    <w:rPr>
      <w:i/>
      <w:iCs/>
    </w:rPr>
  </w:style>
  <w:style w:type="character" w:customStyle="1" w:styleId="tooltip">
    <w:name w:val="tooltip"/>
    <w:basedOn w:val="Fontepargpadro"/>
    <w:rsid w:val="006A5845"/>
  </w:style>
  <w:style w:type="paragraph" w:customStyle="1" w:styleId="plain">
    <w:name w:val="plain"/>
    <w:basedOn w:val="Normal"/>
    <w:rsid w:val="006A5845"/>
    <w:pPr>
      <w:spacing w:before="100" w:beforeAutospacing="1" w:after="100" w:afterAutospacing="1"/>
    </w:pPr>
    <w:rPr>
      <w:rFonts w:ascii="Times" w:eastAsiaTheme="minorEastAsia" w:hAnsi="Times" w:cstheme="minorBidi"/>
      <w:sz w:val="20"/>
      <w:szCs w:val="20"/>
    </w:rPr>
  </w:style>
  <w:style w:type="paragraph" w:styleId="Sumrio2">
    <w:name w:val="toc 2"/>
    <w:basedOn w:val="Normal"/>
    <w:next w:val="Normal"/>
    <w:autoRedefine/>
    <w:uiPriority w:val="39"/>
    <w:unhideWhenUsed/>
    <w:rsid w:val="006A5845"/>
    <w:pPr>
      <w:spacing w:after="100"/>
      <w:ind w:left="240"/>
    </w:pPr>
    <w:rPr>
      <w:rFonts w:asciiTheme="minorHAnsi" w:eastAsiaTheme="minorEastAsia" w:hAnsiTheme="minorHAnsi" w:cstheme="minorBidi"/>
    </w:rPr>
  </w:style>
  <w:style w:type="paragraph" w:customStyle="1" w:styleId="ementa">
    <w:name w:val="ementa"/>
    <w:basedOn w:val="Normal"/>
    <w:rsid w:val="001D1BB8"/>
    <w:pPr>
      <w:spacing w:before="100" w:beforeAutospacing="1" w:after="100" w:afterAutospacing="1"/>
    </w:pPr>
  </w:style>
  <w:style w:type="character" w:customStyle="1" w:styleId="s1">
    <w:name w:val="s1"/>
    <w:basedOn w:val="Fontepargpadro"/>
    <w:rsid w:val="00B84B52"/>
    <w:rPr>
      <w:color w:val="00000A"/>
    </w:rPr>
  </w:style>
  <w:style w:type="character" w:customStyle="1" w:styleId="s2">
    <w:name w:val="s2"/>
    <w:basedOn w:val="Fontepargpadro"/>
    <w:rsid w:val="00563EFD"/>
    <w:rPr>
      <w:color w:val="00000A"/>
    </w:rPr>
  </w:style>
  <w:style w:type="paragraph" w:customStyle="1" w:styleId="publish-article-date">
    <w:name w:val="publish-article-date"/>
    <w:basedOn w:val="Normal"/>
    <w:rsid w:val="003D2160"/>
    <w:pPr>
      <w:spacing w:before="100" w:beforeAutospacing="1" w:after="100" w:afterAutospacing="1"/>
    </w:pPr>
  </w:style>
  <w:style w:type="table" w:styleId="TabeladeGrade4-nfase5">
    <w:name w:val="Grid Table 4 Accent 5"/>
    <w:basedOn w:val="Tabelanormal"/>
    <w:uiPriority w:val="49"/>
    <w:rsid w:val="001151F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5Escura-nfase5">
    <w:name w:val="Grid Table 5 Dark Accent 5"/>
    <w:basedOn w:val="Tabelanormal"/>
    <w:uiPriority w:val="50"/>
    <w:rsid w:val="001D13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Lista3-nfase5">
    <w:name w:val="List Table 3 Accent 5"/>
    <w:basedOn w:val="Tabelanormal"/>
    <w:uiPriority w:val="48"/>
    <w:rsid w:val="00BA367E"/>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Grade4-nfase1">
    <w:name w:val="Grid Table 4 Accent 1"/>
    <w:basedOn w:val="Tabelanormal"/>
    <w:uiPriority w:val="49"/>
    <w:rsid w:val="00D44CC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oPendente">
    <w:name w:val="Unresolved Mention"/>
    <w:basedOn w:val="Fontepargpadro"/>
    <w:uiPriority w:val="99"/>
    <w:rsid w:val="00824106"/>
    <w:rPr>
      <w:color w:val="605E5C"/>
      <w:shd w:val="clear" w:color="auto" w:fill="E1DFDD"/>
    </w:rPr>
  </w:style>
  <w:style w:type="character" w:customStyle="1" w:styleId="Ttulo3Char">
    <w:name w:val="Título 3 Char"/>
    <w:basedOn w:val="Fontepargpadro"/>
    <w:link w:val="Ttulo3"/>
    <w:uiPriority w:val="9"/>
    <w:rsid w:val="009160DE"/>
    <w:rPr>
      <w:rFonts w:ascii="Calibri" w:hAnsi="Calibri"/>
      <w:color w:val="F4B083" w:themeColor="accent2" w:themeTint="99"/>
      <w:sz w:val="28"/>
      <w:szCs w:val="28"/>
      <w:lang w:val="pt-BR"/>
    </w:rPr>
  </w:style>
  <w:style w:type="character" w:customStyle="1" w:styleId="Ttulo4Char">
    <w:name w:val="Título 4 Char"/>
    <w:basedOn w:val="Fontepargpadro"/>
    <w:link w:val="Ttulo4"/>
    <w:uiPriority w:val="9"/>
    <w:rsid w:val="009160DE"/>
    <w:rPr>
      <w:rFonts w:ascii="Calibri" w:eastAsiaTheme="majorEastAsia" w:hAnsi="Calibri" w:cstheme="majorBidi"/>
      <w:iCs/>
      <w:color w:val="F7CAAC" w:themeColor="accent2" w:themeTint="66"/>
      <w:szCs w:val="22"/>
      <w:lang w:val="pt-BR"/>
    </w:rPr>
  </w:style>
  <w:style w:type="character" w:customStyle="1" w:styleId="Ttulo5Char">
    <w:name w:val="Título 5 Char"/>
    <w:basedOn w:val="Fontepargpadro"/>
    <w:link w:val="Ttulo5"/>
    <w:uiPriority w:val="9"/>
    <w:semiHidden/>
    <w:rsid w:val="009160DE"/>
    <w:rPr>
      <w:rFonts w:asciiTheme="majorHAnsi" w:eastAsiaTheme="majorEastAsia" w:hAnsiTheme="majorHAnsi" w:cstheme="majorBidi"/>
      <w:color w:val="2F5496" w:themeColor="accent1" w:themeShade="BF"/>
      <w:sz w:val="22"/>
      <w:szCs w:val="22"/>
      <w:lang w:val="pt-BR"/>
    </w:rPr>
  </w:style>
  <w:style w:type="character" w:customStyle="1" w:styleId="Ttulo6Char">
    <w:name w:val="Título 6 Char"/>
    <w:basedOn w:val="Fontepargpadro"/>
    <w:link w:val="Ttulo6"/>
    <w:uiPriority w:val="9"/>
    <w:semiHidden/>
    <w:rsid w:val="009160DE"/>
    <w:rPr>
      <w:rFonts w:asciiTheme="majorHAnsi" w:eastAsiaTheme="majorEastAsia" w:hAnsiTheme="majorHAnsi" w:cstheme="majorBidi"/>
      <w:color w:val="1F3763" w:themeColor="accent1" w:themeShade="7F"/>
      <w:sz w:val="22"/>
      <w:szCs w:val="22"/>
      <w:lang w:val="pt-BR"/>
    </w:rPr>
  </w:style>
  <w:style w:type="character" w:customStyle="1" w:styleId="Ttulo7Char">
    <w:name w:val="Título 7 Char"/>
    <w:basedOn w:val="Fontepargpadro"/>
    <w:link w:val="Ttulo7"/>
    <w:uiPriority w:val="9"/>
    <w:semiHidden/>
    <w:rsid w:val="009160DE"/>
    <w:rPr>
      <w:rFonts w:asciiTheme="majorHAnsi" w:eastAsiaTheme="majorEastAsia" w:hAnsiTheme="majorHAnsi" w:cstheme="majorBidi"/>
      <w:i/>
      <w:iCs/>
      <w:color w:val="1F3763" w:themeColor="accent1" w:themeShade="7F"/>
      <w:sz w:val="22"/>
      <w:szCs w:val="22"/>
      <w:lang w:val="pt-BR"/>
    </w:rPr>
  </w:style>
  <w:style w:type="character" w:customStyle="1" w:styleId="Ttulo8Char">
    <w:name w:val="Título 8 Char"/>
    <w:basedOn w:val="Fontepargpadro"/>
    <w:link w:val="Ttulo8"/>
    <w:uiPriority w:val="9"/>
    <w:semiHidden/>
    <w:rsid w:val="009160DE"/>
    <w:rPr>
      <w:rFonts w:asciiTheme="majorHAnsi" w:eastAsiaTheme="majorEastAsia" w:hAnsiTheme="majorHAnsi" w:cstheme="majorBidi"/>
      <w:color w:val="272727" w:themeColor="text1" w:themeTint="D8"/>
      <w:sz w:val="21"/>
      <w:szCs w:val="21"/>
      <w:lang w:val="pt-BR"/>
    </w:rPr>
  </w:style>
  <w:style w:type="character" w:customStyle="1" w:styleId="Ttulo9Char">
    <w:name w:val="Título 9 Char"/>
    <w:basedOn w:val="Fontepargpadro"/>
    <w:link w:val="Ttulo9"/>
    <w:uiPriority w:val="9"/>
    <w:semiHidden/>
    <w:rsid w:val="009160DE"/>
    <w:rPr>
      <w:rFonts w:asciiTheme="majorHAnsi" w:eastAsiaTheme="majorEastAsia" w:hAnsiTheme="majorHAnsi" w:cstheme="majorBidi"/>
      <w:i/>
      <w:iCs/>
      <w:color w:val="272727" w:themeColor="text1" w:themeTint="D8"/>
      <w:sz w:val="21"/>
      <w:szCs w:val="21"/>
      <w:lang w:val="pt-BR"/>
    </w:rPr>
  </w:style>
  <w:style w:type="paragraph" w:styleId="SemEspaamento">
    <w:name w:val="No Spacing"/>
    <w:aliases w:val="Fonte"/>
    <w:basedOn w:val="Normal"/>
    <w:uiPriority w:val="1"/>
    <w:qFormat/>
    <w:rsid w:val="009160DE"/>
    <w:pPr>
      <w:tabs>
        <w:tab w:val="left" w:pos="1615"/>
      </w:tabs>
      <w:spacing w:after="160"/>
      <w:jc w:val="center"/>
    </w:pPr>
    <w:rPr>
      <w:rFonts w:ascii="Calibri" w:hAnsi="Calibri" w:cstheme="minorBidi"/>
      <w:noProof/>
      <w:sz w:val="16"/>
      <w:szCs w:val="16"/>
      <w:lang w:eastAsia="pt-BR"/>
    </w:rPr>
  </w:style>
  <w:style w:type="table" w:customStyle="1" w:styleId="TabeladeGrade41">
    <w:name w:val="Tabela de Grade 41"/>
    <w:basedOn w:val="Tabelanormal"/>
    <w:uiPriority w:val="49"/>
    <w:rsid w:val="009160DE"/>
    <w:rPr>
      <w:sz w:val="22"/>
      <w:szCs w:val="22"/>
      <w:lang w:val="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21">
    <w:name w:val="Tabela de Grade 4 - Ênfase 21"/>
    <w:basedOn w:val="Tabelanormal"/>
    <w:uiPriority w:val="49"/>
    <w:rsid w:val="009160DE"/>
    <w:rPr>
      <w:sz w:val="22"/>
      <w:szCs w:val="22"/>
      <w:lang w:val="pt-B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deGrade4-nfase41">
    <w:name w:val="Tabela de Grade 4 - Ênfase 41"/>
    <w:basedOn w:val="Tabelanormal"/>
    <w:uiPriority w:val="49"/>
    <w:rsid w:val="009160DE"/>
    <w:rPr>
      <w:sz w:val="22"/>
      <w:szCs w:val="22"/>
      <w:lang w:val="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tulo">
    <w:name w:val="Title"/>
    <w:basedOn w:val="Normal"/>
    <w:next w:val="Normal"/>
    <w:link w:val="TtuloChar"/>
    <w:uiPriority w:val="10"/>
    <w:qFormat/>
    <w:rsid w:val="009160DE"/>
    <w:pPr>
      <w:tabs>
        <w:tab w:val="left" w:pos="1615"/>
      </w:tabs>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9160DE"/>
    <w:rPr>
      <w:rFonts w:ascii="Calibri" w:eastAsiaTheme="majorEastAsia" w:hAnsi="Calibri" w:cstheme="majorBidi"/>
      <w:b/>
      <w:spacing w:val="-10"/>
      <w:kern w:val="28"/>
      <w:sz w:val="28"/>
      <w:szCs w:val="56"/>
      <w:lang w:val="pt-BR"/>
    </w:rPr>
  </w:style>
  <w:style w:type="table" w:customStyle="1" w:styleId="TabeladeGrade1Clara1">
    <w:name w:val="Tabela de Grade 1 Clara1"/>
    <w:basedOn w:val="Tabelanormal"/>
    <w:uiPriority w:val="46"/>
    <w:rsid w:val="009160DE"/>
    <w:rPr>
      <w:sz w:val="22"/>
      <w:szCs w:val="22"/>
      <w:lang w:val="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160DE"/>
    <w:rPr>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next w:val="Normal"/>
    <w:link w:val="SubttuloChar"/>
    <w:uiPriority w:val="11"/>
    <w:qFormat/>
    <w:rsid w:val="009160DE"/>
    <w:pPr>
      <w:numPr>
        <w:ilvl w:val="1"/>
      </w:numPr>
      <w:tabs>
        <w:tab w:val="left" w:pos="1615"/>
      </w:tabs>
      <w:spacing w:after="160"/>
    </w:pPr>
    <w:rPr>
      <w:rFonts w:ascii="Calibri" w:eastAsiaTheme="minorEastAsia" w:hAnsi="Calibri" w:cstheme="minorBidi"/>
      <w:color w:val="ED7D31" w:themeColor="accent2"/>
      <w:spacing w:val="15"/>
      <w:sz w:val="32"/>
      <w:szCs w:val="22"/>
    </w:rPr>
  </w:style>
  <w:style w:type="character" w:customStyle="1" w:styleId="SubttuloChar">
    <w:name w:val="Subtítulo Char"/>
    <w:basedOn w:val="Fontepargpadro"/>
    <w:link w:val="Subttulo"/>
    <w:uiPriority w:val="11"/>
    <w:rsid w:val="009160DE"/>
    <w:rPr>
      <w:rFonts w:ascii="Calibri" w:eastAsiaTheme="minorEastAsia" w:hAnsi="Calibri"/>
      <w:color w:val="ED7D31" w:themeColor="accent2"/>
      <w:spacing w:val="15"/>
      <w:sz w:val="32"/>
      <w:szCs w:val="22"/>
      <w:lang w:val="pt-BR"/>
    </w:rPr>
  </w:style>
  <w:style w:type="character" w:styleId="nfaseSutil">
    <w:name w:val="Subtle Emphasis"/>
    <w:basedOn w:val="Fontepargpadro"/>
    <w:uiPriority w:val="19"/>
    <w:qFormat/>
    <w:rsid w:val="009160DE"/>
    <w:rPr>
      <w:i/>
      <w:iCs/>
      <w:color w:val="404040" w:themeColor="text1" w:themeTint="BF"/>
    </w:rPr>
  </w:style>
  <w:style w:type="character" w:styleId="nfaseIntensa">
    <w:name w:val="Intense Emphasis"/>
    <w:basedOn w:val="Fontepargpadro"/>
    <w:uiPriority w:val="21"/>
    <w:qFormat/>
    <w:rsid w:val="009160DE"/>
    <w:rPr>
      <w:rFonts w:ascii="Calibri" w:hAnsi="Calibri"/>
      <w:b w:val="0"/>
      <w:i/>
      <w:iCs/>
      <w:color w:val="ED7D31" w:themeColor="accent2"/>
    </w:rPr>
  </w:style>
  <w:style w:type="paragraph" w:styleId="Citao">
    <w:name w:val="Quote"/>
    <w:basedOn w:val="Normal"/>
    <w:next w:val="Normal"/>
    <w:link w:val="CitaoChar"/>
    <w:uiPriority w:val="29"/>
    <w:qFormat/>
    <w:rsid w:val="009160DE"/>
    <w:pPr>
      <w:tabs>
        <w:tab w:val="left" w:pos="1615"/>
      </w:tabs>
      <w:spacing w:before="200" w:after="160"/>
      <w:ind w:left="2268" w:right="864"/>
      <w:jc w:val="both"/>
    </w:pPr>
    <w:rPr>
      <w:rFonts w:ascii="Calibri Light" w:hAnsi="Calibri Light" w:cstheme="minorBidi"/>
      <w:iCs/>
      <w:sz w:val="22"/>
      <w:szCs w:val="22"/>
    </w:rPr>
  </w:style>
  <w:style w:type="character" w:customStyle="1" w:styleId="CitaoChar">
    <w:name w:val="Citação Char"/>
    <w:basedOn w:val="Fontepargpadro"/>
    <w:link w:val="Citao"/>
    <w:uiPriority w:val="29"/>
    <w:rsid w:val="009160DE"/>
    <w:rPr>
      <w:rFonts w:ascii="Calibri Light" w:hAnsi="Calibri Light"/>
      <w:iCs/>
      <w:sz w:val="22"/>
      <w:szCs w:val="22"/>
    </w:rPr>
  </w:style>
  <w:style w:type="paragraph" w:styleId="CitaoIntensa">
    <w:name w:val="Intense Quote"/>
    <w:basedOn w:val="Normal"/>
    <w:next w:val="Normal"/>
    <w:link w:val="CitaoIntensaChar"/>
    <w:autoRedefine/>
    <w:uiPriority w:val="30"/>
    <w:qFormat/>
    <w:rsid w:val="009160DE"/>
    <w:pPr>
      <w:pBdr>
        <w:top w:val="single" w:sz="4" w:space="10" w:color="4472C4" w:themeColor="accent1"/>
        <w:bottom w:val="single" w:sz="4" w:space="10" w:color="4472C4" w:themeColor="accent1"/>
      </w:pBdr>
      <w:tabs>
        <w:tab w:val="left" w:pos="1615"/>
      </w:tabs>
      <w:spacing w:before="360" w:after="360"/>
      <w:ind w:left="864" w:right="864"/>
      <w:jc w:val="both"/>
    </w:pPr>
    <w:rPr>
      <w:rFonts w:ascii="Calibri" w:hAnsi="Calibri" w:cstheme="minorBidi"/>
      <w:b/>
      <w:iCs/>
      <w:color w:val="A5A5A5" w:themeColor="accent3"/>
      <w:sz w:val="22"/>
      <w:szCs w:val="22"/>
    </w:rPr>
  </w:style>
  <w:style w:type="character" w:customStyle="1" w:styleId="CitaoIntensaChar">
    <w:name w:val="Citação Intensa Char"/>
    <w:basedOn w:val="Fontepargpadro"/>
    <w:link w:val="CitaoIntensa"/>
    <w:uiPriority w:val="30"/>
    <w:rsid w:val="009160DE"/>
    <w:rPr>
      <w:rFonts w:ascii="Calibri" w:hAnsi="Calibri"/>
      <w:b/>
      <w:iCs/>
      <w:color w:val="A5A5A5" w:themeColor="accent3"/>
      <w:sz w:val="22"/>
      <w:szCs w:val="22"/>
      <w:lang w:val="pt-BR"/>
    </w:rPr>
  </w:style>
  <w:style w:type="character" w:styleId="RefernciaSutil">
    <w:name w:val="Subtle Reference"/>
    <w:basedOn w:val="Fontepargpadro"/>
    <w:uiPriority w:val="31"/>
    <w:qFormat/>
    <w:rsid w:val="009160DE"/>
    <w:rPr>
      <w:rFonts w:ascii="Calibri" w:hAnsi="Calibri"/>
      <w:smallCaps/>
      <w:color w:val="000000" w:themeColor="text1"/>
    </w:rPr>
  </w:style>
  <w:style w:type="character" w:styleId="RefernciaIntensa">
    <w:name w:val="Intense Reference"/>
    <w:basedOn w:val="Fontepargpadro"/>
    <w:uiPriority w:val="32"/>
    <w:qFormat/>
    <w:rsid w:val="009160DE"/>
    <w:rPr>
      <w:rFonts w:ascii="Calibri" w:hAnsi="Calibri"/>
      <w:b w:val="0"/>
      <w:bCs/>
      <w:smallCaps/>
      <w:color w:val="ED7D31" w:themeColor="accent2"/>
      <w:spacing w:val="5"/>
    </w:rPr>
  </w:style>
  <w:style w:type="character" w:styleId="TtulodoLivro">
    <w:name w:val="Book Title"/>
    <w:basedOn w:val="Fontepargpadro"/>
    <w:uiPriority w:val="33"/>
    <w:qFormat/>
    <w:rsid w:val="009160DE"/>
    <w:rPr>
      <w:rFonts w:ascii="Calibri" w:hAnsi="Calibri"/>
      <w:b/>
      <w:bCs/>
      <w:i/>
      <w:iCs/>
      <w:spacing w:val="5"/>
    </w:rPr>
  </w:style>
  <w:style w:type="paragraph" w:styleId="Sumrio3">
    <w:name w:val="toc 3"/>
    <w:basedOn w:val="Normal"/>
    <w:next w:val="Normal"/>
    <w:autoRedefine/>
    <w:uiPriority w:val="39"/>
    <w:unhideWhenUsed/>
    <w:rsid w:val="009160DE"/>
    <w:pPr>
      <w:spacing w:after="100"/>
      <w:ind w:left="480"/>
    </w:pPr>
    <w:rPr>
      <w:rFonts w:ascii="Calibri Light" w:hAnsi="Calibri Light" w:cstheme="minorBidi"/>
      <w:sz w:val="22"/>
      <w:szCs w:val="22"/>
    </w:rPr>
  </w:style>
  <w:style w:type="paragraph" w:styleId="Legenda">
    <w:name w:val="caption"/>
    <w:basedOn w:val="Normal"/>
    <w:next w:val="Normal"/>
    <w:autoRedefine/>
    <w:uiPriority w:val="35"/>
    <w:unhideWhenUsed/>
    <w:qFormat/>
    <w:rsid w:val="009160DE"/>
    <w:pPr>
      <w:tabs>
        <w:tab w:val="left" w:pos="1615"/>
      </w:tabs>
      <w:spacing w:after="200"/>
    </w:pPr>
    <w:rPr>
      <w:rFonts w:ascii="Calibri Light" w:hAnsi="Calibri Light" w:cstheme="minorBidi"/>
      <w:iCs/>
      <w:color w:val="A5A5A5" w:themeColor="accent3"/>
      <w:sz w:val="20"/>
      <w:szCs w:val="18"/>
    </w:rPr>
  </w:style>
  <w:style w:type="paragraph" w:styleId="ndicedeilustraes">
    <w:name w:val="table of figures"/>
    <w:basedOn w:val="Normal"/>
    <w:next w:val="Normal"/>
    <w:uiPriority w:val="99"/>
    <w:unhideWhenUsed/>
    <w:rsid w:val="009160DE"/>
    <w:rPr>
      <w:rFonts w:ascii="Calibri Light" w:hAnsi="Calibri Light" w:cstheme="minorBidi"/>
      <w:sz w:val="22"/>
      <w:szCs w:val="22"/>
    </w:rPr>
  </w:style>
  <w:style w:type="table" w:customStyle="1" w:styleId="TabeladeLista1Clara-nfase11">
    <w:name w:val="Tabela de Lista 1 Clara - Ênfase 11"/>
    <w:basedOn w:val="Tabelanormal"/>
    <w:uiPriority w:val="46"/>
    <w:rsid w:val="009160DE"/>
    <w:rPr>
      <w:sz w:val="22"/>
      <w:szCs w:val="22"/>
      <w:lang w:val="pt-BR"/>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
    <w:name w:val="Tabela de Lista 4 - Ênfase 11"/>
    <w:basedOn w:val="Tabelanormal"/>
    <w:uiPriority w:val="49"/>
    <w:rsid w:val="009160DE"/>
    <w:rPr>
      <w:sz w:val="22"/>
      <w:szCs w:val="22"/>
      <w:lang w:val="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1">
    <w:name w:val="Tabela de Lista 41"/>
    <w:basedOn w:val="Tabelanormal"/>
    <w:uiPriority w:val="49"/>
    <w:rsid w:val="009160DE"/>
    <w:rPr>
      <w:sz w:val="22"/>
      <w:szCs w:val="22"/>
      <w:lang w:val="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ebraspe">
    <w:name w:val="Cebraspe"/>
    <w:basedOn w:val="Tabelanormal"/>
    <w:uiPriority w:val="99"/>
    <w:rsid w:val="009160DE"/>
    <w:rPr>
      <w:sz w:val="22"/>
      <w:szCs w:val="22"/>
      <w:lang w:val="pt-BR"/>
    </w:rPr>
    <w:tblPr/>
  </w:style>
  <w:style w:type="table" w:customStyle="1" w:styleId="TabeladeLista4-nfase21">
    <w:name w:val="Tabela de Lista 4 - Ênfase 21"/>
    <w:basedOn w:val="Tabelanormal"/>
    <w:uiPriority w:val="49"/>
    <w:rsid w:val="009160DE"/>
    <w:rPr>
      <w:sz w:val="22"/>
      <w:szCs w:val="22"/>
      <w:lang w:val="pt-B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deLista4-nfase31">
    <w:name w:val="Tabela de Lista 4 - Ênfase 31"/>
    <w:basedOn w:val="Tabelanormal"/>
    <w:uiPriority w:val="49"/>
    <w:rsid w:val="009160DE"/>
    <w:rPr>
      <w:sz w:val="22"/>
      <w:szCs w:val="22"/>
      <w:lang w:val="pt-B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Lista6Colorida-nfase31">
    <w:name w:val="Tabela de Lista 6 Colorida - Ênfase 31"/>
    <w:basedOn w:val="Tabelanormal"/>
    <w:uiPriority w:val="51"/>
    <w:rsid w:val="009160DE"/>
    <w:rPr>
      <w:color w:val="7B7B7B" w:themeColor="accent3" w:themeShade="BF"/>
      <w:sz w:val="22"/>
      <w:szCs w:val="22"/>
      <w:lang w:val="pt-B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rio">
    <w:name w:val="annotation reference"/>
    <w:basedOn w:val="Fontepargpadro"/>
    <w:uiPriority w:val="99"/>
    <w:semiHidden/>
    <w:unhideWhenUsed/>
    <w:rsid w:val="009160DE"/>
    <w:rPr>
      <w:sz w:val="16"/>
      <w:szCs w:val="16"/>
    </w:rPr>
  </w:style>
  <w:style w:type="paragraph" w:styleId="Textodecomentrio">
    <w:name w:val="annotation text"/>
    <w:basedOn w:val="Normal"/>
    <w:link w:val="TextodecomentrioChar"/>
    <w:uiPriority w:val="99"/>
    <w:semiHidden/>
    <w:unhideWhenUsed/>
    <w:rsid w:val="009160DE"/>
    <w:pPr>
      <w:tabs>
        <w:tab w:val="left" w:pos="1615"/>
      </w:tabs>
      <w:spacing w:after="160"/>
    </w:pPr>
    <w:rPr>
      <w:rFonts w:ascii="Calibri Light" w:hAnsi="Calibri Light" w:cstheme="minorBidi"/>
      <w:sz w:val="20"/>
      <w:szCs w:val="20"/>
    </w:rPr>
  </w:style>
  <w:style w:type="character" w:customStyle="1" w:styleId="TextodecomentrioChar">
    <w:name w:val="Texto de comentário Char"/>
    <w:basedOn w:val="Fontepargpadro"/>
    <w:link w:val="Textodecomentrio"/>
    <w:uiPriority w:val="99"/>
    <w:semiHidden/>
    <w:rsid w:val="009160DE"/>
    <w:rPr>
      <w:rFonts w:ascii="Calibri Light" w:hAnsi="Calibri Light"/>
      <w:sz w:val="20"/>
      <w:szCs w:val="20"/>
      <w:lang w:val="pt-BR"/>
    </w:rPr>
  </w:style>
  <w:style w:type="paragraph" w:styleId="Assuntodocomentrio">
    <w:name w:val="annotation subject"/>
    <w:basedOn w:val="Textodecomentrio"/>
    <w:next w:val="Textodecomentrio"/>
    <w:link w:val="AssuntodocomentrioChar"/>
    <w:uiPriority w:val="99"/>
    <w:semiHidden/>
    <w:unhideWhenUsed/>
    <w:rsid w:val="009160DE"/>
    <w:rPr>
      <w:b/>
      <w:bCs/>
    </w:rPr>
  </w:style>
  <w:style w:type="character" w:customStyle="1" w:styleId="AssuntodocomentrioChar">
    <w:name w:val="Assunto do comentário Char"/>
    <w:basedOn w:val="TextodecomentrioChar"/>
    <w:link w:val="Assuntodocomentrio"/>
    <w:uiPriority w:val="99"/>
    <w:semiHidden/>
    <w:rsid w:val="009160DE"/>
    <w:rPr>
      <w:rFonts w:ascii="Calibri Light" w:hAnsi="Calibri Light"/>
      <w:b/>
      <w:bCs/>
      <w:sz w:val="20"/>
      <w:szCs w:val="20"/>
      <w:lang w:val="pt-BR"/>
    </w:rPr>
  </w:style>
  <w:style w:type="table" w:customStyle="1" w:styleId="Tabelacomgrade1">
    <w:name w:val="Tabela com grade1"/>
    <w:basedOn w:val="Tabelanormal"/>
    <w:uiPriority w:val="39"/>
    <w:rsid w:val="009160DE"/>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A86A09"/>
    <w:pPr>
      <w:tabs>
        <w:tab w:val="left" w:pos="1615"/>
      </w:tabs>
      <w:spacing w:before="120" w:after="160"/>
      <w:ind w:left="432" w:hanging="432"/>
      <w:outlineLvl w:val="0"/>
    </w:pPr>
    <w:rPr>
      <w:rFonts w:ascii="Calibri" w:hAnsi="Calibri" w:cstheme="minorBidi"/>
      <w:b/>
      <w:color w:val="0C4A87"/>
      <w:sz w:val="44"/>
      <w:szCs w:val="44"/>
    </w:rPr>
  </w:style>
  <w:style w:type="paragraph" w:customStyle="1" w:styleId="Ttulo21">
    <w:name w:val="Título 21"/>
    <w:basedOn w:val="Normal"/>
    <w:next w:val="Normal"/>
    <w:uiPriority w:val="9"/>
    <w:unhideWhenUsed/>
    <w:qFormat/>
    <w:rsid w:val="00A86A09"/>
    <w:pPr>
      <w:tabs>
        <w:tab w:val="left" w:pos="1615"/>
      </w:tabs>
      <w:spacing w:before="480" w:after="160"/>
      <w:ind w:left="576" w:hanging="576"/>
      <w:jc w:val="both"/>
      <w:outlineLvl w:val="1"/>
    </w:pPr>
    <w:rPr>
      <w:rFonts w:ascii="Calibri" w:hAnsi="Calibri" w:cstheme="minorBidi"/>
      <w:b/>
      <w:color w:val="4875BD"/>
      <w:sz w:val="32"/>
      <w:szCs w:val="32"/>
    </w:rPr>
  </w:style>
  <w:style w:type="paragraph" w:customStyle="1" w:styleId="Ttulo31">
    <w:name w:val="Título 31"/>
    <w:basedOn w:val="Normal"/>
    <w:next w:val="Normal"/>
    <w:uiPriority w:val="9"/>
    <w:unhideWhenUsed/>
    <w:qFormat/>
    <w:rsid w:val="00A86A09"/>
    <w:pPr>
      <w:tabs>
        <w:tab w:val="left" w:pos="1615"/>
      </w:tabs>
      <w:spacing w:before="480" w:after="160"/>
      <w:ind w:left="720" w:hanging="720"/>
      <w:jc w:val="both"/>
      <w:outlineLvl w:val="2"/>
    </w:pPr>
    <w:rPr>
      <w:rFonts w:ascii="Calibri" w:hAnsi="Calibri" w:cstheme="minorBidi"/>
      <w:color w:val="3692ED"/>
      <w:sz w:val="28"/>
      <w:szCs w:val="28"/>
    </w:rPr>
  </w:style>
  <w:style w:type="paragraph" w:customStyle="1" w:styleId="Ttulo41">
    <w:name w:val="Título 41"/>
    <w:basedOn w:val="Normal"/>
    <w:next w:val="Normal"/>
    <w:uiPriority w:val="9"/>
    <w:unhideWhenUsed/>
    <w:qFormat/>
    <w:rsid w:val="00A86A09"/>
    <w:pPr>
      <w:keepNext/>
      <w:keepLines/>
      <w:tabs>
        <w:tab w:val="left" w:pos="1615"/>
      </w:tabs>
      <w:spacing w:before="360" w:after="160"/>
      <w:ind w:left="864" w:hanging="864"/>
      <w:jc w:val="both"/>
      <w:outlineLvl w:val="3"/>
    </w:pPr>
    <w:rPr>
      <w:rFonts w:ascii="Calibri" w:eastAsia="Times New Roman" w:hAnsi="Calibri"/>
      <w:iCs/>
      <w:color w:val="79B6F3"/>
      <w:szCs w:val="22"/>
    </w:rPr>
  </w:style>
  <w:style w:type="paragraph" w:customStyle="1" w:styleId="Ttulo51">
    <w:name w:val="Título 51"/>
    <w:basedOn w:val="Normal"/>
    <w:next w:val="Normal"/>
    <w:uiPriority w:val="9"/>
    <w:semiHidden/>
    <w:unhideWhenUsed/>
    <w:qFormat/>
    <w:rsid w:val="00A86A09"/>
    <w:pPr>
      <w:keepNext/>
      <w:keepLines/>
      <w:tabs>
        <w:tab w:val="left" w:pos="1615"/>
      </w:tabs>
      <w:spacing w:before="40"/>
      <w:ind w:left="1008" w:hanging="1008"/>
      <w:outlineLvl w:val="4"/>
    </w:pPr>
    <w:rPr>
      <w:rFonts w:ascii="Calibri" w:eastAsia="Times New Roman" w:hAnsi="Calibri"/>
      <w:color w:val="34578F"/>
      <w:sz w:val="22"/>
      <w:szCs w:val="22"/>
    </w:rPr>
  </w:style>
  <w:style w:type="paragraph" w:customStyle="1" w:styleId="Ttulo61">
    <w:name w:val="Título 61"/>
    <w:basedOn w:val="Normal"/>
    <w:next w:val="Normal"/>
    <w:uiPriority w:val="9"/>
    <w:semiHidden/>
    <w:unhideWhenUsed/>
    <w:qFormat/>
    <w:rsid w:val="00A86A09"/>
    <w:pPr>
      <w:keepNext/>
      <w:keepLines/>
      <w:tabs>
        <w:tab w:val="left" w:pos="1615"/>
      </w:tabs>
      <w:spacing w:before="40"/>
      <w:ind w:left="1152" w:hanging="1152"/>
      <w:outlineLvl w:val="5"/>
    </w:pPr>
    <w:rPr>
      <w:rFonts w:ascii="Calibri" w:eastAsia="Times New Roman" w:hAnsi="Calibri"/>
      <w:color w:val="22395F"/>
      <w:sz w:val="22"/>
      <w:szCs w:val="22"/>
    </w:rPr>
  </w:style>
  <w:style w:type="paragraph" w:customStyle="1" w:styleId="Ttulo71">
    <w:name w:val="Título 71"/>
    <w:basedOn w:val="Normal"/>
    <w:next w:val="Normal"/>
    <w:uiPriority w:val="9"/>
    <w:semiHidden/>
    <w:unhideWhenUsed/>
    <w:qFormat/>
    <w:rsid w:val="00A86A09"/>
    <w:pPr>
      <w:keepNext/>
      <w:keepLines/>
      <w:tabs>
        <w:tab w:val="left" w:pos="1615"/>
      </w:tabs>
      <w:spacing w:before="40"/>
      <w:ind w:left="1296" w:hanging="1296"/>
      <w:outlineLvl w:val="6"/>
    </w:pPr>
    <w:rPr>
      <w:rFonts w:ascii="Calibri" w:eastAsia="Times New Roman" w:hAnsi="Calibri"/>
      <w:i/>
      <w:iCs/>
      <w:color w:val="22395F"/>
      <w:sz w:val="22"/>
      <w:szCs w:val="22"/>
    </w:rPr>
  </w:style>
  <w:style w:type="paragraph" w:customStyle="1" w:styleId="Ttulo81">
    <w:name w:val="Título 81"/>
    <w:basedOn w:val="Normal"/>
    <w:next w:val="Normal"/>
    <w:uiPriority w:val="9"/>
    <w:semiHidden/>
    <w:unhideWhenUsed/>
    <w:qFormat/>
    <w:rsid w:val="00A86A09"/>
    <w:pPr>
      <w:keepNext/>
      <w:keepLines/>
      <w:tabs>
        <w:tab w:val="left" w:pos="1615"/>
      </w:tabs>
      <w:spacing w:before="40"/>
      <w:ind w:left="1440" w:hanging="1440"/>
      <w:outlineLvl w:val="7"/>
    </w:pPr>
    <w:rPr>
      <w:rFonts w:ascii="Calibri" w:eastAsia="Times New Roman" w:hAnsi="Calibri"/>
      <w:color w:val="638AC7"/>
      <w:sz w:val="21"/>
      <w:szCs w:val="21"/>
    </w:rPr>
  </w:style>
  <w:style w:type="paragraph" w:customStyle="1" w:styleId="Ttulo91">
    <w:name w:val="Título 91"/>
    <w:basedOn w:val="Normal"/>
    <w:next w:val="Normal"/>
    <w:uiPriority w:val="9"/>
    <w:semiHidden/>
    <w:unhideWhenUsed/>
    <w:qFormat/>
    <w:rsid w:val="00A86A09"/>
    <w:pPr>
      <w:keepNext/>
      <w:keepLines/>
      <w:tabs>
        <w:tab w:val="left" w:pos="1615"/>
      </w:tabs>
      <w:spacing w:before="40"/>
      <w:ind w:left="1584" w:hanging="1584"/>
      <w:outlineLvl w:val="8"/>
    </w:pPr>
    <w:rPr>
      <w:rFonts w:ascii="Calibri" w:eastAsia="Times New Roman" w:hAnsi="Calibri"/>
      <w:i/>
      <w:iCs/>
      <w:color w:val="638AC7"/>
      <w:sz w:val="21"/>
      <w:szCs w:val="21"/>
    </w:rPr>
  </w:style>
  <w:style w:type="numbering" w:customStyle="1" w:styleId="Semlista1">
    <w:name w:val="Sem lista1"/>
    <w:next w:val="Semlista"/>
    <w:uiPriority w:val="99"/>
    <w:semiHidden/>
    <w:unhideWhenUsed/>
    <w:rsid w:val="00A86A09"/>
  </w:style>
  <w:style w:type="paragraph" w:customStyle="1" w:styleId="NormalWeb1">
    <w:name w:val="Normal (Web)1"/>
    <w:basedOn w:val="Normal"/>
    <w:next w:val="NormalWeb"/>
    <w:uiPriority w:val="99"/>
    <w:unhideWhenUsed/>
    <w:rsid w:val="00A86A09"/>
    <w:pPr>
      <w:spacing w:before="100" w:beforeAutospacing="1" w:after="100" w:afterAutospacing="1"/>
    </w:pPr>
    <w:rPr>
      <w:rFonts w:ascii="Calibri" w:eastAsia="Times New Roman" w:hAnsi="Calibri"/>
      <w:color w:val="1C407A"/>
      <w:sz w:val="28"/>
      <w:lang w:eastAsia="pt-BR"/>
    </w:rPr>
  </w:style>
  <w:style w:type="paragraph" w:customStyle="1" w:styleId="Ttulo10">
    <w:name w:val="Título1"/>
    <w:basedOn w:val="Normal"/>
    <w:next w:val="Normal"/>
    <w:uiPriority w:val="10"/>
    <w:qFormat/>
    <w:rsid w:val="00A86A09"/>
    <w:pPr>
      <w:tabs>
        <w:tab w:val="left" w:pos="1615"/>
      </w:tabs>
      <w:contextualSpacing/>
    </w:pPr>
    <w:rPr>
      <w:rFonts w:ascii="Calibri" w:eastAsia="Times New Roman" w:hAnsi="Calibri"/>
      <w:b/>
      <w:spacing w:val="-10"/>
      <w:kern w:val="28"/>
      <w:sz w:val="28"/>
      <w:szCs w:val="56"/>
    </w:rPr>
  </w:style>
  <w:style w:type="paragraph" w:customStyle="1" w:styleId="Subttulo1">
    <w:name w:val="Subtítulo1"/>
    <w:basedOn w:val="Normal"/>
    <w:next w:val="Normal"/>
    <w:uiPriority w:val="11"/>
    <w:qFormat/>
    <w:rsid w:val="00A86A09"/>
    <w:pPr>
      <w:numPr>
        <w:ilvl w:val="1"/>
      </w:numPr>
      <w:tabs>
        <w:tab w:val="left" w:pos="1615"/>
      </w:tabs>
      <w:spacing w:after="160"/>
    </w:pPr>
    <w:rPr>
      <w:rFonts w:ascii="Calibri" w:eastAsia="Times New Roman" w:hAnsi="Calibri" w:cstheme="minorBidi"/>
      <w:color w:val="0C4A87"/>
      <w:spacing w:val="15"/>
      <w:sz w:val="32"/>
      <w:szCs w:val="22"/>
    </w:rPr>
  </w:style>
  <w:style w:type="character" w:customStyle="1" w:styleId="nfaseSutil1">
    <w:name w:val="Ênfase Sutil1"/>
    <w:basedOn w:val="Fontepargpadro"/>
    <w:uiPriority w:val="19"/>
    <w:qFormat/>
    <w:rsid w:val="00A86A09"/>
    <w:rPr>
      <w:i/>
      <w:iCs/>
      <w:color w:val="7597CD"/>
    </w:rPr>
  </w:style>
  <w:style w:type="character" w:customStyle="1" w:styleId="nfase1">
    <w:name w:val="Ênfase1"/>
    <w:basedOn w:val="Fontepargpadro"/>
    <w:uiPriority w:val="20"/>
    <w:qFormat/>
    <w:rsid w:val="00A86A09"/>
    <w:rPr>
      <w:rFonts w:ascii="Calibri" w:hAnsi="Calibri"/>
      <w:b/>
      <w:i/>
      <w:iCs/>
      <w:color w:val="4875BD"/>
    </w:rPr>
  </w:style>
  <w:style w:type="character" w:customStyle="1" w:styleId="nfaseIntensa1">
    <w:name w:val="Ênfase Intensa1"/>
    <w:basedOn w:val="Fontepargpadro"/>
    <w:uiPriority w:val="21"/>
    <w:qFormat/>
    <w:rsid w:val="00A86A09"/>
    <w:rPr>
      <w:rFonts w:ascii="Calibri" w:hAnsi="Calibri"/>
      <w:b w:val="0"/>
      <w:i/>
      <w:iCs/>
      <w:color w:val="0C4A87"/>
    </w:rPr>
  </w:style>
  <w:style w:type="paragraph" w:customStyle="1" w:styleId="CitaoIntensa1">
    <w:name w:val="Citação Intensa1"/>
    <w:basedOn w:val="Normal"/>
    <w:next w:val="Normal"/>
    <w:autoRedefine/>
    <w:uiPriority w:val="30"/>
    <w:qFormat/>
    <w:rsid w:val="00A86A09"/>
    <w:pPr>
      <w:pBdr>
        <w:top w:val="single" w:sz="4" w:space="10" w:color="4875BD"/>
        <w:bottom w:val="single" w:sz="4" w:space="10" w:color="4875BD"/>
      </w:pBdr>
      <w:tabs>
        <w:tab w:val="left" w:pos="1615"/>
      </w:tabs>
      <w:spacing w:before="360" w:after="360"/>
      <w:ind w:left="864" w:right="864"/>
      <w:jc w:val="both"/>
    </w:pPr>
    <w:rPr>
      <w:rFonts w:ascii="Calibri" w:hAnsi="Calibri" w:cstheme="minorBidi"/>
      <w:b/>
      <w:iCs/>
      <w:color w:val="1C407A"/>
      <w:sz w:val="22"/>
      <w:szCs w:val="22"/>
    </w:rPr>
  </w:style>
  <w:style w:type="character" w:customStyle="1" w:styleId="RefernciaSutil1">
    <w:name w:val="Referência Sutil1"/>
    <w:basedOn w:val="Fontepargpadro"/>
    <w:uiPriority w:val="31"/>
    <w:qFormat/>
    <w:rsid w:val="00A86A09"/>
    <w:rPr>
      <w:rFonts w:ascii="Calibri" w:hAnsi="Calibri"/>
      <w:smallCaps/>
      <w:color w:val="4875BD"/>
    </w:rPr>
  </w:style>
  <w:style w:type="character" w:customStyle="1" w:styleId="RefernciaIntensa1">
    <w:name w:val="Referência Intensa1"/>
    <w:basedOn w:val="Fontepargpadro"/>
    <w:uiPriority w:val="32"/>
    <w:qFormat/>
    <w:rsid w:val="00A86A09"/>
    <w:rPr>
      <w:rFonts w:ascii="Calibri" w:hAnsi="Calibri"/>
      <w:b w:val="0"/>
      <w:bCs/>
      <w:smallCaps/>
      <w:color w:val="0C4A87"/>
      <w:spacing w:val="5"/>
    </w:rPr>
  </w:style>
  <w:style w:type="paragraph" w:customStyle="1" w:styleId="CabealhodoSumrio1">
    <w:name w:val="Cabeçalho do Sumário1"/>
    <w:basedOn w:val="Ttulo1"/>
    <w:next w:val="Normal"/>
    <w:uiPriority w:val="39"/>
    <w:unhideWhenUsed/>
    <w:qFormat/>
    <w:rsid w:val="00A86A09"/>
    <w:pPr>
      <w:spacing w:line="276" w:lineRule="auto"/>
    </w:pPr>
    <w:rPr>
      <w:rFonts w:ascii="Calibri" w:eastAsiaTheme="minorHAnsi" w:hAnsi="Calibri" w:cstheme="minorBidi"/>
      <w:bCs w:val="0"/>
      <w:color w:val="0C4A87"/>
      <w:sz w:val="44"/>
      <w:szCs w:val="44"/>
    </w:rPr>
  </w:style>
  <w:style w:type="character" w:customStyle="1" w:styleId="Hyperlink1">
    <w:name w:val="Hyperlink1"/>
    <w:basedOn w:val="Fontepargpadro"/>
    <w:uiPriority w:val="99"/>
    <w:unhideWhenUsed/>
    <w:rsid w:val="00A86A09"/>
    <w:rPr>
      <w:rFonts w:ascii="Calibri" w:hAnsi="Calibri"/>
      <w:color w:val="4875BD"/>
      <w:u w:val="single"/>
    </w:rPr>
  </w:style>
  <w:style w:type="paragraph" w:customStyle="1" w:styleId="Legenda1">
    <w:name w:val="Legenda1"/>
    <w:basedOn w:val="Normal"/>
    <w:next w:val="Normal"/>
    <w:autoRedefine/>
    <w:uiPriority w:val="35"/>
    <w:unhideWhenUsed/>
    <w:qFormat/>
    <w:rsid w:val="00A86A09"/>
    <w:pPr>
      <w:tabs>
        <w:tab w:val="left" w:pos="1615"/>
      </w:tabs>
      <w:spacing w:after="200"/>
    </w:pPr>
    <w:rPr>
      <w:rFonts w:ascii="Calibri Light" w:hAnsi="Calibri Light" w:cstheme="minorBidi"/>
      <w:iCs/>
      <w:color w:val="1C407A"/>
      <w:sz w:val="20"/>
      <w:szCs w:val="18"/>
    </w:rPr>
  </w:style>
  <w:style w:type="paragraph" w:customStyle="1" w:styleId="Textodenotaderodap1">
    <w:name w:val="Texto de nota de rodapé1"/>
    <w:basedOn w:val="Normal"/>
    <w:next w:val="Textodenotaderodap"/>
    <w:uiPriority w:val="99"/>
    <w:unhideWhenUsed/>
    <w:rsid w:val="00A86A09"/>
    <w:rPr>
      <w:rFonts w:asciiTheme="minorHAnsi" w:eastAsia="Times New Roman" w:hAnsiTheme="minorHAnsi" w:cstheme="minorBidi"/>
    </w:rPr>
  </w:style>
  <w:style w:type="character" w:customStyle="1" w:styleId="Ttulo1Char1">
    <w:name w:val="Título 1 Char1"/>
    <w:basedOn w:val="Fontepargpadro"/>
    <w:uiPriority w:val="9"/>
    <w:rsid w:val="00A86A09"/>
    <w:rPr>
      <w:rFonts w:asciiTheme="majorHAnsi" w:eastAsiaTheme="majorEastAsia" w:hAnsiTheme="majorHAnsi" w:cstheme="majorBidi"/>
      <w:b/>
      <w:bCs/>
      <w:color w:val="2F5496" w:themeColor="accent1" w:themeShade="BF"/>
      <w:sz w:val="28"/>
      <w:szCs w:val="28"/>
    </w:rPr>
  </w:style>
  <w:style w:type="character" w:customStyle="1" w:styleId="Ttulo2Char1">
    <w:name w:val="Título 2 Char1"/>
    <w:basedOn w:val="Fontepargpadro"/>
    <w:uiPriority w:val="9"/>
    <w:semiHidden/>
    <w:rsid w:val="00A86A09"/>
    <w:rPr>
      <w:rFonts w:asciiTheme="majorHAnsi" w:eastAsiaTheme="majorEastAsia" w:hAnsiTheme="majorHAnsi" w:cstheme="majorBidi"/>
      <w:b/>
      <w:bCs/>
      <w:color w:val="4472C4" w:themeColor="accent1"/>
      <w:sz w:val="26"/>
      <w:szCs w:val="26"/>
    </w:rPr>
  </w:style>
  <w:style w:type="character" w:customStyle="1" w:styleId="Ttulo3Char1">
    <w:name w:val="Título 3 Char1"/>
    <w:basedOn w:val="Fontepargpadro"/>
    <w:uiPriority w:val="9"/>
    <w:semiHidden/>
    <w:rsid w:val="00A86A09"/>
    <w:rPr>
      <w:rFonts w:asciiTheme="majorHAnsi" w:eastAsiaTheme="majorEastAsia" w:hAnsiTheme="majorHAnsi" w:cstheme="majorBidi"/>
      <w:b/>
      <w:bCs/>
      <w:color w:val="4472C4" w:themeColor="accent1"/>
    </w:rPr>
  </w:style>
  <w:style w:type="character" w:customStyle="1" w:styleId="TtuloChar1">
    <w:name w:val="Título Char1"/>
    <w:basedOn w:val="Fontepargpadro"/>
    <w:uiPriority w:val="10"/>
    <w:rsid w:val="00A86A09"/>
    <w:rPr>
      <w:rFonts w:asciiTheme="majorHAnsi" w:eastAsiaTheme="majorEastAsia" w:hAnsiTheme="majorHAnsi" w:cstheme="majorBidi"/>
      <w:color w:val="323E4F" w:themeColor="text2" w:themeShade="BF"/>
      <w:spacing w:val="5"/>
      <w:kern w:val="28"/>
      <w:sz w:val="52"/>
      <w:szCs w:val="52"/>
    </w:rPr>
  </w:style>
  <w:style w:type="character" w:customStyle="1" w:styleId="Ttulo4Char1">
    <w:name w:val="Título 4 Char1"/>
    <w:basedOn w:val="Fontepargpadro"/>
    <w:uiPriority w:val="9"/>
    <w:semiHidden/>
    <w:rsid w:val="00A86A09"/>
    <w:rPr>
      <w:rFonts w:asciiTheme="majorHAnsi" w:eastAsiaTheme="majorEastAsia" w:hAnsiTheme="majorHAnsi" w:cstheme="majorBidi"/>
      <w:b/>
      <w:bCs/>
      <w:i/>
      <w:iCs/>
      <w:color w:val="4472C4" w:themeColor="accent1"/>
    </w:rPr>
  </w:style>
  <w:style w:type="character" w:customStyle="1" w:styleId="SubttuloChar1">
    <w:name w:val="Subtítulo Char1"/>
    <w:basedOn w:val="Fontepargpadro"/>
    <w:uiPriority w:val="11"/>
    <w:rsid w:val="00A86A09"/>
    <w:rPr>
      <w:rFonts w:asciiTheme="majorHAnsi" w:eastAsiaTheme="majorEastAsia" w:hAnsiTheme="majorHAnsi" w:cstheme="majorBidi"/>
      <w:i/>
      <w:iCs/>
      <w:color w:val="4472C4" w:themeColor="accent1"/>
      <w:spacing w:val="15"/>
      <w:sz w:val="24"/>
      <w:szCs w:val="24"/>
    </w:rPr>
  </w:style>
  <w:style w:type="character" w:customStyle="1" w:styleId="CitaoIntensaChar1">
    <w:name w:val="Citação Intensa Char1"/>
    <w:basedOn w:val="Fontepargpadro"/>
    <w:uiPriority w:val="30"/>
    <w:rsid w:val="00A86A09"/>
    <w:rPr>
      <w:b/>
      <w:bCs/>
      <w:i/>
      <w:iCs/>
      <w:color w:val="4472C4" w:themeColor="accent1"/>
    </w:rPr>
  </w:style>
  <w:style w:type="character" w:customStyle="1" w:styleId="Ttulo5Char1">
    <w:name w:val="Título 5 Char1"/>
    <w:basedOn w:val="Fontepargpadro"/>
    <w:uiPriority w:val="9"/>
    <w:semiHidden/>
    <w:rsid w:val="00A86A09"/>
    <w:rPr>
      <w:rFonts w:asciiTheme="majorHAnsi" w:eastAsiaTheme="majorEastAsia" w:hAnsiTheme="majorHAnsi" w:cstheme="majorBidi"/>
      <w:color w:val="1F3763" w:themeColor="accent1" w:themeShade="7F"/>
    </w:rPr>
  </w:style>
  <w:style w:type="character" w:customStyle="1" w:styleId="Ttulo6Char1">
    <w:name w:val="Título 6 Char1"/>
    <w:basedOn w:val="Fontepargpadro"/>
    <w:uiPriority w:val="9"/>
    <w:semiHidden/>
    <w:rsid w:val="00A86A09"/>
    <w:rPr>
      <w:rFonts w:asciiTheme="majorHAnsi" w:eastAsiaTheme="majorEastAsia" w:hAnsiTheme="majorHAnsi" w:cstheme="majorBidi"/>
      <w:i/>
      <w:iCs/>
      <w:color w:val="1F3763" w:themeColor="accent1" w:themeShade="7F"/>
    </w:rPr>
  </w:style>
  <w:style w:type="character" w:customStyle="1" w:styleId="Ttulo7Char1">
    <w:name w:val="Título 7 Char1"/>
    <w:basedOn w:val="Fontepargpadro"/>
    <w:uiPriority w:val="9"/>
    <w:semiHidden/>
    <w:rsid w:val="00A86A09"/>
    <w:rPr>
      <w:rFonts w:asciiTheme="majorHAnsi" w:eastAsiaTheme="majorEastAsia" w:hAnsiTheme="majorHAnsi" w:cstheme="majorBidi"/>
      <w:i/>
      <w:iCs/>
      <w:color w:val="404040" w:themeColor="text1" w:themeTint="BF"/>
    </w:rPr>
  </w:style>
  <w:style w:type="character" w:customStyle="1" w:styleId="Ttulo8Char1">
    <w:name w:val="Título 8 Char1"/>
    <w:basedOn w:val="Fontepargpadro"/>
    <w:uiPriority w:val="9"/>
    <w:semiHidden/>
    <w:rsid w:val="00A86A09"/>
    <w:rPr>
      <w:rFonts w:asciiTheme="majorHAnsi" w:eastAsiaTheme="majorEastAsia" w:hAnsiTheme="majorHAnsi" w:cstheme="majorBidi"/>
      <w:color w:val="404040" w:themeColor="text1" w:themeTint="BF"/>
      <w:sz w:val="20"/>
      <w:szCs w:val="20"/>
    </w:rPr>
  </w:style>
  <w:style w:type="character" w:customStyle="1" w:styleId="Ttulo9Char1">
    <w:name w:val="Título 9 Char1"/>
    <w:basedOn w:val="Fontepargpadro"/>
    <w:uiPriority w:val="9"/>
    <w:semiHidden/>
    <w:rsid w:val="00A86A09"/>
    <w:rPr>
      <w:rFonts w:asciiTheme="majorHAnsi" w:eastAsiaTheme="majorEastAsia" w:hAnsiTheme="majorHAnsi" w:cstheme="majorBidi"/>
      <w:i/>
      <w:iCs/>
      <w:color w:val="404040" w:themeColor="text1" w:themeTint="BF"/>
      <w:sz w:val="20"/>
      <w:szCs w:val="20"/>
    </w:rPr>
  </w:style>
  <w:style w:type="character" w:customStyle="1" w:styleId="TextodenotaderodapChar1">
    <w:name w:val="Texto de nota de rodapé Char1"/>
    <w:basedOn w:val="Fontepargpadro"/>
    <w:uiPriority w:val="99"/>
    <w:semiHidden/>
    <w:rsid w:val="00A86A09"/>
    <w:rPr>
      <w:sz w:val="20"/>
      <w:szCs w:val="20"/>
    </w:rPr>
  </w:style>
  <w:style w:type="table" w:customStyle="1" w:styleId="TabeladeGrade5Escura-nfase51">
    <w:name w:val="Tabela de Grade 5 Escura - Ênfase 51"/>
    <w:basedOn w:val="Tabelanormal"/>
    <w:uiPriority w:val="50"/>
    <w:rsid w:val="00A86A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odenotadefim">
    <w:name w:val="endnote text"/>
    <w:basedOn w:val="Normal"/>
    <w:link w:val="TextodenotadefimChar"/>
    <w:uiPriority w:val="99"/>
    <w:unhideWhenUsed/>
    <w:rsid w:val="00A86A09"/>
    <w:pPr>
      <w:tabs>
        <w:tab w:val="left" w:pos="1615"/>
      </w:tabs>
    </w:pPr>
    <w:rPr>
      <w:rFonts w:ascii="Calibri Light" w:hAnsi="Calibri Light" w:cstheme="minorBidi"/>
      <w:sz w:val="20"/>
      <w:szCs w:val="20"/>
    </w:rPr>
  </w:style>
  <w:style w:type="character" w:customStyle="1" w:styleId="TextodenotadefimChar">
    <w:name w:val="Texto de nota de fim Char"/>
    <w:basedOn w:val="Fontepargpadro"/>
    <w:link w:val="Textodenotadefim"/>
    <w:uiPriority w:val="99"/>
    <w:rsid w:val="00A86A09"/>
    <w:rPr>
      <w:rFonts w:ascii="Calibri Light" w:hAnsi="Calibri Light"/>
      <w:sz w:val="20"/>
      <w:szCs w:val="20"/>
      <w:lang w:val="pt-BR"/>
    </w:rPr>
  </w:style>
  <w:style w:type="character" w:customStyle="1" w:styleId="article-title">
    <w:name w:val="article-title"/>
    <w:basedOn w:val="Fontepargpadro"/>
    <w:rsid w:val="00A86A09"/>
  </w:style>
  <w:style w:type="table" w:customStyle="1" w:styleId="TabeladeGrade4-nfase51">
    <w:name w:val="Tabela de Grade 4 - Ênfase 51"/>
    <w:basedOn w:val="Tabelanormal"/>
    <w:uiPriority w:val="49"/>
    <w:rsid w:val="00A86A0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3-nfase51">
    <w:name w:val="Tabela de Lista 3 - Ênfase 51"/>
    <w:basedOn w:val="Tabelanormal"/>
    <w:uiPriority w:val="48"/>
    <w:rsid w:val="00A86A0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Grade4">
    <w:name w:val="Grid Table 4"/>
    <w:basedOn w:val="Tabelanormal"/>
    <w:uiPriority w:val="49"/>
    <w:rsid w:val="001439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844">
      <w:bodyDiv w:val="1"/>
      <w:marLeft w:val="0"/>
      <w:marRight w:val="0"/>
      <w:marTop w:val="0"/>
      <w:marBottom w:val="0"/>
      <w:divBdr>
        <w:top w:val="none" w:sz="0" w:space="0" w:color="auto"/>
        <w:left w:val="none" w:sz="0" w:space="0" w:color="auto"/>
        <w:bottom w:val="none" w:sz="0" w:space="0" w:color="auto"/>
        <w:right w:val="none" w:sz="0" w:space="0" w:color="auto"/>
      </w:divBdr>
    </w:div>
    <w:div w:id="16582598">
      <w:bodyDiv w:val="1"/>
      <w:marLeft w:val="0"/>
      <w:marRight w:val="0"/>
      <w:marTop w:val="0"/>
      <w:marBottom w:val="0"/>
      <w:divBdr>
        <w:top w:val="none" w:sz="0" w:space="0" w:color="auto"/>
        <w:left w:val="none" w:sz="0" w:space="0" w:color="auto"/>
        <w:bottom w:val="none" w:sz="0" w:space="0" w:color="auto"/>
        <w:right w:val="none" w:sz="0" w:space="0" w:color="auto"/>
      </w:divBdr>
    </w:div>
    <w:div w:id="85151623">
      <w:bodyDiv w:val="1"/>
      <w:marLeft w:val="0"/>
      <w:marRight w:val="0"/>
      <w:marTop w:val="0"/>
      <w:marBottom w:val="0"/>
      <w:divBdr>
        <w:top w:val="none" w:sz="0" w:space="0" w:color="auto"/>
        <w:left w:val="none" w:sz="0" w:space="0" w:color="auto"/>
        <w:bottom w:val="none" w:sz="0" w:space="0" w:color="auto"/>
        <w:right w:val="none" w:sz="0" w:space="0" w:color="auto"/>
      </w:divBdr>
    </w:div>
    <w:div w:id="118568265">
      <w:bodyDiv w:val="1"/>
      <w:marLeft w:val="0"/>
      <w:marRight w:val="0"/>
      <w:marTop w:val="0"/>
      <w:marBottom w:val="0"/>
      <w:divBdr>
        <w:top w:val="none" w:sz="0" w:space="0" w:color="auto"/>
        <w:left w:val="none" w:sz="0" w:space="0" w:color="auto"/>
        <w:bottom w:val="none" w:sz="0" w:space="0" w:color="auto"/>
        <w:right w:val="none" w:sz="0" w:space="0" w:color="auto"/>
      </w:divBdr>
    </w:div>
    <w:div w:id="158933636">
      <w:bodyDiv w:val="1"/>
      <w:marLeft w:val="0"/>
      <w:marRight w:val="0"/>
      <w:marTop w:val="0"/>
      <w:marBottom w:val="0"/>
      <w:divBdr>
        <w:top w:val="none" w:sz="0" w:space="0" w:color="auto"/>
        <w:left w:val="none" w:sz="0" w:space="0" w:color="auto"/>
        <w:bottom w:val="none" w:sz="0" w:space="0" w:color="auto"/>
        <w:right w:val="none" w:sz="0" w:space="0" w:color="auto"/>
      </w:divBdr>
    </w:div>
    <w:div w:id="167866909">
      <w:bodyDiv w:val="1"/>
      <w:marLeft w:val="0"/>
      <w:marRight w:val="0"/>
      <w:marTop w:val="0"/>
      <w:marBottom w:val="0"/>
      <w:divBdr>
        <w:top w:val="none" w:sz="0" w:space="0" w:color="auto"/>
        <w:left w:val="none" w:sz="0" w:space="0" w:color="auto"/>
        <w:bottom w:val="none" w:sz="0" w:space="0" w:color="auto"/>
        <w:right w:val="none" w:sz="0" w:space="0" w:color="auto"/>
      </w:divBdr>
    </w:div>
    <w:div w:id="193201027">
      <w:bodyDiv w:val="1"/>
      <w:marLeft w:val="0"/>
      <w:marRight w:val="0"/>
      <w:marTop w:val="0"/>
      <w:marBottom w:val="0"/>
      <w:divBdr>
        <w:top w:val="none" w:sz="0" w:space="0" w:color="auto"/>
        <w:left w:val="none" w:sz="0" w:space="0" w:color="auto"/>
        <w:bottom w:val="none" w:sz="0" w:space="0" w:color="auto"/>
        <w:right w:val="none" w:sz="0" w:space="0" w:color="auto"/>
      </w:divBdr>
    </w:div>
    <w:div w:id="213778736">
      <w:bodyDiv w:val="1"/>
      <w:marLeft w:val="0"/>
      <w:marRight w:val="0"/>
      <w:marTop w:val="0"/>
      <w:marBottom w:val="0"/>
      <w:divBdr>
        <w:top w:val="none" w:sz="0" w:space="0" w:color="auto"/>
        <w:left w:val="none" w:sz="0" w:space="0" w:color="auto"/>
        <w:bottom w:val="none" w:sz="0" w:space="0" w:color="auto"/>
        <w:right w:val="none" w:sz="0" w:space="0" w:color="auto"/>
      </w:divBdr>
    </w:div>
    <w:div w:id="241254913">
      <w:bodyDiv w:val="1"/>
      <w:marLeft w:val="0"/>
      <w:marRight w:val="0"/>
      <w:marTop w:val="0"/>
      <w:marBottom w:val="0"/>
      <w:divBdr>
        <w:top w:val="none" w:sz="0" w:space="0" w:color="auto"/>
        <w:left w:val="none" w:sz="0" w:space="0" w:color="auto"/>
        <w:bottom w:val="none" w:sz="0" w:space="0" w:color="auto"/>
        <w:right w:val="none" w:sz="0" w:space="0" w:color="auto"/>
      </w:divBdr>
    </w:div>
    <w:div w:id="241717960">
      <w:bodyDiv w:val="1"/>
      <w:marLeft w:val="0"/>
      <w:marRight w:val="0"/>
      <w:marTop w:val="0"/>
      <w:marBottom w:val="0"/>
      <w:divBdr>
        <w:top w:val="none" w:sz="0" w:space="0" w:color="auto"/>
        <w:left w:val="none" w:sz="0" w:space="0" w:color="auto"/>
        <w:bottom w:val="none" w:sz="0" w:space="0" w:color="auto"/>
        <w:right w:val="none" w:sz="0" w:space="0" w:color="auto"/>
      </w:divBdr>
    </w:div>
    <w:div w:id="250700979">
      <w:bodyDiv w:val="1"/>
      <w:marLeft w:val="0"/>
      <w:marRight w:val="0"/>
      <w:marTop w:val="0"/>
      <w:marBottom w:val="0"/>
      <w:divBdr>
        <w:top w:val="none" w:sz="0" w:space="0" w:color="auto"/>
        <w:left w:val="none" w:sz="0" w:space="0" w:color="auto"/>
        <w:bottom w:val="none" w:sz="0" w:space="0" w:color="auto"/>
        <w:right w:val="none" w:sz="0" w:space="0" w:color="auto"/>
      </w:divBdr>
    </w:div>
    <w:div w:id="266037688">
      <w:bodyDiv w:val="1"/>
      <w:marLeft w:val="0"/>
      <w:marRight w:val="0"/>
      <w:marTop w:val="0"/>
      <w:marBottom w:val="0"/>
      <w:divBdr>
        <w:top w:val="none" w:sz="0" w:space="0" w:color="auto"/>
        <w:left w:val="none" w:sz="0" w:space="0" w:color="auto"/>
        <w:bottom w:val="none" w:sz="0" w:space="0" w:color="auto"/>
        <w:right w:val="none" w:sz="0" w:space="0" w:color="auto"/>
      </w:divBdr>
    </w:div>
    <w:div w:id="326980151">
      <w:bodyDiv w:val="1"/>
      <w:marLeft w:val="0"/>
      <w:marRight w:val="0"/>
      <w:marTop w:val="0"/>
      <w:marBottom w:val="0"/>
      <w:divBdr>
        <w:top w:val="none" w:sz="0" w:space="0" w:color="auto"/>
        <w:left w:val="none" w:sz="0" w:space="0" w:color="auto"/>
        <w:bottom w:val="none" w:sz="0" w:space="0" w:color="auto"/>
        <w:right w:val="none" w:sz="0" w:space="0" w:color="auto"/>
      </w:divBdr>
    </w:div>
    <w:div w:id="329791278">
      <w:bodyDiv w:val="1"/>
      <w:marLeft w:val="0"/>
      <w:marRight w:val="0"/>
      <w:marTop w:val="0"/>
      <w:marBottom w:val="0"/>
      <w:divBdr>
        <w:top w:val="none" w:sz="0" w:space="0" w:color="auto"/>
        <w:left w:val="none" w:sz="0" w:space="0" w:color="auto"/>
        <w:bottom w:val="none" w:sz="0" w:space="0" w:color="auto"/>
        <w:right w:val="none" w:sz="0" w:space="0" w:color="auto"/>
      </w:divBdr>
    </w:div>
    <w:div w:id="333648317">
      <w:bodyDiv w:val="1"/>
      <w:marLeft w:val="0"/>
      <w:marRight w:val="0"/>
      <w:marTop w:val="0"/>
      <w:marBottom w:val="0"/>
      <w:divBdr>
        <w:top w:val="none" w:sz="0" w:space="0" w:color="auto"/>
        <w:left w:val="none" w:sz="0" w:space="0" w:color="auto"/>
        <w:bottom w:val="none" w:sz="0" w:space="0" w:color="auto"/>
        <w:right w:val="none" w:sz="0" w:space="0" w:color="auto"/>
      </w:divBdr>
    </w:div>
    <w:div w:id="342047566">
      <w:bodyDiv w:val="1"/>
      <w:marLeft w:val="0"/>
      <w:marRight w:val="0"/>
      <w:marTop w:val="0"/>
      <w:marBottom w:val="0"/>
      <w:divBdr>
        <w:top w:val="none" w:sz="0" w:space="0" w:color="auto"/>
        <w:left w:val="none" w:sz="0" w:space="0" w:color="auto"/>
        <w:bottom w:val="none" w:sz="0" w:space="0" w:color="auto"/>
        <w:right w:val="none" w:sz="0" w:space="0" w:color="auto"/>
      </w:divBdr>
      <w:divsChild>
        <w:div w:id="223755106">
          <w:marLeft w:val="446"/>
          <w:marRight w:val="0"/>
          <w:marTop w:val="0"/>
          <w:marBottom w:val="0"/>
          <w:divBdr>
            <w:top w:val="none" w:sz="0" w:space="0" w:color="auto"/>
            <w:left w:val="none" w:sz="0" w:space="0" w:color="auto"/>
            <w:bottom w:val="none" w:sz="0" w:space="0" w:color="auto"/>
            <w:right w:val="none" w:sz="0" w:space="0" w:color="auto"/>
          </w:divBdr>
        </w:div>
        <w:div w:id="1782607875">
          <w:marLeft w:val="446"/>
          <w:marRight w:val="0"/>
          <w:marTop w:val="0"/>
          <w:marBottom w:val="0"/>
          <w:divBdr>
            <w:top w:val="none" w:sz="0" w:space="0" w:color="auto"/>
            <w:left w:val="none" w:sz="0" w:space="0" w:color="auto"/>
            <w:bottom w:val="none" w:sz="0" w:space="0" w:color="auto"/>
            <w:right w:val="none" w:sz="0" w:space="0" w:color="auto"/>
          </w:divBdr>
        </w:div>
        <w:div w:id="683938694">
          <w:marLeft w:val="446"/>
          <w:marRight w:val="0"/>
          <w:marTop w:val="0"/>
          <w:marBottom w:val="0"/>
          <w:divBdr>
            <w:top w:val="none" w:sz="0" w:space="0" w:color="auto"/>
            <w:left w:val="none" w:sz="0" w:space="0" w:color="auto"/>
            <w:bottom w:val="none" w:sz="0" w:space="0" w:color="auto"/>
            <w:right w:val="none" w:sz="0" w:space="0" w:color="auto"/>
          </w:divBdr>
        </w:div>
        <w:div w:id="1556430920">
          <w:marLeft w:val="446"/>
          <w:marRight w:val="0"/>
          <w:marTop w:val="0"/>
          <w:marBottom w:val="0"/>
          <w:divBdr>
            <w:top w:val="none" w:sz="0" w:space="0" w:color="auto"/>
            <w:left w:val="none" w:sz="0" w:space="0" w:color="auto"/>
            <w:bottom w:val="none" w:sz="0" w:space="0" w:color="auto"/>
            <w:right w:val="none" w:sz="0" w:space="0" w:color="auto"/>
          </w:divBdr>
        </w:div>
        <w:div w:id="999193889">
          <w:marLeft w:val="446"/>
          <w:marRight w:val="0"/>
          <w:marTop w:val="0"/>
          <w:marBottom w:val="0"/>
          <w:divBdr>
            <w:top w:val="none" w:sz="0" w:space="0" w:color="auto"/>
            <w:left w:val="none" w:sz="0" w:space="0" w:color="auto"/>
            <w:bottom w:val="none" w:sz="0" w:space="0" w:color="auto"/>
            <w:right w:val="none" w:sz="0" w:space="0" w:color="auto"/>
          </w:divBdr>
        </w:div>
        <w:div w:id="1090732007">
          <w:marLeft w:val="446"/>
          <w:marRight w:val="0"/>
          <w:marTop w:val="0"/>
          <w:marBottom w:val="0"/>
          <w:divBdr>
            <w:top w:val="none" w:sz="0" w:space="0" w:color="auto"/>
            <w:left w:val="none" w:sz="0" w:space="0" w:color="auto"/>
            <w:bottom w:val="none" w:sz="0" w:space="0" w:color="auto"/>
            <w:right w:val="none" w:sz="0" w:space="0" w:color="auto"/>
          </w:divBdr>
        </w:div>
      </w:divsChild>
    </w:div>
    <w:div w:id="377242073">
      <w:bodyDiv w:val="1"/>
      <w:marLeft w:val="0"/>
      <w:marRight w:val="0"/>
      <w:marTop w:val="0"/>
      <w:marBottom w:val="0"/>
      <w:divBdr>
        <w:top w:val="none" w:sz="0" w:space="0" w:color="auto"/>
        <w:left w:val="none" w:sz="0" w:space="0" w:color="auto"/>
        <w:bottom w:val="none" w:sz="0" w:space="0" w:color="auto"/>
        <w:right w:val="none" w:sz="0" w:space="0" w:color="auto"/>
      </w:divBdr>
    </w:div>
    <w:div w:id="392967472">
      <w:bodyDiv w:val="1"/>
      <w:marLeft w:val="0"/>
      <w:marRight w:val="0"/>
      <w:marTop w:val="0"/>
      <w:marBottom w:val="0"/>
      <w:divBdr>
        <w:top w:val="none" w:sz="0" w:space="0" w:color="auto"/>
        <w:left w:val="none" w:sz="0" w:space="0" w:color="auto"/>
        <w:bottom w:val="none" w:sz="0" w:space="0" w:color="auto"/>
        <w:right w:val="none" w:sz="0" w:space="0" w:color="auto"/>
      </w:divBdr>
    </w:div>
    <w:div w:id="399908665">
      <w:bodyDiv w:val="1"/>
      <w:marLeft w:val="0"/>
      <w:marRight w:val="0"/>
      <w:marTop w:val="0"/>
      <w:marBottom w:val="0"/>
      <w:divBdr>
        <w:top w:val="none" w:sz="0" w:space="0" w:color="auto"/>
        <w:left w:val="none" w:sz="0" w:space="0" w:color="auto"/>
        <w:bottom w:val="none" w:sz="0" w:space="0" w:color="auto"/>
        <w:right w:val="none" w:sz="0" w:space="0" w:color="auto"/>
      </w:divBdr>
    </w:div>
    <w:div w:id="406652459">
      <w:bodyDiv w:val="1"/>
      <w:marLeft w:val="0"/>
      <w:marRight w:val="0"/>
      <w:marTop w:val="0"/>
      <w:marBottom w:val="0"/>
      <w:divBdr>
        <w:top w:val="none" w:sz="0" w:space="0" w:color="auto"/>
        <w:left w:val="none" w:sz="0" w:space="0" w:color="auto"/>
        <w:bottom w:val="none" w:sz="0" w:space="0" w:color="auto"/>
        <w:right w:val="none" w:sz="0" w:space="0" w:color="auto"/>
      </w:divBdr>
    </w:div>
    <w:div w:id="421023983">
      <w:bodyDiv w:val="1"/>
      <w:marLeft w:val="0"/>
      <w:marRight w:val="0"/>
      <w:marTop w:val="0"/>
      <w:marBottom w:val="0"/>
      <w:divBdr>
        <w:top w:val="none" w:sz="0" w:space="0" w:color="auto"/>
        <w:left w:val="none" w:sz="0" w:space="0" w:color="auto"/>
        <w:bottom w:val="none" w:sz="0" w:space="0" w:color="auto"/>
        <w:right w:val="none" w:sz="0" w:space="0" w:color="auto"/>
      </w:divBdr>
    </w:div>
    <w:div w:id="428308942">
      <w:bodyDiv w:val="1"/>
      <w:marLeft w:val="0"/>
      <w:marRight w:val="0"/>
      <w:marTop w:val="0"/>
      <w:marBottom w:val="0"/>
      <w:divBdr>
        <w:top w:val="none" w:sz="0" w:space="0" w:color="auto"/>
        <w:left w:val="none" w:sz="0" w:space="0" w:color="auto"/>
        <w:bottom w:val="none" w:sz="0" w:space="0" w:color="auto"/>
        <w:right w:val="none" w:sz="0" w:space="0" w:color="auto"/>
      </w:divBdr>
    </w:div>
    <w:div w:id="428430353">
      <w:bodyDiv w:val="1"/>
      <w:marLeft w:val="0"/>
      <w:marRight w:val="0"/>
      <w:marTop w:val="0"/>
      <w:marBottom w:val="0"/>
      <w:divBdr>
        <w:top w:val="none" w:sz="0" w:space="0" w:color="auto"/>
        <w:left w:val="none" w:sz="0" w:space="0" w:color="auto"/>
        <w:bottom w:val="none" w:sz="0" w:space="0" w:color="auto"/>
        <w:right w:val="none" w:sz="0" w:space="0" w:color="auto"/>
      </w:divBdr>
    </w:div>
    <w:div w:id="434204613">
      <w:bodyDiv w:val="1"/>
      <w:marLeft w:val="0"/>
      <w:marRight w:val="0"/>
      <w:marTop w:val="0"/>
      <w:marBottom w:val="0"/>
      <w:divBdr>
        <w:top w:val="none" w:sz="0" w:space="0" w:color="auto"/>
        <w:left w:val="none" w:sz="0" w:space="0" w:color="auto"/>
        <w:bottom w:val="none" w:sz="0" w:space="0" w:color="auto"/>
        <w:right w:val="none" w:sz="0" w:space="0" w:color="auto"/>
      </w:divBdr>
    </w:div>
    <w:div w:id="467165841">
      <w:bodyDiv w:val="1"/>
      <w:marLeft w:val="0"/>
      <w:marRight w:val="0"/>
      <w:marTop w:val="0"/>
      <w:marBottom w:val="0"/>
      <w:divBdr>
        <w:top w:val="none" w:sz="0" w:space="0" w:color="auto"/>
        <w:left w:val="none" w:sz="0" w:space="0" w:color="auto"/>
        <w:bottom w:val="none" w:sz="0" w:space="0" w:color="auto"/>
        <w:right w:val="none" w:sz="0" w:space="0" w:color="auto"/>
      </w:divBdr>
    </w:div>
    <w:div w:id="492643446">
      <w:bodyDiv w:val="1"/>
      <w:marLeft w:val="0"/>
      <w:marRight w:val="0"/>
      <w:marTop w:val="0"/>
      <w:marBottom w:val="0"/>
      <w:divBdr>
        <w:top w:val="none" w:sz="0" w:space="0" w:color="auto"/>
        <w:left w:val="none" w:sz="0" w:space="0" w:color="auto"/>
        <w:bottom w:val="none" w:sz="0" w:space="0" w:color="auto"/>
        <w:right w:val="none" w:sz="0" w:space="0" w:color="auto"/>
      </w:divBdr>
    </w:div>
    <w:div w:id="523248564">
      <w:bodyDiv w:val="1"/>
      <w:marLeft w:val="0"/>
      <w:marRight w:val="0"/>
      <w:marTop w:val="0"/>
      <w:marBottom w:val="0"/>
      <w:divBdr>
        <w:top w:val="none" w:sz="0" w:space="0" w:color="auto"/>
        <w:left w:val="none" w:sz="0" w:space="0" w:color="auto"/>
        <w:bottom w:val="none" w:sz="0" w:space="0" w:color="auto"/>
        <w:right w:val="none" w:sz="0" w:space="0" w:color="auto"/>
      </w:divBdr>
    </w:div>
    <w:div w:id="545029301">
      <w:bodyDiv w:val="1"/>
      <w:marLeft w:val="0"/>
      <w:marRight w:val="0"/>
      <w:marTop w:val="0"/>
      <w:marBottom w:val="0"/>
      <w:divBdr>
        <w:top w:val="none" w:sz="0" w:space="0" w:color="auto"/>
        <w:left w:val="none" w:sz="0" w:space="0" w:color="auto"/>
        <w:bottom w:val="none" w:sz="0" w:space="0" w:color="auto"/>
        <w:right w:val="none" w:sz="0" w:space="0" w:color="auto"/>
      </w:divBdr>
    </w:div>
    <w:div w:id="573861773">
      <w:bodyDiv w:val="1"/>
      <w:marLeft w:val="0"/>
      <w:marRight w:val="0"/>
      <w:marTop w:val="0"/>
      <w:marBottom w:val="0"/>
      <w:divBdr>
        <w:top w:val="none" w:sz="0" w:space="0" w:color="auto"/>
        <w:left w:val="none" w:sz="0" w:space="0" w:color="auto"/>
        <w:bottom w:val="none" w:sz="0" w:space="0" w:color="auto"/>
        <w:right w:val="none" w:sz="0" w:space="0" w:color="auto"/>
      </w:divBdr>
    </w:div>
    <w:div w:id="582841001">
      <w:bodyDiv w:val="1"/>
      <w:marLeft w:val="0"/>
      <w:marRight w:val="0"/>
      <w:marTop w:val="0"/>
      <w:marBottom w:val="0"/>
      <w:divBdr>
        <w:top w:val="none" w:sz="0" w:space="0" w:color="auto"/>
        <w:left w:val="none" w:sz="0" w:space="0" w:color="auto"/>
        <w:bottom w:val="none" w:sz="0" w:space="0" w:color="auto"/>
        <w:right w:val="none" w:sz="0" w:space="0" w:color="auto"/>
      </w:divBdr>
    </w:div>
    <w:div w:id="584191497">
      <w:bodyDiv w:val="1"/>
      <w:marLeft w:val="0"/>
      <w:marRight w:val="0"/>
      <w:marTop w:val="0"/>
      <w:marBottom w:val="0"/>
      <w:divBdr>
        <w:top w:val="none" w:sz="0" w:space="0" w:color="auto"/>
        <w:left w:val="none" w:sz="0" w:space="0" w:color="auto"/>
        <w:bottom w:val="none" w:sz="0" w:space="0" w:color="auto"/>
        <w:right w:val="none" w:sz="0" w:space="0" w:color="auto"/>
      </w:divBdr>
    </w:div>
    <w:div w:id="611015139">
      <w:bodyDiv w:val="1"/>
      <w:marLeft w:val="0"/>
      <w:marRight w:val="0"/>
      <w:marTop w:val="0"/>
      <w:marBottom w:val="0"/>
      <w:divBdr>
        <w:top w:val="none" w:sz="0" w:space="0" w:color="auto"/>
        <w:left w:val="none" w:sz="0" w:space="0" w:color="auto"/>
        <w:bottom w:val="none" w:sz="0" w:space="0" w:color="auto"/>
        <w:right w:val="none" w:sz="0" w:space="0" w:color="auto"/>
      </w:divBdr>
    </w:div>
    <w:div w:id="657150026">
      <w:bodyDiv w:val="1"/>
      <w:marLeft w:val="0"/>
      <w:marRight w:val="0"/>
      <w:marTop w:val="0"/>
      <w:marBottom w:val="0"/>
      <w:divBdr>
        <w:top w:val="none" w:sz="0" w:space="0" w:color="auto"/>
        <w:left w:val="none" w:sz="0" w:space="0" w:color="auto"/>
        <w:bottom w:val="none" w:sz="0" w:space="0" w:color="auto"/>
        <w:right w:val="none" w:sz="0" w:space="0" w:color="auto"/>
      </w:divBdr>
    </w:div>
    <w:div w:id="664432367">
      <w:bodyDiv w:val="1"/>
      <w:marLeft w:val="0"/>
      <w:marRight w:val="0"/>
      <w:marTop w:val="0"/>
      <w:marBottom w:val="0"/>
      <w:divBdr>
        <w:top w:val="none" w:sz="0" w:space="0" w:color="auto"/>
        <w:left w:val="none" w:sz="0" w:space="0" w:color="auto"/>
        <w:bottom w:val="none" w:sz="0" w:space="0" w:color="auto"/>
        <w:right w:val="none" w:sz="0" w:space="0" w:color="auto"/>
      </w:divBdr>
    </w:div>
    <w:div w:id="666516737">
      <w:bodyDiv w:val="1"/>
      <w:marLeft w:val="0"/>
      <w:marRight w:val="0"/>
      <w:marTop w:val="0"/>
      <w:marBottom w:val="0"/>
      <w:divBdr>
        <w:top w:val="none" w:sz="0" w:space="0" w:color="auto"/>
        <w:left w:val="none" w:sz="0" w:space="0" w:color="auto"/>
        <w:bottom w:val="none" w:sz="0" w:space="0" w:color="auto"/>
        <w:right w:val="none" w:sz="0" w:space="0" w:color="auto"/>
      </w:divBdr>
    </w:div>
    <w:div w:id="687560219">
      <w:bodyDiv w:val="1"/>
      <w:marLeft w:val="0"/>
      <w:marRight w:val="0"/>
      <w:marTop w:val="0"/>
      <w:marBottom w:val="0"/>
      <w:divBdr>
        <w:top w:val="none" w:sz="0" w:space="0" w:color="auto"/>
        <w:left w:val="none" w:sz="0" w:space="0" w:color="auto"/>
        <w:bottom w:val="none" w:sz="0" w:space="0" w:color="auto"/>
        <w:right w:val="none" w:sz="0" w:space="0" w:color="auto"/>
      </w:divBdr>
      <w:divsChild>
        <w:div w:id="235484366">
          <w:marLeft w:val="446"/>
          <w:marRight w:val="0"/>
          <w:marTop w:val="0"/>
          <w:marBottom w:val="0"/>
          <w:divBdr>
            <w:top w:val="none" w:sz="0" w:space="0" w:color="auto"/>
            <w:left w:val="none" w:sz="0" w:space="0" w:color="auto"/>
            <w:bottom w:val="none" w:sz="0" w:space="0" w:color="auto"/>
            <w:right w:val="none" w:sz="0" w:space="0" w:color="auto"/>
          </w:divBdr>
        </w:div>
        <w:div w:id="599335064">
          <w:marLeft w:val="446"/>
          <w:marRight w:val="0"/>
          <w:marTop w:val="0"/>
          <w:marBottom w:val="0"/>
          <w:divBdr>
            <w:top w:val="none" w:sz="0" w:space="0" w:color="auto"/>
            <w:left w:val="none" w:sz="0" w:space="0" w:color="auto"/>
            <w:bottom w:val="none" w:sz="0" w:space="0" w:color="auto"/>
            <w:right w:val="none" w:sz="0" w:space="0" w:color="auto"/>
          </w:divBdr>
        </w:div>
        <w:div w:id="1909999163">
          <w:marLeft w:val="446"/>
          <w:marRight w:val="0"/>
          <w:marTop w:val="0"/>
          <w:marBottom w:val="0"/>
          <w:divBdr>
            <w:top w:val="none" w:sz="0" w:space="0" w:color="auto"/>
            <w:left w:val="none" w:sz="0" w:space="0" w:color="auto"/>
            <w:bottom w:val="none" w:sz="0" w:space="0" w:color="auto"/>
            <w:right w:val="none" w:sz="0" w:space="0" w:color="auto"/>
          </w:divBdr>
        </w:div>
        <w:div w:id="1691101214">
          <w:marLeft w:val="446"/>
          <w:marRight w:val="0"/>
          <w:marTop w:val="0"/>
          <w:marBottom w:val="0"/>
          <w:divBdr>
            <w:top w:val="none" w:sz="0" w:space="0" w:color="auto"/>
            <w:left w:val="none" w:sz="0" w:space="0" w:color="auto"/>
            <w:bottom w:val="none" w:sz="0" w:space="0" w:color="auto"/>
            <w:right w:val="none" w:sz="0" w:space="0" w:color="auto"/>
          </w:divBdr>
        </w:div>
      </w:divsChild>
    </w:div>
    <w:div w:id="707224703">
      <w:bodyDiv w:val="1"/>
      <w:marLeft w:val="0"/>
      <w:marRight w:val="0"/>
      <w:marTop w:val="0"/>
      <w:marBottom w:val="0"/>
      <w:divBdr>
        <w:top w:val="none" w:sz="0" w:space="0" w:color="auto"/>
        <w:left w:val="none" w:sz="0" w:space="0" w:color="auto"/>
        <w:bottom w:val="none" w:sz="0" w:space="0" w:color="auto"/>
        <w:right w:val="none" w:sz="0" w:space="0" w:color="auto"/>
      </w:divBdr>
    </w:div>
    <w:div w:id="742604626">
      <w:bodyDiv w:val="1"/>
      <w:marLeft w:val="0"/>
      <w:marRight w:val="0"/>
      <w:marTop w:val="0"/>
      <w:marBottom w:val="0"/>
      <w:divBdr>
        <w:top w:val="none" w:sz="0" w:space="0" w:color="auto"/>
        <w:left w:val="none" w:sz="0" w:space="0" w:color="auto"/>
        <w:bottom w:val="none" w:sz="0" w:space="0" w:color="auto"/>
        <w:right w:val="none" w:sz="0" w:space="0" w:color="auto"/>
      </w:divBdr>
    </w:div>
    <w:div w:id="756436797">
      <w:bodyDiv w:val="1"/>
      <w:marLeft w:val="0"/>
      <w:marRight w:val="0"/>
      <w:marTop w:val="0"/>
      <w:marBottom w:val="0"/>
      <w:divBdr>
        <w:top w:val="none" w:sz="0" w:space="0" w:color="auto"/>
        <w:left w:val="none" w:sz="0" w:space="0" w:color="auto"/>
        <w:bottom w:val="none" w:sz="0" w:space="0" w:color="auto"/>
        <w:right w:val="none" w:sz="0" w:space="0" w:color="auto"/>
      </w:divBdr>
    </w:div>
    <w:div w:id="762922203">
      <w:bodyDiv w:val="1"/>
      <w:marLeft w:val="0"/>
      <w:marRight w:val="0"/>
      <w:marTop w:val="0"/>
      <w:marBottom w:val="0"/>
      <w:divBdr>
        <w:top w:val="none" w:sz="0" w:space="0" w:color="auto"/>
        <w:left w:val="none" w:sz="0" w:space="0" w:color="auto"/>
        <w:bottom w:val="none" w:sz="0" w:space="0" w:color="auto"/>
        <w:right w:val="none" w:sz="0" w:space="0" w:color="auto"/>
      </w:divBdr>
    </w:div>
    <w:div w:id="771706901">
      <w:bodyDiv w:val="1"/>
      <w:marLeft w:val="0"/>
      <w:marRight w:val="0"/>
      <w:marTop w:val="0"/>
      <w:marBottom w:val="0"/>
      <w:divBdr>
        <w:top w:val="none" w:sz="0" w:space="0" w:color="auto"/>
        <w:left w:val="none" w:sz="0" w:space="0" w:color="auto"/>
        <w:bottom w:val="none" w:sz="0" w:space="0" w:color="auto"/>
        <w:right w:val="none" w:sz="0" w:space="0" w:color="auto"/>
      </w:divBdr>
      <w:divsChild>
        <w:div w:id="744377297">
          <w:marLeft w:val="-2850"/>
          <w:marRight w:val="0"/>
          <w:marTop w:val="0"/>
          <w:marBottom w:val="0"/>
          <w:divBdr>
            <w:top w:val="none" w:sz="0" w:space="0" w:color="auto"/>
            <w:left w:val="none" w:sz="0" w:space="0" w:color="auto"/>
            <w:bottom w:val="none" w:sz="0" w:space="0" w:color="auto"/>
            <w:right w:val="none" w:sz="0" w:space="0" w:color="auto"/>
          </w:divBdr>
        </w:div>
        <w:div w:id="815797651">
          <w:marLeft w:val="330"/>
          <w:marRight w:val="0"/>
          <w:marTop w:val="555"/>
          <w:marBottom w:val="0"/>
          <w:divBdr>
            <w:top w:val="none" w:sz="0" w:space="0" w:color="auto"/>
            <w:left w:val="none" w:sz="0" w:space="0" w:color="auto"/>
            <w:bottom w:val="none" w:sz="0" w:space="0" w:color="auto"/>
            <w:right w:val="none" w:sz="0" w:space="0" w:color="auto"/>
          </w:divBdr>
        </w:div>
      </w:divsChild>
    </w:div>
    <w:div w:id="783156552">
      <w:bodyDiv w:val="1"/>
      <w:marLeft w:val="0"/>
      <w:marRight w:val="0"/>
      <w:marTop w:val="0"/>
      <w:marBottom w:val="0"/>
      <w:divBdr>
        <w:top w:val="none" w:sz="0" w:space="0" w:color="auto"/>
        <w:left w:val="none" w:sz="0" w:space="0" w:color="auto"/>
        <w:bottom w:val="none" w:sz="0" w:space="0" w:color="auto"/>
        <w:right w:val="none" w:sz="0" w:space="0" w:color="auto"/>
      </w:divBdr>
    </w:div>
    <w:div w:id="784427336">
      <w:bodyDiv w:val="1"/>
      <w:marLeft w:val="0"/>
      <w:marRight w:val="0"/>
      <w:marTop w:val="0"/>
      <w:marBottom w:val="0"/>
      <w:divBdr>
        <w:top w:val="none" w:sz="0" w:space="0" w:color="auto"/>
        <w:left w:val="none" w:sz="0" w:space="0" w:color="auto"/>
        <w:bottom w:val="none" w:sz="0" w:space="0" w:color="auto"/>
        <w:right w:val="none" w:sz="0" w:space="0" w:color="auto"/>
      </w:divBdr>
    </w:div>
    <w:div w:id="813109609">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5293105">
      <w:bodyDiv w:val="1"/>
      <w:marLeft w:val="0"/>
      <w:marRight w:val="0"/>
      <w:marTop w:val="0"/>
      <w:marBottom w:val="0"/>
      <w:divBdr>
        <w:top w:val="none" w:sz="0" w:space="0" w:color="auto"/>
        <w:left w:val="none" w:sz="0" w:space="0" w:color="auto"/>
        <w:bottom w:val="none" w:sz="0" w:space="0" w:color="auto"/>
        <w:right w:val="none" w:sz="0" w:space="0" w:color="auto"/>
      </w:divBdr>
    </w:div>
    <w:div w:id="821846946">
      <w:bodyDiv w:val="1"/>
      <w:marLeft w:val="0"/>
      <w:marRight w:val="0"/>
      <w:marTop w:val="0"/>
      <w:marBottom w:val="0"/>
      <w:divBdr>
        <w:top w:val="none" w:sz="0" w:space="0" w:color="auto"/>
        <w:left w:val="none" w:sz="0" w:space="0" w:color="auto"/>
        <w:bottom w:val="none" w:sz="0" w:space="0" w:color="auto"/>
        <w:right w:val="none" w:sz="0" w:space="0" w:color="auto"/>
      </w:divBdr>
      <w:divsChild>
        <w:div w:id="1774548801">
          <w:marLeft w:val="446"/>
          <w:marRight w:val="0"/>
          <w:marTop w:val="0"/>
          <w:marBottom w:val="0"/>
          <w:divBdr>
            <w:top w:val="none" w:sz="0" w:space="0" w:color="auto"/>
            <w:left w:val="none" w:sz="0" w:space="0" w:color="auto"/>
            <w:bottom w:val="none" w:sz="0" w:space="0" w:color="auto"/>
            <w:right w:val="none" w:sz="0" w:space="0" w:color="auto"/>
          </w:divBdr>
        </w:div>
        <w:div w:id="183246677">
          <w:marLeft w:val="446"/>
          <w:marRight w:val="0"/>
          <w:marTop w:val="0"/>
          <w:marBottom w:val="0"/>
          <w:divBdr>
            <w:top w:val="none" w:sz="0" w:space="0" w:color="auto"/>
            <w:left w:val="none" w:sz="0" w:space="0" w:color="auto"/>
            <w:bottom w:val="none" w:sz="0" w:space="0" w:color="auto"/>
            <w:right w:val="none" w:sz="0" w:space="0" w:color="auto"/>
          </w:divBdr>
        </w:div>
        <w:div w:id="117915303">
          <w:marLeft w:val="446"/>
          <w:marRight w:val="0"/>
          <w:marTop w:val="0"/>
          <w:marBottom w:val="0"/>
          <w:divBdr>
            <w:top w:val="none" w:sz="0" w:space="0" w:color="auto"/>
            <w:left w:val="none" w:sz="0" w:space="0" w:color="auto"/>
            <w:bottom w:val="none" w:sz="0" w:space="0" w:color="auto"/>
            <w:right w:val="none" w:sz="0" w:space="0" w:color="auto"/>
          </w:divBdr>
        </w:div>
      </w:divsChild>
    </w:div>
    <w:div w:id="832768459">
      <w:bodyDiv w:val="1"/>
      <w:marLeft w:val="0"/>
      <w:marRight w:val="0"/>
      <w:marTop w:val="0"/>
      <w:marBottom w:val="0"/>
      <w:divBdr>
        <w:top w:val="none" w:sz="0" w:space="0" w:color="auto"/>
        <w:left w:val="none" w:sz="0" w:space="0" w:color="auto"/>
        <w:bottom w:val="none" w:sz="0" w:space="0" w:color="auto"/>
        <w:right w:val="none" w:sz="0" w:space="0" w:color="auto"/>
      </w:divBdr>
    </w:div>
    <w:div w:id="840197207">
      <w:bodyDiv w:val="1"/>
      <w:marLeft w:val="0"/>
      <w:marRight w:val="0"/>
      <w:marTop w:val="0"/>
      <w:marBottom w:val="0"/>
      <w:divBdr>
        <w:top w:val="none" w:sz="0" w:space="0" w:color="auto"/>
        <w:left w:val="none" w:sz="0" w:space="0" w:color="auto"/>
        <w:bottom w:val="none" w:sz="0" w:space="0" w:color="auto"/>
        <w:right w:val="none" w:sz="0" w:space="0" w:color="auto"/>
      </w:divBdr>
    </w:div>
    <w:div w:id="853349540">
      <w:bodyDiv w:val="1"/>
      <w:marLeft w:val="0"/>
      <w:marRight w:val="0"/>
      <w:marTop w:val="0"/>
      <w:marBottom w:val="0"/>
      <w:divBdr>
        <w:top w:val="none" w:sz="0" w:space="0" w:color="auto"/>
        <w:left w:val="none" w:sz="0" w:space="0" w:color="auto"/>
        <w:bottom w:val="none" w:sz="0" w:space="0" w:color="auto"/>
        <w:right w:val="none" w:sz="0" w:space="0" w:color="auto"/>
      </w:divBdr>
    </w:div>
    <w:div w:id="871067134">
      <w:bodyDiv w:val="1"/>
      <w:marLeft w:val="0"/>
      <w:marRight w:val="0"/>
      <w:marTop w:val="0"/>
      <w:marBottom w:val="0"/>
      <w:divBdr>
        <w:top w:val="none" w:sz="0" w:space="0" w:color="auto"/>
        <w:left w:val="none" w:sz="0" w:space="0" w:color="auto"/>
        <w:bottom w:val="none" w:sz="0" w:space="0" w:color="auto"/>
        <w:right w:val="none" w:sz="0" w:space="0" w:color="auto"/>
      </w:divBdr>
    </w:div>
    <w:div w:id="892696837">
      <w:bodyDiv w:val="1"/>
      <w:marLeft w:val="0"/>
      <w:marRight w:val="0"/>
      <w:marTop w:val="0"/>
      <w:marBottom w:val="0"/>
      <w:divBdr>
        <w:top w:val="none" w:sz="0" w:space="0" w:color="auto"/>
        <w:left w:val="none" w:sz="0" w:space="0" w:color="auto"/>
        <w:bottom w:val="none" w:sz="0" w:space="0" w:color="auto"/>
        <w:right w:val="none" w:sz="0" w:space="0" w:color="auto"/>
      </w:divBdr>
    </w:div>
    <w:div w:id="935940653">
      <w:bodyDiv w:val="1"/>
      <w:marLeft w:val="0"/>
      <w:marRight w:val="0"/>
      <w:marTop w:val="0"/>
      <w:marBottom w:val="0"/>
      <w:divBdr>
        <w:top w:val="none" w:sz="0" w:space="0" w:color="auto"/>
        <w:left w:val="none" w:sz="0" w:space="0" w:color="auto"/>
        <w:bottom w:val="none" w:sz="0" w:space="0" w:color="auto"/>
        <w:right w:val="none" w:sz="0" w:space="0" w:color="auto"/>
      </w:divBdr>
    </w:div>
    <w:div w:id="942761738">
      <w:bodyDiv w:val="1"/>
      <w:marLeft w:val="0"/>
      <w:marRight w:val="0"/>
      <w:marTop w:val="0"/>
      <w:marBottom w:val="0"/>
      <w:divBdr>
        <w:top w:val="none" w:sz="0" w:space="0" w:color="auto"/>
        <w:left w:val="none" w:sz="0" w:space="0" w:color="auto"/>
        <w:bottom w:val="none" w:sz="0" w:space="0" w:color="auto"/>
        <w:right w:val="none" w:sz="0" w:space="0" w:color="auto"/>
      </w:divBdr>
    </w:div>
    <w:div w:id="949514140">
      <w:bodyDiv w:val="1"/>
      <w:marLeft w:val="0"/>
      <w:marRight w:val="0"/>
      <w:marTop w:val="0"/>
      <w:marBottom w:val="0"/>
      <w:divBdr>
        <w:top w:val="none" w:sz="0" w:space="0" w:color="auto"/>
        <w:left w:val="none" w:sz="0" w:space="0" w:color="auto"/>
        <w:bottom w:val="none" w:sz="0" w:space="0" w:color="auto"/>
        <w:right w:val="none" w:sz="0" w:space="0" w:color="auto"/>
      </w:divBdr>
    </w:div>
    <w:div w:id="952437334">
      <w:bodyDiv w:val="1"/>
      <w:marLeft w:val="0"/>
      <w:marRight w:val="0"/>
      <w:marTop w:val="0"/>
      <w:marBottom w:val="0"/>
      <w:divBdr>
        <w:top w:val="none" w:sz="0" w:space="0" w:color="auto"/>
        <w:left w:val="none" w:sz="0" w:space="0" w:color="auto"/>
        <w:bottom w:val="none" w:sz="0" w:space="0" w:color="auto"/>
        <w:right w:val="none" w:sz="0" w:space="0" w:color="auto"/>
      </w:divBdr>
    </w:div>
    <w:div w:id="964310695">
      <w:bodyDiv w:val="1"/>
      <w:marLeft w:val="0"/>
      <w:marRight w:val="0"/>
      <w:marTop w:val="0"/>
      <w:marBottom w:val="0"/>
      <w:divBdr>
        <w:top w:val="none" w:sz="0" w:space="0" w:color="auto"/>
        <w:left w:val="none" w:sz="0" w:space="0" w:color="auto"/>
        <w:bottom w:val="none" w:sz="0" w:space="0" w:color="auto"/>
        <w:right w:val="none" w:sz="0" w:space="0" w:color="auto"/>
      </w:divBdr>
    </w:div>
    <w:div w:id="997465228">
      <w:bodyDiv w:val="1"/>
      <w:marLeft w:val="0"/>
      <w:marRight w:val="0"/>
      <w:marTop w:val="0"/>
      <w:marBottom w:val="0"/>
      <w:divBdr>
        <w:top w:val="none" w:sz="0" w:space="0" w:color="auto"/>
        <w:left w:val="none" w:sz="0" w:space="0" w:color="auto"/>
        <w:bottom w:val="none" w:sz="0" w:space="0" w:color="auto"/>
        <w:right w:val="none" w:sz="0" w:space="0" w:color="auto"/>
      </w:divBdr>
    </w:div>
    <w:div w:id="1027368635">
      <w:bodyDiv w:val="1"/>
      <w:marLeft w:val="0"/>
      <w:marRight w:val="0"/>
      <w:marTop w:val="0"/>
      <w:marBottom w:val="0"/>
      <w:divBdr>
        <w:top w:val="none" w:sz="0" w:space="0" w:color="auto"/>
        <w:left w:val="none" w:sz="0" w:space="0" w:color="auto"/>
        <w:bottom w:val="none" w:sz="0" w:space="0" w:color="auto"/>
        <w:right w:val="none" w:sz="0" w:space="0" w:color="auto"/>
      </w:divBdr>
    </w:div>
    <w:div w:id="1045522748">
      <w:bodyDiv w:val="1"/>
      <w:marLeft w:val="0"/>
      <w:marRight w:val="0"/>
      <w:marTop w:val="0"/>
      <w:marBottom w:val="0"/>
      <w:divBdr>
        <w:top w:val="none" w:sz="0" w:space="0" w:color="auto"/>
        <w:left w:val="none" w:sz="0" w:space="0" w:color="auto"/>
        <w:bottom w:val="none" w:sz="0" w:space="0" w:color="auto"/>
        <w:right w:val="none" w:sz="0" w:space="0" w:color="auto"/>
      </w:divBdr>
    </w:div>
    <w:div w:id="1059938772">
      <w:bodyDiv w:val="1"/>
      <w:marLeft w:val="0"/>
      <w:marRight w:val="0"/>
      <w:marTop w:val="0"/>
      <w:marBottom w:val="0"/>
      <w:divBdr>
        <w:top w:val="none" w:sz="0" w:space="0" w:color="auto"/>
        <w:left w:val="none" w:sz="0" w:space="0" w:color="auto"/>
        <w:bottom w:val="none" w:sz="0" w:space="0" w:color="auto"/>
        <w:right w:val="none" w:sz="0" w:space="0" w:color="auto"/>
      </w:divBdr>
    </w:div>
    <w:div w:id="1092315975">
      <w:bodyDiv w:val="1"/>
      <w:marLeft w:val="0"/>
      <w:marRight w:val="0"/>
      <w:marTop w:val="0"/>
      <w:marBottom w:val="0"/>
      <w:divBdr>
        <w:top w:val="none" w:sz="0" w:space="0" w:color="auto"/>
        <w:left w:val="none" w:sz="0" w:space="0" w:color="auto"/>
        <w:bottom w:val="none" w:sz="0" w:space="0" w:color="auto"/>
        <w:right w:val="none" w:sz="0" w:space="0" w:color="auto"/>
      </w:divBdr>
    </w:div>
    <w:div w:id="1108888988">
      <w:bodyDiv w:val="1"/>
      <w:marLeft w:val="0"/>
      <w:marRight w:val="0"/>
      <w:marTop w:val="0"/>
      <w:marBottom w:val="0"/>
      <w:divBdr>
        <w:top w:val="none" w:sz="0" w:space="0" w:color="auto"/>
        <w:left w:val="none" w:sz="0" w:space="0" w:color="auto"/>
        <w:bottom w:val="none" w:sz="0" w:space="0" w:color="auto"/>
        <w:right w:val="none" w:sz="0" w:space="0" w:color="auto"/>
      </w:divBdr>
    </w:div>
    <w:div w:id="1132672381">
      <w:bodyDiv w:val="1"/>
      <w:marLeft w:val="0"/>
      <w:marRight w:val="0"/>
      <w:marTop w:val="0"/>
      <w:marBottom w:val="0"/>
      <w:divBdr>
        <w:top w:val="none" w:sz="0" w:space="0" w:color="auto"/>
        <w:left w:val="none" w:sz="0" w:space="0" w:color="auto"/>
        <w:bottom w:val="none" w:sz="0" w:space="0" w:color="auto"/>
        <w:right w:val="none" w:sz="0" w:space="0" w:color="auto"/>
      </w:divBdr>
    </w:div>
    <w:div w:id="1139223621">
      <w:bodyDiv w:val="1"/>
      <w:marLeft w:val="0"/>
      <w:marRight w:val="0"/>
      <w:marTop w:val="0"/>
      <w:marBottom w:val="0"/>
      <w:divBdr>
        <w:top w:val="none" w:sz="0" w:space="0" w:color="auto"/>
        <w:left w:val="none" w:sz="0" w:space="0" w:color="auto"/>
        <w:bottom w:val="none" w:sz="0" w:space="0" w:color="auto"/>
        <w:right w:val="none" w:sz="0" w:space="0" w:color="auto"/>
      </w:divBdr>
    </w:div>
    <w:div w:id="1149320090">
      <w:bodyDiv w:val="1"/>
      <w:marLeft w:val="0"/>
      <w:marRight w:val="0"/>
      <w:marTop w:val="0"/>
      <w:marBottom w:val="0"/>
      <w:divBdr>
        <w:top w:val="none" w:sz="0" w:space="0" w:color="auto"/>
        <w:left w:val="none" w:sz="0" w:space="0" w:color="auto"/>
        <w:bottom w:val="none" w:sz="0" w:space="0" w:color="auto"/>
        <w:right w:val="none" w:sz="0" w:space="0" w:color="auto"/>
      </w:divBdr>
    </w:div>
    <w:div w:id="1159535991">
      <w:bodyDiv w:val="1"/>
      <w:marLeft w:val="0"/>
      <w:marRight w:val="0"/>
      <w:marTop w:val="0"/>
      <w:marBottom w:val="0"/>
      <w:divBdr>
        <w:top w:val="none" w:sz="0" w:space="0" w:color="auto"/>
        <w:left w:val="none" w:sz="0" w:space="0" w:color="auto"/>
        <w:bottom w:val="none" w:sz="0" w:space="0" w:color="auto"/>
        <w:right w:val="none" w:sz="0" w:space="0" w:color="auto"/>
      </w:divBdr>
    </w:div>
    <w:div w:id="1183783773">
      <w:bodyDiv w:val="1"/>
      <w:marLeft w:val="0"/>
      <w:marRight w:val="0"/>
      <w:marTop w:val="0"/>
      <w:marBottom w:val="0"/>
      <w:divBdr>
        <w:top w:val="none" w:sz="0" w:space="0" w:color="auto"/>
        <w:left w:val="none" w:sz="0" w:space="0" w:color="auto"/>
        <w:bottom w:val="none" w:sz="0" w:space="0" w:color="auto"/>
        <w:right w:val="none" w:sz="0" w:space="0" w:color="auto"/>
      </w:divBdr>
    </w:div>
    <w:div w:id="1209994938">
      <w:bodyDiv w:val="1"/>
      <w:marLeft w:val="0"/>
      <w:marRight w:val="0"/>
      <w:marTop w:val="0"/>
      <w:marBottom w:val="0"/>
      <w:divBdr>
        <w:top w:val="none" w:sz="0" w:space="0" w:color="auto"/>
        <w:left w:val="none" w:sz="0" w:space="0" w:color="auto"/>
        <w:bottom w:val="none" w:sz="0" w:space="0" w:color="auto"/>
        <w:right w:val="none" w:sz="0" w:space="0" w:color="auto"/>
      </w:divBdr>
    </w:div>
    <w:div w:id="1214198726">
      <w:bodyDiv w:val="1"/>
      <w:marLeft w:val="0"/>
      <w:marRight w:val="0"/>
      <w:marTop w:val="0"/>
      <w:marBottom w:val="0"/>
      <w:divBdr>
        <w:top w:val="none" w:sz="0" w:space="0" w:color="auto"/>
        <w:left w:val="none" w:sz="0" w:space="0" w:color="auto"/>
        <w:bottom w:val="none" w:sz="0" w:space="0" w:color="auto"/>
        <w:right w:val="none" w:sz="0" w:space="0" w:color="auto"/>
      </w:divBdr>
    </w:div>
    <w:div w:id="1218976942">
      <w:bodyDiv w:val="1"/>
      <w:marLeft w:val="0"/>
      <w:marRight w:val="0"/>
      <w:marTop w:val="0"/>
      <w:marBottom w:val="0"/>
      <w:divBdr>
        <w:top w:val="none" w:sz="0" w:space="0" w:color="auto"/>
        <w:left w:val="none" w:sz="0" w:space="0" w:color="auto"/>
        <w:bottom w:val="none" w:sz="0" w:space="0" w:color="auto"/>
        <w:right w:val="none" w:sz="0" w:space="0" w:color="auto"/>
      </w:divBdr>
    </w:div>
    <w:div w:id="1257012271">
      <w:bodyDiv w:val="1"/>
      <w:marLeft w:val="0"/>
      <w:marRight w:val="0"/>
      <w:marTop w:val="0"/>
      <w:marBottom w:val="0"/>
      <w:divBdr>
        <w:top w:val="none" w:sz="0" w:space="0" w:color="auto"/>
        <w:left w:val="none" w:sz="0" w:space="0" w:color="auto"/>
        <w:bottom w:val="none" w:sz="0" w:space="0" w:color="auto"/>
        <w:right w:val="none" w:sz="0" w:space="0" w:color="auto"/>
      </w:divBdr>
    </w:div>
    <w:div w:id="1265185097">
      <w:bodyDiv w:val="1"/>
      <w:marLeft w:val="0"/>
      <w:marRight w:val="0"/>
      <w:marTop w:val="0"/>
      <w:marBottom w:val="0"/>
      <w:divBdr>
        <w:top w:val="none" w:sz="0" w:space="0" w:color="auto"/>
        <w:left w:val="none" w:sz="0" w:space="0" w:color="auto"/>
        <w:bottom w:val="none" w:sz="0" w:space="0" w:color="auto"/>
        <w:right w:val="none" w:sz="0" w:space="0" w:color="auto"/>
      </w:divBdr>
    </w:div>
    <w:div w:id="1285885369">
      <w:bodyDiv w:val="1"/>
      <w:marLeft w:val="0"/>
      <w:marRight w:val="0"/>
      <w:marTop w:val="0"/>
      <w:marBottom w:val="0"/>
      <w:divBdr>
        <w:top w:val="none" w:sz="0" w:space="0" w:color="auto"/>
        <w:left w:val="none" w:sz="0" w:space="0" w:color="auto"/>
        <w:bottom w:val="none" w:sz="0" w:space="0" w:color="auto"/>
        <w:right w:val="none" w:sz="0" w:space="0" w:color="auto"/>
      </w:divBdr>
    </w:div>
    <w:div w:id="1293632380">
      <w:bodyDiv w:val="1"/>
      <w:marLeft w:val="0"/>
      <w:marRight w:val="0"/>
      <w:marTop w:val="0"/>
      <w:marBottom w:val="0"/>
      <w:divBdr>
        <w:top w:val="none" w:sz="0" w:space="0" w:color="auto"/>
        <w:left w:val="none" w:sz="0" w:space="0" w:color="auto"/>
        <w:bottom w:val="none" w:sz="0" w:space="0" w:color="auto"/>
        <w:right w:val="none" w:sz="0" w:space="0" w:color="auto"/>
      </w:divBdr>
    </w:div>
    <w:div w:id="1311209326">
      <w:bodyDiv w:val="1"/>
      <w:marLeft w:val="0"/>
      <w:marRight w:val="0"/>
      <w:marTop w:val="0"/>
      <w:marBottom w:val="0"/>
      <w:divBdr>
        <w:top w:val="none" w:sz="0" w:space="0" w:color="auto"/>
        <w:left w:val="none" w:sz="0" w:space="0" w:color="auto"/>
        <w:bottom w:val="none" w:sz="0" w:space="0" w:color="auto"/>
        <w:right w:val="none" w:sz="0" w:space="0" w:color="auto"/>
      </w:divBdr>
    </w:div>
    <w:div w:id="1322005957">
      <w:bodyDiv w:val="1"/>
      <w:marLeft w:val="0"/>
      <w:marRight w:val="0"/>
      <w:marTop w:val="0"/>
      <w:marBottom w:val="0"/>
      <w:divBdr>
        <w:top w:val="none" w:sz="0" w:space="0" w:color="auto"/>
        <w:left w:val="none" w:sz="0" w:space="0" w:color="auto"/>
        <w:bottom w:val="none" w:sz="0" w:space="0" w:color="auto"/>
        <w:right w:val="none" w:sz="0" w:space="0" w:color="auto"/>
      </w:divBdr>
    </w:div>
    <w:div w:id="1326010982">
      <w:bodyDiv w:val="1"/>
      <w:marLeft w:val="0"/>
      <w:marRight w:val="0"/>
      <w:marTop w:val="0"/>
      <w:marBottom w:val="0"/>
      <w:divBdr>
        <w:top w:val="none" w:sz="0" w:space="0" w:color="auto"/>
        <w:left w:val="none" w:sz="0" w:space="0" w:color="auto"/>
        <w:bottom w:val="none" w:sz="0" w:space="0" w:color="auto"/>
        <w:right w:val="none" w:sz="0" w:space="0" w:color="auto"/>
      </w:divBdr>
    </w:div>
    <w:div w:id="1335260287">
      <w:bodyDiv w:val="1"/>
      <w:marLeft w:val="0"/>
      <w:marRight w:val="0"/>
      <w:marTop w:val="0"/>
      <w:marBottom w:val="0"/>
      <w:divBdr>
        <w:top w:val="none" w:sz="0" w:space="0" w:color="auto"/>
        <w:left w:val="none" w:sz="0" w:space="0" w:color="auto"/>
        <w:bottom w:val="none" w:sz="0" w:space="0" w:color="auto"/>
        <w:right w:val="none" w:sz="0" w:space="0" w:color="auto"/>
      </w:divBdr>
    </w:div>
    <w:div w:id="1366828029">
      <w:bodyDiv w:val="1"/>
      <w:marLeft w:val="0"/>
      <w:marRight w:val="0"/>
      <w:marTop w:val="0"/>
      <w:marBottom w:val="0"/>
      <w:divBdr>
        <w:top w:val="none" w:sz="0" w:space="0" w:color="auto"/>
        <w:left w:val="none" w:sz="0" w:space="0" w:color="auto"/>
        <w:bottom w:val="none" w:sz="0" w:space="0" w:color="auto"/>
        <w:right w:val="none" w:sz="0" w:space="0" w:color="auto"/>
      </w:divBdr>
    </w:div>
    <w:div w:id="1381631420">
      <w:bodyDiv w:val="1"/>
      <w:marLeft w:val="0"/>
      <w:marRight w:val="0"/>
      <w:marTop w:val="0"/>
      <w:marBottom w:val="0"/>
      <w:divBdr>
        <w:top w:val="none" w:sz="0" w:space="0" w:color="auto"/>
        <w:left w:val="none" w:sz="0" w:space="0" w:color="auto"/>
        <w:bottom w:val="none" w:sz="0" w:space="0" w:color="auto"/>
        <w:right w:val="none" w:sz="0" w:space="0" w:color="auto"/>
      </w:divBdr>
      <w:divsChild>
        <w:div w:id="1083838644">
          <w:marLeft w:val="0"/>
          <w:marRight w:val="0"/>
          <w:marTop w:val="0"/>
          <w:marBottom w:val="0"/>
          <w:divBdr>
            <w:top w:val="none" w:sz="0" w:space="0" w:color="auto"/>
            <w:left w:val="none" w:sz="0" w:space="0" w:color="auto"/>
            <w:bottom w:val="none" w:sz="0" w:space="0" w:color="auto"/>
            <w:right w:val="none" w:sz="0" w:space="0" w:color="auto"/>
          </w:divBdr>
        </w:div>
      </w:divsChild>
    </w:div>
    <w:div w:id="1403259803">
      <w:bodyDiv w:val="1"/>
      <w:marLeft w:val="0"/>
      <w:marRight w:val="0"/>
      <w:marTop w:val="0"/>
      <w:marBottom w:val="0"/>
      <w:divBdr>
        <w:top w:val="none" w:sz="0" w:space="0" w:color="auto"/>
        <w:left w:val="none" w:sz="0" w:space="0" w:color="auto"/>
        <w:bottom w:val="none" w:sz="0" w:space="0" w:color="auto"/>
        <w:right w:val="none" w:sz="0" w:space="0" w:color="auto"/>
      </w:divBdr>
    </w:div>
    <w:div w:id="1417165805">
      <w:bodyDiv w:val="1"/>
      <w:marLeft w:val="0"/>
      <w:marRight w:val="0"/>
      <w:marTop w:val="0"/>
      <w:marBottom w:val="0"/>
      <w:divBdr>
        <w:top w:val="none" w:sz="0" w:space="0" w:color="auto"/>
        <w:left w:val="none" w:sz="0" w:space="0" w:color="auto"/>
        <w:bottom w:val="none" w:sz="0" w:space="0" w:color="auto"/>
        <w:right w:val="none" w:sz="0" w:space="0" w:color="auto"/>
      </w:divBdr>
      <w:divsChild>
        <w:div w:id="51392416">
          <w:marLeft w:val="806"/>
          <w:marRight w:val="0"/>
          <w:marTop w:val="200"/>
          <w:marBottom w:val="0"/>
          <w:divBdr>
            <w:top w:val="none" w:sz="0" w:space="0" w:color="auto"/>
            <w:left w:val="none" w:sz="0" w:space="0" w:color="auto"/>
            <w:bottom w:val="none" w:sz="0" w:space="0" w:color="auto"/>
            <w:right w:val="none" w:sz="0" w:space="0" w:color="auto"/>
          </w:divBdr>
        </w:div>
        <w:div w:id="231819942">
          <w:marLeft w:val="806"/>
          <w:marRight w:val="0"/>
          <w:marTop w:val="200"/>
          <w:marBottom w:val="0"/>
          <w:divBdr>
            <w:top w:val="none" w:sz="0" w:space="0" w:color="auto"/>
            <w:left w:val="none" w:sz="0" w:space="0" w:color="auto"/>
            <w:bottom w:val="none" w:sz="0" w:space="0" w:color="auto"/>
            <w:right w:val="none" w:sz="0" w:space="0" w:color="auto"/>
          </w:divBdr>
        </w:div>
        <w:div w:id="258175720">
          <w:marLeft w:val="806"/>
          <w:marRight w:val="0"/>
          <w:marTop w:val="200"/>
          <w:marBottom w:val="0"/>
          <w:divBdr>
            <w:top w:val="none" w:sz="0" w:space="0" w:color="auto"/>
            <w:left w:val="none" w:sz="0" w:space="0" w:color="auto"/>
            <w:bottom w:val="none" w:sz="0" w:space="0" w:color="auto"/>
            <w:right w:val="none" w:sz="0" w:space="0" w:color="auto"/>
          </w:divBdr>
        </w:div>
        <w:div w:id="2093044224">
          <w:marLeft w:val="806"/>
          <w:marRight w:val="0"/>
          <w:marTop w:val="200"/>
          <w:marBottom w:val="0"/>
          <w:divBdr>
            <w:top w:val="none" w:sz="0" w:space="0" w:color="auto"/>
            <w:left w:val="none" w:sz="0" w:space="0" w:color="auto"/>
            <w:bottom w:val="none" w:sz="0" w:space="0" w:color="auto"/>
            <w:right w:val="none" w:sz="0" w:space="0" w:color="auto"/>
          </w:divBdr>
        </w:div>
      </w:divsChild>
    </w:div>
    <w:div w:id="1425298934">
      <w:bodyDiv w:val="1"/>
      <w:marLeft w:val="0"/>
      <w:marRight w:val="0"/>
      <w:marTop w:val="0"/>
      <w:marBottom w:val="0"/>
      <w:divBdr>
        <w:top w:val="none" w:sz="0" w:space="0" w:color="auto"/>
        <w:left w:val="none" w:sz="0" w:space="0" w:color="auto"/>
        <w:bottom w:val="none" w:sz="0" w:space="0" w:color="auto"/>
        <w:right w:val="none" w:sz="0" w:space="0" w:color="auto"/>
      </w:divBdr>
    </w:div>
    <w:div w:id="1431579750">
      <w:bodyDiv w:val="1"/>
      <w:marLeft w:val="0"/>
      <w:marRight w:val="0"/>
      <w:marTop w:val="0"/>
      <w:marBottom w:val="0"/>
      <w:divBdr>
        <w:top w:val="none" w:sz="0" w:space="0" w:color="auto"/>
        <w:left w:val="none" w:sz="0" w:space="0" w:color="auto"/>
        <w:bottom w:val="none" w:sz="0" w:space="0" w:color="auto"/>
        <w:right w:val="none" w:sz="0" w:space="0" w:color="auto"/>
      </w:divBdr>
    </w:div>
    <w:div w:id="1441992100">
      <w:bodyDiv w:val="1"/>
      <w:marLeft w:val="0"/>
      <w:marRight w:val="0"/>
      <w:marTop w:val="0"/>
      <w:marBottom w:val="0"/>
      <w:divBdr>
        <w:top w:val="none" w:sz="0" w:space="0" w:color="auto"/>
        <w:left w:val="none" w:sz="0" w:space="0" w:color="auto"/>
        <w:bottom w:val="none" w:sz="0" w:space="0" w:color="auto"/>
        <w:right w:val="none" w:sz="0" w:space="0" w:color="auto"/>
      </w:divBdr>
    </w:div>
    <w:div w:id="1450779885">
      <w:bodyDiv w:val="1"/>
      <w:marLeft w:val="0"/>
      <w:marRight w:val="0"/>
      <w:marTop w:val="0"/>
      <w:marBottom w:val="0"/>
      <w:divBdr>
        <w:top w:val="none" w:sz="0" w:space="0" w:color="auto"/>
        <w:left w:val="none" w:sz="0" w:space="0" w:color="auto"/>
        <w:bottom w:val="none" w:sz="0" w:space="0" w:color="auto"/>
        <w:right w:val="none" w:sz="0" w:space="0" w:color="auto"/>
      </w:divBdr>
    </w:div>
    <w:div w:id="1451822784">
      <w:bodyDiv w:val="1"/>
      <w:marLeft w:val="0"/>
      <w:marRight w:val="0"/>
      <w:marTop w:val="0"/>
      <w:marBottom w:val="0"/>
      <w:divBdr>
        <w:top w:val="none" w:sz="0" w:space="0" w:color="auto"/>
        <w:left w:val="none" w:sz="0" w:space="0" w:color="auto"/>
        <w:bottom w:val="none" w:sz="0" w:space="0" w:color="auto"/>
        <w:right w:val="none" w:sz="0" w:space="0" w:color="auto"/>
      </w:divBdr>
    </w:div>
    <w:div w:id="1453547675">
      <w:bodyDiv w:val="1"/>
      <w:marLeft w:val="0"/>
      <w:marRight w:val="0"/>
      <w:marTop w:val="0"/>
      <w:marBottom w:val="0"/>
      <w:divBdr>
        <w:top w:val="none" w:sz="0" w:space="0" w:color="auto"/>
        <w:left w:val="none" w:sz="0" w:space="0" w:color="auto"/>
        <w:bottom w:val="none" w:sz="0" w:space="0" w:color="auto"/>
        <w:right w:val="none" w:sz="0" w:space="0" w:color="auto"/>
      </w:divBdr>
    </w:div>
    <w:div w:id="1456170868">
      <w:bodyDiv w:val="1"/>
      <w:marLeft w:val="0"/>
      <w:marRight w:val="0"/>
      <w:marTop w:val="0"/>
      <w:marBottom w:val="0"/>
      <w:divBdr>
        <w:top w:val="none" w:sz="0" w:space="0" w:color="auto"/>
        <w:left w:val="none" w:sz="0" w:space="0" w:color="auto"/>
        <w:bottom w:val="none" w:sz="0" w:space="0" w:color="auto"/>
        <w:right w:val="none" w:sz="0" w:space="0" w:color="auto"/>
      </w:divBdr>
    </w:div>
    <w:div w:id="1460611374">
      <w:bodyDiv w:val="1"/>
      <w:marLeft w:val="0"/>
      <w:marRight w:val="0"/>
      <w:marTop w:val="0"/>
      <w:marBottom w:val="0"/>
      <w:divBdr>
        <w:top w:val="none" w:sz="0" w:space="0" w:color="auto"/>
        <w:left w:val="none" w:sz="0" w:space="0" w:color="auto"/>
        <w:bottom w:val="none" w:sz="0" w:space="0" w:color="auto"/>
        <w:right w:val="none" w:sz="0" w:space="0" w:color="auto"/>
      </w:divBdr>
      <w:divsChild>
        <w:div w:id="2133857941">
          <w:marLeft w:val="806"/>
          <w:marRight w:val="0"/>
          <w:marTop w:val="200"/>
          <w:marBottom w:val="0"/>
          <w:divBdr>
            <w:top w:val="none" w:sz="0" w:space="0" w:color="auto"/>
            <w:left w:val="none" w:sz="0" w:space="0" w:color="auto"/>
            <w:bottom w:val="none" w:sz="0" w:space="0" w:color="auto"/>
            <w:right w:val="none" w:sz="0" w:space="0" w:color="auto"/>
          </w:divBdr>
        </w:div>
      </w:divsChild>
    </w:div>
    <w:div w:id="1528979437">
      <w:bodyDiv w:val="1"/>
      <w:marLeft w:val="0"/>
      <w:marRight w:val="0"/>
      <w:marTop w:val="0"/>
      <w:marBottom w:val="0"/>
      <w:divBdr>
        <w:top w:val="none" w:sz="0" w:space="0" w:color="auto"/>
        <w:left w:val="none" w:sz="0" w:space="0" w:color="auto"/>
        <w:bottom w:val="none" w:sz="0" w:space="0" w:color="auto"/>
        <w:right w:val="none" w:sz="0" w:space="0" w:color="auto"/>
      </w:divBdr>
    </w:div>
    <w:div w:id="1541555965">
      <w:bodyDiv w:val="1"/>
      <w:marLeft w:val="0"/>
      <w:marRight w:val="0"/>
      <w:marTop w:val="0"/>
      <w:marBottom w:val="0"/>
      <w:divBdr>
        <w:top w:val="none" w:sz="0" w:space="0" w:color="auto"/>
        <w:left w:val="none" w:sz="0" w:space="0" w:color="auto"/>
        <w:bottom w:val="none" w:sz="0" w:space="0" w:color="auto"/>
        <w:right w:val="none" w:sz="0" w:space="0" w:color="auto"/>
      </w:divBdr>
    </w:div>
    <w:div w:id="1553345574">
      <w:bodyDiv w:val="1"/>
      <w:marLeft w:val="0"/>
      <w:marRight w:val="0"/>
      <w:marTop w:val="0"/>
      <w:marBottom w:val="0"/>
      <w:divBdr>
        <w:top w:val="none" w:sz="0" w:space="0" w:color="auto"/>
        <w:left w:val="none" w:sz="0" w:space="0" w:color="auto"/>
        <w:bottom w:val="none" w:sz="0" w:space="0" w:color="auto"/>
        <w:right w:val="none" w:sz="0" w:space="0" w:color="auto"/>
      </w:divBdr>
    </w:div>
    <w:div w:id="1565793440">
      <w:bodyDiv w:val="1"/>
      <w:marLeft w:val="0"/>
      <w:marRight w:val="0"/>
      <w:marTop w:val="0"/>
      <w:marBottom w:val="0"/>
      <w:divBdr>
        <w:top w:val="none" w:sz="0" w:space="0" w:color="auto"/>
        <w:left w:val="none" w:sz="0" w:space="0" w:color="auto"/>
        <w:bottom w:val="none" w:sz="0" w:space="0" w:color="auto"/>
        <w:right w:val="none" w:sz="0" w:space="0" w:color="auto"/>
      </w:divBdr>
    </w:div>
    <w:div w:id="1580554664">
      <w:bodyDiv w:val="1"/>
      <w:marLeft w:val="0"/>
      <w:marRight w:val="0"/>
      <w:marTop w:val="0"/>
      <w:marBottom w:val="0"/>
      <w:divBdr>
        <w:top w:val="none" w:sz="0" w:space="0" w:color="auto"/>
        <w:left w:val="none" w:sz="0" w:space="0" w:color="auto"/>
        <w:bottom w:val="none" w:sz="0" w:space="0" w:color="auto"/>
        <w:right w:val="none" w:sz="0" w:space="0" w:color="auto"/>
      </w:divBdr>
    </w:div>
    <w:div w:id="1611425389">
      <w:bodyDiv w:val="1"/>
      <w:marLeft w:val="0"/>
      <w:marRight w:val="0"/>
      <w:marTop w:val="0"/>
      <w:marBottom w:val="0"/>
      <w:divBdr>
        <w:top w:val="none" w:sz="0" w:space="0" w:color="auto"/>
        <w:left w:val="none" w:sz="0" w:space="0" w:color="auto"/>
        <w:bottom w:val="none" w:sz="0" w:space="0" w:color="auto"/>
        <w:right w:val="none" w:sz="0" w:space="0" w:color="auto"/>
      </w:divBdr>
    </w:div>
    <w:div w:id="1627538680">
      <w:bodyDiv w:val="1"/>
      <w:marLeft w:val="0"/>
      <w:marRight w:val="0"/>
      <w:marTop w:val="0"/>
      <w:marBottom w:val="0"/>
      <w:divBdr>
        <w:top w:val="none" w:sz="0" w:space="0" w:color="auto"/>
        <w:left w:val="none" w:sz="0" w:space="0" w:color="auto"/>
        <w:bottom w:val="none" w:sz="0" w:space="0" w:color="auto"/>
        <w:right w:val="none" w:sz="0" w:space="0" w:color="auto"/>
      </w:divBdr>
    </w:div>
    <w:div w:id="1637296488">
      <w:bodyDiv w:val="1"/>
      <w:marLeft w:val="0"/>
      <w:marRight w:val="0"/>
      <w:marTop w:val="0"/>
      <w:marBottom w:val="0"/>
      <w:divBdr>
        <w:top w:val="none" w:sz="0" w:space="0" w:color="auto"/>
        <w:left w:val="none" w:sz="0" w:space="0" w:color="auto"/>
        <w:bottom w:val="none" w:sz="0" w:space="0" w:color="auto"/>
        <w:right w:val="none" w:sz="0" w:space="0" w:color="auto"/>
      </w:divBdr>
    </w:div>
    <w:div w:id="1651710983">
      <w:bodyDiv w:val="1"/>
      <w:marLeft w:val="0"/>
      <w:marRight w:val="0"/>
      <w:marTop w:val="0"/>
      <w:marBottom w:val="0"/>
      <w:divBdr>
        <w:top w:val="none" w:sz="0" w:space="0" w:color="auto"/>
        <w:left w:val="none" w:sz="0" w:space="0" w:color="auto"/>
        <w:bottom w:val="none" w:sz="0" w:space="0" w:color="auto"/>
        <w:right w:val="none" w:sz="0" w:space="0" w:color="auto"/>
      </w:divBdr>
    </w:div>
    <w:div w:id="1657566730">
      <w:bodyDiv w:val="1"/>
      <w:marLeft w:val="0"/>
      <w:marRight w:val="0"/>
      <w:marTop w:val="0"/>
      <w:marBottom w:val="0"/>
      <w:divBdr>
        <w:top w:val="none" w:sz="0" w:space="0" w:color="auto"/>
        <w:left w:val="none" w:sz="0" w:space="0" w:color="auto"/>
        <w:bottom w:val="none" w:sz="0" w:space="0" w:color="auto"/>
        <w:right w:val="none" w:sz="0" w:space="0" w:color="auto"/>
      </w:divBdr>
    </w:div>
    <w:div w:id="1679458002">
      <w:bodyDiv w:val="1"/>
      <w:marLeft w:val="0"/>
      <w:marRight w:val="0"/>
      <w:marTop w:val="0"/>
      <w:marBottom w:val="0"/>
      <w:divBdr>
        <w:top w:val="none" w:sz="0" w:space="0" w:color="auto"/>
        <w:left w:val="none" w:sz="0" w:space="0" w:color="auto"/>
        <w:bottom w:val="none" w:sz="0" w:space="0" w:color="auto"/>
        <w:right w:val="none" w:sz="0" w:space="0" w:color="auto"/>
      </w:divBdr>
    </w:div>
    <w:div w:id="1688826178">
      <w:bodyDiv w:val="1"/>
      <w:marLeft w:val="0"/>
      <w:marRight w:val="0"/>
      <w:marTop w:val="0"/>
      <w:marBottom w:val="0"/>
      <w:divBdr>
        <w:top w:val="none" w:sz="0" w:space="0" w:color="auto"/>
        <w:left w:val="none" w:sz="0" w:space="0" w:color="auto"/>
        <w:bottom w:val="none" w:sz="0" w:space="0" w:color="auto"/>
        <w:right w:val="none" w:sz="0" w:space="0" w:color="auto"/>
      </w:divBdr>
    </w:div>
    <w:div w:id="1734430380">
      <w:bodyDiv w:val="1"/>
      <w:marLeft w:val="0"/>
      <w:marRight w:val="0"/>
      <w:marTop w:val="0"/>
      <w:marBottom w:val="0"/>
      <w:divBdr>
        <w:top w:val="none" w:sz="0" w:space="0" w:color="auto"/>
        <w:left w:val="none" w:sz="0" w:space="0" w:color="auto"/>
        <w:bottom w:val="none" w:sz="0" w:space="0" w:color="auto"/>
        <w:right w:val="none" w:sz="0" w:space="0" w:color="auto"/>
      </w:divBdr>
      <w:divsChild>
        <w:div w:id="1435007479">
          <w:marLeft w:val="446"/>
          <w:marRight w:val="0"/>
          <w:marTop w:val="0"/>
          <w:marBottom w:val="0"/>
          <w:divBdr>
            <w:top w:val="none" w:sz="0" w:space="0" w:color="auto"/>
            <w:left w:val="none" w:sz="0" w:space="0" w:color="auto"/>
            <w:bottom w:val="none" w:sz="0" w:space="0" w:color="auto"/>
            <w:right w:val="none" w:sz="0" w:space="0" w:color="auto"/>
          </w:divBdr>
        </w:div>
        <w:div w:id="1727751849">
          <w:marLeft w:val="446"/>
          <w:marRight w:val="0"/>
          <w:marTop w:val="0"/>
          <w:marBottom w:val="0"/>
          <w:divBdr>
            <w:top w:val="none" w:sz="0" w:space="0" w:color="auto"/>
            <w:left w:val="none" w:sz="0" w:space="0" w:color="auto"/>
            <w:bottom w:val="none" w:sz="0" w:space="0" w:color="auto"/>
            <w:right w:val="none" w:sz="0" w:space="0" w:color="auto"/>
          </w:divBdr>
        </w:div>
        <w:div w:id="1487478981">
          <w:marLeft w:val="446"/>
          <w:marRight w:val="0"/>
          <w:marTop w:val="0"/>
          <w:marBottom w:val="0"/>
          <w:divBdr>
            <w:top w:val="none" w:sz="0" w:space="0" w:color="auto"/>
            <w:left w:val="none" w:sz="0" w:space="0" w:color="auto"/>
            <w:bottom w:val="none" w:sz="0" w:space="0" w:color="auto"/>
            <w:right w:val="none" w:sz="0" w:space="0" w:color="auto"/>
          </w:divBdr>
        </w:div>
        <w:div w:id="2057272833">
          <w:marLeft w:val="446"/>
          <w:marRight w:val="0"/>
          <w:marTop w:val="0"/>
          <w:marBottom w:val="0"/>
          <w:divBdr>
            <w:top w:val="none" w:sz="0" w:space="0" w:color="auto"/>
            <w:left w:val="none" w:sz="0" w:space="0" w:color="auto"/>
            <w:bottom w:val="none" w:sz="0" w:space="0" w:color="auto"/>
            <w:right w:val="none" w:sz="0" w:space="0" w:color="auto"/>
          </w:divBdr>
        </w:div>
        <w:div w:id="982006951">
          <w:marLeft w:val="446"/>
          <w:marRight w:val="0"/>
          <w:marTop w:val="0"/>
          <w:marBottom w:val="0"/>
          <w:divBdr>
            <w:top w:val="none" w:sz="0" w:space="0" w:color="auto"/>
            <w:left w:val="none" w:sz="0" w:space="0" w:color="auto"/>
            <w:bottom w:val="none" w:sz="0" w:space="0" w:color="auto"/>
            <w:right w:val="none" w:sz="0" w:space="0" w:color="auto"/>
          </w:divBdr>
        </w:div>
      </w:divsChild>
    </w:div>
    <w:div w:id="1763916202">
      <w:bodyDiv w:val="1"/>
      <w:marLeft w:val="0"/>
      <w:marRight w:val="0"/>
      <w:marTop w:val="0"/>
      <w:marBottom w:val="0"/>
      <w:divBdr>
        <w:top w:val="none" w:sz="0" w:space="0" w:color="auto"/>
        <w:left w:val="none" w:sz="0" w:space="0" w:color="auto"/>
        <w:bottom w:val="none" w:sz="0" w:space="0" w:color="auto"/>
        <w:right w:val="none" w:sz="0" w:space="0" w:color="auto"/>
      </w:divBdr>
    </w:div>
    <w:div w:id="1819033352">
      <w:bodyDiv w:val="1"/>
      <w:marLeft w:val="0"/>
      <w:marRight w:val="0"/>
      <w:marTop w:val="0"/>
      <w:marBottom w:val="0"/>
      <w:divBdr>
        <w:top w:val="none" w:sz="0" w:space="0" w:color="auto"/>
        <w:left w:val="none" w:sz="0" w:space="0" w:color="auto"/>
        <w:bottom w:val="none" w:sz="0" w:space="0" w:color="auto"/>
        <w:right w:val="none" w:sz="0" w:space="0" w:color="auto"/>
      </w:divBdr>
    </w:div>
    <w:div w:id="1865170615">
      <w:bodyDiv w:val="1"/>
      <w:marLeft w:val="0"/>
      <w:marRight w:val="0"/>
      <w:marTop w:val="0"/>
      <w:marBottom w:val="0"/>
      <w:divBdr>
        <w:top w:val="none" w:sz="0" w:space="0" w:color="auto"/>
        <w:left w:val="none" w:sz="0" w:space="0" w:color="auto"/>
        <w:bottom w:val="none" w:sz="0" w:space="0" w:color="auto"/>
        <w:right w:val="none" w:sz="0" w:space="0" w:color="auto"/>
      </w:divBdr>
    </w:div>
    <w:div w:id="1891266294">
      <w:bodyDiv w:val="1"/>
      <w:marLeft w:val="0"/>
      <w:marRight w:val="0"/>
      <w:marTop w:val="0"/>
      <w:marBottom w:val="0"/>
      <w:divBdr>
        <w:top w:val="none" w:sz="0" w:space="0" w:color="auto"/>
        <w:left w:val="none" w:sz="0" w:space="0" w:color="auto"/>
        <w:bottom w:val="none" w:sz="0" w:space="0" w:color="auto"/>
        <w:right w:val="none" w:sz="0" w:space="0" w:color="auto"/>
      </w:divBdr>
    </w:div>
    <w:div w:id="1951350704">
      <w:bodyDiv w:val="1"/>
      <w:marLeft w:val="0"/>
      <w:marRight w:val="0"/>
      <w:marTop w:val="0"/>
      <w:marBottom w:val="0"/>
      <w:divBdr>
        <w:top w:val="none" w:sz="0" w:space="0" w:color="auto"/>
        <w:left w:val="none" w:sz="0" w:space="0" w:color="auto"/>
        <w:bottom w:val="none" w:sz="0" w:space="0" w:color="auto"/>
        <w:right w:val="none" w:sz="0" w:space="0" w:color="auto"/>
      </w:divBdr>
    </w:div>
    <w:div w:id="1961645302">
      <w:bodyDiv w:val="1"/>
      <w:marLeft w:val="0"/>
      <w:marRight w:val="0"/>
      <w:marTop w:val="0"/>
      <w:marBottom w:val="0"/>
      <w:divBdr>
        <w:top w:val="none" w:sz="0" w:space="0" w:color="auto"/>
        <w:left w:val="none" w:sz="0" w:space="0" w:color="auto"/>
        <w:bottom w:val="none" w:sz="0" w:space="0" w:color="auto"/>
        <w:right w:val="none" w:sz="0" w:space="0" w:color="auto"/>
      </w:divBdr>
    </w:div>
    <w:div w:id="1999841131">
      <w:bodyDiv w:val="1"/>
      <w:marLeft w:val="0"/>
      <w:marRight w:val="0"/>
      <w:marTop w:val="0"/>
      <w:marBottom w:val="0"/>
      <w:divBdr>
        <w:top w:val="none" w:sz="0" w:space="0" w:color="auto"/>
        <w:left w:val="none" w:sz="0" w:space="0" w:color="auto"/>
        <w:bottom w:val="none" w:sz="0" w:space="0" w:color="auto"/>
        <w:right w:val="none" w:sz="0" w:space="0" w:color="auto"/>
      </w:divBdr>
    </w:div>
    <w:div w:id="2002467714">
      <w:bodyDiv w:val="1"/>
      <w:marLeft w:val="0"/>
      <w:marRight w:val="0"/>
      <w:marTop w:val="0"/>
      <w:marBottom w:val="0"/>
      <w:divBdr>
        <w:top w:val="none" w:sz="0" w:space="0" w:color="auto"/>
        <w:left w:val="none" w:sz="0" w:space="0" w:color="auto"/>
        <w:bottom w:val="none" w:sz="0" w:space="0" w:color="auto"/>
        <w:right w:val="none" w:sz="0" w:space="0" w:color="auto"/>
      </w:divBdr>
    </w:div>
    <w:div w:id="2039311339">
      <w:bodyDiv w:val="1"/>
      <w:marLeft w:val="0"/>
      <w:marRight w:val="0"/>
      <w:marTop w:val="0"/>
      <w:marBottom w:val="0"/>
      <w:divBdr>
        <w:top w:val="none" w:sz="0" w:space="0" w:color="auto"/>
        <w:left w:val="none" w:sz="0" w:space="0" w:color="auto"/>
        <w:bottom w:val="none" w:sz="0" w:space="0" w:color="auto"/>
        <w:right w:val="none" w:sz="0" w:space="0" w:color="auto"/>
      </w:divBdr>
    </w:div>
    <w:div w:id="2068869623">
      <w:bodyDiv w:val="1"/>
      <w:marLeft w:val="0"/>
      <w:marRight w:val="0"/>
      <w:marTop w:val="0"/>
      <w:marBottom w:val="0"/>
      <w:divBdr>
        <w:top w:val="none" w:sz="0" w:space="0" w:color="auto"/>
        <w:left w:val="none" w:sz="0" w:space="0" w:color="auto"/>
        <w:bottom w:val="none" w:sz="0" w:space="0" w:color="auto"/>
        <w:right w:val="none" w:sz="0" w:space="0" w:color="auto"/>
      </w:divBdr>
    </w:div>
    <w:div w:id="2079211204">
      <w:bodyDiv w:val="1"/>
      <w:marLeft w:val="0"/>
      <w:marRight w:val="0"/>
      <w:marTop w:val="0"/>
      <w:marBottom w:val="0"/>
      <w:divBdr>
        <w:top w:val="none" w:sz="0" w:space="0" w:color="auto"/>
        <w:left w:val="none" w:sz="0" w:space="0" w:color="auto"/>
        <w:bottom w:val="none" w:sz="0" w:space="0" w:color="auto"/>
        <w:right w:val="none" w:sz="0" w:space="0" w:color="auto"/>
      </w:divBdr>
    </w:div>
    <w:div w:id="2092504033">
      <w:bodyDiv w:val="1"/>
      <w:marLeft w:val="0"/>
      <w:marRight w:val="0"/>
      <w:marTop w:val="0"/>
      <w:marBottom w:val="0"/>
      <w:divBdr>
        <w:top w:val="none" w:sz="0" w:space="0" w:color="auto"/>
        <w:left w:val="none" w:sz="0" w:space="0" w:color="auto"/>
        <w:bottom w:val="none" w:sz="0" w:space="0" w:color="auto"/>
        <w:right w:val="none" w:sz="0" w:space="0" w:color="auto"/>
      </w:divBdr>
    </w:div>
    <w:div w:id="2104642092">
      <w:bodyDiv w:val="1"/>
      <w:marLeft w:val="0"/>
      <w:marRight w:val="0"/>
      <w:marTop w:val="0"/>
      <w:marBottom w:val="0"/>
      <w:divBdr>
        <w:top w:val="none" w:sz="0" w:space="0" w:color="auto"/>
        <w:left w:val="none" w:sz="0" w:space="0" w:color="auto"/>
        <w:bottom w:val="none" w:sz="0" w:space="0" w:color="auto"/>
        <w:right w:val="none" w:sz="0" w:space="0" w:color="auto"/>
      </w:divBdr>
    </w:div>
    <w:div w:id="2121607358">
      <w:bodyDiv w:val="1"/>
      <w:marLeft w:val="0"/>
      <w:marRight w:val="0"/>
      <w:marTop w:val="0"/>
      <w:marBottom w:val="0"/>
      <w:divBdr>
        <w:top w:val="none" w:sz="0" w:space="0" w:color="auto"/>
        <w:left w:val="none" w:sz="0" w:space="0" w:color="auto"/>
        <w:bottom w:val="none" w:sz="0" w:space="0" w:color="auto"/>
        <w:right w:val="none" w:sz="0" w:space="0" w:color="auto"/>
      </w:divBdr>
    </w:div>
    <w:div w:id="2127652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18" Type="http://schemas.openxmlformats.org/officeDocument/2006/relationships/hyperlink" Target="https://www.gov.br/inep/pt-br/areas-de-atuacao/avaliacao-e-exames-educacionais/enade/resultado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gov.br/inep/pt-br/areas-de-atuacao/avaliacao-e-exames-educacionais/enem/resultados"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doi.org/10.1590/S0101-7330200800040000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Plan1!$G$24</c:f>
              <c:strCache>
                <c:ptCount val="1"/>
                <c:pt idx="0">
                  <c:v>Feminino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Plan1!$F$25:$F$28</c:f>
              <c:numCache>
                <c:formatCode>General</c:formatCode>
                <c:ptCount val="4"/>
                <c:pt idx="0">
                  <c:v>2020</c:v>
                </c:pt>
                <c:pt idx="1">
                  <c:v>2019</c:v>
                </c:pt>
                <c:pt idx="2">
                  <c:v>2018</c:v>
                </c:pt>
                <c:pt idx="3">
                  <c:v>2017</c:v>
                </c:pt>
              </c:numCache>
            </c:numRef>
          </c:cat>
          <c:val>
            <c:numRef>
              <c:f>Plan1!$G$25:$G$28</c:f>
              <c:numCache>
                <c:formatCode>#,##0</c:formatCode>
                <c:ptCount val="4"/>
                <c:pt idx="0">
                  <c:v>89695</c:v>
                </c:pt>
                <c:pt idx="1">
                  <c:v>87049</c:v>
                </c:pt>
                <c:pt idx="2">
                  <c:v>87382</c:v>
                </c:pt>
                <c:pt idx="3">
                  <c:v>86474</c:v>
                </c:pt>
              </c:numCache>
            </c:numRef>
          </c:val>
          <c:extLst>
            <c:ext xmlns:c16="http://schemas.microsoft.com/office/drawing/2014/chart" uri="{C3380CC4-5D6E-409C-BE32-E72D297353CC}">
              <c16:uniqueId val="{00000000-F830-4183-B8FC-968AFB460D4C}"/>
            </c:ext>
          </c:extLst>
        </c:ser>
        <c:ser>
          <c:idx val="1"/>
          <c:order val="1"/>
          <c:tx>
            <c:strRef>
              <c:f>Plan1!$H$24</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Plan1!$F$25:$F$28</c:f>
              <c:numCache>
                <c:formatCode>General</c:formatCode>
                <c:ptCount val="4"/>
                <c:pt idx="0">
                  <c:v>2020</c:v>
                </c:pt>
                <c:pt idx="1">
                  <c:v>2019</c:v>
                </c:pt>
                <c:pt idx="2">
                  <c:v>2018</c:v>
                </c:pt>
                <c:pt idx="3">
                  <c:v>2017</c:v>
                </c:pt>
              </c:numCache>
            </c:numRef>
          </c:cat>
          <c:val>
            <c:numRef>
              <c:f>Plan1!$H$25:$H$28</c:f>
              <c:numCache>
                <c:formatCode>#,##0</c:formatCode>
                <c:ptCount val="4"/>
                <c:pt idx="0">
                  <c:v>81953</c:v>
                </c:pt>
                <c:pt idx="1">
                  <c:v>79056</c:v>
                </c:pt>
                <c:pt idx="2">
                  <c:v>78289</c:v>
                </c:pt>
                <c:pt idx="3">
                  <c:v>76252</c:v>
                </c:pt>
              </c:numCache>
            </c:numRef>
          </c:val>
          <c:extLst>
            <c:ext xmlns:c16="http://schemas.microsoft.com/office/drawing/2014/chart" uri="{C3380CC4-5D6E-409C-BE32-E72D297353CC}">
              <c16:uniqueId val="{00000001-F830-4183-B8FC-968AFB460D4C}"/>
            </c:ext>
          </c:extLst>
        </c:ser>
        <c:dLbls>
          <c:showLegendKey val="0"/>
          <c:showVal val="0"/>
          <c:showCatName val="0"/>
          <c:showSerName val="0"/>
          <c:showPercent val="0"/>
          <c:showBubbleSize val="0"/>
        </c:dLbls>
        <c:gapWidth val="150"/>
        <c:axId val="303123072"/>
        <c:axId val="303133440"/>
      </c:barChart>
      <c:catAx>
        <c:axId val="303123072"/>
        <c:scaling>
          <c:orientation val="minMax"/>
        </c:scaling>
        <c:delete val="0"/>
        <c:axPos val="b"/>
        <c:numFmt formatCode="General" sourceLinked="1"/>
        <c:majorTickMark val="out"/>
        <c:minorTickMark val="none"/>
        <c:tickLblPos val="nextTo"/>
        <c:crossAx val="303133440"/>
        <c:crosses val="autoZero"/>
        <c:auto val="1"/>
        <c:lblAlgn val="ctr"/>
        <c:lblOffset val="100"/>
        <c:noMultiLvlLbl val="0"/>
      </c:catAx>
      <c:valAx>
        <c:axId val="303133440"/>
        <c:scaling>
          <c:orientation val="minMax"/>
        </c:scaling>
        <c:delete val="0"/>
        <c:axPos val="l"/>
        <c:majorGridlines/>
        <c:numFmt formatCode="#,##0" sourceLinked="1"/>
        <c:majorTickMark val="out"/>
        <c:minorTickMark val="none"/>
        <c:tickLblPos val="nextTo"/>
        <c:crossAx val="3031230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Plan1!$O$47</c:f>
              <c:strCache>
                <c:ptCount val="1"/>
                <c:pt idx="0">
                  <c:v>2020</c:v>
                </c:pt>
              </c:strCache>
            </c:strRef>
          </c:tx>
          <c:invertIfNegative val="0"/>
          <c:cat>
            <c:strRef>
              <c:f>Plan1!$P$46:$U$46</c:f>
              <c:strCache>
                <c:ptCount val="6"/>
                <c:pt idx="0">
                  <c:v>ND</c:v>
                </c:pt>
                <c:pt idx="1">
                  <c:v>Branca</c:v>
                </c:pt>
                <c:pt idx="2">
                  <c:v>Preta</c:v>
                </c:pt>
                <c:pt idx="3">
                  <c:v>Parda</c:v>
                </c:pt>
                <c:pt idx="4">
                  <c:v>Amarela</c:v>
                </c:pt>
                <c:pt idx="5">
                  <c:v>Indígena</c:v>
                </c:pt>
              </c:strCache>
            </c:strRef>
          </c:cat>
          <c:val>
            <c:numRef>
              <c:f>Plan1!$P$47:$U$47</c:f>
              <c:numCache>
                <c:formatCode>#,##0</c:formatCode>
                <c:ptCount val="6"/>
                <c:pt idx="0">
                  <c:v>36257</c:v>
                </c:pt>
                <c:pt idx="1">
                  <c:v>19368</c:v>
                </c:pt>
                <c:pt idx="2">
                  <c:v>2210</c:v>
                </c:pt>
                <c:pt idx="3">
                  <c:v>31457</c:v>
                </c:pt>
                <c:pt idx="4" formatCode="General">
                  <c:v>339</c:v>
                </c:pt>
                <c:pt idx="5" formatCode="General">
                  <c:v>64</c:v>
                </c:pt>
              </c:numCache>
            </c:numRef>
          </c:val>
          <c:extLst>
            <c:ext xmlns:c16="http://schemas.microsoft.com/office/drawing/2014/chart" uri="{C3380CC4-5D6E-409C-BE32-E72D297353CC}">
              <c16:uniqueId val="{00000000-CC6F-48D6-A115-D0647CCF9D82}"/>
            </c:ext>
          </c:extLst>
        </c:ser>
        <c:ser>
          <c:idx val="1"/>
          <c:order val="1"/>
          <c:tx>
            <c:strRef>
              <c:f>Plan1!$O$48</c:f>
              <c:strCache>
                <c:ptCount val="1"/>
                <c:pt idx="0">
                  <c:v>2019</c:v>
                </c:pt>
              </c:strCache>
            </c:strRef>
          </c:tx>
          <c:invertIfNegative val="0"/>
          <c:cat>
            <c:strRef>
              <c:f>Plan1!$P$46:$U$46</c:f>
              <c:strCache>
                <c:ptCount val="6"/>
                <c:pt idx="0">
                  <c:v>ND</c:v>
                </c:pt>
                <c:pt idx="1">
                  <c:v>Branca</c:v>
                </c:pt>
                <c:pt idx="2">
                  <c:v>Preta</c:v>
                </c:pt>
                <c:pt idx="3">
                  <c:v>Parda</c:v>
                </c:pt>
                <c:pt idx="4">
                  <c:v>Amarela</c:v>
                </c:pt>
                <c:pt idx="5">
                  <c:v>Indígena</c:v>
                </c:pt>
              </c:strCache>
            </c:strRef>
          </c:cat>
          <c:val>
            <c:numRef>
              <c:f>Plan1!$P$48:$U$48</c:f>
              <c:numCache>
                <c:formatCode>#,##0</c:formatCode>
                <c:ptCount val="6"/>
                <c:pt idx="0">
                  <c:v>35326</c:v>
                </c:pt>
                <c:pt idx="1">
                  <c:v>18731</c:v>
                </c:pt>
                <c:pt idx="2">
                  <c:v>2181</c:v>
                </c:pt>
                <c:pt idx="3">
                  <c:v>30438</c:v>
                </c:pt>
                <c:pt idx="4" formatCode="General">
                  <c:v>303</c:v>
                </c:pt>
                <c:pt idx="5" formatCode="General">
                  <c:v>70</c:v>
                </c:pt>
              </c:numCache>
            </c:numRef>
          </c:val>
          <c:extLst>
            <c:ext xmlns:c16="http://schemas.microsoft.com/office/drawing/2014/chart" uri="{C3380CC4-5D6E-409C-BE32-E72D297353CC}">
              <c16:uniqueId val="{00000001-CC6F-48D6-A115-D0647CCF9D82}"/>
            </c:ext>
          </c:extLst>
        </c:ser>
        <c:ser>
          <c:idx val="2"/>
          <c:order val="2"/>
          <c:tx>
            <c:strRef>
              <c:f>Plan1!$O$49</c:f>
              <c:strCache>
                <c:ptCount val="1"/>
                <c:pt idx="0">
                  <c:v>2018</c:v>
                </c:pt>
              </c:strCache>
            </c:strRef>
          </c:tx>
          <c:invertIfNegative val="0"/>
          <c:cat>
            <c:strRef>
              <c:f>Plan1!$P$46:$U$46</c:f>
              <c:strCache>
                <c:ptCount val="6"/>
                <c:pt idx="0">
                  <c:v>ND</c:v>
                </c:pt>
                <c:pt idx="1">
                  <c:v>Branca</c:v>
                </c:pt>
                <c:pt idx="2">
                  <c:v>Preta</c:v>
                </c:pt>
                <c:pt idx="3">
                  <c:v>Parda</c:v>
                </c:pt>
                <c:pt idx="4">
                  <c:v>Amarela</c:v>
                </c:pt>
                <c:pt idx="5">
                  <c:v>Indígena</c:v>
                </c:pt>
              </c:strCache>
            </c:strRef>
          </c:cat>
          <c:val>
            <c:numRef>
              <c:f>Plan1!$P$49:$U$49</c:f>
              <c:numCache>
                <c:formatCode>#,##0</c:formatCode>
                <c:ptCount val="6"/>
                <c:pt idx="0">
                  <c:v>36288</c:v>
                </c:pt>
                <c:pt idx="1">
                  <c:v>18145</c:v>
                </c:pt>
                <c:pt idx="2">
                  <c:v>2226</c:v>
                </c:pt>
                <c:pt idx="3">
                  <c:v>30285</c:v>
                </c:pt>
                <c:pt idx="4" formatCode="General">
                  <c:v>348</c:v>
                </c:pt>
                <c:pt idx="5" formatCode="General">
                  <c:v>90</c:v>
                </c:pt>
              </c:numCache>
            </c:numRef>
          </c:val>
          <c:extLst>
            <c:ext xmlns:c16="http://schemas.microsoft.com/office/drawing/2014/chart" uri="{C3380CC4-5D6E-409C-BE32-E72D297353CC}">
              <c16:uniqueId val="{00000002-CC6F-48D6-A115-D0647CCF9D82}"/>
            </c:ext>
          </c:extLst>
        </c:ser>
        <c:ser>
          <c:idx val="3"/>
          <c:order val="3"/>
          <c:tx>
            <c:strRef>
              <c:f>Plan1!$O$50</c:f>
              <c:strCache>
                <c:ptCount val="1"/>
                <c:pt idx="0">
                  <c:v>2017</c:v>
                </c:pt>
              </c:strCache>
            </c:strRef>
          </c:tx>
          <c:invertIfNegative val="0"/>
          <c:cat>
            <c:strRef>
              <c:f>Plan1!$P$46:$U$46</c:f>
              <c:strCache>
                <c:ptCount val="6"/>
                <c:pt idx="0">
                  <c:v>ND</c:v>
                </c:pt>
                <c:pt idx="1">
                  <c:v>Branca</c:v>
                </c:pt>
                <c:pt idx="2">
                  <c:v>Preta</c:v>
                </c:pt>
                <c:pt idx="3">
                  <c:v>Parda</c:v>
                </c:pt>
                <c:pt idx="4">
                  <c:v>Amarela</c:v>
                </c:pt>
                <c:pt idx="5">
                  <c:v>Indígena</c:v>
                </c:pt>
              </c:strCache>
            </c:strRef>
          </c:cat>
          <c:val>
            <c:numRef>
              <c:f>Plan1!$P$50:$U$50</c:f>
              <c:numCache>
                <c:formatCode>#,##0</c:formatCode>
                <c:ptCount val="6"/>
                <c:pt idx="0">
                  <c:v>39312</c:v>
                </c:pt>
                <c:pt idx="1">
                  <c:v>16699</c:v>
                </c:pt>
                <c:pt idx="2">
                  <c:v>1997</c:v>
                </c:pt>
                <c:pt idx="3">
                  <c:v>27836</c:v>
                </c:pt>
                <c:pt idx="4" formatCode="General">
                  <c:v>366</c:v>
                </c:pt>
                <c:pt idx="5" formatCode="General">
                  <c:v>84</c:v>
                </c:pt>
              </c:numCache>
            </c:numRef>
          </c:val>
          <c:extLst>
            <c:ext xmlns:c16="http://schemas.microsoft.com/office/drawing/2014/chart" uri="{C3380CC4-5D6E-409C-BE32-E72D297353CC}">
              <c16:uniqueId val="{00000003-CC6F-48D6-A115-D0647CCF9D82}"/>
            </c:ext>
          </c:extLst>
        </c:ser>
        <c:dLbls>
          <c:showLegendKey val="0"/>
          <c:showVal val="0"/>
          <c:showCatName val="0"/>
          <c:showSerName val="0"/>
          <c:showPercent val="0"/>
          <c:showBubbleSize val="0"/>
        </c:dLbls>
        <c:gapWidth val="150"/>
        <c:axId val="306252032"/>
        <c:axId val="307368320"/>
      </c:barChart>
      <c:catAx>
        <c:axId val="306252032"/>
        <c:scaling>
          <c:orientation val="minMax"/>
        </c:scaling>
        <c:delete val="0"/>
        <c:axPos val="l"/>
        <c:numFmt formatCode="General" sourceLinked="0"/>
        <c:majorTickMark val="out"/>
        <c:minorTickMark val="none"/>
        <c:tickLblPos val="nextTo"/>
        <c:crossAx val="307368320"/>
        <c:crosses val="autoZero"/>
        <c:auto val="1"/>
        <c:lblAlgn val="ctr"/>
        <c:lblOffset val="100"/>
        <c:noMultiLvlLbl val="0"/>
      </c:catAx>
      <c:valAx>
        <c:axId val="307368320"/>
        <c:scaling>
          <c:orientation val="minMax"/>
        </c:scaling>
        <c:delete val="0"/>
        <c:axPos val="b"/>
        <c:majorGridlines/>
        <c:numFmt formatCode="#,##0" sourceLinked="1"/>
        <c:majorTickMark val="out"/>
        <c:minorTickMark val="none"/>
        <c:tickLblPos val="nextTo"/>
        <c:crossAx val="3062520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Plan1!$P$65:$T$65</c:f>
              <c:strCache>
                <c:ptCount val="5"/>
                <c:pt idx="0">
                  <c:v>Branca</c:v>
                </c:pt>
                <c:pt idx="1">
                  <c:v>Preta</c:v>
                </c:pt>
                <c:pt idx="2">
                  <c:v>Parda</c:v>
                </c:pt>
                <c:pt idx="3">
                  <c:v>Amarela</c:v>
                </c:pt>
                <c:pt idx="4">
                  <c:v>Indígena</c:v>
                </c:pt>
              </c:strCache>
            </c:strRef>
          </c:cat>
          <c:val>
            <c:numRef>
              <c:f>Plan1!$P$66:$T$66</c:f>
              <c:numCache>
                <c:formatCode>General</c:formatCode>
                <c:ptCount val="5"/>
                <c:pt idx="0">
                  <c:v>72943</c:v>
                </c:pt>
                <c:pt idx="1">
                  <c:v>8614</c:v>
                </c:pt>
                <c:pt idx="2">
                  <c:v>120016</c:v>
                </c:pt>
                <c:pt idx="3">
                  <c:v>1356</c:v>
                </c:pt>
                <c:pt idx="4">
                  <c:v>308</c:v>
                </c:pt>
              </c:numCache>
            </c:numRef>
          </c:val>
          <c:extLst>
            <c:ext xmlns:c16="http://schemas.microsoft.com/office/drawing/2014/chart" uri="{C3380CC4-5D6E-409C-BE32-E72D297353CC}">
              <c16:uniqueId val="{00000000-ADF3-4FAD-B88C-A8EDE976B577}"/>
            </c:ext>
          </c:extLst>
        </c:ser>
        <c:dLbls>
          <c:showLegendKey val="0"/>
          <c:showVal val="0"/>
          <c:showCatName val="0"/>
          <c:showSerName val="0"/>
          <c:showPercent val="0"/>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Plan1!$J$89:$J$93</c:f>
              <c:strCache>
                <c:ptCount val="5"/>
                <c:pt idx="0">
                  <c:v>Branca</c:v>
                </c:pt>
                <c:pt idx="1">
                  <c:v>Preta</c:v>
                </c:pt>
                <c:pt idx="2">
                  <c:v>Parda</c:v>
                </c:pt>
                <c:pt idx="3">
                  <c:v>Amarela</c:v>
                </c:pt>
                <c:pt idx="4">
                  <c:v>Indígena</c:v>
                </c:pt>
              </c:strCache>
            </c:strRef>
          </c:cat>
          <c:val>
            <c:numRef>
              <c:f>Plan1!$K$89:$K$93</c:f>
              <c:numCache>
                <c:formatCode>General</c:formatCode>
                <c:ptCount val="5"/>
                <c:pt idx="0" formatCode="#,##0">
                  <c:v>66781</c:v>
                </c:pt>
                <c:pt idx="1">
                  <c:v>8406</c:v>
                </c:pt>
                <c:pt idx="2">
                  <c:v>105291</c:v>
                </c:pt>
                <c:pt idx="3">
                  <c:v>1292</c:v>
                </c:pt>
                <c:pt idx="4">
                  <c:v>276</c:v>
                </c:pt>
              </c:numCache>
            </c:numRef>
          </c:val>
          <c:extLst>
            <c:ext xmlns:c16="http://schemas.microsoft.com/office/drawing/2014/chart" uri="{C3380CC4-5D6E-409C-BE32-E72D297353CC}">
              <c16:uniqueId val="{00000000-FC9C-45B1-B15F-371C1DA896C3}"/>
            </c:ext>
          </c:extLst>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Plan1!$O$32</c:f>
              <c:strCache>
                <c:ptCount val="1"/>
                <c:pt idx="0">
                  <c:v>Brancos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Plan1!$N$33:$N$35</c:f>
              <c:numCache>
                <c:formatCode>General</c:formatCode>
                <c:ptCount val="3"/>
                <c:pt idx="0">
                  <c:v>2016</c:v>
                </c:pt>
                <c:pt idx="1">
                  <c:v>2017</c:v>
                </c:pt>
                <c:pt idx="2">
                  <c:v>2018</c:v>
                </c:pt>
              </c:numCache>
            </c:numRef>
          </c:cat>
          <c:val>
            <c:numRef>
              <c:f>Plan1!$O$33:$O$35</c:f>
              <c:numCache>
                <c:formatCode>General</c:formatCode>
                <c:ptCount val="3"/>
                <c:pt idx="0">
                  <c:v>33.5</c:v>
                </c:pt>
                <c:pt idx="1">
                  <c:v>32.9</c:v>
                </c:pt>
                <c:pt idx="2">
                  <c:v>36.1</c:v>
                </c:pt>
              </c:numCache>
            </c:numRef>
          </c:val>
          <c:extLst>
            <c:ext xmlns:c16="http://schemas.microsoft.com/office/drawing/2014/chart" uri="{C3380CC4-5D6E-409C-BE32-E72D297353CC}">
              <c16:uniqueId val="{00000000-C2CC-4895-817C-5BCAEFEB5AFF}"/>
            </c:ext>
          </c:extLst>
        </c:ser>
        <c:ser>
          <c:idx val="1"/>
          <c:order val="1"/>
          <c:tx>
            <c:strRef>
              <c:f>Plan1!$P$32</c:f>
              <c:strCache>
                <c:ptCount val="1"/>
                <c:pt idx="0">
                  <c:v>Pretos/Pardos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Plan1!$N$33:$N$35</c:f>
              <c:numCache>
                <c:formatCode>General</c:formatCode>
                <c:ptCount val="3"/>
                <c:pt idx="0">
                  <c:v>2016</c:v>
                </c:pt>
                <c:pt idx="1">
                  <c:v>2017</c:v>
                </c:pt>
                <c:pt idx="2">
                  <c:v>2018</c:v>
                </c:pt>
              </c:numCache>
            </c:numRef>
          </c:cat>
          <c:val>
            <c:numRef>
              <c:f>Plan1!$P$33:$P$35</c:f>
              <c:numCache>
                <c:formatCode>General</c:formatCode>
                <c:ptCount val="3"/>
                <c:pt idx="0">
                  <c:v>16.8</c:v>
                </c:pt>
                <c:pt idx="1">
                  <c:v>16.7</c:v>
                </c:pt>
                <c:pt idx="2">
                  <c:v>18.3</c:v>
                </c:pt>
              </c:numCache>
            </c:numRef>
          </c:val>
          <c:extLst>
            <c:ext xmlns:c16="http://schemas.microsoft.com/office/drawing/2014/chart" uri="{C3380CC4-5D6E-409C-BE32-E72D297353CC}">
              <c16:uniqueId val="{00000001-C2CC-4895-817C-5BCAEFEB5AFF}"/>
            </c:ext>
          </c:extLst>
        </c:ser>
        <c:dLbls>
          <c:showLegendKey val="0"/>
          <c:showVal val="0"/>
          <c:showCatName val="0"/>
          <c:showSerName val="0"/>
          <c:showPercent val="0"/>
          <c:showBubbleSize val="0"/>
        </c:dLbls>
        <c:gapWidth val="150"/>
        <c:axId val="205032064"/>
        <c:axId val="205033856"/>
      </c:barChart>
      <c:catAx>
        <c:axId val="205032064"/>
        <c:scaling>
          <c:orientation val="minMax"/>
        </c:scaling>
        <c:delete val="0"/>
        <c:axPos val="b"/>
        <c:numFmt formatCode="General" sourceLinked="1"/>
        <c:majorTickMark val="out"/>
        <c:minorTickMark val="none"/>
        <c:tickLblPos val="nextTo"/>
        <c:crossAx val="205033856"/>
        <c:crosses val="autoZero"/>
        <c:auto val="1"/>
        <c:lblAlgn val="ctr"/>
        <c:lblOffset val="100"/>
        <c:noMultiLvlLbl val="0"/>
      </c:catAx>
      <c:valAx>
        <c:axId val="205033856"/>
        <c:scaling>
          <c:orientation val="minMax"/>
        </c:scaling>
        <c:delete val="0"/>
        <c:axPos val="l"/>
        <c:majorGridlines/>
        <c:numFmt formatCode="General" sourceLinked="1"/>
        <c:majorTickMark val="out"/>
        <c:minorTickMark val="none"/>
        <c:tickLblPos val="nextTo"/>
        <c:crossAx val="2050320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Plan1!$X$78</c:f>
              <c:strCache>
                <c:ptCount val="1"/>
                <c:pt idx="0">
                  <c:v>UnB</c:v>
                </c:pt>
              </c:strCache>
            </c:strRef>
          </c:tx>
          <c:invertIfNegative val="0"/>
          <c:cat>
            <c:strRef>
              <c:f>Plan1!$W$79:$W$85</c:f>
              <c:strCache>
                <c:ptCount val="7"/>
                <c:pt idx="0">
                  <c:v>Até 1,5 sm</c:v>
                </c:pt>
                <c:pt idx="1">
                  <c:v>De 1,5 a 3 sm</c:v>
                </c:pt>
                <c:pt idx="2">
                  <c:v>De 3 a 4,5 sm</c:v>
                </c:pt>
                <c:pt idx="3">
                  <c:v>De 4,5 a 6 sm</c:v>
                </c:pt>
                <c:pt idx="4">
                  <c:v>De 6 a 10sm</c:v>
                </c:pt>
                <c:pt idx="5">
                  <c:v>De 10 a 30sm</c:v>
                </c:pt>
                <c:pt idx="6">
                  <c:v>Acima 30s</c:v>
                </c:pt>
              </c:strCache>
            </c:strRef>
          </c:cat>
          <c:val>
            <c:numRef>
              <c:f>Plan1!$X$79:$X$85</c:f>
              <c:numCache>
                <c:formatCode>General</c:formatCode>
                <c:ptCount val="7"/>
                <c:pt idx="0">
                  <c:v>5.23</c:v>
                </c:pt>
                <c:pt idx="1">
                  <c:v>9.69</c:v>
                </c:pt>
                <c:pt idx="2">
                  <c:v>10.38</c:v>
                </c:pt>
                <c:pt idx="3">
                  <c:v>9.1</c:v>
                </c:pt>
                <c:pt idx="4">
                  <c:v>18.03</c:v>
                </c:pt>
                <c:pt idx="5">
                  <c:v>37.36</c:v>
                </c:pt>
                <c:pt idx="6">
                  <c:v>10.18</c:v>
                </c:pt>
              </c:numCache>
            </c:numRef>
          </c:val>
          <c:extLst>
            <c:ext xmlns:c16="http://schemas.microsoft.com/office/drawing/2014/chart" uri="{C3380CC4-5D6E-409C-BE32-E72D297353CC}">
              <c16:uniqueId val="{00000000-605F-478E-B11B-8DC452F42A19}"/>
            </c:ext>
          </c:extLst>
        </c:ser>
        <c:ser>
          <c:idx val="1"/>
          <c:order val="1"/>
          <c:tx>
            <c:strRef>
              <c:f>Plan1!$Y$78</c:f>
              <c:strCache>
                <c:ptCount val="1"/>
                <c:pt idx="0">
                  <c:v>UCB</c:v>
                </c:pt>
              </c:strCache>
            </c:strRef>
          </c:tx>
          <c:invertIfNegative val="0"/>
          <c:cat>
            <c:strRef>
              <c:f>Plan1!$W$79:$W$85</c:f>
              <c:strCache>
                <c:ptCount val="7"/>
                <c:pt idx="0">
                  <c:v>Até 1,5 sm</c:v>
                </c:pt>
                <c:pt idx="1">
                  <c:v>De 1,5 a 3 sm</c:v>
                </c:pt>
                <c:pt idx="2">
                  <c:v>De 3 a 4,5 sm</c:v>
                </c:pt>
                <c:pt idx="3">
                  <c:v>De 4,5 a 6 sm</c:v>
                </c:pt>
                <c:pt idx="4">
                  <c:v>De 6 a 10sm</c:v>
                </c:pt>
                <c:pt idx="5">
                  <c:v>De 10 a 30sm</c:v>
                </c:pt>
                <c:pt idx="6">
                  <c:v>Acima 30s</c:v>
                </c:pt>
              </c:strCache>
            </c:strRef>
          </c:cat>
          <c:val>
            <c:numRef>
              <c:f>Plan1!$Y$79:$Y$85</c:f>
              <c:numCache>
                <c:formatCode>General</c:formatCode>
                <c:ptCount val="7"/>
                <c:pt idx="0">
                  <c:v>9.34</c:v>
                </c:pt>
                <c:pt idx="1">
                  <c:v>19.12</c:v>
                </c:pt>
                <c:pt idx="2">
                  <c:v>19.02</c:v>
                </c:pt>
                <c:pt idx="3">
                  <c:v>11.15</c:v>
                </c:pt>
                <c:pt idx="4">
                  <c:v>22.58</c:v>
                </c:pt>
                <c:pt idx="5">
                  <c:v>17.739999999999998</c:v>
                </c:pt>
                <c:pt idx="6">
                  <c:v>1.08</c:v>
                </c:pt>
              </c:numCache>
            </c:numRef>
          </c:val>
          <c:extLst>
            <c:ext xmlns:c16="http://schemas.microsoft.com/office/drawing/2014/chart" uri="{C3380CC4-5D6E-409C-BE32-E72D297353CC}">
              <c16:uniqueId val="{00000001-605F-478E-B11B-8DC452F42A19}"/>
            </c:ext>
          </c:extLst>
        </c:ser>
        <c:ser>
          <c:idx val="2"/>
          <c:order val="2"/>
          <c:tx>
            <c:strRef>
              <c:f>Plan1!$Z$78</c:f>
              <c:strCache>
                <c:ptCount val="1"/>
                <c:pt idx="0">
                  <c:v>Centros</c:v>
                </c:pt>
              </c:strCache>
            </c:strRef>
          </c:tx>
          <c:invertIfNegative val="0"/>
          <c:cat>
            <c:strRef>
              <c:f>Plan1!$W$79:$W$85</c:f>
              <c:strCache>
                <c:ptCount val="7"/>
                <c:pt idx="0">
                  <c:v>Até 1,5 sm</c:v>
                </c:pt>
                <c:pt idx="1">
                  <c:v>De 1,5 a 3 sm</c:v>
                </c:pt>
                <c:pt idx="2">
                  <c:v>De 3 a 4,5 sm</c:v>
                </c:pt>
                <c:pt idx="3">
                  <c:v>De 4,5 a 6 sm</c:v>
                </c:pt>
                <c:pt idx="4">
                  <c:v>De 6 a 10sm</c:v>
                </c:pt>
                <c:pt idx="5">
                  <c:v>De 10 a 30sm</c:v>
                </c:pt>
                <c:pt idx="6">
                  <c:v>Acima 30s</c:v>
                </c:pt>
              </c:strCache>
            </c:strRef>
          </c:cat>
          <c:val>
            <c:numRef>
              <c:f>Plan1!$Z$79:$Z$85</c:f>
              <c:numCache>
                <c:formatCode>General</c:formatCode>
                <c:ptCount val="7"/>
                <c:pt idx="0">
                  <c:v>21.59</c:v>
                </c:pt>
                <c:pt idx="1">
                  <c:v>21.51</c:v>
                </c:pt>
                <c:pt idx="2">
                  <c:v>23.11</c:v>
                </c:pt>
                <c:pt idx="3">
                  <c:v>10.76</c:v>
                </c:pt>
                <c:pt idx="4">
                  <c:v>16.8</c:v>
                </c:pt>
                <c:pt idx="5">
                  <c:v>13.99</c:v>
                </c:pt>
                <c:pt idx="6">
                  <c:v>2.64</c:v>
                </c:pt>
              </c:numCache>
            </c:numRef>
          </c:val>
          <c:extLst>
            <c:ext xmlns:c16="http://schemas.microsoft.com/office/drawing/2014/chart" uri="{C3380CC4-5D6E-409C-BE32-E72D297353CC}">
              <c16:uniqueId val="{00000002-605F-478E-B11B-8DC452F42A19}"/>
            </c:ext>
          </c:extLst>
        </c:ser>
        <c:dLbls>
          <c:showLegendKey val="0"/>
          <c:showVal val="0"/>
          <c:showCatName val="0"/>
          <c:showSerName val="0"/>
          <c:showPercent val="0"/>
          <c:showBubbleSize val="0"/>
        </c:dLbls>
        <c:gapWidth val="150"/>
        <c:axId val="199411200"/>
        <c:axId val="199412736"/>
      </c:barChart>
      <c:catAx>
        <c:axId val="199411200"/>
        <c:scaling>
          <c:orientation val="minMax"/>
        </c:scaling>
        <c:delete val="0"/>
        <c:axPos val="b"/>
        <c:numFmt formatCode="General" sourceLinked="0"/>
        <c:majorTickMark val="out"/>
        <c:minorTickMark val="none"/>
        <c:tickLblPos val="nextTo"/>
        <c:crossAx val="199412736"/>
        <c:crosses val="autoZero"/>
        <c:auto val="1"/>
        <c:lblAlgn val="ctr"/>
        <c:lblOffset val="100"/>
        <c:noMultiLvlLbl val="0"/>
      </c:catAx>
      <c:valAx>
        <c:axId val="199412736"/>
        <c:scaling>
          <c:orientation val="minMax"/>
        </c:scaling>
        <c:delete val="0"/>
        <c:axPos val="l"/>
        <c:majorGridlines/>
        <c:numFmt formatCode="General" sourceLinked="1"/>
        <c:majorTickMark val="out"/>
        <c:minorTickMark val="none"/>
        <c:tickLblPos val="nextTo"/>
        <c:crossAx val="19941120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Plan4!$B$1</c:f>
              <c:strCache>
                <c:ptCount val="1"/>
                <c:pt idx="0">
                  <c:v>UnB</c:v>
                </c:pt>
              </c:strCache>
            </c:strRef>
          </c:tx>
          <c:invertIfNegative val="0"/>
          <c:val>
            <c:numRef>
              <c:f>Plan4!$B$2:$B$8</c:f>
              <c:numCache>
                <c:formatCode>General</c:formatCode>
                <c:ptCount val="7"/>
                <c:pt idx="0">
                  <c:v>5.23</c:v>
                </c:pt>
                <c:pt idx="1">
                  <c:v>9.69</c:v>
                </c:pt>
                <c:pt idx="2">
                  <c:v>10.38</c:v>
                </c:pt>
                <c:pt idx="3">
                  <c:v>9.1</c:v>
                </c:pt>
                <c:pt idx="4">
                  <c:v>18.03</c:v>
                </c:pt>
                <c:pt idx="5">
                  <c:v>37.36</c:v>
                </c:pt>
                <c:pt idx="6">
                  <c:v>10.18</c:v>
                </c:pt>
              </c:numCache>
            </c:numRef>
          </c:val>
          <c:extLst>
            <c:ext xmlns:c16="http://schemas.microsoft.com/office/drawing/2014/chart" uri="{C3380CC4-5D6E-409C-BE32-E72D297353CC}">
              <c16:uniqueId val="{00000000-8870-4457-B3A8-BE085329E661}"/>
            </c:ext>
          </c:extLst>
        </c:ser>
        <c:ser>
          <c:idx val="1"/>
          <c:order val="1"/>
          <c:tx>
            <c:strRef>
              <c:f>Plan4!$C$1</c:f>
              <c:strCache>
                <c:ptCount val="1"/>
                <c:pt idx="0">
                  <c:v>UCB</c:v>
                </c:pt>
              </c:strCache>
            </c:strRef>
          </c:tx>
          <c:invertIfNegative val="0"/>
          <c:val>
            <c:numRef>
              <c:f>Plan4!$C$2:$C$8</c:f>
              <c:numCache>
                <c:formatCode>General</c:formatCode>
                <c:ptCount val="7"/>
                <c:pt idx="0">
                  <c:v>9.34</c:v>
                </c:pt>
                <c:pt idx="1">
                  <c:v>19.12</c:v>
                </c:pt>
                <c:pt idx="2">
                  <c:v>19.02</c:v>
                </c:pt>
                <c:pt idx="3">
                  <c:v>11.15</c:v>
                </c:pt>
                <c:pt idx="4">
                  <c:v>22.58</c:v>
                </c:pt>
                <c:pt idx="5">
                  <c:v>17.739999999999998</c:v>
                </c:pt>
                <c:pt idx="6">
                  <c:v>1.08</c:v>
                </c:pt>
              </c:numCache>
            </c:numRef>
          </c:val>
          <c:extLst>
            <c:ext xmlns:c16="http://schemas.microsoft.com/office/drawing/2014/chart" uri="{C3380CC4-5D6E-409C-BE32-E72D297353CC}">
              <c16:uniqueId val="{00000001-8870-4457-B3A8-BE085329E661}"/>
            </c:ext>
          </c:extLst>
        </c:ser>
        <c:ser>
          <c:idx val="2"/>
          <c:order val="2"/>
          <c:tx>
            <c:strRef>
              <c:f>Plan4!$D$1</c:f>
              <c:strCache>
                <c:ptCount val="1"/>
                <c:pt idx="0">
                  <c:v>Centros</c:v>
                </c:pt>
              </c:strCache>
            </c:strRef>
          </c:tx>
          <c:invertIfNegative val="0"/>
          <c:val>
            <c:numRef>
              <c:f>Plan4!$D$2:$D$8</c:f>
              <c:numCache>
                <c:formatCode>General</c:formatCode>
                <c:ptCount val="7"/>
                <c:pt idx="0">
                  <c:v>21.59</c:v>
                </c:pt>
                <c:pt idx="1">
                  <c:v>21.51</c:v>
                </c:pt>
                <c:pt idx="2">
                  <c:v>23.11</c:v>
                </c:pt>
                <c:pt idx="3">
                  <c:v>10.76</c:v>
                </c:pt>
                <c:pt idx="4">
                  <c:v>16.8</c:v>
                </c:pt>
                <c:pt idx="5">
                  <c:v>13.99</c:v>
                </c:pt>
                <c:pt idx="6">
                  <c:v>2.64</c:v>
                </c:pt>
              </c:numCache>
            </c:numRef>
          </c:val>
          <c:extLst>
            <c:ext xmlns:c16="http://schemas.microsoft.com/office/drawing/2014/chart" uri="{C3380CC4-5D6E-409C-BE32-E72D297353CC}">
              <c16:uniqueId val="{00000002-8870-4457-B3A8-BE085329E661}"/>
            </c:ext>
          </c:extLst>
        </c:ser>
        <c:ser>
          <c:idx val="3"/>
          <c:order val="3"/>
          <c:tx>
            <c:strRef>
              <c:f>Plan4!$E$1</c:f>
              <c:strCache>
                <c:ptCount val="1"/>
                <c:pt idx="0">
                  <c:v>Fac CFL</c:v>
                </c:pt>
              </c:strCache>
            </c:strRef>
          </c:tx>
          <c:invertIfNegative val="0"/>
          <c:val>
            <c:numRef>
              <c:f>Plan4!$E$2:$E$8</c:f>
              <c:numCache>
                <c:formatCode>General</c:formatCode>
                <c:ptCount val="7"/>
                <c:pt idx="0">
                  <c:v>17.78</c:v>
                </c:pt>
                <c:pt idx="1">
                  <c:v>32.08</c:v>
                </c:pt>
                <c:pt idx="2">
                  <c:v>29.07</c:v>
                </c:pt>
                <c:pt idx="3">
                  <c:v>6.11</c:v>
                </c:pt>
                <c:pt idx="4">
                  <c:v>13.05</c:v>
                </c:pt>
                <c:pt idx="5">
                  <c:v>1.8</c:v>
                </c:pt>
                <c:pt idx="6">
                  <c:v>0.1</c:v>
                </c:pt>
              </c:numCache>
            </c:numRef>
          </c:val>
          <c:extLst>
            <c:ext xmlns:c16="http://schemas.microsoft.com/office/drawing/2014/chart" uri="{C3380CC4-5D6E-409C-BE32-E72D297353CC}">
              <c16:uniqueId val="{00000003-8870-4457-B3A8-BE085329E661}"/>
            </c:ext>
          </c:extLst>
        </c:ser>
        <c:ser>
          <c:idx val="4"/>
          <c:order val="4"/>
          <c:tx>
            <c:strRef>
              <c:f>Plan4!$F$1</c:f>
              <c:strCache>
                <c:ptCount val="1"/>
                <c:pt idx="0">
                  <c:v>Fac SFL</c:v>
                </c:pt>
              </c:strCache>
            </c:strRef>
          </c:tx>
          <c:invertIfNegative val="0"/>
          <c:val>
            <c:numRef>
              <c:f>Plan4!$F$2:$F$8</c:f>
              <c:numCache>
                <c:formatCode>General</c:formatCode>
                <c:ptCount val="7"/>
                <c:pt idx="0">
                  <c:v>22.08</c:v>
                </c:pt>
                <c:pt idx="1">
                  <c:v>36.35</c:v>
                </c:pt>
                <c:pt idx="2">
                  <c:v>18.57</c:v>
                </c:pt>
                <c:pt idx="3">
                  <c:v>9</c:v>
                </c:pt>
                <c:pt idx="4">
                  <c:v>9.32</c:v>
                </c:pt>
                <c:pt idx="5">
                  <c:v>4.54</c:v>
                </c:pt>
                <c:pt idx="6">
                  <c:v>0.12</c:v>
                </c:pt>
              </c:numCache>
            </c:numRef>
          </c:val>
          <c:extLst>
            <c:ext xmlns:c16="http://schemas.microsoft.com/office/drawing/2014/chart" uri="{C3380CC4-5D6E-409C-BE32-E72D297353CC}">
              <c16:uniqueId val="{00000004-8870-4457-B3A8-BE085329E661}"/>
            </c:ext>
          </c:extLst>
        </c:ser>
        <c:ser>
          <c:idx val="5"/>
          <c:order val="5"/>
          <c:tx>
            <c:strRef>
              <c:f>Plan4!$G$1</c:f>
              <c:strCache>
                <c:ptCount val="1"/>
                <c:pt idx="0">
                  <c:v>IF</c:v>
                </c:pt>
              </c:strCache>
            </c:strRef>
          </c:tx>
          <c:invertIfNegative val="0"/>
          <c:val>
            <c:numRef>
              <c:f>Plan4!$G$2:$G$8</c:f>
              <c:numCache>
                <c:formatCode>General</c:formatCode>
                <c:ptCount val="7"/>
                <c:pt idx="0">
                  <c:v>0</c:v>
                </c:pt>
                <c:pt idx="1">
                  <c:v>14.3</c:v>
                </c:pt>
                <c:pt idx="2">
                  <c:v>42.9</c:v>
                </c:pt>
                <c:pt idx="3">
                  <c:v>0</c:v>
                </c:pt>
                <c:pt idx="4">
                  <c:v>28.6</c:v>
                </c:pt>
                <c:pt idx="5">
                  <c:v>14.3</c:v>
                </c:pt>
                <c:pt idx="6">
                  <c:v>0</c:v>
                </c:pt>
              </c:numCache>
            </c:numRef>
          </c:val>
          <c:extLst>
            <c:ext xmlns:c16="http://schemas.microsoft.com/office/drawing/2014/chart" uri="{C3380CC4-5D6E-409C-BE32-E72D297353CC}">
              <c16:uniqueId val="{00000005-8870-4457-B3A8-BE085329E661}"/>
            </c:ext>
          </c:extLst>
        </c:ser>
        <c:dLbls>
          <c:showLegendKey val="0"/>
          <c:showVal val="0"/>
          <c:showCatName val="0"/>
          <c:showSerName val="0"/>
          <c:showPercent val="0"/>
          <c:showBubbleSize val="0"/>
        </c:dLbls>
        <c:gapWidth val="150"/>
        <c:axId val="205097600"/>
        <c:axId val="205099392"/>
      </c:barChart>
      <c:catAx>
        <c:axId val="205097600"/>
        <c:scaling>
          <c:orientation val="minMax"/>
        </c:scaling>
        <c:delete val="0"/>
        <c:axPos val="b"/>
        <c:majorTickMark val="out"/>
        <c:minorTickMark val="none"/>
        <c:tickLblPos val="nextTo"/>
        <c:crossAx val="205099392"/>
        <c:crosses val="autoZero"/>
        <c:auto val="1"/>
        <c:lblAlgn val="ctr"/>
        <c:lblOffset val="100"/>
        <c:tickLblSkip val="1"/>
        <c:noMultiLvlLbl val="0"/>
      </c:catAx>
      <c:valAx>
        <c:axId val="205099392"/>
        <c:scaling>
          <c:orientation val="minMax"/>
        </c:scaling>
        <c:delete val="0"/>
        <c:axPos val="l"/>
        <c:majorGridlines/>
        <c:numFmt formatCode="General" sourceLinked="1"/>
        <c:majorTickMark val="out"/>
        <c:minorTickMark val="none"/>
        <c:tickLblPos val="nextTo"/>
        <c:crossAx val="205097600"/>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Plan1!$L$93</c:f>
              <c:strCache>
                <c:ptCount val="1"/>
                <c:pt idx="0">
                  <c:v>BR</c:v>
                </c:pt>
              </c:strCache>
            </c:strRef>
          </c:tx>
          <c:invertIfNegative val="0"/>
          <c:cat>
            <c:strRef>
              <c:f>Plan1!$K$94:$K$100</c:f>
              <c:strCache>
                <c:ptCount val="7"/>
                <c:pt idx="0">
                  <c:v>Até 1,5 sm</c:v>
                </c:pt>
                <c:pt idx="1">
                  <c:v>De 1,5 a 3 sm</c:v>
                </c:pt>
                <c:pt idx="2">
                  <c:v>De 3 a 4,5 sm</c:v>
                </c:pt>
                <c:pt idx="3">
                  <c:v>De 4,5 a 6 sm</c:v>
                </c:pt>
                <c:pt idx="4">
                  <c:v>De 6 a 10sm</c:v>
                </c:pt>
                <c:pt idx="5">
                  <c:v>De 10 a 30sm</c:v>
                </c:pt>
                <c:pt idx="6">
                  <c:v>.Acima 30s</c:v>
                </c:pt>
              </c:strCache>
            </c:strRef>
          </c:cat>
          <c:val>
            <c:numRef>
              <c:f>Plan1!$L$94:$L$100</c:f>
              <c:numCache>
                <c:formatCode>General</c:formatCode>
                <c:ptCount val="7"/>
                <c:pt idx="0">
                  <c:v>11.3</c:v>
                </c:pt>
                <c:pt idx="1">
                  <c:v>23.1</c:v>
                </c:pt>
                <c:pt idx="2">
                  <c:v>22.2</c:v>
                </c:pt>
                <c:pt idx="3">
                  <c:v>14.23</c:v>
                </c:pt>
                <c:pt idx="4">
                  <c:v>16</c:v>
                </c:pt>
                <c:pt idx="5">
                  <c:v>11.6</c:v>
                </c:pt>
                <c:pt idx="6">
                  <c:v>1.76</c:v>
                </c:pt>
              </c:numCache>
            </c:numRef>
          </c:val>
          <c:extLst>
            <c:ext xmlns:c16="http://schemas.microsoft.com/office/drawing/2014/chart" uri="{C3380CC4-5D6E-409C-BE32-E72D297353CC}">
              <c16:uniqueId val="{00000000-82D0-486A-8859-AE525FBE6804}"/>
            </c:ext>
          </c:extLst>
        </c:ser>
        <c:ser>
          <c:idx val="1"/>
          <c:order val="1"/>
          <c:tx>
            <c:strRef>
              <c:f>Plan1!$M$93</c:f>
              <c:strCache>
                <c:ptCount val="1"/>
                <c:pt idx="0">
                  <c:v>DF</c:v>
                </c:pt>
              </c:strCache>
            </c:strRef>
          </c:tx>
          <c:invertIfNegative val="0"/>
          <c:cat>
            <c:strRef>
              <c:f>Plan1!$K$94:$K$100</c:f>
              <c:strCache>
                <c:ptCount val="7"/>
                <c:pt idx="0">
                  <c:v>Até 1,5 sm</c:v>
                </c:pt>
                <c:pt idx="1">
                  <c:v>De 1,5 a 3 sm</c:v>
                </c:pt>
                <c:pt idx="2">
                  <c:v>De 3 a 4,5 sm</c:v>
                </c:pt>
                <c:pt idx="3">
                  <c:v>De 4,5 a 6 sm</c:v>
                </c:pt>
                <c:pt idx="4">
                  <c:v>De 6 a 10sm</c:v>
                </c:pt>
                <c:pt idx="5">
                  <c:v>De 10 a 30sm</c:v>
                </c:pt>
                <c:pt idx="6">
                  <c:v>.Acima 30s</c:v>
                </c:pt>
              </c:strCache>
            </c:strRef>
          </c:cat>
          <c:val>
            <c:numRef>
              <c:f>Plan1!$M$94:$M$100</c:f>
              <c:numCache>
                <c:formatCode>General</c:formatCode>
                <c:ptCount val="7"/>
                <c:pt idx="0">
                  <c:v>5.5</c:v>
                </c:pt>
                <c:pt idx="1">
                  <c:v>13</c:v>
                </c:pt>
                <c:pt idx="2">
                  <c:v>17.899999999999999</c:v>
                </c:pt>
                <c:pt idx="3">
                  <c:v>11.48</c:v>
                </c:pt>
                <c:pt idx="4">
                  <c:v>17.95</c:v>
                </c:pt>
                <c:pt idx="5">
                  <c:v>29.24</c:v>
                </c:pt>
                <c:pt idx="6">
                  <c:v>4.75</c:v>
                </c:pt>
              </c:numCache>
            </c:numRef>
          </c:val>
          <c:extLst>
            <c:ext xmlns:c16="http://schemas.microsoft.com/office/drawing/2014/chart" uri="{C3380CC4-5D6E-409C-BE32-E72D297353CC}">
              <c16:uniqueId val="{00000001-82D0-486A-8859-AE525FBE6804}"/>
            </c:ext>
          </c:extLst>
        </c:ser>
        <c:dLbls>
          <c:showLegendKey val="0"/>
          <c:showVal val="0"/>
          <c:showCatName val="0"/>
          <c:showSerName val="0"/>
          <c:showPercent val="0"/>
          <c:showBubbleSize val="0"/>
        </c:dLbls>
        <c:gapWidth val="150"/>
        <c:axId val="212779776"/>
        <c:axId val="212781312"/>
      </c:barChart>
      <c:catAx>
        <c:axId val="212779776"/>
        <c:scaling>
          <c:orientation val="minMax"/>
        </c:scaling>
        <c:delete val="0"/>
        <c:axPos val="b"/>
        <c:numFmt formatCode="General" sourceLinked="0"/>
        <c:majorTickMark val="out"/>
        <c:minorTickMark val="none"/>
        <c:tickLblPos val="nextTo"/>
        <c:crossAx val="212781312"/>
        <c:crosses val="autoZero"/>
        <c:auto val="1"/>
        <c:lblAlgn val="ctr"/>
        <c:lblOffset val="100"/>
        <c:noMultiLvlLbl val="0"/>
      </c:catAx>
      <c:valAx>
        <c:axId val="212781312"/>
        <c:scaling>
          <c:orientation val="minMax"/>
        </c:scaling>
        <c:delete val="0"/>
        <c:axPos val="l"/>
        <c:majorGridlines/>
        <c:numFmt formatCode="General" sourceLinked="1"/>
        <c:majorTickMark val="out"/>
        <c:minorTickMark val="none"/>
        <c:tickLblPos val="nextTo"/>
        <c:crossAx val="212779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3E22-4E47-4090-A112-2F2838E8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67</Pages>
  <Words>18618</Words>
  <Characters>100543</Characters>
  <Application>Microsoft Office Word</Application>
  <DocSecurity>0</DocSecurity>
  <Lines>837</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Fabiano Ferraz</cp:lastModifiedBy>
  <cp:revision>24</cp:revision>
  <dcterms:created xsi:type="dcterms:W3CDTF">2021-04-16T12:38:00Z</dcterms:created>
  <dcterms:modified xsi:type="dcterms:W3CDTF">2021-04-16T14:30:00Z</dcterms:modified>
</cp:coreProperties>
</file>