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8FB1" w14:textId="77777777" w:rsidR="00581F43" w:rsidRPr="002F179F" w:rsidRDefault="00581F43" w:rsidP="00581F43">
      <w:pPr>
        <w:spacing w:line="360" w:lineRule="auto"/>
        <w:jc w:val="center"/>
        <w:rPr>
          <w:rFonts w:asciiTheme="minorHAnsi" w:hAnsiTheme="minorHAnsi" w:cstheme="minorHAnsi"/>
          <w:b/>
          <w:sz w:val="32"/>
        </w:rPr>
      </w:pPr>
      <w:bookmarkStart w:id="0" w:name="_Hlk68203091"/>
      <w:r w:rsidRPr="002F179F">
        <w:rPr>
          <w:rFonts w:asciiTheme="minorHAnsi" w:hAnsiTheme="minorHAnsi" w:cstheme="minorHAnsi"/>
          <w:b/>
          <w:noProof/>
          <w:sz w:val="32"/>
        </w:rPr>
        <w:drawing>
          <wp:inline distT="0" distB="0" distL="0" distR="0" wp14:anchorId="0E9FFF25" wp14:editId="2B0BF939">
            <wp:extent cx="3988676" cy="153785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55B227C1" w14:textId="77777777" w:rsidR="00581F43" w:rsidRPr="002F179F" w:rsidRDefault="00581F43" w:rsidP="00581F43">
      <w:pPr>
        <w:jc w:val="center"/>
        <w:rPr>
          <w:rFonts w:asciiTheme="minorHAnsi" w:hAnsiTheme="minorHAnsi" w:cstheme="minorHAnsi"/>
          <w:b/>
          <w:color w:val="000000" w:themeColor="text1"/>
          <w:sz w:val="32"/>
        </w:rPr>
      </w:pPr>
    </w:p>
    <w:p w14:paraId="2EAC08A2" w14:textId="77777777" w:rsidR="00581F43" w:rsidRPr="002F179F" w:rsidRDefault="00581F43" w:rsidP="00581F43">
      <w:pPr>
        <w:pStyle w:val="PargrafodaLista"/>
        <w:spacing w:line="360" w:lineRule="auto"/>
        <w:ind w:left="0"/>
        <w:jc w:val="center"/>
        <w:rPr>
          <w:rFonts w:cstheme="minorHAnsi"/>
          <w:b/>
          <w:color w:val="000000" w:themeColor="text1"/>
          <w:sz w:val="36"/>
        </w:rPr>
      </w:pPr>
    </w:p>
    <w:p w14:paraId="18D3E973" w14:textId="77777777" w:rsidR="00581F43" w:rsidRPr="002F179F" w:rsidRDefault="00581F43" w:rsidP="00581F43">
      <w:pPr>
        <w:jc w:val="center"/>
        <w:outlineLvl w:val="0"/>
        <w:rPr>
          <w:rFonts w:asciiTheme="minorHAnsi" w:hAnsiTheme="minorHAnsi" w:cstheme="minorHAnsi"/>
          <w:b/>
          <w:color w:val="000000" w:themeColor="text1"/>
          <w:sz w:val="56"/>
          <w:szCs w:val="18"/>
          <w:lang w:val="pt-BR"/>
        </w:rPr>
      </w:pPr>
      <w:r w:rsidRPr="002F179F">
        <w:rPr>
          <w:rFonts w:asciiTheme="minorHAnsi" w:hAnsiTheme="minorHAnsi" w:cstheme="minorHAnsi"/>
          <w:b/>
          <w:color w:val="000000" w:themeColor="text1"/>
          <w:sz w:val="56"/>
          <w:lang w:val="pt-BR"/>
        </w:rPr>
        <w:t>Estudo de Viabilidade de uma Universidade Distrital</w:t>
      </w:r>
    </w:p>
    <w:p w14:paraId="14AF95E8" w14:textId="77777777" w:rsidR="00581F43" w:rsidRPr="002F179F" w:rsidRDefault="00581F43" w:rsidP="00581F43">
      <w:pPr>
        <w:jc w:val="center"/>
        <w:rPr>
          <w:rFonts w:asciiTheme="minorHAnsi" w:hAnsiTheme="minorHAnsi" w:cstheme="minorHAnsi"/>
          <w:b/>
          <w:color w:val="000000" w:themeColor="text1"/>
          <w:sz w:val="32"/>
          <w:lang w:val="pt-BR"/>
        </w:rPr>
      </w:pPr>
    </w:p>
    <w:p w14:paraId="2F169071" w14:textId="77777777" w:rsidR="00581F43" w:rsidRPr="002F179F" w:rsidRDefault="00581F43" w:rsidP="00581F43">
      <w:pPr>
        <w:ind w:right="134" w:firstLine="567"/>
        <w:jc w:val="center"/>
        <w:rPr>
          <w:rFonts w:asciiTheme="minorHAnsi" w:hAnsiTheme="minorHAnsi" w:cstheme="minorHAnsi"/>
          <w:b/>
          <w:color w:val="000000" w:themeColor="text1"/>
          <w:sz w:val="56"/>
          <w:szCs w:val="22"/>
          <w:lang w:val="pt-BR"/>
        </w:rPr>
      </w:pPr>
      <w:bookmarkStart w:id="1" w:name="_Hlk68203057"/>
      <w:r w:rsidRPr="002F179F">
        <w:rPr>
          <w:rFonts w:asciiTheme="minorHAnsi" w:eastAsia="Calibri" w:hAnsiTheme="minorHAnsi" w:cstheme="minorHAnsi"/>
          <w:bCs/>
          <w:color w:val="000000" w:themeColor="text1"/>
          <w:sz w:val="40"/>
          <w:szCs w:val="20"/>
          <w:lang w:val="pt-BR"/>
        </w:rPr>
        <w:t>O</w:t>
      </w:r>
      <w:r w:rsidRPr="002F179F">
        <w:rPr>
          <w:rFonts w:asciiTheme="minorHAnsi" w:hAnsiTheme="minorHAnsi" w:cstheme="minorHAnsi"/>
          <w:bCs/>
          <w:color w:val="000000" w:themeColor="text1"/>
          <w:sz w:val="40"/>
          <w:szCs w:val="20"/>
          <w:lang w:val="pt-BR"/>
        </w:rPr>
        <w:t xml:space="preserve"> </w:t>
      </w:r>
      <w:r w:rsidRPr="002F179F">
        <w:rPr>
          <w:rFonts w:asciiTheme="minorHAnsi" w:eastAsia="Calibri" w:hAnsiTheme="minorHAnsi" w:cstheme="minorHAnsi"/>
          <w:bCs/>
          <w:color w:val="000000" w:themeColor="text1"/>
          <w:sz w:val="40"/>
          <w:szCs w:val="20"/>
          <w:lang w:val="pt-BR"/>
        </w:rPr>
        <w:t>impacto</w:t>
      </w:r>
      <w:r w:rsidRPr="002F179F">
        <w:rPr>
          <w:rFonts w:asciiTheme="minorHAnsi" w:hAnsiTheme="minorHAnsi" w:cstheme="minorHAnsi"/>
          <w:bCs/>
          <w:color w:val="000000" w:themeColor="text1"/>
          <w:sz w:val="40"/>
          <w:szCs w:val="20"/>
          <w:lang w:val="pt-BR"/>
        </w:rPr>
        <w:t xml:space="preserve"> </w:t>
      </w:r>
      <w:r w:rsidRPr="002F179F">
        <w:rPr>
          <w:rFonts w:asciiTheme="minorHAnsi" w:eastAsia="Calibri" w:hAnsiTheme="minorHAnsi" w:cstheme="minorHAnsi"/>
          <w:bCs/>
          <w:color w:val="000000" w:themeColor="text1"/>
          <w:sz w:val="40"/>
          <w:szCs w:val="20"/>
          <w:lang w:val="pt-BR"/>
        </w:rPr>
        <w:t>e</w:t>
      </w:r>
      <w:r w:rsidRPr="002F179F">
        <w:rPr>
          <w:rFonts w:asciiTheme="minorHAnsi" w:hAnsiTheme="minorHAnsi" w:cstheme="minorHAnsi"/>
          <w:bCs/>
          <w:color w:val="000000" w:themeColor="text1"/>
          <w:sz w:val="40"/>
          <w:szCs w:val="20"/>
          <w:lang w:val="pt-BR"/>
        </w:rPr>
        <w:t xml:space="preserve"> </w:t>
      </w:r>
      <w:r w:rsidRPr="002F179F">
        <w:rPr>
          <w:rFonts w:asciiTheme="minorHAnsi" w:eastAsia="Calibri" w:hAnsiTheme="minorHAnsi" w:cstheme="minorHAnsi"/>
          <w:bCs/>
          <w:color w:val="000000" w:themeColor="text1"/>
          <w:sz w:val="40"/>
          <w:szCs w:val="20"/>
          <w:lang w:val="pt-BR"/>
        </w:rPr>
        <w:t>os</w:t>
      </w:r>
      <w:r w:rsidRPr="002F179F">
        <w:rPr>
          <w:rFonts w:asciiTheme="minorHAnsi" w:hAnsiTheme="minorHAnsi" w:cstheme="minorHAnsi"/>
          <w:bCs/>
          <w:color w:val="000000" w:themeColor="text1"/>
          <w:sz w:val="40"/>
          <w:szCs w:val="20"/>
          <w:lang w:val="pt-BR"/>
        </w:rPr>
        <w:t xml:space="preserve"> </w:t>
      </w:r>
      <w:r w:rsidRPr="002F179F">
        <w:rPr>
          <w:rFonts w:asciiTheme="minorHAnsi" w:eastAsia="Calibri" w:hAnsiTheme="minorHAnsi" w:cstheme="minorHAnsi"/>
          <w:bCs/>
          <w:color w:val="000000" w:themeColor="text1"/>
          <w:sz w:val="40"/>
          <w:szCs w:val="20"/>
          <w:lang w:val="pt-BR"/>
        </w:rPr>
        <w:t>custos</w:t>
      </w:r>
      <w:r w:rsidRPr="002F179F">
        <w:rPr>
          <w:rFonts w:asciiTheme="minorHAnsi" w:hAnsiTheme="minorHAnsi" w:cstheme="minorHAnsi"/>
          <w:bCs/>
          <w:color w:val="000000" w:themeColor="text1"/>
          <w:sz w:val="40"/>
          <w:szCs w:val="20"/>
          <w:lang w:val="pt-BR"/>
        </w:rPr>
        <w:t xml:space="preserve"> </w:t>
      </w:r>
      <w:r w:rsidRPr="002F179F">
        <w:rPr>
          <w:rFonts w:asciiTheme="minorHAnsi" w:eastAsia="Calibri" w:hAnsiTheme="minorHAnsi" w:cstheme="minorHAnsi"/>
          <w:bCs/>
          <w:color w:val="000000" w:themeColor="text1"/>
          <w:sz w:val="40"/>
          <w:szCs w:val="20"/>
          <w:lang w:val="pt-BR"/>
        </w:rPr>
        <w:t>de</w:t>
      </w:r>
      <w:r w:rsidRPr="002F179F">
        <w:rPr>
          <w:rFonts w:asciiTheme="minorHAnsi" w:hAnsiTheme="minorHAnsi" w:cstheme="minorHAnsi"/>
          <w:bCs/>
          <w:color w:val="000000" w:themeColor="text1"/>
          <w:sz w:val="40"/>
          <w:szCs w:val="20"/>
          <w:lang w:val="pt-BR"/>
        </w:rPr>
        <w:t xml:space="preserve"> </w:t>
      </w:r>
      <w:r w:rsidRPr="002F179F">
        <w:rPr>
          <w:rFonts w:asciiTheme="minorHAnsi" w:eastAsia="Calibri" w:hAnsiTheme="minorHAnsi" w:cstheme="minorHAnsi"/>
          <w:bCs/>
          <w:color w:val="000000" w:themeColor="text1"/>
          <w:sz w:val="40"/>
          <w:szCs w:val="20"/>
          <w:lang w:val="pt-BR"/>
        </w:rPr>
        <w:t>implantação</w:t>
      </w:r>
      <w:r w:rsidRPr="002F179F">
        <w:rPr>
          <w:rFonts w:asciiTheme="minorHAnsi" w:hAnsiTheme="minorHAnsi" w:cstheme="minorHAnsi"/>
          <w:bCs/>
          <w:color w:val="000000" w:themeColor="text1"/>
          <w:sz w:val="40"/>
          <w:szCs w:val="20"/>
          <w:lang w:val="pt-BR"/>
        </w:rPr>
        <w:t xml:space="preserve"> </w:t>
      </w:r>
      <w:r w:rsidRPr="002F179F">
        <w:rPr>
          <w:rFonts w:asciiTheme="minorHAnsi" w:eastAsia="Calibri" w:hAnsiTheme="minorHAnsi" w:cstheme="minorHAnsi"/>
          <w:bCs/>
          <w:color w:val="000000" w:themeColor="text1"/>
          <w:sz w:val="40"/>
          <w:szCs w:val="20"/>
          <w:lang w:val="pt-BR"/>
        </w:rPr>
        <w:t>de</w:t>
      </w:r>
      <w:r w:rsidRPr="002F179F">
        <w:rPr>
          <w:rFonts w:asciiTheme="minorHAnsi" w:hAnsiTheme="minorHAnsi" w:cstheme="minorHAnsi"/>
          <w:bCs/>
          <w:color w:val="000000" w:themeColor="text1"/>
          <w:sz w:val="40"/>
          <w:szCs w:val="20"/>
          <w:lang w:val="pt-BR"/>
        </w:rPr>
        <w:t xml:space="preserve"> </w:t>
      </w:r>
      <w:r w:rsidRPr="002F179F">
        <w:rPr>
          <w:rFonts w:asciiTheme="minorHAnsi" w:eastAsia="Calibri" w:hAnsiTheme="minorHAnsi" w:cstheme="minorHAnsi"/>
          <w:bCs/>
          <w:color w:val="000000" w:themeColor="text1"/>
          <w:sz w:val="40"/>
          <w:szCs w:val="20"/>
          <w:lang w:val="pt-BR"/>
        </w:rPr>
        <w:t>uma</w:t>
      </w:r>
      <w:r w:rsidRPr="002F179F">
        <w:rPr>
          <w:rFonts w:asciiTheme="minorHAnsi" w:hAnsiTheme="minorHAnsi" w:cstheme="minorHAnsi"/>
          <w:bCs/>
          <w:color w:val="000000" w:themeColor="text1"/>
          <w:sz w:val="40"/>
          <w:szCs w:val="20"/>
          <w:lang w:val="pt-BR"/>
        </w:rPr>
        <w:t xml:space="preserve"> </w:t>
      </w:r>
      <w:r w:rsidRPr="002F179F">
        <w:rPr>
          <w:rFonts w:asciiTheme="minorHAnsi" w:eastAsia="Calibri" w:hAnsiTheme="minorHAnsi" w:cstheme="minorHAnsi"/>
          <w:bCs/>
          <w:color w:val="000000" w:themeColor="text1"/>
          <w:sz w:val="40"/>
          <w:szCs w:val="20"/>
          <w:lang w:val="pt-BR"/>
        </w:rPr>
        <w:t>Universidade</w:t>
      </w:r>
      <w:r w:rsidRPr="002F179F">
        <w:rPr>
          <w:rFonts w:asciiTheme="minorHAnsi" w:hAnsiTheme="minorHAnsi" w:cstheme="minorHAnsi"/>
          <w:bCs/>
          <w:color w:val="000000" w:themeColor="text1"/>
          <w:sz w:val="40"/>
          <w:szCs w:val="20"/>
          <w:lang w:val="pt-BR"/>
        </w:rPr>
        <w:t xml:space="preserve"> </w:t>
      </w:r>
      <w:r w:rsidRPr="002F179F">
        <w:rPr>
          <w:rFonts w:asciiTheme="minorHAnsi" w:eastAsia="Calibri" w:hAnsiTheme="minorHAnsi" w:cstheme="minorHAnsi"/>
          <w:bCs/>
          <w:color w:val="000000" w:themeColor="text1"/>
          <w:sz w:val="40"/>
          <w:szCs w:val="20"/>
          <w:lang w:val="pt-BR"/>
        </w:rPr>
        <w:t>Distrital</w:t>
      </w:r>
    </w:p>
    <w:bookmarkEnd w:id="1"/>
    <w:p w14:paraId="0FB00A82" w14:textId="77777777" w:rsidR="00581F43" w:rsidRPr="002F179F" w:rsidRDefault="00581F43" w:rsidP="00581F43">
      <w:pPr>
        <w:spacing w:line="360" w:lineRule="auto"/>
        <w:jc w:val="center"/>
        <w:rPr>
          <w:rFonts w:asciiTheme="minorHAnsi" w:hAnsiTheme="minorHAnsi" w:cstheme="minorHAnsi"/>
          <w:b/>
          <w:color w:val="000000" w:themeColor="text1"/>
          <w:lang w:val="pt-BR"/>
        </w:rPr>
      </w:pPr>
    </w:p>
    <w:p w14:paraId="6F8FCD54" w14:textId="77777777" w:rsidR="00581F43" w:rsidRPr="002F179F" w:rsidRDefault="00581F43" w:rsidP="00581F43">
      <w:pPr>
        <w:rPr>
          <w:rFonts w:asciiTheme="minorHAnsi" w:hAnsiTheme="minorHAnsi" w:cstheme="minorHAnsi"/>
          <w:lang w:val="pt-BR"/>
        </w:rPr>
      </w:pPr>
    </w:p>
    <w:tbl>
      <w:tblPr>
        <w:tblStyle w:val="Tabelacomgrade"/>
        <w:tblpPr w:leftFromText="141" w:rightFromText="141" w:vertAnchor="text" w:horzAnchor="page" w:tblpX="1658"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581F43" w:rsidRPr="002F179F" w14:paraId="72BFB132" w14:textId="77777777" w:rsidTr="00581F43">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7AC500E1" w14:textId="77777777" w:rsidR="00581F43" w:rsidRPr="002F179F" w:rsidRDefault="00581F43" w:rsidP="00581F43">
            <w:pPr>
              <w:jc w:val="center"/>
              <w:rPr>
                <w:rFonts w:asciiTheme="minorHAnsi" w:hAnsiTheme="minorHAnsi" w:cstheme="minorHAnsi"/>
                <w:b/>
                <w:bCs/>
                <w:sz w:val="28"/>
                <w:szCs w:val="28"/>
              </w:rPr>
            </w:pPr>
            <w:proofErr w:type="spellStart"/>
            <w:r w:rsidRPr="002F179F">
              <w:rPr>
                <w:rFonts w:asciiTheme="minorHAnsi" w:hAnsiTheme="minorHAnsi" w:cstheme="minorHAnsi"/>
                <w:b/>
                <w:bCs/>
                <w:sz w:val="28"/>
                <w:szCs w:val="28"/>
              </w:rPr>
              <w:t>Identificação</w:t>
            </w:r>
            <w:proofErr w:type="spellEnd"/>
            <w:r w:rsidRPr="002F179F">
              <w:rPr>
                <w:rFonts w:asciiTheme="minorHAnsi" w:hAnsiTheme="minorHAnsi" w:cstheme="minorHAnsi"/>
                <w:b/>
                <w:bCs/>
                <w:sz w:val="28"/>
                <w:szCs w:val="28"/>
              </w:rPr>
              <w:t xml:space="preserve"> do </w:t>
            </w:r>
            <w:proofErr w:type="spellStart"/>
            <w:r w:rsidRPr="002F179F">
              <w:rPr>
                <w:rFonts w:asciiTheme="minorHAnsi" w:hAnsiTheme="minorHAnsi" w:cstheme="minorHAnsi"/>
                <w:b/>
                <w:bCs/>
                <w:sz w:val="28"/>
                <w:szCs w:val="28"/>
              </w:rPr>
              <w:t>Projeto</w:t>
            </w:r>
            <w:proofErr w:type="spellEnd"/>
          </w:p>
        </w:tc>
      </w:tr>
      <w:tr w:rsidR="00581F43" w:rsidRPr="002F179F" w14:paraId="08B832D3" w14:textId="77777777" w:rsidTr="00581F43">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FDB5F0" w14:textId="77777777" w:rsidR="00581F43" w:rsidRPr="002F179F" w:rsidRDefault="00581F43" w:rsidP="00581F43">
            <w:pPr>
              <w:rPr>
                <w:rFonts w:asciiTheme="minorHAnsi" w:hAnsiTheme="minorHAnsi" w:cstheme="minorHAnsi"/>
                <w:sz w:val="22"/>
                <w:szCs w:val="22"/>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398BE2" w14:textId="77777777" w:rsidR="00581F43" w:rsidRPr="002F179F" w:rsidRDefault="00581F43" w:rsidP="00581F43">
            <w:pPr>
              <w:spacing w:line="276" w:lineRule="auto"/>
              <w:rPr>
                <w:rFonts w:asciiTheme="minorHAnsi" w:eastAsia="Calibri" w:hAnsiTheme="minorHAnsi" w:cstheme="minorHAnsi"/>
                <w:sz w:val="22"/>
                <w:szCs w:val="22"/>
              </w:rPr>
            </w:pPr>
          </w:p>
        </w:tc>
      </w:tr>
      <w:tr w:rsidR="00581F43" w:rsidRPr="00FC66C2" w14:paraId="4BF05B28" w14:textId="77777777" w:rsidTr="00581F43">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D827457" w14:textId="77777777" w:rsidR="00581F43" w:rsidRPr="002F179F" w:rsidRDefault="00581F43" w:rsidP="00581F43">
            <w:pPr>
              <w:rPr>
                <w:rFonts w:asciiTheme="minorHAnsi" w:hAnsiTheme="minorHAnsi" w:cstheme="minorHAnsi"/>
                <w:sz w:val="22"/>
                <w:szCs w:val="22"/>
              </w:rPr>
            </w:pPr>
            <w:r w:rsidRPr="002F179F">
              <w:rPr>
                <w:rFonts w:asciiTheme="minorHAnsi" w:hAnsiTheme="minorHAnsi" w:cstheme="minorHAnsi"/>
                <w:sz w:val="22"/>
                <w:szCs w:val="22"/>
              </w:rPr>
              <w:t xml:space="preserve">Nome do </w:t>
            </w:r>
            <w:proofErr w:type="spellStart"/>
            <w:r w:rsidRPr="002F179F">
              <w:rPr>
                <w:rFonts w:asciiTheme="minorHAnsi" w:hAnsiTheme="minorHAnsi" w:cstheme="minorHAnsi"/>
                <w:sz w:val="22"/>
                <w:szCs w:val="22"/>
              </w:rPr>
              <w:t>Projeto</w:t>
            </w:r>
            <w:proofErr w:type="spellEnd"/>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0B5DD1C" w14:textId="77777777" w:rsidR="00581F43" w:rsidRPr="002F179F" w:rsidRDefault="00581F43" w:rsidP="00581F43">
            <w:pPr>
              <w:rPr>
                <w:rFonts w:asciiTheme="minorHAnsi" w:eastAsia="Calibri" w:hAnsiTheme="minorHAnsi" w:cstheme="minorHAnsi"/>
                <w:sz w:val="22"/>
                <w:szCs w:val="22"/>
                <w:lang w:val="pt-BR"/>
              </w:rPr>
            </w:pPr>
            <w:r w:rsidRPr="002F179F">
              <w:rPr>
                <w:rFonts w:asciiTheme="minorHAnsi" w:hAnsiTheme="minorHAnsi" w:cstheme="minorHAnsi"/>
                <w:sz w:val="22"/>
                <w:szCs w:val="22"/>
                <w:lang w:val="pt-BR"/>
              </w:rPr>
              <w:t>Projeto de Pesquisa de uma universidade distrital - 1.1 Elaboração de documento sobre o impacto e os custos de implantação de uma universidade distrital.</w:t>
            </w:r>
          </w:p>
        </w:tc>
      </w:tr>
      <w:tr w:rsidR="00581F43" w:rsidRPr="002F179F" w14:paraId="5833ED49" w14:textId="77777777" w:rsidTr="00581F43">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EE5DB28" w14:textId="77777777" w:rsidR="00581F43" w:rsidRPr="002F179F" w:rsidRDefault="00581F43" w:rsidP="00581F43">
            <w:pPr>
              <w:rPr>
                <w:rFonts w:asciiTheme="minorHAnsi" w:hAnsiTheme="minorHAnsi" w:cstheme="minorHAnsi"/>
                <w:sz w:val="22"/>
                <w:szCs w:val="22"/>
              </w:rPr>
            </w:pPr>
            <w:proofErr w:type="spellStart"/>
            <w:r w:rsidRPr="002F179F">
              <w:rPr>
                <w:rFonts w:asciiTheme="minorHAnsi" w:hAnsiTheme="minorHAnsi" w:cstheme="minorHAnsi"/>
                <w:sz w:val="22"/>
                <w:szCs w:val="22"/>
              </w:rPr>
              <w:t>Produto</w:t>
            </w:r>
            <w:proofErr w:type="spellEnd"/>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3156E44" w14:textId="41E2A311" w:rsidR="00581F43" w:rsidRPr="002F179F" w:rsidRDefault="00581F43" w:rsidP="00581F43">
            <w:pPr>
              <w:rPr>
                <w:rFonts w:asciiTheme="minorHAnsi" w:hAnsiTheme="minorHAnsi" w:cstheme="minorHAnsi"/>
                <w:sz w:val="22"/>
                <w:szCs w:val="22"/>
              </w:rPr>
            </w:pPr>
            <w:proofErr w:type="spellStart"/>
            <w:r w:rsidRPr="002F179F">
              <w:rPr>
                <w:rFonts w:asciiTheme="minorHAnsi" w:hAnsiTheme="minorHAnsi" w:cstheme="minorHAnsi"/>
                <w:sz w:val="22"/>
                <w:szCs w:val="22"/>
              </w:rPr>
              <w:t>Relatório</w:t>
            </w:r>
            <w:proofErr w:type="spellEnd"/>
            <w:r w:rsidRPr="002F179F">
              <w:rPr>
                <w:rFonts w:asciiTheme="minorHAnsi" w:hAnsiTheme="minorHAnsi" w:cstheme="minorHAnsi"/>
                <w:sz w:val="22"/>
                <w:szCs w:val="22"/>
              </w:rPr>
              <w:t xml:space="preserve"> </w:t>
            </w:r>
            <w:proofErr w:type="spellStart"/>
            <w:r w:rsidRPr="002F179F">
              <w:rPr>
                <w:rFonts w:asciiTheme="minorHAnsi" w:hAnsiTheme="minorHAnsi" w:cstheme="minorHAnsi"/>
                <w:sz w:val="22"/>
                <w:szCs w:val="22"/>
              </w:rPr>
              <w:t>técnico</w:t>
            </w:r>
            <w:proofErr w:type="spellEnd"/>
            <w:r w:rsidRPr="002F179F">
              <w:rPr>
                <w:rFonts w:asciiTheme="minorHAnsi" w:hAnsiTheme="minorHAnsi" w:cstheme="minorHAnsi"/>
                <w:sz w:val="22"/>
                <w:szCs w:val="22"/>
              </w:rPr>
              <w:t xml:space="preserve"> - </w:t>
            </w:r>
            <w:proofErr w:type="spellStart"/>
            <w:r w:rsidRPr="002F179F">
              <w:rPr>
                <w:rFonts w:asciiTheme="minorHAnsi" w:hAnsiTheme="minorHAnsi" w:cstheme="minorHAnsi"/>
                <w:sz w:val="22"/>
                <w:szCs w:val="22"/>
              </w:rPr>
              <w:t>Parte</w:t>
            </w:r>
            <w:proofErr w:type="spellEnd"/>
            <w:r w:rsidRPr="002F179F">
              <w:rPr>
                <w:rFonts w:asciiTheme="minorHAnsi" w:hAnsiTheme="minorHAnsi" w:cstheme="minorHAnsi"/>
                <w:sz w:val="22"/>
                <w:szCs w:val="22"/>
              </w:rPr>
              <w:t xml:space="preserve"> 1</w:t>
            </w:r>
          </w:p>
        </w:tc>
      </w:tr>
      <w:tr w:rsidR="00581F43" w:rsidRPr="002F179F" w14:paraId="56925234" w14:textId="77777777" w:rsidTr="00581F43">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B22E767" w14:textId="77777777" w:rsidR="00581F43" w:rsidRPr="002F179F" w:rsidRDefault="00581F43" w:rsidP="00581F43">
            <w:pPr>
              <w:rPr>
                <w:rFonts w:asciiTheme="minorHAnsi" w:hAnsiTheme="minorHAnsi" w:cstheme="minorHAnsi"/>
                <w:sz w:val="22"/>
                <w:szCs w:val="22"/>
              </w:rPr>
            </w:pPr>
            <w:proofErr w:type="spellStart"/>
            <w:r w:rsidRPr="002F179F">
              <w:rPr>
                <w:rFonts w:asciiTheme="minorHAnsi" w:hAnsiTheme="minorHAnsi" w:cstheme="minorHAnsi"/>
                <w:sz w:val="22"/>
                <w:szCs w:val="22"/>
              </w:rPr>
              <w:t>Representante</w:t>
            </w:r>
            <w:proofErr w:type="spellEnd"/>
            <w:r w:rsidRPr="002F179F">
              <w:rPr>
                <w:rFonts w:asciiTheme="minorHAnsi" w:hAnsiTheme="minorHAnsi" w:cstheme="minorHAnsi"/>
                <w:sz w:val="22"/>
                <w:szCs w:val="22"/>
              </w:rPr>
              <w:t xml:space="preserve"> legal</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5144B1C" w14:textId="77777777" w:rsidR="00581F43" w:rsidRPr="002F179F" w:rsidRDefault="00581F43" w:rsidP="00581F43">
            <w:pPr>
              <w:rPr>
                <w:rFonts w:asciiTheme="minorHAnsi" w:hAnsiTheme="minorHAnsi" w:cstheme="minorHAnsi"/>
                <w:sz w:val="22"/>
                <w:szCs w:val="22"/>
              </w:rPr>
            </w:pPr>
            <w:r w:rsidRPr="002F179F">
              <w:rPr>
                <w:rFonts w:asciiTheme="minorHAnsi" w:hAnsiTheme="minorHAnsi" w:cstheme="minorHAnsi"/>
                <w:sz w:val="22"/>
                <w:szCs w:val="22"/>
              </w:rPr>
              <w:t xml:space="preserve">Adriana </w:t>
            </w:r>
            <w:proofErr w:type="spellStart"/>
            <w:r w:rsidRPr="002F179F">
              <w:rPr>
                <w:rFonts w:asciiTheme="minorHAnsi" w:hAnsiTheme="minorHAnsi" w:cstheme="minorHAnsi"/>
                <w:sz w:val="22"/>
                <w:szCs w:val="22"/>
              </w:rPr>
              <w:t>Rigon</w:t>
            </w:r>
            <w:proofErr w:type="spellEnd"/>
            <w:r w:rsidRPr="002F179F">
              <w:rPr>
                <w:rFonts w:asciiTheme="minorHAnsi" w:hAnsiTheme="minorHAnsi" w:cstheme="minorHAnsi"/>
                <w:sz w:val="22"/>
                <w:szCs w:val="22"/>
              </w:rPr>
              <w:t xml:space="preserve"> </w:t>
            </w:r>
            <w:proofErr w:type="spellStart"/>
            <w:r w:rsidRPr="002F179F">
              <w:rPr>
                <w:rFonts w:asciiTheme="minorHAnsi" w:hAnsiTheme="minorHAnsi" w:cstheme="minorHAnsi"/>
                <w:sz w:val="22"/>
                <w:szCs w:val="22"/>
              </w:rPr>
              <w:t>Weska</w:t>
            </w:r>
            <w:proofErr w:type="spellEnd"/>
          </w:p>
        </w:tc>
      </w:tr>
      <w:tr w:rsidR="00581F43" w:rsidRPr="002F179F" w14:paraId="05BA1E21" w14:textId="77777777" w:rsidTr="00581F43">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6687759" w14:textId="77777777" w:rsidR="00581F43" w:rsidRPr="002F179F" w:rsidRDefault="00581F43" w:rsidP="00581F43">
            <w:pPr>
              <w:rPr>
                <w:rFonts w:asciiTheme="minorHAnsi" w:hAnsiTheme="minorHAnsi" w:cstheme="minorHAnsi"/>
                <w:sz w:val="22"/>
                <w:szCs w:val="22"/>
              </w:rPr>
            </w:pPr>
            <w:proofErr w:type="spellStart"/>
            <w:r w:rsidRPr="002F179F">
              <w:rPr>
                <w:rFonts w:asciiTheme="minorHAnsi" w:hAnsiTheme="minorHAnsi" w:cstheme="minorHAnsi"/>
                <w:sz w:val="22"/>
                <w:szCs w:val="22"/>
              </w:rPr>
              <w:t>Coordenadora</w:t>
            </w:r>
            <w:proofErr w:type="spellEnd"/>
            <w:r w:rsidRPr="002F179F">
              <w:rPr>
                <w:rFonts w:asciiTheme="minorHAnsi" w:hAnsiTheme="minorHAnsi" w:cstheme="minorHAnsi"/>
                <w:sz w:val="22"/>
                <w:szCs w:val="22"/>
              </w:rPr>
              <w:t xml:space="preserve"> Técnica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0B75EBC" w14:textId="77777777" w:rsidR="00581F43" w:rsidRPr="002F179F" w:rsidRDefault="00581F43" w:rsidP="00581F43">
            <w:pPr>
              <w:spacing w:line="276" w:lineRule="auto"/>
              <w:rPr>
                <w:rFonts w:asciiTheme="minorHAnsi" w:eastAsia="Calibri" w:hAnsiTheme="minorHAnsi" w:cstheme="minorHAnsi"/>
                <w:sz w:val="22"/>
                <w:szCs w:val="22"/>
              </w:rPr>
            </w:pPr>
            <w:r w:rsidRPr="002F179F">
              <w:rPr>
                <w:rFonts w:asciiTheme="minorHAnsi" w:eastAsia="Calibri" w:hAnsiTheme="minorHAnsi" w:cstheme="minorHAnsi"/>
                <w:sz w:val="22"/>
                <w:szCs w:val="22"/>
              </w:rPr>
              <w:t xml:space="preserve">Claudia </w:t>
            </w:r>
            <w:proofErr w:type="spellStart"/>
            <w:r w:rsidRPr="002F179F">
              <w:rPr>
                <w:rFonts w:asciiTheme="minorHAnsi" w:eastAsia="Calibri" w:hAnsiTheme="minorHAnsi" w:cstheme="minorHAnsi"/>
                <w:sz w:val="22"/>
                <w:szCs w:val="22"/>
              </w:rPr>
              <w:t>Maffini</w:t>
            </w:r>
            <w:proofErr w:type="spellEnd"/>
            <w:r w:rsidRPr="002F179F">
              <w:rPr>
                <w:rFonts w:asciiTheme="minorHAnsi" w:eastAsia="Calibri" w:hAnsiTheme="minorHAnsi" w:cstheme="minorHAnsi"/>
                <w:sz w:val="22"/>
                <w:szCs w:val="22"/>
              </w:rPr>
              <w:t xml:space="preserve"> </w:t>
            </w:r>
            <w:proofErr w:type="spellStart"/>
            <w:r w:rsidRPr="002F179F">
              <w:rPr>
                <w:rFonts w:asciiTheme="minorHAnsi" w:eastAsia="Calibri" w:hAnsiTheme="minorHAnsi" w:cstheme="minorHAnsi"/>
                <w:sz w:val="22"/>
                <w:szCs w:val="22"/>
              </w:rPr>
              <w:t>Griboski</w:t>
            </w:r>
            <w:proofErr w:type="spellEnd"/>
          </w:p>
        </w:tc>
      </w:tr>
      <w:tr w:rsidR="00581F43" w:rsidRPr="002F179F" w14:paraId="0165DA5F" w14:textId="77777777" w:rsidTr="00581F43">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0228492" w14:textId="77777777" w:rsidR="00581F43" w:rsidRPr="002F179F" w:rsidRDefault="00581F43" w:rsidP="00581F43">
            <w:pPr>
              <w:rPr>
                <w:rFonts w:asciiTheme="minorHAnsi" w:hAnsiTheme="minorHAnsi" w:cstheme="minorHAnsi"/>
                <w:sz w:val="22"/>
                <w:szCs w:val="22"/>
              </w:rPr>
            </w:pPr>
            <w:proofErr w:type="spellStart"/>
            <w:r w:rsidRPr="002F179F">
              <w:rPr>
                <w:rFonts w:asciiTheme="minorHAnsi" w:hAnsiTheme="minorHAnsi" w:cstheme="minorHAnsi"/>
                <w:sz w:val="22"/>
                <w:szCs w:val="22"/>
              </w:rPr>
              <w:t>Subcoordenadora</w:t>
            </w:r>
            <w:proofErr w:type="spellEnd"/>
            <w:r w:rsidRPr="002F179F">
              <w:rPr>
                <w:rFonts w:asciiTheme="minorHAnsi" w:hAnsiTheme="minorHAnsi" w:cstheme="minorHAnsi"/>
                <w:sz w:val="22"/>
                <w:szCs w:val="22"/>
              </w:rPr>
              <w:t xml:space="preserve"> Técnica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744B1CD" w14:textId="77777777" w:rsidR="00581F43" w:rsidRPr="002F179F" w:rsidRDefault="00581F43" w:rsidP="00581F43">
            <w:pPr>
              <w:spacing w:line="276" w:lineRule="auto"/>
              <w:rPr>
                <w:rFonts w:asciiTheme="minorHAnsi" w:eastAsia="Calibri" w:hAnsiTheme="minorHAnsi" w:cstheme="minorHAnsi"/>
                <w:sz w:val="22"/>
                <w:szCs w:val="22"/>
              </w:rPr>
            </w:pPr>
            <w:r w:rsidRPr="002F179F">
              <w:rPr>
                <w:rFonts w:asciiTheme="minorHAnsi" w:eastAsia="Calibri" w:hAnsiTheme="minorHAnsi" w:cstheme="minorHAnsi"/>
                <w:sz w:val="22"/>
                <w:szCs w:val="22"/>
              </w:rPr>
              <w:t xml:space="preserve">Camila Gomes </w:t>
            </w:r>
            <w:proofErr w:type="spellStart"/>
            <w:r w:rsidRPr="002F179F">
              <w:rPr>
                <w:rFonts w:asciiTheme="minorHAnsi" w:eastAsia="Calibri" w:hAnsiTheme="minorHAnsi" w:cstheme="minorHAnsi"/>
                <w:sz w:val="22"/>
                <w:szCs w:val="22"/>
              </w:rPr>
              <w:t>Diógenes</w:t>
            </w:r>
            <w:proofErr w:type="spellEnd"/>
          </w:p>
        </w:tc>
      </w:tr>
      <w:tr w:rsidR="00581F43" w:rsidRPr="002F179F" w14:paraId="68E4763E" w14:textId="77777777" w:rsidTr="00581F43">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771A45" w14:textId="77777777" w:rsidR="00581F43" w:rsidRPr="002F179F" w:rsidRDefault="00581F43" w:rsidP="00581F43">
            <w:pPr>
              <w:jc w:val="both"/>
              <w:rPr>
                <w:rFonts w:asciiTheme="minorHAnsi" w:hAnsiTheme="minorHAnsi" w:cstheme="minorHAnsi"/>
                <w:sz w:val="22"/>
                <w:szCs w:val="22"/>
              </w:rPr>
            </w:pPr>
            <w:r w:rsidRPr="002F179F">
              <w:rPr>
                <w:rFonts w:asciiTheme="minorHAnsi" w:hAnsiTheme="minorHAnsi" w:cstheme="minorHAnsi"/>
                <w:sz w:val="22"/>
                <w:szCs w:val="22"/>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337A5E7" w14:textId="77777777" w:rsidR="00581F43" w:rsidRPr="002F179F" w:rsidRDefault="00581F43" w:rsidP="00581F43">
            <w:pPr>
              <w:spacing w:line="276" w:lineRule="auto"/>
              <w:rPr>
                <w:rFonts w:asciiTheme="minorHAnsi" w:eastAsia="Calibri" w:hAnsiTheme="minorHAnsi" w:cstheme="minorHAnsi"/>
                <w:sz w:val="22"/>
                <w:szCs w:val="22"/>
              </w:rPr>
            </w:pPr>
            <w:r w:rsidRPr="002F179F">
              <w:rPr>
                <w:rFonts w:asciiTheme="minorHAnsi" w:eastAsia="Calibri" w:hAnsiTheme="minorHAnsi" w:cstheme="minorHAnsi"/>
                <w:sz w:val="22"/>
                <w:szCs w:val="22"/>
              </w:rPr>
              <w:t xml:space="preserve">Marcelo Ferreira </w:t>
            </w:r>
            <w:proofErr w:type="spellStart"/>
            <w:r w:rsidRPr="002F179F">
              <w:rPr>
                <w:rFonts w:asciiTheme="minorHAnsi" w:eastAsia="Calibri" w:hAnsiTheme="minorHAnsi" w:cstheme="minorHAnsi"/>
                <w:sz w:val="22"/>
                <w:szCs w:val="22"/>
              </w:rPr>
              <w:t>Lourenço</w:t>
            </w:r>
            <w:proofErr w:type="spellEnd"/>
          </w:p>
        </w:tc>
      </w:tr>
      <w:tr w:rsidR="00581F43" w:rsidRPr="002F179F" w14:paraId="16093BE4" w14:textId="77777777" w:rsidTr="00581F43">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F9914DF" w14:textId="77777777" w:rsidR="00581F43" w:rsidRPr="002F179F" w:rsidRDefault="00581F43" w:rsidP="00581F43">
            <w:pPr>
              <w:rPr>
                <w:rFonts w:asciiTheme="minorHAnsi" w:hAnsiTheme="minorHAnsi" w:cstheme="minorHAnsi"/>
                <w:sz w:val="22"/>
                <w:szCs w:val="22"/>
              </w:rPr>
            </w:pPr>
            <w:r w:rsidRPr="002F179F">
              <w:rPr>
                <w:rFonts w:asciiTheme="minorHAnsi" w:hAnsiTheme="minorHAnsi" w:cstheme="minorHAnsi"/>
                <w:sz w:val="22"/>
                <w:szCs w:val="22"/>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4EC27B83" w14:textId="77777777" w:rsidR="00581F43" w:rsidRPr="002F179F" w:rsidRDefault="00581F43" w:rsidP="00581F43">
            <w:pPr>
              <w:spacing w:line="276" w:lineRule="auto"/>
              <w:rPr>
                <w:rFonts w:asciiTheme="minorHAnsi" w:eastAsia="Calibri" w:hAnsiTheme="minorHAnsi" w:cstheme="minorHAnsi"/>
                <w:sz w:val="22"/>
                <w:szCs w:val="22"/>
              </w:rPr>
            </w:pPr>
            <w:r w:rsidRPr="002F179F">
              <w:rPr>
                <w:rFonts w:asciiTheme="minorHAnsi" w:eastAsia="Calibri" w:hAnsiTheme="minorHAnsi" w:cstheme="minorHAnsi"/>
                <w:sz w:val="22"/>
                <w:szCs w:val="22"/>
              </w:rPr>
              <w:t>01/04/2021</w:t>
            </w:r>
          </w:p>
        </w:tc>
      </w:tr>
    </w:tbl>
    <w:p w14:paraId="7B4B517F" w14:textId="77777777" w:rsidR="00581F43" w:rsidRPr="002F179F" w:rsidRDefault="00581F43" w:rsidP="00581F43">
      <w:pPr>
        <w:rPr>
          <w:rFonts w:asciiTheme="minorHAnsi" w:hAnsiTheme="minorHAnsi" w:cstheme="minorHAnsi"/>
        </w:rPr>
      </w:pPr>
    </w:p>
    <w:p w14:paraId="138273C5" w14:textId="77777777" w:rsidR="00581F43" w:rsidRPr="002F179F" w:rsidRDefault="00581F43" w:rsidP="00581F43">
      <w:pPr>
        <w:rPr>
          <w:rFonts w:asciiTheme="minorHAnsi" w:hAnsiTheme="minorHAnsi" w:cstheme="minorHAnsi"/>
        </w:rPr>
      </w:pPr>
      <w:r w:rsidRPr="002F179F">
        <w:rPr>
          <w:rFonts w:asciiTheme="minorHAnsi" w:hAnsiTheme="minorHAnsi" w:cstheme="minorHAnsi"/>
        </w:rPr>
        <w:br w:type="page"/>
      </w:r>
    </w:p>
    <w:bookmarkEnd w:id="0"/>
    <w:p w14:paraId="5B0A8088" w14:textId="0DE9F8BF" w:rsidR="00FF2CFD" w:rsidRPr="002F179F" w:rsidRDefault="002F179F" w:rsidP="00F83131">
      <w:pPr>
        <w:spacing w:line="360" w:lineRule="auto"/>
        <w:ind w:firstLine="720"/>
        <w:jc w:val="both"/>
        <w:rPr>
          <w:rFonts w:asciiTheme="minorHAnsi" w:hAnsiTheme="minorHAnsi" w:cstheme="minorHAnsi"/>
          <w:b/>
          <w:color w:val="4472C4" w:themeColor="accent1"/>
          <w:sz w:val="44"/>
          <w:szCs w:val="44"/>
          <w:lang w:val="pt-BR"/>
        </w:rPr>
      </w:pPr>
      <w:r w:rsidRPr="002F179F">
        <w:rPr>
          <w:rFonts w:asciiTheme="minorHAnsi" w:hAnsiTheme="minorHAnsi" w:cstheme="minorHAnsi"/>
          <w:b/>
          <w:color w:val="4472C4" w:themeColor="accent1"/>
          <w:sz w:val="44"/>
          <w:szCs w:val="44"/>
          <w:lang w:val="pt-BR"/>
        </w:rPr>
        <w:lastRenderedPageBreak/>
        <w:t>INTRODUÇÃO</w:t>
      </w:r>
    </w:p>
    <w:p w14:paraId="29C0263A" w14:textId="39408648" w:rsidR="00FF2CFD" w:rsidRPr="002F179F" w:rsidRDefault="00FF2CFD" w:rsidP="00F83131">
      <w:pPr>
        <w:spacing w:line="360" w:lineRule="auto"/>
        <w:ind w:firstLine="720"/>
        <w:jc w:val="both"/>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t>O projeto de Lei Complementar n</w:t>
      </w:r>
      <w:r w:rsidRPr="002F179F">
        <w:rPr>
          <w:rFonts w:asciiTheme="minorHAnsi" w:hAnsiTheme="minorHAnsi" w:cstheme="minorHAnsi"/>
          <w:color w:val="000000" w:themeColor="text1"/>
          <w:vertAlign w:val="superscript"/>
          <w:lang w:val="pt-BR"/>
        </w:rPr>
        <w:t>o</w:t>
      </w:r>
      <w:r w:rsidRPr="002F179F">
        <w:rPr>
          <w:rFonts w:asciiTheme="minorHAnsi" w:hAnsiTheme="minorHAnsi" w:cstheme="minorHAnsi"/>
          <w:color w:val="000000" w:themeColor="text1"/>
          <w:lang w:val="pt-BR"/>
        </w:rPr>
        <w:t xml:space="preserve"> 034/2020</w:t>
      </w:r>
      <w:r w:rsidR="008E68B3" w:rsidRPr="002F179F">
        <w:rPr>
          <w:rFonts w:asciiTheme="minorHAnsi" w:hAnsiTheme="minorHAnsi" w:cstheme="minorHAnsi"/>
          <w:color w:val="000000" w:themeColor="text1"/>
          <w:lang w:val="pt-BR"/>
        </w:rPr>
        <w:t>, de autoria do Governador do Distrito Fe</w:t>
      </w:r>
      <w:r w:rsidR="00A17F5F" w:rsidRPr="002F179F">
        <w:rPr>
          <w:rFonts w:asciiTheme="minorHAnsi" w:hAnsiTheme="minorHAnsi" w:cstheme="minorHAnsi"/>
          <w:color w:val="000000" w:themeColor="text1"/>
          <w:lang w:val="pt-BR"/>
        </w:rPr>
        <w:t>deral, foi encaminhado</w:t>
      </w:r>
      <w:r w:rsidR="008E68B3" w:rsidRPr="002F179F">
        <w:rPr>
          <w:rFonts w:asciiTheme="minorHAnsi" w:hAnsiTheme="minorHAnsi" w:cstheme="minorHAnsi"/>
          <w:color w:val="000000" w:themeColor="text1"/>
          <w:lang w:val="pt-BR"/>
        </w:rPr>
        <w:t xml:space="preserve"> à presidência da Câmara Legislativa </w:t>
      </w:r>
      <w:r w:rsidR="00E2410A" w:rsidRPr="002F179F">
        <w:rPr>
          <w:rFonts w:asciiTheme="minorHAnsi" w:hAnsiTheme="minorHAnsi" w:cstheme="minorHAnsi"/>
          <w:color w:val="000000" w:themeColor="text1"/>
          <w:lang w:val="pt-BR"/>
        </w:rPr>
        <w:t xml:space="preserve">(CL-DF) </w:t>
      </w:r>
      <w:r w:rsidR="00A17F5F" w:rsidRPr="002F179F">
        <w:rPr>
          <w:rFonts w:asciiTheme="minorHAnsi" w:hAnsiTheme="minorHAnsi" w:cstheme="minorHAnsi"/>
          <w:color w:val="000000" w:themeColor="text1"/>
          <w:lang w:val="pt-BR"/>
        </w:rPr>
        <w:t>em 19 de março de 2020 e</w:t>
      </w:r>
      <w:r w:rsidR="008E68B3" w:rsidRPr="002F179F">
        <w:rPr>
          <w:rFonts w:asciiTheme="minorHAnsi" w:hAnsiTheme="minorHAnsi" w:cstheme="minorHAnsi"/>
          <w:color w:val="000000" w:themeColor="text1"/>
          <w:lang w:val="pt-BR"/>
        </w:rPr>
        <w:t xml:space="preserve"> </w:t>
      </w:r>
      <w:r w:rsidR="00A17F5F" w:rsidRPr="002F179F">
        <w:rPr>
          <w:rFonts w:asciiTheme="minorHAnsi" w:hAnsiTheme="minorHAnsi" w:cstheme="minorHAnsi"/>
          <w:color w:val="000000" w:themeColor="text1"/>
          <w:lang w:val="pt-BR"/>
        </w:rPr>
        <w:t xml:space="preserve">teve </w:t>
      </w:r>
      <w:r w:rsidR="008E68B3" w:rsidRPr="002F179F">
        <w:rPr>
          <w:rFonts w:asciiTheme="minorHAnsi" w:hAnsiTheme="minorHAnsi" w:cstheme="minorHAnsi"/>
          <w:color w:val="000000" w:themeColor="text1"/>
          <w:lang w:val="pt-BR"/>
        </w:rPr>
        <w:t xml:space="preserve">sua apresentação em 23 de abril do corrente ano, cuja ementa destaca: </w:t>
      </w:r>
      <w:r w:rsidR="0039542B" w:rsidRPr="002F179F">
        <w:rPr>
          <w:rFonts w:asciiTheme="minorHAnsi" w:hAnsiTheme="minorHAnsi" w:cstheme="minorHAnsi"/>
          <w:i/>
          <w:color w:val="000000" w:themeColor="text1"/>
          <w:lang w:val="pt-BR"/>
        </w:rPr>
        <w:t xml:space="preserve">“Autoriza a criação e define as áreas de atuação da Universidade do </w:t>
      </w:r>
      <w:proofErr w:type="gramStart"/>
      <w:r w:rsidR="0039542B" w:rsidRPr="002F179F">
        <w:rPr>
          <w:rFonts w:asciiTheme="minorHAnsi" w:hAnsiTheme="minorHAnsi" w:cstheme="minorHAnsi"/>
          <w:i/>
          <w:color w:val="000000" w:themeColor="text1"/>
          <w:lang w:val="pt-BR"/>
        </w:rPr>
        <w:t>Distrito  Federal</w:t>
      </w:r>
      <w:proofErr w:type="gramEnd"/>
      <w:r w:rsidR="0039542B" w:rsidRPr="002F179F">
        <w:rPr>
          <w:rFonts w:asciiTheme="minorHAnsi" w:hAnsiTheme="minorHAnsi" w:cstheme="minorHAnsi"/>
          <w:i/>
          <w:color w:val="000000" w:themeColor="text1"/>
          <w:lang w:val="pt-BR"/>
        </w:rPr>
        <w:t xml:space="preserve"> – </w:t>
      </w:r>
      <w:proofErr w:type="spellStart"/>
      <w:r w:rsidR="0039542B" w:rsidRPr="002F179F">
        <w:rPr>
          <w:rFonts w:asciiTheme="minorHAnsi" w:hAnsiTheme="minorHAnsi" w:cstheme="minorHAnsi"/>
          <w:i/>
          <w:color w:val="000000" w:themeColor="text1"/>
          <w:lang w:val="pt-BR"/>
        </w:rPr>
        <w:t>UnDF</w:t>
      </w:r>
      <w:proofErr w:type="spellEnd"/>
      <w:r w:rsidR="0039542B" w:rsidRPr="002F179F">
        <w:rPr>
          <w:rFonts w:asciiTheme="minorHAnsi" w:hAnsiTheme="minorHAnsi" w:cstheme="minorHAnsi"/>
          <w:i/>
          <w:color w:val="000000" w:themeColor="text1"/>
          <w:lang w:val="pt-BR"/>
        </w:rPr>
        <w:t xml:space="preserve"> e dá outras providências”. </w:t>
      </w:r>
      <w:r w:rsidR="0039542B" w:rsidRPr="002F179F">
        <w:rPr>
          <w:rFonts w:asciiTheme="minorHAnsi" w:hAnsiTheme="minorHAnsi" w:cstheme="minorHAnsi"/>
          <w:color w:val="000000" w:themeColor="text1"/>
          <w:lang w:val="pt-BR"/>
        </w:rPr>
        <w:t>Desde então, encontra-se em trâmite na casa legislativa do Distrito Federal, tendo recebido 48 emendas modificativas ou aditivas, das quais, 46 estão anexadas ao projeto, sendo 41</w:t>
      </w:r>
      <w:r w:rsidR="00E63E83" w:rsidRPr="002F179F">
        <w:rPr>
          <w:rFonts w:asciiTheme="minorHAnsi" w:hAnsiTheme="minorHAnsi" w:cstheme="minorHAnsi"/>
          <w:color w:val="000000" w:themeColor="text1"/>
          <w:lang w:val="pt-BR"/>
        </w:rPr>
        <w:t xml:space="preserve"> </w:t>
      </w:r>
      <w:r w:rsidR="00E2410A" w:rsidRPr="002F179F">
        <w:rPr>
          <w:rFonts w:asciiTheme="minorHAnsi" w:hAnsiTheme="minorHAnsi" w:cstheme="minorHAnsi"/>
          <w:color w:val="000000" w:themeColor="text1"/>
          <w:lang w:val="pt-BR"/>
        </w:rPr>
        <w:t>da Comissão de Educação, Saúde e Cultura (CESC) e quatro do Plenário da CL-DF. Em</w:t>
      </w:r>
      <w:r w:rsidR="0039542B" w:rsidRPr="002F179F">
        <w:rPr>
          <w:rFonts w:asciiTheme="minorHAnsi" w:hAnsiTheme="minorHAnsi" w:cstheme="minorHAnsi"/>
          <w:color w:val="000000" w:themeColor="text1"/>
          <w:lang w:val="pt-BR"/>
        </w:rPr>
        <w:t xml:space="preserve"> consequência</w:t>
      </w:r>
      <w:r w:rsidR="00E2410A" w:rsidRPr="002F179F">
        <w:rPr>
          <w:rFonts w:asciiTheme="minorHAnsi" w:hAnsiTheme="minorHAnsi" w:cstheme="minorHAnsi"/>
          <w:color w:val="000000" w:themeColor="text1"/>
          <w:lang w:val="pt-BR"/>
        </w:rPr>
        <w:t xml:space="preserve">, a Fundação de Amparo à Pesquisa do Distrito Federal (FAPDF) e a Fundação Universidade Aberta do Distrito Federal (FUNAB/DF), </w:t>
      </w:r>
      <w:r w:rsidR="00D60C10" w:rsidRPr="002F179F">
        <w:rPr>
          <w:rFonts w:asciiTheme="minorHAnsi" w:hAnsiTheme="minorHAnsi" w:cstheme="minorHAnsi"/>
          <w:color w:val="000000" w:themeColor="text1"/>
          <w:lang w:val="pt-BR"/>
        </w:rPr>
        <w:t>firmaram parceria com</w:t>
      </w:r>
      <w:r w:rsidR="00E2410A" w:rsidRPr="002F179F">
        <w:rPr>
          <w:rFonts w:asciiTheme="minorHAnsi" w:hAnsiTheme="minorHAnsi" w:cstheme="minorHAnsi"/>
          <w:color w:val="000000" w:themeColor="text1"/>
          <w:lang w:val="pt-BR"/>
        </w:rPr>
        <w:t xml:space="preserve"> </w:t>
      </w:r>
      <w:r w:rsidR="00086FA8" w:rsidRPr="002F179F">
        <w:rPr>
          <w:rFonts w:asciiTheme="minorHAnsi" w:hAnsiTheme="minorHAnsi" w:cstheme="minorHAnsi"/>
          <w:color w:val="000000" w:themeColor="text1"/>
          <w:lang w:val="pt-BR"/>
        </w:rPr>
        <w:t xml:space="preserve">o </w:t>
      </w:r>
      <w:r w:rsidR="00E2410A" w:rsidRPr="002F179F">
        <w:rPr>
          <w:rFonts w:asciiTheme="minorHAnsi" w:hAnsiTheme="minorHAnsi" w:cstheme="minorHAnsi"/>
          <w:color w:val="000000" w:themeColor="text1"/>
          <w:lang w:val="pt-BR"/>
        </w:rPr>
        <w:t xml:space="preserve">Centro Brasileiro de Pesquisa em Avaliação e Seleção </w:t>
      </w:r>
      <w:r w:rsidR="00791820" w:rsidRPr="002F179F">
        <w:rPr>
          <w:rFonts w:asciiTheme="minorHAnsi" w:hAnsiTheme="minorHAnsi" w:cstheme="minorHAnsi"/>
          <w:color w:val="000000" w:themeColor="text1"/>
          <w:lang w:val="pt-BR"/>
        </w:rPr>
        <w:t xml:space="preserve">e </w:t>
      </w:r>
      <w:r w:rsidR="00E2410A" w:rsidRPr="002F179F">
        <w:rPr>
          <w:rFonts w:asciiTheme="minorHAnsi" w:hAnsiTheme="minorHAnsi" w:cstheme="minorHAnsi"/>
          <w:color w:val="000000" w:themeColor="text1"/>
          <w:lang w:val="pt-BR"/>
        </w:rPr>
        <w:t>de Promoção de Eventos (CEBRASP</w:t>
      </w:r>
      <w:r w:rsidR="006518CF" w:rsidRPr="002F179F">
        <w:rPr>
          <w:rFonts w:asciiTheme="minorHAnsi" w:hAnsiTheme="minorHAnsi" w:cstheme="minorHAnsi"/>
          <w:color w:val="000000" w:themeColor="text1"/>
          <w:lang w:val="pt-BR"/>
        </w:rPr>
        <w:t>E</w:t>
      </w:r>
      <w:r w:rsidR="00E2410A" w:rsidRPr="002F179F">
        <w:rPr>
          <w:rFonts w:asciiTheme="minorHAnsi" w:hAnsiTheme="minorHAnsi" w:cstheme="minorHAnsi"/>
          <w:color w:val="000000" w:themeColor="text1"/>
          <w:lang w:val="pt-BR"/>
        </w:rPr>
        <w:t xml:space="preserve">), para a execução de projeto </w:t>
      </w:r>
      <w:r w:rsidR="00D60C10" w:rsidRPr="002F179F">
        <w:rPr>
          <w:rFonts w:asciiTheme="minorHAnsi" w:hAnsiTheme="minorHAnsi" w:cstheme="minorHAnsi"/>
          <w:color w:val="000000" w:themeColor="text1"/>
          <w:lang w:val="pt-BR"/>
        </w:rPr>
        <w:t>que inclui estudo de viabilidade para a instalação da referida Universidade do Distrito Federal, sob a forma de uma fundação pública e regime jurídico de direito público,</w:t>
      </w:r>
      <w:r w:rsidR="00DA7215" w:rsidRPr="002F179F">
        <w:rPr>
          <w:rFonts w:asciiTheme="minorHAnsi" w:hAnsiTheme="minorHAnsi" w:cstheme="minorHAnsi"/>
          <w:color w:val="000000" w:themeColor="text1"/>
          <w:lang w:val="pt-BR"/>
        </w:rPr>
        <w:t xml:space="preserve"> visando a criação e </w:t>
      </w:r>
      <w:r w:rsidR="00E1678A" w:rsidRPr="002F179F">
        <w:rPr>
          <w:rFonts w:asciiTheme="minorHAnsi" w:hAnsiTheme="minorHAnsi" w:cstheme="minorHAnsi"/>
          <w:color w:val="000000" w:themeColor="text1"/>
          <w:lang w:val="pt-BR"/>
        </w:rPr>
        <w:t xml:space="preserve">a </w:t>
      </w:r>
      <w:r w:rsidR="00DA7215" w:rsidRPr="002F179F">
        <w:rPr>
          <w:rFonts w:asciiTheme="minorHAnsi" w:hAnsiTheme="minorHAnsi" w:cstheme="minorHAnsi"/>
          <w:color w:val="000000" w:themeColor="text1"/>
          <w:lang w:val="pt-BR"/>
        </w:rPr>
        <w:t xml:space="preserve">oferta de programas de </w:t>
      </w:r>
      <w:r w:rsidR="00E2410A" w:rsidRPr="002F179F">
        <w:rPr>
          <w:rFonts w:asciiTheme="minorHAnsi" w:hAnsiTheme="minorHAnsi" w:cstheme="minorHAnsi"/>
          <w:color w:val="000000" w:themeColor="text1"/>
          <w:lang w:val="pt-BR"/>
        </w:rPr>
        <w:t xml:space="preserve">educação </w:t>
      </w:r>
      <w:r w:rsidR="00DA7215" w:rsidRPr="002F179F">
        <w:rPr>
          <w:rFonts w:asciiTheme="minorHAnsi" w:hAnsiTheme="minorHAnsi" w:cstheme="minorHAnsi"/>
          <w:color w:val="000000" w:themeColor="text1"/>
          <w:lang w:val="pt-BR"/>
        </w:rPr>
        <w:t xml:space="preserve">superior </w:t>
      </w:r>
      <w:r w:rsidR="00E1678A" w:rsidRPr="002F179F">
        <w:rPr>
          <w:rFonts w:asciiTheme="minorHAnsi" w:hAnsiTheme="minorHAnsi" w:cstheme="minorHAnsi"/>
          <w:color w:val="000000" w:themeColor="text1"/>
          <w:lang w:val="pt-BR"/>
        </w:rPr>
        <w:t>inovadores</w:t>
      </w:r>
      <w:r w:rsidR="00DA7215" w:rsidRPr="002F179F">
        <w:rPr>
          <w:rFonts w:asciiTheme="minorHAnsi" w:hAnsiTheme="minorHAnsi" w:cstheme="minorHAnsi"/>
          <w:color w:val="000000" w:themeColor="text1"/>
          <w:lang w:val="pt-BR"/>
        </w:rPr>
        <w:t xml:space="preserve"> que resultem em</w:t>
      </w:r>
      <w:r w:rsidR="00E2410A" w:rsidRPr="002F179F">
        <w:rPr>
          <w:rFonts w:asciiTheme="minorHAnsi" w:hAnsiTheme="minorHAnsi" w:cstheme="minorHAnsi"/>
          <w:color w:val="000000" w:themeColor="text1"/>
          <w:lang w:val="pt-BR"/>
        </w:rPr>
        <w:t xml:space="preserve"> desenvolvimento social, econômico, tecnológico e científico do Distrito Federal e da Região Integrada de Desenvolvimento do Distrito Federal e Entorno (RIDE).</w:t>
      </w:r>
      <w:r w:rsidR="00BE194A" w:rsidRPr="002F179F">
        <w:rPr>
          <w:rFonts w:asciiTheme="minorHAnsi" w:hAnsiTheme="minorHAnsi" w:cstheme="minorHAnsi"/>
          <w:color w:val="000000" w:themeColor="text1"/>
          <w:lang w:val="pt-BR"/>
        </w:rPr>
        <w:t xml:space="preserve"> </w:t>
      </w:r>
    </w:p>
    <w:p w14:paraId="1EB8B533" w14:textId="4A6D2E76" w:rsidR="001C057C" w:rsidRPr="002F179F" w:rsidRDefault="004025B4" w:rsidP="006B655C">
      <w:pPr>
        <w:spacing w:line="360" w:lineRule="auto"/>
        <w:ind w:firstLine="720"/>
        <w:jc w:val="both"/>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t xml:space="preserve">Os processos de criação, </w:t>
      </w:r>
      <w:r w:rsidR="00BE194A" w:rsidRPr="002F179F">
        <w:rPr>
          <w:rFonts w:asciiTheme="minorHAnsi" w:hAnsiTheme="minorHAnsi" w:cstheme="minorHAnsi"/>
          <w:color w:val="000000" w:themeColor="text1"/>
          <w:lang w:val="pt-BR"/>
        </w:rPr>
        <w:t xml:space="preserve">implantação </w:t>
      </w:r>
      <w:r w:rsidRPr="002F179F">
        <w:rPr>
          <w:rFonts w:asciiTheme="minorHAnsi" w:hAnsiTheme="minorHAnsi" w:cstheme="minorHAnsi"/>
          <w:color w:val="000000" w:themeColor="text1"/>
          <w:lang w:val="pt-BR"/>
        </w:rPr>
        <w:t xml:space="preserve">e gestão </w:t>
      </w:r>
      <w:r w:rsidR="00BE194A" w:rsidRPr="002F179F">
        <w:rPr>
          <w:rFonts w:asciiTheme="minorHAnsi" w:hAnsiTheme="minorHAnsi" w:cstheme="minorHAnsi"/>
          <w:color w:val="000000" w:themeColor="text1"/>
          <w:lang w:val="pt-BR"/>
        </w:rPr>
        <w:t>de Instituições de Educação Superior (IES)</w:t>
      </w:r>
      <w:r w:rsidR="009C6C1F" w:rsidRPr="002F179F">
        <w:rPr>
          <w:rFonts w:asciiTheme="minorHAnsi" w:hAnsiTheme="minorHAnsi" w:cstheme="minorHAnsi"/>
          <w:color w:val="000000" w:themeColor="text1"/>
          <w:lang w:val="pt-BR"/>
        </w:rPr>
        <w:t xml:space="preserve"> públicas </w:t>
      </w:r>
      <w:r w:rsidR="00BE6320" w:rsidRPr="002F179F">
        <w:rPr>
          <w:rFonts w:asciiTheme="minorHAnsi" w:hAnsiTheme="minorHAnsi" w:cstheme="minorHAnsi"/>
          <w:color w:val="000000" w:themeColor="text1"/>
          <w:lang w:val="pt-BR"/>
        </w:rPr>
        <w:t xml:space="preserve">e privadas no território brasileiro, </w:t>
      </w:r>
      <w:r w:rsidR="009C6C1F" w:rsidRPr="002F179F">
        <w:rPr>
          <w:rFonts w:asciiTheme="minorHAnsi" w:hAnsiTheme="minorHAnsi" w:cstheme="minorHAnsi"/>
          <w:color w:val="000000" w:themeColor="text1"/>
          <w:lang w:val="pt-BR"/>
        </w:rPr>
        <w:t>atendem ditames gerais</w:t>
      </w:r>
      <w:r w:rsidR="00BE194A" w:rsidRPr="002F179F">
        <w:rPr>
          <w:rFonts w:asciiTheme="minorHAnsi" w:hAnsiTheme="minorHAnsi" w:cstheme="minorHAnsi"/>
          <w:color w:val="000000" w:themeColor="text1"/>
          <w:lang w:val="pt-BR"/>
        </w:rPr>
        <w:t xml:space="preserve"> previstos</w:t>
      </w:r>
      <w:r w:rsidR="009C6C1F" w:rsidRPr="002F179F">
        <w:rPr>
          <w:rFonts w:asciiTheme="minorHAnsi" w:hAnsiTheme="minorHAnsi" w:cstheme="minorHAnsi"/>
          <w:color w:val="000000" w:themeColor="text1"/>
          <w:lang w:val="pt-BR"/>
        </w:rPr>
        <w:t xml:space="preserve"> na legislação federal e, específicos, no que couber, na legislação das unidades federativas</w:t>
      </w:r>
      <w:r w:rsidR="003979EC" w:rsidRPr="002F179F">
        <w:rPr>
          <w:rFonts w:asciiTheme="minorHAnsi" w:hAnsiTheme="minorHAnsi" w:cstheme="minorHAnsi"/>
          <w:color w:val="000000" w:themeColor="text1"/>
          <w:lang w:val="pt-BR"/>
        </w:rPr>
        <w:t>, incluindo resoluçõ</w:t>
      </w:r>
      <w:r w:rsidR="00190AD9" w:rsidRPr="002F179F">
        <w:rPr>
          <w:rFonts w:asciiTheme="minorHAnsi" w:hAnsiTheme="minorHAnsi" w:cstheme="minorHAnsi"/>
          <w:color w:val="000000" w:themeColor="text1"/>
          <w:lang w:val="pt-BR"/>
        </w:rPr>
        <w:t>es e pareceres dos Conselhos de Educação em nível nacional (</w:t>
      </w:r>
      <w:r w:rsidR="00E1678A" w:rsidRPr="002F179F">
        <w:rPr>
          <w:rFonts w:asciiTheme="minorHAnsi" w:hAnsiTheme="minorHAnsi" w:cstheme="minorHAnsi"/>
          <w:color w:val="000000" w:themeColor="text1"/>
          <w:lang w:val="pt-BR"/>
        </w:rPr>
        <w:t>CNE) ou das unidades (Sistemas de Ensino)</w:t>
      </w:r>
      <w:r w:rsidR="00BE6320" w:rsidRPr="002F179F">
        <w:rPr>
          <w:rFonts w:asciiTheme="minorHAnsi" w:hAnsiTheme="minorHAnsi" w:cstheme="minorHAnsi"/>
          <w:color w:val="000000" w:themeColor="text1"/>
          <w:lang w:val="pt-BR"/>
        </w:rPr>
        <w:t>, no caso em pauta</w:t>
      </w:r>
      <w:r w:rsidR="00AD0967" w:rsidRPr="002F179F">
        <w:rPr>
          <w:rFonts w:asciiTheme="minorHAnsi" w:hAnsiTheme="minorHAnsi" w:cstheme="minorHAnsi"/>
          <w:color w:val="000000" w:themeColor="text1"/>
          <w:lang w:val="pt-BR"/>
        </w:rPr>
        <w:t xml:space="preserve">, do Conselho </w:t>
      </w:r>
      <w:r w:rsidR="00190AD9" w:rsidRPr="002F179F">
        <w:rPr>
          <w:rFonts w:asciiTheme="minorHAnsi" w:hAnsiTheme="minorHAnsi" w:cstheme="minorHAnsi"/>
          <w:color w:val="000000" w:themeColor="text1"/>
          <w:lang w:val="pt-BR"/>
        </w:rPr>
        <w:t>de Educação</w:t>
      </w:r>
      <w:r w:rsidR="00AD0967" w:rsidRPr="002F179F">
        <w:rPr>
          <w:rFonts w:asciiTheme="minorHAnsi" w:hAnsiTheme="minorHAnsi" w:cstheme="minorHAnsi"/>
          <w:color w:val="000000" w:themeColor="text1"/>
          <w:lang w:val="pt-BR"/>
        </w:rPr>
        <w:t xml:space="preserve"> do Distrito F</w:t>
      </w:r>
      <w:r w:rsidR="00AD0967" w:rsidRPr="002F179F">
        <w:rPr>
          <w:rFonts w:asciiTheme="minorHAnsi" w:eastAsia="Times New Roman" w:hAnsiTheme="minorHAnsi" w:cstheme="minorHAnsi"/>
          <w:color w:val="000000"/>
          <w:lang w:val="pt-BR"/>
        </w:rPr>
        <w:t>e</w:t>
      </w:r>
      <w:r w:rsidR="00AD0967" w:rsidRPr="002F179F">
        <w:rPr>
          <w:rFonts w:asciiTheme="minorHAnsi" w:hAnsiTheme="minorHAnsi" w:cstheme="minorHAnsi"/>
          <w:color w:val="000000" w:themeColor="text1"/>
          <w:lang w:val="pt-BR"/>
        </w:rPr>
        <w:t>d</w:t>
      </w:r>
      <w:r w:rsidR="00AD0967" w:rsidRPr="002F179F">
        <w:rPr>
          <w:rFonts w:asciiTheme="minorHAnsi" w:eastAsia="Times New Roman" w:hAnsiTheme="minorHAnsi" w:cstheme="minorHAnsi"/>
          <w:color w:val="000000"/>
          <w:lang w:val="pt-BR"/>
        </w:rPr>
        <w:t>e</w:t>
      </w:r>
      <w:r w:rsidR="00AD0967" w:rsidRPr="002F179F">
        <w:rPr>
          <w:rFonts w:asciiTheme="minorHAnsi" w:hAnsiTheme="minorHAnsi" w:cstheme="minorHAnsi"/>
          <w:color w:val="000000" w:themeColor="text1"/>
          <w:lang w:val="pt-BR"/>
        </w:rPr>
        <w:t>ral</w:t>
      </w:r>
      <w:r w:rsidR="00190AD9" w:rsidRPr="002F179F">
        <w:rPr>
          <w:rFonts w:asciiTheme="minorHAnsi" w:hAnsiTheme="minorHAnsi" w:cstheme="minorHAnsi"/>
          <w:color w:val="000000" w:themeColor="text1"/>
          <w:lang w:val="pt-BR"/>
        </w:rPr>
        <w:t xml:space="preserve"> (CEDF), além dos órgão</w:t>
      </w:r>
      <w:r w:rsidR="00BE6320" w:rsidRPr="002F179F">
        <w:rPr>
          <w:rFonts w:asciiTheme="minorHAnsi" w:hAnsiTheme="minorHAnsi" w:cstheme="minorHAnsi"/>
          <w:color w:val="000000" w:themeColor="text1"/>
          <w:lang w:val="pt-BR"/>
        </w:rPr>
        <w:t>s da administração direta como</w:t>
      </w:r>
      <w:r w:rsidR="00190AD9" w:rsidRPr="002F179F">
        <w:rPr>
          <w:rFonts w:asciiTheme="minorHAnsi" w:hAnsiTheme="minorHAnsi" w:cstheme="minorHAnsi"/>
          <w:color w:val="000000" w:themeColor="text1"/>
          <w:lang w:val="pt-BR"/>
        </w:rPr>
        <w:t xml:space="preserve"> </w:t>
      </w:r>
      <w:r w:rsidR="00BE6320" w:rsidRPr="002F179F">
        <w:rPr>
          <w:rFonts w:asciiTheme="minorHAnsi" w:hAnsiTheme="minorHAnsi" w:cstheme="minorHAnsi"/>
          <w:color w:val="000000" w:themeColor="text1"/>
          <w:lang w:val="pt-BR"/>
        </w:rPr>
        <w:t xml:space="preserve">portarias do Ministério da Educação ou da Secretaria </w:t>
      </w:r>
      <w:r w:rsidR="00190AD9" w:rsidRPr="002F179F">
        <w:rPr>
          <w:rFonts w:asciiTheme="minorHAnsi" w:hAnsiTheme="minorHAnsi" w:cstheme="minorHAnsi"/>
          <w:color w:val="000000" w:themeColor="text1"/>
          <w:lang w:val="pt-BR"/>
        </w:rPr>
        <w:t>de</w:t>
      </w:r>
      <w:r w:rsidR="00BE6320" w:rsidRPr="002F179F">
        <w:rPr>
          <w:rFonts w:asciiTheme="minorHAnsi" w:hAnsiTheme="minorHAnsi" w:cstheme="minorHAnsi"/>
          <w:color w:val="000000" w:themeColor="text1"/>
          <w:lang w:val="pt-BR"/>
        </w:rPr>
        <w:t xml:space="preserve"> Educação do Distrito Federal</w:t>
      </w:r>
      <w:r w:rsidR="00E1678A" w:rsidRPr="002F179F">
        <w:rPr>
          <w:rFonts w:asciiTheme="minorHAnsi" w:hAnsiTheme="minorHAnsi" w:cstheme="minorHAnsi"/>
          <w:color w:val="000000" w:themeColor="text1"/>
          <w:lang w:val="pt-BR"/>
        </w:rPr>
        <w:t>. Da mesma forma, à</w:t>
      </w:r>
      <w:r w:rsidR="009C6C1F" w:rsidRPr="002F179F">
        <w:rPr>
          <w:rFonts w:asciiTheme="minorHAnsi" w:hAnsiTheme="minorHAnsi" w:cstheme="minorHAnsi"/>
          <w:color w:val="000000" w:themeColor="text1"/>
          <w:lang w:val="pt-BR"/>
        </w:rPr>
        <w:t xml:space="preserve"> regulação, </w:t>
      </w:r>
      <w:r w:rsidR="00E1678A" w:rsidRPr="002F179F">
        <w:rPr>
          <w:rFonts w:asciiTheme="minorHAnsi" w:hAnsiTheme="minorHAnsi" w:cstheme="minorHAnsi"/>
          <w:color w:val="000000" w:themeColor="text1"/>
          <w:lang w:val="pt-BR"/>
        </w:rPr>
        <w:t xml:space="preserve">à </w:t>
      </w:r>
      <w:r w:rsidR="009C6C1F" w:rsidRPr="002F179F">
        <w:rPr>
          <w:rFonts w:asciiTheme="minorHAnsi" w:hAnsiTheme="minorHAnsi" w:cstheme="minorHAnsi"/>
          <w:color w:val="000000" w:themeColor="text1"/>
          <w:lang w:val="pt-BR"/>
        </w:rPr>
        <w:t xml:space="preserve">supervisão e </w:t>
      </w:r>
      <w:r w:rsidR="00E1678A" w:rsidRPr="002F179F">
        <w:rPr>
          <w:rFonts w:asciiTheme="minorHAnsi" w:hAnsiTheme="minorHAnsi" w:cstheme="minorHAnsi"/>
          <w:color w:val="000000" w:themeColor="text1"/>
          <w:lang w:val="pt-BR"/>
        </w:rPr>
        <w:t xml:space="preserve">à </w:t>
      </w:r>
      <w:r w:rsidR="009C6C1F" w:rsidRPr="002F179F">
        <w:rPr>
          <w:rFonts w:asciiTheme="minorHAnsi" w:hAnsiTheme="minorHAnsi" w:cstheme="minorHAnsi"/>
          <w:color w:val="000000" w:themeColor="text1"/>
          <w:lang w:val="pt-BR"/>
        </w:rPr>
        <w:t>avaliação destas in</w:t>
      </w:r>
      <w:r w:rsidR="00BE6320" w:rsidRPr="002F179F">
        <w:rPr>
          <w:rFonts w:asciiTheme="minorHAnsi" w:hAnsiTheme="minorHAnsi" w:cstheme="minorHAnsi"/>
          <w:color w:val="000000" w:themeColor="text1"/>
          <w:lang w:val="pt-BR"/>
        </w:rPr>
        <w:t xml:space="preserve">stituições e de seus programas de graduação e de pós-graduação, </w:t>
      </w:r>
      <w:r w:rsidR="009C6C1F" w:rsidRPr="002F179F">
        <w:rPr>
          <w:rFonts w:asciiTheme="minorHAnsi" w:hAnsiTheme="minorHAnsi" w:cstheme="minorHAnsi"/>
          <w:color w:val="000000" w:themeColor="text1"/>
          <w:lang w:val="pt-BR"/>
        </w:rPr>
        <w:t xml:space="preserve">aplicam-se </w:t>
      </w:r>
      <w:r w:rsidR="00BE6320" w:rsidRPr="002F179F">
        <w:rPr>
          <w:rFonts w:asciiTheme="minorHAnsi" w:hAnsiTheme="minorHAnsi" w:cstheme="minorHAnsi"/>
          <w:color w:val="000000" w:themeColor="text1"/>
          <w:lang w:val="pt-BR"/>
        </w:rPr>
        <w:t>as determinações previstas na regulamentação específica</w:t>
      </w:r>
      <w:r w:rsidR="00E23B6B" w:rsidRPr="002F179F">
        <w:rPr>
          <w:rFonts w:asciiTheme="minorHAnsi" w:hAnsiTheme="minorHAnsi" w:cstheme="minorHAnsi"/>
          <w:color w:val="000000" w:themeColor="text1"/>
          <w:lang w:val="pt-BR"/>
        </w:rPr>
        <w:t xml:space="preserve">, inclusive por meio de </w:t>
      </w:r>
      <w:proofErr w:type="spellStart"/>
      <w:r w:rsidR="00E23B6B" w:rsidRPr="002F179F">
        <w:rPr>
          <w:rFonts w:asciiTheme="minorHAnsi" w:hAnsiTheme="minorHAnsi" w:cstheme="minorHAnsi"/>
          <w:color w:val="000000" w:themeColor="text1"/>
          <w:lang w:val="pt-BR"/>
        </w:rPr>
        <w:t>conveniamento</w:t>
      </w:r>
      <w:proofErr w:type="spellEnd"/>
      <w:r w:rsidR="00E23B6B" w:rsidRPr="002F179F">
        <w:rPr>
          <w:rFonts w:asciiTheme="minorHAnsi" w:hAnsiTheme="minorHAnsi" w:cstheme="minorHAnsi"/>
          <w:color w:val="000000" w:themeColor="text1"/>
          <w:lang w:val="pt-BR"/>
        </w:rPr>
        <w:t xml:space="preserve"> entre diferentes Sistemas de Ensino</w:t>
      </w:r>
      <w:r w:rsidR="00BE6320" w:rsidRPr="002F179F">
        <w:rPr>
          <w:rFonts w:asciiTheme="minorHAnsi" w:hAnsiTheme="minorHAnsi" w:cstheme="minorHAnsi"/>
          <w:color w:val="000000" w:themeColor="text1"/>
          <w:lang w:val="pt-BR"/>
        </w:rPr>
        <w:t xml:space="preserve">. </w:t>
      </w:r>
      <w:r w:rsidR="00C85FA7" w:rsidRPr="002F179F">
        <w:rPr>
          <w:rFonts w:asciiTheme="minorHAnsi" w:hAnsiTheme="minorHAnsi" w:cstheme="minorHAnsi"/>
          <w:color w:val="000000" w:themeColor="text1"/>
          <w:lang w:val="pt-BR"/>
        </w:rPr>
        <w:t xml:space="preserve">Ainda, por se tratar de processo de </w:t>
      </w:r>
      <w:r w:rsidR="00AC07C0" w:rsidRPr="002F179F">
        <w:rPr>
          <w:rFonts w:asciiTheme="minorHAnsi" w:hAnsiTheme="minorHAnsi" w:cstheme="minorHAnsi"/>
          <w:color w:val="000000" w:themeColor="text1"/>
          <w:lang w:val="pt-BR"/>
        </w:rPr>
        <w:t>implantação</w:t>
      </w:r>
      <w:r w:rsidR="006B655C" w:rsidRPr="002F179F">
        <w:rPr>
          <w:rFonts w:asciiTheme="minorHAnsi" w:hAnsiTheme="minorHAnsi" w:cstheme="minorHAnsi"/>
          <w:color w:val="000000" w:themeColor="text1"/>
          <w:lang w:val="pt-BR"/>
        </w:rPr>
        <w:t xml:space="preserve"> de IES de grande importância</w:t>
      </w:r>
      <w:r w:rsidR="00AC07C0" w:rsidRPr="002F179F">
        <w:rPr>
          <w:rFonts w:asciiTheme="minorHAnsi" w:hAnsiTheme="minorHAnsi" w:cstheme="minorHAnsi"/>
          <w:color w:val="000000" w:themeColor="text1"/>
          <w:lang w:val="pt-BR"/>
        </w:rPr>
        <w:t xml:space="preserve">, uma série de </w:t>
      </w:r>
      <w:r w:rsidR="00E1678A" w:rsidRPr="002F179F">
        <w:rPr>
          <w:rFonts w:asciiTheme="minorHAnsi" w:hAnsiTheme="minorHAnsi" w:cstheme="minorHAnsi"/>
          <w:color w:val="000000" w:themeColor="text1"/>
          <w:lang w:val="pt-BR"/>
        </w:rPr>
        <w:t>informações sobre demanda regional</w:t>
      </w:r>
      <w:r w:rsidR="006B655C" w:rsidRPr="002F179F">
        <w:rPr>
          <w:rFonts w:asciiTheme="minorHAnsi" w:hAnsiTheme="minorHAnsi" w:cstheme="minorHAnsi"/>
          <w:color w:val="000000" w:themeColor="text1"/>
          <w:lang w:val="pt-BR"/>
        </w:rPr>
        <w:t xml:space="preserve"> e sobre os </w:t>
      </w:r>
      <w:r w:rsidR="00E1678A" w:rsidRPr="002F179F">
        <w:rPr>
          <w:rFonts w:asciiTheme="minorHAnsi" w:hAnsiTheme="minorHAnsi" w:cstheme="minorHAnsi"/>
          <w:color w:val="000000" w:themeColor="text1"/>
          <w:lang w:val="pt-BR"/>
        </w:rPr>
        <w:t xml:space="preserve">impactos </w:t>
      </w:r>
      <w:r w:rsidR="006B655C" w:rsidRPr="002F179F">
        <w:rPr>
          <w:rFonts w:asciiTheme="minorHAnsi" w:hAnsiTheme="minorHAnsi" w:cstheme="minorHAnsi"/>
          <w:color w:val="000000" w:themeColor="text1"/>
          <w:lang w:val="pt-BR"/>
        </w:rPr>
        <w:t xml:space="preserve">nos âmbitos sociais, econômicos, políticos, produtivos e educacionais devem ser considerados, incluindo questões orçamentárias como fontes de recursos, nível de custeio e de investimento. </w:t>
      </w:r>
    </w:p>
    <w:p w14:paraId="72B5CB32" w14:textId="74F3D318" w:rsidR="00BE6320" w:rsidRDefault="00BE6320" w:rsidP="00F83131">
      <w:pPr>
        <w:spacing w:line="360" w:lineRule="auto"/>
        <w:ind w:firstLine="720"/>
        <w:jc w:val="both"/>
        <w:rPr>
          <w:rFonts w:asciiTheme="minorHAnsi" w:hAnsiTheme="minorHAnsi" w:cstheme="minorHAnsi"/>
          <w:color w:val="000000" w:themeColor="text1"/>
          <w:lang w:val="pt-BR"/>
        </w:rPr>
      </w:pPr>
    </w:p>
    <w:p w14:paraId="48F62925" w14:textId="269539CC" w:rsidR="002F179F" w:rsidRDefault="002F179F" w:rsidP="00F83131">
      <w:pPr>
        <w:spacing w:line="360" w:lineRule="auto"/>
        <w:ind w:firstLine="720"/>
        <w:jc w:val="both"/>
        <w:rPr>
          <w:rFonts w:asciiTheme="minorHAnsi" w:hAnsiTheme="minorHAnsi" w:cstheme="minorHAnsi"/>
          <w:color w:val="000000" w:themeColor="text1"/>
          <w:lang w:val="pt-BR"/>
        </w:rPr>
      </w:pPr>
    </w:p>
    <w:p w14:paraId="45D71A48" w14:textId="77777777" w:rsidR="002F179F" w:rsidRPr="002F179F" w:rsidRDefault="002F179F" w:rsidP="00F83131">
      <w:pPr>
        <w:spacing w:line="360" w:lineRule="auto"/>
        <w:ind w:firstLine="720"/>
        <w:jc w:val="both"/>
        <w:rPr>
          <w:rFonts w:asciiTheme="minorHAnsi" w:hAnsiTheme="minorHAnsi" w:cstheme="minorHAnsi"/>
          <w:color w:val="000000" w:themeColor="text1"/>
          <w:lang w:val="pt-BR"/>
        </w:rPr>
      </w:pPr>
    </w:p>
    <w:p w14:paraId="3D600876" w14:textId="77777777" w:rsidR="00613BDB" w:rsidRPr="002F179F" w:rsidRDefault="00613BDB" w:rsidP="00F83131">
      <w:pPr>
        <w:spacing w:line="360" w:lineRule="auto"/>
        <w:ind w:firstLine="720"/>
        <w:jc w:val="both"/>
        <w:rPr>
          <w:rFonts w:asciiTheme="minorHAnsi" w:hAnsiTheme="minorHAnsi" w:cstheme="minorHAnsi"/>
          <w:color w:val="000000" w:themeColor="text1"/>
          <w:lang w:val="pt-BR"/>
        </w:rPr>
      </w:pPr>
    </w:p>
    <w:p w14:paraId="47A4A218" w14:textId="1F4A0022" w:rsidR="00A17F5F" w:rsidRPr="002F179F" w:rsidRDefault="00D00CE4" w:rsidP="00F83131">
      <w:pPr>
        <w:spacing w:line="360" w:lineRule="auto"/>
        <w:ind w:firstLine="720"/>
        <w:jc w:val="both"/>
        <w:rPr>
          <w:rFonts w:asciiTheme="minorHAnsi" w:hAnsiTheme="minorHAnsi" w:cstheme="minorHAnsi"/>
          <w:b/>
          <w:color w:val="000000" w:themeColor="text1"/>
          <w:lang w:val="pt-BR"/>
        </w:rPr>
      </w:pPr>
      <w:r w:rsidRPr="002F179F">
        <w:rPr>
          <w:rFonts w:asciiTheme="minorHAnsi" w:hAnsiTheme="minorHAnsi" w:cstheme="minorHAnsi"/>
          <w:b/>
          <w:color w:val="000000" w:themeColor="text1"/>
          <w:lang w:val="pt-BR"/>
        </w:rPr>
        <w:lastRenderedPageBreak/>
        <w:t>1</w:t>
      </w:r>
      <w:r w:rsidR="002F179F">
        <w:rPr>
          <w:rFonts w:asciiTheme="minorHAnsi" w:hAnsiTheme="minorHAnsi" w:cstheme="minorHAnsi"/>
          <w:b/>
          <w:color w:val="000000" w:themeColor="text1"/>
          <w:lang w:val="pt-BR"/>
        </w:rPr>
        <w:t xml:space="preserve"> </w:t>
      </w:r>
      <w:r w:rsidR="00D13855" w:rsidRPr="002F179F">
        <w:rPr>
          <w:rFonts w:asciiTheme="minorHAnsi" w:hAnsiTheme="minorHAnsi" w:cstheme="minorHAnsi"/>
          <w:b/>
          <w:color w:val="000000" w:themeColor="text1"/>
          <w:lang w:val="pt-BR"/>
        </w:rPr>
        <w:t>Atividades que estão sendo</w:t>
      </w:r>
      <w:r w:rsidR="00A17F5F" w:rsidRPr="002F179F">
        <w:rPr>
          <w:rFonts w:asciiTheme="minorHAnsi" w:hAnsiTheme="minorHAnsi" w:cstheme="minorHAnsi"/>
          <w:b/>
          <w:color w:val="000000" w:themeColor="text1"/>
          <w:lang w:val="pt-BR"/>
        </w:rPr>
        <w:t xml:space="preserve"> desenvolvidas</w:t>
      </w:r>
      <w:r w:rsidR="004E2159" w:rsidRPr="002F179F">
        <w:rPr>
          <w:rFonts w:asciiTheme="minorHAnsi" w:hAnsiTheme="minorHAnsi" w:cstheme="minorHAnsi"/>
          <w:b/>
          <w:color w:val="000000" w:themeColor="text1"/>
          <w:lang w:val="pt-BR"/>
        </w:rPr>
        <w:t xml:space="preserve"> concomitantemente</w:t>
      </w:r>
    </w:p>
    <w:p w14:paraId="37D339E0" w14:textId="77777777" w:rsidR="00613BDB" w:rsidRPr="002F179F" w:rsidRDefault="00613BDB" w:rsidP="00F83131">
      <w:pPr>
        <w:spacing w:line="360" w:lineRule="auto"/>
        <w:ind w:firstLine="720"/>
        <w:jc w:val="both"/>
        <w:rPr>
          <w:rFonts w:asciiTheme="minorHAnsi" w:hAnsiTheme="minorHAnsi" w:cstheme="minorHAnsi"/>
          <w:b/>
          <w:color w:val="000000" w:themeColor="text1"/>
          <w:lang w:val="pt-BR"/>
        </w:rPr>
      </w:pPr>
    </w:p>
    <w:p w14:paraId="7B9422D6" w14:textId="41D4B99A" w:rsidR="00801F32" w:rsidRPr="002F179F" w:rsidRDefault="00801F32" w:rsidP="00D414EC">
      <w:pPr>
        <w:spacing w:line="360" w:lineRule="auto"/>
        <w:ind w:firstLine="720"/>
        <w:jc w:val="both"/>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t xml:space="preserve">Segundo o planejamento </w:t>
      </w:r>
      <w:r w:rsidR="009C101B" w:rsidRPr="002F179F">
        <w:rPr>
          <w:rFonts w:asciiTheme="minorHAnsi" w:hAnsiTheme="minorHAnsi" w:cstheme="minorHAnsi"/>
          <w:color w:val="000000" w:themeColor="text1"/>
          <w:lang w:val="pt-BR"/>
        </w:rPr>
        <w:t>apresentado junto ao Produto 1 (</w:t>
      </w:r>
      <w:r w:rsidR="006D60CC" w:rsidRPr="002F179F">
        <w:rPr>
          <w:rFonts w:asciiTheme="minorHAnsi" w:hAnsiTheme="minorHAnsi" w:cstheme="minorHAnsi"/>
          <w:color w:val="000000" w:themeColor="text1"/>
          <w:lang w:val="pt-BR"/>
        </w:rPr>
        <w:t>“</w:t>
      </w:r>
      <w:r w:rsidR="009C101B" w:rsidRPr="002F179F">
        <w:rPr>
          <w:rFonts w:asciiTheme="minorHAnsi" w:hAnsiTheme="minorHAnsi" w:cstheme="minorHAnsi"/>
          <w:i/>
          <w:color w:val="000000" w:themeColor="text1"/>
          <w:lang w:val="pt-BR"/>
        </w:rPr>
        <w:t>Documento técnico contendo plano de trabalho com os indicadores, categorias, fontes e instrumentos de coleta de dados</w:t>
      </w:r>
      <w:r w:rsidR="006D60CC" w:rsidRPr="002F179F">
        <w:rPr>
          <w:rFonts w:asciiTheme="minorHAnsi" w:hAnsiTheme="minorHAnsi" w:cstheme="minorHAnsi"/>
          <w:i/>
          <w:color w:val="000000" w:themeColor="text1"/>
          <w:lang w:val="pt-BR"/>
        </w:rPr>
        <w:t>”</w:t>
      </w:r>
      <w:r w:rsidR="009C101B" w:rsidRPr="002F179F">
        <w:rPr>
          <w:rFonts w:asciiTheme="minorHAnsi" w:hAnsiTheme="minorHAnsi" w:cstheme="minorHAnsi"/>
          <w:i/>
          <w:color w:val="000000" w:themeColor="text1"/>
          <w:lang w:val="pt-BR"/>
        </w:rPr>
        <w:t>)</w:t>
      </w:r>
      <w:r w:rsidR="006D60CC" w:rsidRPr="002F179F">
        <w:rPr>
          <w:rFonts w:asciiTheme="minorHAnsi" w:hAnsiTheme="minorHAnsi" w:cstheme="minorHAnsi"/>
          <w:i/>
          <w:color w:val="000000" w:themeColor="text1"/>
          <w:lang w:val="pt-BR"/>
        </w:rPr>
        <w:t>,</w:t>
      </w:r>
      <w:r w:rsidR="00D414EC" w:rsidRPr="002F179F">
        <w:rPr>
          <w:rFonts w:asciiTheme="minorHAnsi" w:hAnsiTheme="minorHAnsi" w:cstheme="minorHAnsi"/>
          <w:i/>
          <w:color w:val="000000" w:themeColor="text1"/>
          <w:lang w:val="pt-BR"/>
        </w:rPr>
        <w:t xml:space="preserve"> </w:t>
      </w:r>
      <w:r w:rsidR="00D414EC" w:rsidRPr="002F179F">
        <w:rPr>
          <w:rFonts w:asciiTheme="minorHAnsi" w:hAnsiTheme="minorHAnsi" w:cstheme="minorHAnsi"/>
          <w:color w:val="000000" w:themeColor="text1"/>
          <w:lang w:val="pt-BR"/>
        </w:rPr>
        <w:t xml:space="preserve">para o Produto 2 destacam-se os seguintes itens:  </w:t>
      </w:r>
    </w:p>
    <w:p w14:paraId="69D01F14" w14:textId="292A6ECB" w:rsidR="00801F32" w:rsidRPr="002F179F" w:rsidRDefault="00661267" w:rsidP="00D414EC">
      <w:pPr>
        <w:pStyle w:val="PargrafodaLista"/>
        <w:numPr>
          <w:ilvl w:val="0"/>
          <w:numId w:val="19"/>
        </w:numPr>
        <w:spacing w:line="360" w:lineRule="auto"/>
        <w:jc w:val="both"/>
        <w:rPr>
          <w:rFonts w:cstheme="minorHAnsi"/>
          <w:color w:val="000000" w:themeColor="text1"/>
          <w:lang w:val="pt-BR"/>
        </w:rPr>
      </w:pPr>
      <w:r w:rsidRPr="002F179F">
        <w:rPr>
          <w:rFonts w:cstheme="minorHAnsi"/>
          <w:color w:val="000000" w:themeColor="text1"/>
          <w:lang w:val="pt-BR"/>
        </w:rPr>
        <w:t>Levantamento de fontes de dados e bibliográficas</w:t>
      </w:r>
      <w:r w:rsidR="00D414EC" w:rsidRPr="002F179F">
        <w:rPr>
          <w:rFonts w:cstheme="minorHAnsi"/>
          <w:color w:val="000000" w:themeColor="text1"/>
          <w:lang w:val="pt-BR"/>
        </w:rPr>
        <w:t>;</w:t>
      </w:r>
    </w:p>
    <w:p w14:paraId="698BA2E1" w14:textId="3F08C249" w:rsidR="00952DDC" w:rsidRPr="002F179F" w:rsidRDefault="00D414EC" w:rsidP="00952DDC">
      <w:pPr>
        <w:pStyle w:val="PargrafodaLista"/>
        <w:numPr>
          <w:ilvl w:val="0"/>
          <w:numId w:val="19"/>
        </w:numPr>
        <w:spacing w:line="360" w:lineRule="auto"/>
        <w:jc w:val="both"/>
        <w:rPr>
          <w:rFonts w:cstheme="minorHAnsi"/>
          <w:color w:val="000000" w:themeColor="text1"/>
          <w:lang w:val="pt-BR"/>
        </w:rPr>
      </w:pPr>
      <w:r w:rsidRPr="002F179F">
        <w:rPr>
          <w:rFonts w:cstheme="minorHAnsi"/>
          <w:color w:val="000000" w:themeColor="text1"/>
          <w:lang w:val="pt-BR"/>
        </w:rPr>
        <w:t xml:space="preserve">Levantamento de dados sobre volume de oferta da Educação Superior no Distrito Federal e RIDE </w:t>
      </w:r>
    </w:p>
    <w:p w14:paraId="1DDA7B6E" w14:textId="704F8D90" w:rsidR="004E2159" w:rsidRPr="002F179F" w:rsidRDefault="004E2159" w:rsidP="004E2159">
      <w:pPr>
        <w:pStyle w:val="PargrafodaLista"/>
        <w:numPr>
          <w:ilvl w:val="0"/>
          <w:numId w:val="19"/>
        </w:numPr>
        <w:spacing w:line="360" w:lineRule="auto"/>
        <w:jc w:val="both"/>
        <w:rPr>
          <w:rFonts w:cstheme="minorHAnsi"/>
          <w:lang w:val="pt-BR"/>
        </w:rPr>
      </w:pPr>
      <w:r w:rsidRPr="002F179F">
        <w:rPr>
          <w:rFonts w:cstheme="minorHAnsi"/>
          <w:bCs/>
          <w:lang w:val="pt-BR"/>
        </w:rPr>
        <w:t xml:space="preserve">Levantamento de </w:t>
      </w:r>
      <w:r w:rsidRPr="002F179F">
        <w:rPr>
          <w:rFonts w:cstheme="minorHAnsi"/>
          <w:color w:val="000000" w:themeColor="text1"/>
          <w:lang w:val="pt-BR"/>
        </w:rPr>
        <w:t xml:space="preserve">custeio </w:t>
      </w:r>
      <w:r w:rsidRPr="002F179F">
        <w:rPr>
          <w:rFonts w:cstheme="minorHAnsi"/>
          <w:bCs/>
          <w:lang w:val="pt-BR"/>
        </w:rPr>
        <w:t xml:space="preserve">com infraestrutura </w:t>
      </w:r>
      <w:r w:rsidRPr="002F179F">
        <w:rPr>
          <w:rFonts w:cstheme="minorHAnsi"/>
          <w:color w:val="000000" w:themeColor="text1"/>
          <w:lang w:val="pt-BR"/>
        </w:rPr>
        <w:t xml:space="preserve">e gestão de pessoas </w:t>
      </w:r>
      <w:r w:rsidRPr="002F179F">
        <w:rPr>
          <w:rFonts w:cstheme="minorHAnsi"/>
          <w:bCs/>
          <w:lang w:val="pt-BR"/>
        </w:rPr>
        <w:t>para a implantação da Universidade do Distrito Federal, em diferentes cenários (tipologia de campi e unidades; organização acadêmica; cronograma de implantação de áreas/cursos).</w:t>
      </w:r>
    </w:p>
    <w:p w14:paraId="50862CC2" w14:textId="77777777" w:rsidR="004E2159" w:rsidRPr="002F179F" w:rsidRDefault="004E2159" w:rsidP="004E2159">
      <w:pPr>
        <w:pStyle w:val="PargrafodaLista"/>
        <w:numPr>
          <w:ilvl w:val="0"/>
          <w:numId w:val="19"/>
        </w:numPr>
        <w:spacing w:line="360" w:lineRule="auto"/>
        <w:jc w:val="both"/>
        <w:rPr>
          <w:rFonts w:cstheme="minorHAnsi"/>
          <w:lang w:val="pt-BR"/>
        </w:rPr>
      </w:pPr>
      <w:r w:rsidRPr="002F179F">
        <w:rPr>
          <w:rFonts w:cstheme="minorHAnsi"/>
          <w:bCs/>
          <w:lang w:val="pt-BR"/>
        </w:rPr>
        <w:t xml:space="preserve">Análise de aspectos da Regulação, Supervisão e Avaliação das IES públicas, segundo a legislação e regulamentação em vigor, nos contextos interno e externo, para a implantação da Universidade do Distrito Federal. </w:t>
      </w:r>
    </w:p>
    <w:p w14:paraId="6918343E" w14:textId="07AF7FF8" w:rsidR="00870542" w:rsidRPr="002F179F" w:rsidRDefault="00870542" w:rsidP="004E2159">
      <w:pPr>
        <w:spacing w:line="360" w:lineRule="auto"/>
        <w:ind w:left="720"/>
        <w:jc w:val="both"/>
        <w:rPr>
          <w:rFonts w:asciiTheme="minorHAnsi" w:hAnsiTheme="minorHAnsi" w:cstheme="minorHAnsi"/>
          <w:color w:val="000000" w:themeColor="text1"/>
          <w:lang w:val="pt-BR"/>
        </w:rPr>
      </w:pPr>
    </w:p>
    <w:p w14:paraId="07144FEE" w14:textId="77777777" w:rsidR="0035620A" w:rsidRPr="002F179F" w:rsidRDefault="0035620A" w:rsidP="00F83131">
      <w:pPr>
        <w:spacing w:line="360" w:lineRule="auto"/>
        <w:ind w:firstLine="720"/>
        <w:jc w:val="both"/>
        <w:rPr>
          <w:rFonts w:asciiTheme="minorHAnsi" w:hAnsiTheme="minorHAnsi" w:cstheme="minorHAnsi"/>
          <w:color w:val="000000" w:themeColor="text1"/>
          <w:lang w:val="pt-BR"/>
        </w:rPr>
      </w:pPr>
    </w:p>
    <w:p w14:paraId="0CEE53B8" w14:textId="04D7F894" w:rsidR="00613BDB" w:rsidRPr="002F179F" w:rsidRDefault="00CD2B76" w:rsidP="00CD2B76">
      <w:pPr>
        <w:pStyle w:val="PargrafodaLista"/>
        <w:numPr>
          <w:ilvl w:val="0"/>
          <w:numId w:val="20"/>
        </w:numPr>
        <w:spacing w:line="360" w:lineRule="auto"/>
        <w:jc w:val="both"/>
        <w:rPr>
          <w:rFonts w:cstheme="minorHAnsi"/>
          <w:b/>
          <w:color w:val="000000" w:themeColor="text1"/>
          <w:lang w:val="pt-BR"/>
        </w:rPr>
      </w:pPr>
      <w:r w:rsidRPr="002F179F">
        <w:rPr>
          <w:rFonts w:cstheme="minorHAnsi"/>
          <w:b/>
          <w:color w:val="000000" w:themeColor="text1"/>
          <w:lang w:val="pt-BR"/>
        </w:rPr>
        <w:t>Levantam</w:t>
      </w:r>
      <w:r w:rsidR="00661267" w:rsidRPr="002F179F">
        <w:rPr>
          <w:rFonts w:cstheme="minorHAnsi"/>
          <w:b/>
          <w:color w:val="000000" w:themeColor="text1"/>
          <w:lang w:val="pt-BR"/>
        </w:rPr>
        <w:t>ento de f</w:t>
      </w:r>
      <w:r w:rsidRPr="002F179F">
        <w:rPr>
          <w:rFonts w:cstheme="minorHAnsi"/>
          <w:b/>
          <w:color w:val="000000" w:themeColor="text1"/>
          <w:lang w:val="pt-BR"/>
        </w:rPr>
        <w:t>ontes</w:t>
      </w:r>
      <w:r w:rsidR="00661267" w:rsidRPr="002F179F">
        <w:rPr>
          <w:rFonts w:cstheme="minorHAnsi"/>
          <w:b/>
          <w:color w:val="000000" w:themeColor="text1"/>
          <w:lang w:val="pt-BR"/>
        </w:rPr>
        <w:t xml:space="preserve"> de dados e</w:t>
      </w:r>
      <w:r w:rsidRPr="002F179F">
        <w:rPr>
          <w:rFonts w:cstheme="minorHAnsi"/>
          <w:b/>
          <w:color w:val="000000" w:themeColor="text1"/>
          <w:lang w:val="pt-BR"/>
        </w:rPr>
        <w:t xml:space="preserve"> bibliográficas</w:t>
      </w:r>
    </w:p>
    <w:p w14:paraId="36CAB0EE" w14:textId="77777777" w:rsidR="00CD2B76" w:rsidRPr="002F179F" w:rsidRDefault="00CD2B76" w:rsidP="00990AD3">
      <w:pPr>
        <w:spacing w:line="360" w:lineRule="auto"/>
        <w:ind w:firstLine="720"/>
        <w:jc w:val="both"/>
        <w:rPr>
          <w:rFonts w:asciiTheme="minorHAnsi" w:hAnsiTheme="minorHAnsi" w:cstheme="minorHAnsi"/>
          <w:b/>
          <w:color w:val="000000" w:themeColor="text1"/>
          <w:lang w:val="pt-BR"/>
        </w:rPr>
      </w:pPr>
    </w:p>
    <w:p w14:paraId="35AC2358" w14:textId="23112CEA" w:rsidR="00D87F78" w:rsidRPr="002F179F" w:rsidRDefault="00753C50" w:rsidP="00445D1F">
      <w:pPr>
        <w:spacing w:line="360" w:lineRule="auto"/>
        <w:ind w:firstLine="851"/>
        <w:jc w:val="both"/>
        <w:rPr>
          <w:rFonts w:asciiTheme="minorHAnsi" w:hAnsiTheme="minorHAnsi" w:cstheme="minorHAnsi"/>
          <w:i/>
          <w:color w:val="000000" w:themeColor="text1"/>
          <w:lang w:val="pt-BR"/>
        </w:rPr>
      </w:pPr>
      <w:r w:rsidRPr="002F179F">
        <w:rPr>
          <w:rFonts w:asciiTheme="minorHAnsi" w:hAnsiTheme="minorHAnsi" w:cstheme="minorHAnsi"/>
          <w:color w:val="000000" w:themeColor="text1"/>
          <w:lang w:val="pt-BR"/>
        </w:rPr>
        <w:t>As informações que estão sendo utilizadas para o desenvolvimento do presente projeto</w:t>
      </w:r>
      <w:r w:rsidR="00D87F78" w:rsidRPr="002F179F">
        <w:rPr>
          <w:rFonts w:asciiTheme="minorHAnsi" w:hAnsiTheme="minorHAnsi" w:cstheme="minorHAnsi"/>
          <w:color w:val="000000" w:themeColor="text1"/>
          <w:lang w:val="pt-BR"/>
        </w:rPr>
        <w:t xml:space="preserve"> </w:t>
      </w:r>
      <w:r w:rsidR="00445D1F" w:rsidRPr="002F179F">
        <w:rPr>
          <w:rFonts w:asciiTheme="minorHAnsi" w:hAnsiTheme="minorHAnsi" w:cstheme="minorHAnsi"/>
          <w:color w:val="000000" w:themeColor="text1"/>
          <w:lang w:val="pt-BR"/>
        </w:rPr>
        <w:t xml:space="preserve">estão contidas nas seguintes fontes </w:t>
      </w:r>
      <w:r w:rsidR="000F7504" w:rsidRPr="002F179F">
        <w:rPr>
          <w:rFonts w:asciiTheme="minorHAnsi" w:hAnsiTheme="minorHAnsi" w:cstheme="minorHAnsi"/>
          <w:color w:val="000000" w:themeColor="text1"/>
          <w:lang w:val="pt-BR"/>
        </w:rPr>
        <w:t xml:space="preserve">primárias </w:t>
      </w:r>
      <w:r w:rsidR="00445D1F" w:rsidRPr="002F179F">
        <w:rPr>
          <w:rFonts w:asciiTheme="minorHAnsi" w:hAnsiTheme="minorHAnsi" w:cstheme="minorHAnsi"/>
          <w:color w:val="000000" w:themeColor="text1"/>
          <w:lang w:val="pt-BR"/>
        </w:rPr>
        <w:t>oficiais:</w:t>
      </w:r>
    </w:p>
    <w:p w14:paraId="27D4B259" w14:textId="77777777" w:rsidR="00D87F78" w:rsidRPr="002F179F" w:rsidRDefault="00D87F78" w:rsidP="00445D1F">
      <w:pPr>
        <w:shd w:val="clear" w:color="auto" w:fill="FFFFFF"/>
        <w:spacing w:before="240"/>
        <w:ind w:left="1701"/>
        <w:rPr>
          <w:rFonts w:asciiTheme="minorHAnsi" w:hAnsiTheme="minorHAnsi" w:cstheme="minorHAnsi"/>
          <w:i/>
          <w:color w:val="000000" w:themeColor="text1"/>
          <w:lang w:val="pt-BR"/>
        </w:rPr>
      </w:pPr>
      <w:r w:rsidRPr="002F179F">
        <w:rPr>
          <w:rFonts w:asciiTheme="minorHAnsi" w:hAnsiTheme="minorHAnsi" w:cstheme="minorHAnsi"/>
          <w:i/>
          <w:color w:val="000000" w:themeColor="text1"/>
          <w:lang w:val="pt-BR"/>
        </w:rPr>
        <w:t xml:space="preserve">BRASIL. Ministério da Educação. Cadastro Nacional de Cursos e Instituições de Educação Superior Cadastro </w:t>
      </w:r>
      <w:proofErr w:type="spellStart"/>
      <w:r w:rsidRPr="002F179F">
        <w:rPr>
          <w:rFonts w:asciiTheme="minorHAnsi" w:hAnsiTheme="minorHAnsi" w:cstheme="minorHAnsi"/>
          <w:i/>
          <w:color w:val="000000" w:themeColor="text1"/>
          <w:lang w:val="pt-BR"/>
        </w:rPr>
        <w:t>e-MEC</w:t>
      </w:r>
      <w:proofErr w:type="spellEnd"/>
      <w:r w:rsidRPr="002F179F">
        <w:rPr>
          <w:rFonts w:asciiTheme="minorHAnsi" w:hAnsiTheme="minorHAnsi" w:cstheme="minorHAnsi"/>
          <w:i/>
          <w:color w:val="000000" w:themeColor="text1"/>
          <w:lang w:val="pt-BR"/>
        </w:rPr>
        <w:t>. Disponível em: &lt;www.emec.mec.gov.br</w:t>
      </w:r>
      <w:r w:rsidRPr="002F179F">
        <w:rPr>
          <w:rStyle w:val="Hyperlink"/>
          <w:rFonts w:asciiTheme="minorHAnsi" w:hAnsiTheme="minorHAnsi" w:cstheme="minorHAnsi"/>
          <w:i/>
          <w:color w:val="000000" w:themeColor="text1"/>
          <w:u w:val="none"/>
          <w:lang w:val="pt-BR"/>
        </w:rPr>
        <w:t>&gt;.</w:t>
      </w:r>
    </w:p>
    <w:p w14:paraId="25CACFD5" w14:textId="77777777" w:rsidR="00D87F78" w:rsidRPr="002F179F" w:rsidRDefault="00D87F78" w:rsidP="00445D1F">
      <w:pPr>
        <w:shd w:val="clear" w:color="auto" w:fill="FFFFFF"/>
        <w:spacing w:before="240"/>
        <w:ind w:left="1701"/>
        <w:rPr>
          <w:rFonts w:asciiTheme="minorHAnsi" w:hAnsiTheme="minorHAnsi" w:cstheme="minorHAnsi"/>
          <w:i/>
          <w:color w:val="000000" w:themeColor="text1"/>
          <w:lang w:val="pt-BR"/>
        </w:rPr>
      </w:pPr>
      <w:r w:rsidRPr="002F179F">
        <w:rPr>
          <w:rFonts w:asciiTheme="minorHAnsi" w:hAnsiTheme="minorHAnsi" w:cstheme="minorHAnsi"/>
          <w:i/>
          <w:color w:val="000000" w:themeColor="text1"/>
          <w:lang w:val="pt-BR"/>
        </w:rPr>
        <w:t>____. Instituto Nacional de Estudos e Pesquisa Educacionais Anísio Teixeira (INEP). Censo da Educação Superior. Disponível em: &lt;https://www.gov.br/inep/pt-br/areas-de-atuacao/pesquisas-estatisticas-e-indicadores/censo-da-educacao-superior/resultados</w:t>
      </w:r>
      <w:r w:rsidRPr="002F179F">
        <w:rPr>
          <w:rStyle w:val="Hyperlink"/>
          <w:rFonts w:asciiTheme="minorHAnsi" w:hAnsiTheme="minorHAnsi" w:cstheme="minorHAnsi"/>
          <w:i/>
          <w:color w:val="000000" w:themeColor="text1"/>
          <w:u w:val="none"/>
          <w:lang w:val="pt-BR"/>
        </w:rPr>
        <w:t>&gt;.</w:t>
      </w:r>
    </w:p>
    <w:p w14:paraId="7093ED80" w14:textId="77777777" w:rsidR="00D87F78" w:rsidRPr="002F179F" w:rsidRDefault="00D87F78" w:rsidP="00445D1F">
      <w:pPr>
        <w:shd w:val="clear" w:color="auto" w:fill="FFFFFF"/>
        <w:spacing w:before="240"/>
        <w:ind w:left="1701"/>
        <w:rPr>
          <w:rFonts w:asciiTheme="minorHAnsi" w:hAnsiTheme="minorHAnsi" w:cstheme="minorHAnsi"/>
          <w:i/>
          <w:color w:val="000000" w:themeColor="text1"/>
          <w:lang w:val="pt-BR"/>
        </w:rPr>
      </w:pPr>
      <w:r w:rsidRPr="002F179F">
        <w:rPr>
          <w:rFonts w:asciiTheme="minorHAnsi" w:hAnsiTheme="minorHAnsi" w:cstheme="minorHAnsi"/>
          <w:i/>
          <w:color w:val="000000" w:themeColor="text1"/>
          <w:lang w:val="pt-BR"/>
        </w:rPr>
        <w:t xml:space="preserve">DISTRITO FEDERAL (Brasil). Companhia de Planejamento do Distrito Federal. </w:t>
      </w:r>
      <w:r w:rsidRPr="002F179F">
        <w:rPr>
          <w:rFonts w:asciiTheme="minorHAnsi" w:hAnsiTheme="minorHAnsi" w:cstheme="minorHAnsi"/>
          <w:b/>
          <w:i/>
          <w:color w:val="000000" w:themeColor="text1"/>
          <w:lang w:val="pt-BR"/>
        </w:rPr>
        <w:t xml:space="preserve">Pesquisa Distrital por Amostra de Domicílios - PDAD 2018. </w:t>
      </w:r>
      <w:r w:rsidRPr="002F179F">
        <w:rPr>
          <w:rFonts w:asciiTheme="minorHAnsi" w:hAnsiTheme="minorHAnsi" w:cstheme="minorHAnsi"/>
          <w:i/>
          <w:color w:val="000000" w:themeColor="text1"/>
          <w:lang w:val="pt-BR"/>
        </w:rPr>
        <w:t>Brasília-DF: CODEPLAN 2019. 116p. Disponível em: &lt;http://www.codeplan.df.gov.br/microdados-pdad-2018&gt;.</w:t>
      </w:r>
    </w:p>
    <w:p w14:paraId="760B4082" w14:textId="77777777" w:rsidR="00D87F78" w:rsidRPr="002F179F" w:rsidRDefault="00D87F78" w:rsidP="00445D1F">
      <w:pPr>
        <w:shd w:val="clear" w:color="auto" w:fill="FFFFFF"/>
        <w:spacing w:before="240"/>
        <w:ind w:left="1701"/>
        <w:rPr>
          <w:rFonts w:asciiTheme="minorHAnsi" w:hAnsiTheme="minorHAnsi" w:cstheme="minorHAnsi"/>
          <w:i/>
          <w:color w:val="000000" w:themeColor="text1"/>
          <w:lang w:val="pt-BR"/>
        </w:rPr>
      </w:pPr>
      <w:r w:rsidRPr="002F179F">
        <w:rPr>
          <w:rFonts w:asciiTheme="minorHAnsi" w:hAnsiTheme="minorHAnsi" w:cstheme="minorHAnsi"/>
          <w:i/>
          <w:color w:val="000000" w:themeColor="text1"/>
          <w:lang w:val="pt-BR"/>
        </w:rPr>
        <w:t xml:space="preserve">____. </w:t>
      </w:r>
      <w:r w:rsidRPr="002F179F">
        <w:rPr>
          <w:rFonts w:asciiTheme="minorHAnsi" w:hAnsiTheme="minorHAnsi" w:cstheme="minorHAnsi"/>
          <w:b/>
          <w:i/>
          <w:color w:val="000000" w:themeColor="text1"/>
          <w:lang w:val="pt-BR"/>
        </w:rPr>
        <w:t xml:space="preserve">Atlas do Distrito Federal 2020. </w:t>
      </w:r>
      <w:r w:rsidRPr="002F179F">
        <w:rPr>
          <w:rFonts w:asciiTheme="minorHAnsi" w:hAnsiTheme="minorHAnsi" w:cstheme="minorHAnsi"/>
          <w:i/>
          <w:color w:val="000000" w:themeColor="text1"/>
          <w:lang w:val="pt-BR"/>
        </w:rPr>
        <w:t>Brasília-DF: CODEPLAN, 2020. 151p. Disponível em: &lt;http://www.codeplan.df.gov.br/atlas-do-distrito-federal-2020&gt;.</w:t>
      </w:r>
    </w:p>
    <w:p w14:paraId="28B6A28E" w14:textId="77777777" w:rsidR="00D87F78" w:rsidRPr="002F179F" w:rsidRDefault="00D87F78" w:rsidP="00D87F78">
      <w:pPr>
        <w:shd w:val="clear" w:color="auto" w:fill="FFFFFF"/>
        <w:spacing w:before="120"/>
        <w:rPr>
          <w:rFonts w:asciiTheme="minorHAnsi" w:hAnsiTheme="minorHAnsi" w:cstheme="minorHAnsi"/>
          <w:color w:val="000000" w:themeColor="text1"/>
          <w:lang w:val="pt-BR"/>
        </w:rPr>
      </w:pPr>
    </w:p>
    <w:p w14:paraId="3150DCE5" w14:textId="253E5056" w:rsidR="00445D1F" w:rsidRPr="002F179F" w:rsidRDefault="00445D1F" w:rsidP="00563E09">
      <w:pPr>
        <w:shd w:val="clear" w:color="auto" w:fill="FFFFFF"/>
        <w:spacing w:before="120" w:line="360" w:lineRule="auto"/>
        <w:jc w:val="both"/>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lastRenderedPageBreak/>
        <w:tab/>
        <w:t>Além disso, informações referentes a outros indicadore</w:t>
      </w:r>
      <w:r w:rsidR="00A27BF4" w:rsidRPr="002F179F">
        <w:rPr>
          <w:rFonts w:asciiTheme="minorHAnsi" w:hAnsiTheme="minorHAnsi" w:cstheme="minorHAnsi"/>
          <w:color w:val="000000" w:themeColor="text1"/>
          <w:lang w:val="pt-BR"/>
        </w:rPr>
        <w:t xml:space="preserve">s, bem como, os </w:t>
      </w:r>
      <w:r w:rsidRPr="002F179F">
        <w:rPr>
          <w:rFonts w:asciiTheme="minorHAnsi" w:hAnsiTheme="minorHAnsi" w:cstheme="minorHAnsi"/>
          <w:color w:val="000000" w:themeColor="text1"/>
          <w:lang w:val="pt-BR"/>
        </w:rPr>
        <w:t xml:space="preserve">achados </w:t>
      </w:r>
      <w:r w:rsidR="00A27BF4" w:rsidRPr="002F179F">
        <w:rPr>
          <w:rFonts w:asciiTheme="minorHAnsi" w:hAnsiTheme="minorHAnsi" w:cstheme="minorHAnsi"/>
          <w:color w:val="000000" w:themeColor="text1"/>
          <w:lang w:val="pt-BR"/>
        </w:rPr>
        <w:t>e informações considerada</w:t>
      </w:r>
      <w:r w:rsidRPr="002F179F">
        <w:rPr>
          <w:rFonts w:asciiTheme="minorHAnsi" w:hAnsiTheme="minorHAnsi" w:cstheme="minorHAnsi"/>
          <w:color w:val="000000" w:themeColor="text1"/>
          <w:lang w:val="pt-BR"/>
        </w:rPr>
        <w:t>s importantes por outros pesquisadores</w:t>
      </w:r>
      <w:r w:rsidR="000F7504" w:rsidRPr="002F179F">
        <w:rPr>
          <w:rFonts w:asciiTheme="minorHAnsi" w:hAnsiTheme="minorHAnsi" w:cstheme="minorHAnsi"/>
          <w:color w:val="000000" w:themeColor="text1"/>
          <w:lang w:val="pt-BR"/>
        </w:rPr>
        <w:t xml:space="preserve"> (como fontes secundárias)</w:t>
      </w:r>
      <w:r w:rsidRPr="002F179F">
        <w:rPr>
          <w:rFonts w:asciiTheme="minorHAnsi" w:hAnsiTheme="minorHAnsi" w:cstheme="minorHAnsi"/>
          <w:color w:val="000000" w:themeColor="text1"/>
          <w:lang w:val="pt-BR"/>
        </w:rPr>
        <w:t xml:space="preserve">, estão sendo </w:t>
      </w:r>
      <w:r w:rsidR="00A27BF4" w:rsidRPr="002F179F">
        <w:rPr>
          <w:rFonts w:asciiTheme="minorHAnsi" w:hAnsiTheme="minorHAnsi" w:cstheme="minorHAnsi"/>
          <w:color w:val="000000" w:themeColor="text1"/>
          <w:lang w:val="pt-BR"/>
        </w:rPr>
        <w:t>buscadas nas seguintes obras:</w:t>
      </w:r>
    </w:p>
    <w:p w14:paraId="2F71786A" w14:textId="77777777" w:rsidR="00D87F78" w:rsidRPr="002F179F" w:rsidRDefault="00D87F78" w:rsidP="00A27BF4">
      <w:pPr>
        <w:spacing w:before="240"/>
        <w:ind w:left="1701"/>
        <w:rPr>
          <w:rFonts w:asciiTheme="minorHAnsi" w:eastAsia="Times New Roman" w:hAnsiTheme="minorHAnsi" w:cstheme="minorHAnsi"/>
          <w:i/>
          <w:color w:val="000000" w:themeColor="text1"/>
          <w:sz w:val="40"/>
          <w:lang w:val="pt-BR"/>
        </w:rPr>
      </w:pPr>
      <w:r w:rsidRPr="00710F31">
        <w:rPr>
          <w:rFonts w:asciiTheme="minorHAnsi" w:eastAsia="Times New Roman" w:hAnsiTheme="minorHAnsi" w:cstheme="minorHAnsi"/>
          <w:i/>
          <w:color w:val="000000" w:themeColor="text1"/>
          <w:szCs w:val="18"/>
          <w:lang w:val="es-ES"/>
        </w:rPr>
        <w:t xml:space="preserve">ALVARENGA, Felipe Campos et al. </w:t>
      </w:r>
      <w:r w:rsidRPr="002F179F">
        <w:rPr>
          <w:rFonts w:asciiTheme="minorHAnsi" w:eastAsia="Times New Roman" w:hAnsiTheme="minorHAnsi" w:cstheme="minorHAnsi"/>
          <w:i/>
          <w:color w:val="000000" w:themeColor="text1"/>
          <w:szCs w:val="18"/>
          <w:lang w:val="pt-BR"/>
        </w:rPr>
        <w:t>Alterações de custo e prazo em obras públicas.</w:t>
      </w:r>
      <w:r w:rsidRPr="002F179F">
        <w:rPr>
          <w:rFonts w:asciiTheme="minorHAnsi" w:eastAsia="Times New Roman" w:hAnsiTheme="minorHAnsi" w:cstheme="minorHAnsi"/>
          <w:b/>
          <w:bCs/>
          <w:i/>
          <w:color w:val="000000" w:themeColor="text1"/>
          <w:szCs w:val="18"/>
          <w:lang w:val="pt-BR"/>
        </w:rPr>
        <w:t> </w:t>
      </w:r>
      <w:proofErr w:type="spellStart"/>
      <w:r w:rsidRPr="002F179F">
        <w:rPr>
          <w:rFonts w:asciiTheme="minorHAnsi" w:eastAsia="Times New Roman" w:hAnsiTheme="minorHAnsi" w:cstheme="minorHAnsi"/>
          <w:b/>
          <w:bCs/>
          <w:i/>
          <w:color w:val="000000" w:themeColor="text1"/>
          <w:szCs w:val="18"/>
          <w:lang w:val="pt-BR"/>
        </w:rPr>
        <w:t>Ambient</w:t>
      </w:r>
      <w:proofErr w:type="spellEnd"/>
      <w:r w:rsidRPr="002F179F">
        <w:rPr>
          <w:rFonts w:asciiTheme="minorHAnsi" w:eastAsia="Times New Roman" w:hAnsiTheme="minorHAnsi" w:cstheme="minorHAnsi"/>
          <w:b/>
          <w:bCs/>
          <w:i/>
          <w:color w:val="000000" w:themeColor="text1"/>
          <w:szCs w:val="18"/>
          <w:lang w:val="pt-BR"/>
        </w:rPr>
        <w:t>. constr.</w:t>
      </w:r>
      <w:proofErr w:type="gramStart"/>
      <w:r w:rsidRPr="002F179F">
        <w:rPr>
          <w:rFonts w:asciiTheme="minorHAnsi" w:eastAsia="Times New Roman" w:hAnsiTheme="minorHAnsi" w:cstheme="minorHAnsi"/>
          <w:i/>
          <w:color w:val="000000" w:themeColor="text1"/>
          <w:szCs w:val="18"/>
          <w:lang w:val="pt-BR"/>
        </w:rPr>
        <w:t>,  Porto</w:t>
      </w:r>
      <w:proofErr w:type="gramEnd"/>
      <w:r w:rsidRPr="002F179F">
        <w:rPr>
          <w:rFonts w:asciiTheme="minorHAnsi" w:eastAsia="Times New Roman" w:hAnsiTheme="minorHAnsi" w:cstheme="minorHAnsi"/>
          <w:i/>
          <w:color w:val="000000" w:themeColor="text1"/>
          <w:szCs w:val="18"/>
          <w:lang w:val="pt-BR"/>
        </w:rPr>
        <w:t xml:space="preserve"> Alegre,  v. 21, n. 1, p. 161-180,  Jan.  2021.</w:t>
      </w:r>
    </w:p>
    <w:p w14:paraId="2F253B53" w14:textId="77777777" w:rsidR="00D87F78" w:rsidRPr="002F179F" w:rsidRDefault="00D87F78" w:rsidP="00A27BF4">
      <w:pPr>
        <w:spacing w:before="240"/>
        <w:ind w:left="1701"/>
        <w:rPr>
          <w:rFonts w:asciiTheme="minorHAnsi" w:eastAsia="Times New Roman" w:hAnsiTheme="minorHAnsi" w:cstheme="minorHAnsi"/>
          <w:i/>
          <w:color w:val="000000" w:themeColor="text1"/>
          <w:sz w:val="40"/>
          <w:lang w:val="pt-BR"/>
        </w:rPr>
      </w:pPr>
      <w:r w:rsidRPr="002F179F">
        <w:rPr>
          <w:rFonts w:asciiTheme="minorHAnsi" w:eastAsia="Times New Roman" w:hAnsiTheme="minorHAnsi" w:cstheme="minorHAnsi"/>
          <w:i/>
          <w:color w:val="000000" w:themeColor="text1"/>
          <w:szCs w:val="18"/>
          <w:lang w:val="pt-BR"/>
        </w:rPr>
        <w:t xml:space="preserve">BATISTA, Neusa Chaves; FIGUEIREDO, </w:t>
      </w:r>
      <w:proofErr w:type="spellStart"/>
      <w:r w:rsidRPr="002F179F">
        <w:rPr>
          <w:rFonts w:asciiTheme="minorHAnsi" w:eastAsia="Times New Roman" w:hAnsiTheme="minorHAnsi" w:cstheme="minorHAnsi"/>
          <w:i/>
          <w:color w:val="000000" w:themeColor="text1"/>
          <w:szCs w:val="18"/>
          <w:lang w:val="pt-BR"/>
        </w:rPr>
        <w:t>Hodo</w:t>
      </w:r>
      <w:proofErr w:type="spellEnd"/>
      <w:r w:rsidRPr="002F179F">
        <w:rPr>
          <w:rFonts w:asciiTheme="minorHAnsi" w:eastAsia="Times New Roman" w:hAnsiTheme="minorHAnsi" w:cstheme="minorHAnsi"/>
          <w:i/>
          <w:color w:val="000000" w:themeColor="text1"/>
          <w:szCs w:val="18"/>
          <w:lang w:val="pt-BR"/>
        </w:rPr>
        <w:t xml:space="preserve"> Apolinário Coutinho de. Comissões de </w:t>
      </w:r>
      <w:proofErr w:type="spellStart"/>
      <w:r w:rsidRPr="002F179F">
        <w:rPr>
          <w:rFonts w:asciiTheme="minorHAnsi" w:eastAsia="Times New Roman" w:hAnsiTheme="minorHAnsi" w:cstheme="minorHAnsi"/>
          <w:i/>
          <w:color w:val="000000" w:themeColor="text1"/>
          <w:szCs w:val="18"/>
          <w:lang w:val="pt-BR"/>
        </w:rPr>
        <w:t>heteroidentificação</w:t>
      </w:r>
      <w:proofErr w:type="spellEnd"/>
      <w:r w:rsidRPr="002F179F">
        <w:rPr>
          <w:rFonts w:asciiTheme="minorHAnsi" w:eastAsia="Times New Roman" w:hAnsiTheme="minorHAnsi" w:cstheme="minorHAnsi"/>
          <w:i/>
          <w:color w:val="000000" w:themeColor="text1"/>
          <w:szCs w:val="18"/>
          <w:lang w:val="pt-BR"/>
        </w:rPr>
        <w:t xml:space="preserve"> racial para acesso em universidades federais.</w:t>
      </w:r>
      <w:r w:rsidRPr="002F179F">
        <w:rPr>
          <w:rFonts w:asciiTheme="minorHAnsi" w:eastAsia="Times New Roman" w:hAnsiTheme="minorHAnsi" w:cstheme="minorHAnsi"/>
          <w:b/>
          <w:bCs/>
          <w:i/>
          <w:color w:val="000000" w:themeColor="text1"/>
          <w:szCs w:val="18"/>
          <w:lang w:val="pt-BR"/>
        </w:rPr>
        <w:t xml:space="preserve"> Cad. </w:t>
      </w:r>
      <w:proofErr w:type="spellStart"/>
      <w:r w:rsidRPr="002F179F">
        <w:rPr>
          <w:rFonts w:asciiTheme="minorHAnsi" w:eastAsia="Times New Roman" w:hAnsiTheme="minorHAnsi" w:cstheme="minorHAnsi"/>
          <w:b/>
          <w:bCs/>
          <w:i/>
          <w:color w:val="000000" w:themeColor="text1"/>
          <w:szCs w:val="18"/>
          <w:lang w:val="pt-BR"/>
        </w:rPr>
        <w:t>Pesqui</w:t>
      </w:r>
      <w:proofErr w:type="spellEnd"/>
      <w:proofErr w:type="gramStart"/>
      <w:r w:rsidRPr="002F179F">
        <w:rPr>
          <w:rFonts w:asciiTheme="minorHAnsi" w:eastAsia="Times New Roman" w:hAnsiTheme="minorHAnsi" w:cstheme="minorHAnsi"/>
          <w:b/>
          <w:bCs/>
          <w:i/>
          <w:color w:val="000000" w:themeColor="text1"/>
          <w:szCs w:val="18"/>
          <w:lang w:val="pt-BR"/>
        </w:rPr>
        <w:t>.</w:t>
      </w:r>
      <w:r w:rsidRPr="002F179F">
        <w:rPr>
          <w:rFonts w:asciiTheme="minorHAnsi" w:eastAsia="Times New Roman" w:hAnsiTheme="minorHAnsi" w:cstheme="minorHAnsi"/>
          <w:i/>
          <w:color w:val="000000" w:themeColor="text1"/>
          <w:szCs w:val="18"/>
          <w:lang w:val="pt-BR"/>
        </w:rPr>
        <w:t>,  São</w:t>
      </w:r>
      <w:proofErr w:type="gramEnd"/>
      <w:r w:rsidRPr="002F179F">
        <w:rPr>
          <w:rFonts w:asciiTheme="minorHAnsi" w:eastAsia="Times New Roman" w:hAnsiTheme="minorHAnsi" w:cstheme="minorHAnsi"/>
          <w:i/>
          <w:color w:val="000000" w:themeColor="text1"/>
          <w:szCs w:val="18"/>
          <w:lang w:val="pt-BR"/>
        </w:rPr>
        <w:t xml:space="preserve"> Paulo ,  v. 50, n. 177, p. 865-881,  </w:t>
      </w:r>
      <w:proofErr w:type="spellStart"/>
      <w:r w:rsidRPr="002F179F">
        <w:rPr>
          <w:rFonts w:asciiTheme="minorHAnsi" w:eastAsia="Times New Roman" w:hAnsiTheme="minorHAnsi" w:cstheme="minorHAnsi"/>
          <w:i/>
          <w:color w:val="000000" w:themeColor="text1"/>
          <w:szCs w:val="18"/>
          <w:lang w:val="pt-BR"/>
        </w:rPr>
        <w:t>Sept</w:t>
      </w:r>
      <w:proofErr w:type="spellEnd"/>
      <w:r w:rsidRPr="002F179F">
        <w:rPr>
          <w:rFonts w:asciiTheme="minorHAnsi" w:eastAsia="Times New Roman" w:hAnsiTheme="minorHAnsi" w:cstheme="minorHAnsi"/>
          <w:i/>
          <w:color w:val="000000" w:themeColor="text1"/>
          <w:szCs w:val="18"/>
          <w:lang w:val="pt-BR"/>
        </w:rPr>
        <w:t>.  2020.  </w:t>
      </w:r>
    </w:p>
    <w:p w14:paraId="4261A2B3" w14:textId="50B7BCE1" w:rsidR="00D87F78" w:rsidRPr="002F179F" w:rsidRDefault="00D87F78" w:rsidP="00A27BF4">
      <w:pPr>
        <w:spacing w:before="240"/>
        <w:ind w:left="1701"/>
        <w:rPr>
          <w:rFonts w:asciiTheme="minorHAnsi" w:eastAsia="Times New Roman" w:hAnsiTheme="minorHAnsi" w:cstheme="minorHAnsi"/>
          <w:i/>
          <w:color w:val="000000" w:themeColor="text1"/>
          <w:sz w:val="40"/>
          <w:lang w:val="pt-BR"/>
        </w:rPr>
      </w:pPr>
      <w:r w:rsidRPr="002F179F">
        <w:rPr>
          <w:rFonts w:asciiTheme="minorHAnsi" w:eastAsia="Times New Roman" w:hAnsiTheme="minorHAnsi" w:cstheme="minorHAnsi"/>
          <w:i/>
          <w:color w:val="000000" w:themeColor="text1"/>
          <w:szCs w:val="18"/>
          <w:lang w:val="pt-BR"/>
        </w:rPr>
        <w:t>CALBINO, Daniel et al. Avaliação dos egressos de engenharias: um estudo a partir da inserção e desafios no mercado das primeiras turmas da UFSJ (2013-2017).</w:t>
      </w:r>
      <w:r w:rsidRPr="002F179F">
        <w:rPr>
          <w:rFonts w:asciiTheme="minorHAnsi" w:eastAsia="Times New Roman" w:hAnsiTheme="minorHAnsi" w:cstheme="minorHAnsi"/>
          <w:b/>
          <w:bCs/>
          <w:i/>
          <w:color w:val="000000" w:themeColor="text1"/>
          <w:szCs w:val="18"/>
          <w:lang w:val="pt-BR"/>
        </w:rPr>
        <w:t> Avaliação (Campinas</w:t>
      </w:r>
      <w:proofErr w:type="gramStart"/>
      <w:r w:rsidRPr="002F179F">
        <w:rPr>
          <w:rFonts w:asciiTheme="minorHAnsi" w:eastAsia="Times New Roman" w:hAnsiTheme="minorHAnsi" w:cstheme="minorHAnsi"/>
          <w:b/>
          <w:bCs/>
          <w:i/>
          <w:color w:val="000000" w:themeColor="text1"/>
          <w:szCs w:val="18"/>
          <w:lang w:val="pt-BR"/>
        </w:rPr>
        <w:t>)</w:t>
      </w:r>
      <w:r w:rsidR="00A27BF4" w:rsidRPr="002F179F">
        <w:rPr>
          <w:rFonts w:asciiTheme="minorHAnsi" w:eastAsia="Times New Roman" w:hAnsiTheme="minorHAnsi" w:cstheme="minorHAnsi"/>
          <w:i/>
          <w:color w:val="000000" w:themeColor="text1"/>
          <w:szCs w:val="18"/>
          <w:lang w:val="pt-BR"/>
        </w:rPr>
        <w:t>,  Sorocaba</w:t>
      </w:r>
      <w:proofErr w:type="gramEnd"/>
      <w:r w:rsidRPr="002F179F">
        <w:rPr>
          <w:rFonts w:asciiTheme="minorHAnsi" w:eastAsia="Times New Roman" w:hAnsiTheme="minorHAnsi" w:cstheme="minorHAnsi"/>
          <w:i/>
          <w:color w:val="000000" w:themeColor="text1"/>
          <w:szCs w:val="18"/>
          <w:lang w:val="pt-BR"/>
        </w:rPr>
        <w:t xml:space="preserve">,  v. 25, n. 2, p. 477-500,  </w:t>
      </w:r>
      <w:proofErr w:type="spellStart"/>
      <w:r w:rsidRPr="002F179F">
        <w:rPr>
          <w:rFonts w:asciiTheme="minorHAnsi" w:eastAsia="Times New Roman" w:hAnsiTheme="minorHAnsi" w:cstheme="minorHAnsi"/>
          <w:i/>
          <w:color w:val="000000" w:themeColor="text1"/>
          <w:szCs w:val="18"/>
          <w:lang w:val="pt-BR"/>
        </w:rPr>
        <w:t>Aug</w:t>
      </w:r>
      <w:proofErr w:type="spellEnd"/>
      <w:r w:rsidRPr="002F179F">
        <w:rPr>
          <w:rFonts w:asciiTheme="minorHAnsi" w:eastAsia="Times New Roman" w:hAnsiTheme="minorHAnsi" w:cstheme="minorHAnsi"/>
          <w:i/>
          <w:color w:val="000000" w:themeColor="text1"/>
          <w:szCs w:val="18"/>
          <w:lang w:val="pt-BR"/>
        </w:rPr>
        <w:t>.  2020.</w:t>
      </w:r>
    </w:p>
    <w:p w14:paraId="36AB906C" w14:textId="2F4BE0CF" w:rsidR="00D87F78" w:rsidRPr="002F179F" w:rsidRDefault="00D87F78" w:rsidP="00A27BF4">
      <w:pPr>
        <w:spacing w:before="240"/>
        <w:ind w:left="1701"/>
        <w:rPr>
          <w:rFonts w:asciiTheme="minorHAnsi" w:eastAsia="Times New Roman" w:hAnsiTheme="minorHAnsi" w:cstheme="minorHAnsi"/>
          <w:i/>
          <w:color w:val="000000" w:themeColor="text1"/>
          <w:sz w:val="40"/>
          <w:lang w:val="pt-BR"/>
        </w:rPr>
      </w:pPr>
      <w:r w:rsidRPr="002F179F">
        <w:rPr>
          <w:rFonts w:asciiTheme="minorHAnsi" w:eastAsia="Times New Roman" w:hAnsiTheme="minorHAnsi" w:cstheme="minorHAnsi"/>
          <w:i/>
          <w:color w:val="000000" w:themeColor="text1"/>
          <w:szCs w:val="18"/>
          <w:lang w:val="pt-BR"/>
        </w:rPr>
        <w:t>CALDAS, Andrea do Rocio; PICANCO, Deise Cristina de Lima. Os desafios da construção da gestão participativa na universidade.</w:t>
      </w:r>
      <w:r w:rsidR="00A27BF4" w:rsidRPr="002F179F">
        <w:rPr>
          <w:rFonts w:asciiTheme="minorHAnsi" w:eastAsia="Times New Roman" w:hAnsiTheme="minorHAnsi" w:cstheme="minorHAnsi"/>
          <w:b/>
          <w:bCs/>
          <w:i/>
          <w:color w:val="000000" w:themeColor="text1"/>
          <w:szCs w:val="18"/>
          <w:lang w:val="pt-BR"/>
        </w:rPr>
        <w:t xml:space="preserve"> </w:t>
      </w:r>
      <w:r w:rsidRPr="002F179F">
        <w:rPr>
          <w:rFonts w:asciiTheme="minorHAnsi" w:eastAsia="Times New Roman" w:hAnsiTheme="minorHAnsi" w:cstheme="minorHAnsi"/>
          <w:b/>
          <w:bCs/>
          <w:i/>
          <w:color w:val="000000" w:themeColor="text1"/>
          <w:szCs w:val="18"/>
          <w:lang w:val="pt-BR"/>
        </w:rPr>
        <w:t>Educ. rev.</w:t>
      </w:r>
      <w:proofErr w:type="gramStart"/>
      <w:r w:rsidRPr="002F179F">
        <w:rPr>
          <w:rFonts w:asciiTheme="minorHAnsi" w:eastAsia="Times New Roman" w:hAnsiTheme="minorHAnsi" w:cstheme="minorHAnsi"/>
          <w:i/>
          <w:color w:val="000000" w:themeColor="text1"/>
          <w:szCs w:val="18"/>
          <w:lang w:val="pt-BR"/>
        </w:rPr>
        <w:t>,  Curitiba</w:t>
      </w:r>
      <w:proofErr w:type="gramEnd"/>
      <w:r w:rsidRPr="002F179F">
        <w:rPr>
          <w:rFonts w:asciiTheme="minorHAnsi" w:eastAsia="Times New Roman" w:hAnsiTheme="minorHAnsi" w:cstheme="minorHAnsi"/>
          <w:i/>
          <w:color w:val="000000" w:themeColor="text1"/>
          <w:szCs w:val="18"/>
          <w:lang w:val="pt-BR"/>
        </w:rPr>
        <w:t xml:space="preserve"> ,  v. 35, n. 75, p. 81-102,  May  2019.</w:t>
      </w:r>
    </w:p>
    <w:p w14:paraId="6ED043DE" w14:textId="77777777" w:rsidR="00D87F78" w:rsidRPr="002F179F" w:rsidRDefault="00D87F78" w:rsidP="00A27BF4">
      <w:pPr>
        <w:spacing w:before="240"/>
        <w:ind w:left="1701"/>
        <w:rPr>
          <w:rFonts w:asciiTheme="minorHAnsi" w:eastAsia="Times New Roman" w:hAnsiTheme="minorHAnsi" w:cstheme="minorHAnsi"/>
          <w:i/>
          <w:color w:val="000000" w:themeColor="text1"/>
          <w:sz w:val="40"/>
          <w:lang w:val="pt-BR"/>
        </w:rPr>
      </w:pPr>
      <w:r w:rsidRPr="002F179F">
        <w:rPr>
          <w:rFonts w:asciiTheme="minorHAnsi" w:eastAsia="Times New Roman" w:hAnsiTheme="minorHAnsi" w:cstheme="minorHAnsi"/>
          <w:i/>
          <w:color w:val="000000" w:themeColor="text1"/>
          <w:szCs w:val="18"/>
          <w:lang w:val="pt-BR"/>
        </w:rPr>
        <w:t>DOS REIS SILVA JUNIOR, João; SGUISSARDI, Valdemar. Universidade Pública Brasileira no Século XXI Educação superior orientada para o mercado e intensificação do trabalho docente.</w:t>
      </w:r>
      <w:r w:rsidRPr="002F179F">
        <w:rPr>
          <w:rFonts w:asciiTheme="minorHAnsi" w:eastAsia="Times New Roman" w:hAnsiTheme="minorHAnsi" w:cstheme="minorHAnsi"/>
          <w:b/>
          <w:bCs/>
          <w:i/>
          <w:color w:val="000000" w:themeColor="text1"/>
          <w:szCs w:val="18"/>
          <w:lang w:val="pt-BR"/>
        </w:rPr>
        <w:t> </w:t>
      </w:r>
      <w:proofErr w:type="spellStart"/>
      <w:r w:rsidRPr="002F179F">
        <w:rPr>
          <w:rFonts w:asciiTheme="minorHAnsi" w:eastAsia="Times New Roman" w:hAnsiTheme="minorHAnsi" w:cstheme="minorHAnsi"/>
          <w:b/>
          <w:bCs/>
          <w:i/>
          <w:color w:val="000000" w:themeColor="text1"/>
          <w:szCs w:val="18"/>
          <w:lang w:val="pt-BR"/>
        </w:rPr>
        <w:t>Espac</w:t>
      </w:r>
      <w:proofErr w:type="spellEnd"/>
      <w:r w:rsidRPr="002F179F">
        <w:rPr>
          <w:rFonts w:asciiTheme="minorHAnsi" w:eastAsia="Times New Roman" w:hAnsiTheme="minorHAnsi" w:cstheme="minorHAnsi"/>
          <w:b/>
          <w:bCs/>
          <w:i/>
          <w:color w:val="000000" w:themeColor="text1"/>
          <w:szCs w:val="18"/>
          <w:lang w:val="pt-BR"/>
        </w:rPr>
        <w:t xml:space="preserve">. </w:t>
      </w:r>
      <w:proofErr w:type="spellStart"/>
      <w:r w:rsidRPr="002F179F">
        <w:rPr>
          <w:rFonts w:asciiTheme="minorHAnsi" w:eastAsia="Times New Roman" w:hAnsiTheme="minorHAnsi" w:cstheme="minorHAnsi"/>
          <w:b/>
          <w:bCs/>
          <w:i/>
          <w:color w:val="000000" w:themeColor="text1"/>
          <w:szCs w:val="18"/>
          <w:lang w:val="pt-BR"/>
        </w:rPr>
        <w:t>blanco</w:t>
      </w:r>
      <w:proofErr w:type="spellEnd"/>
      <w:r w:rsidRPr="002F179F">
        <w:rPr>
          <w:rFonts w:asciiTheme="minorHAnsi" w:eastAsia="Times New Roman" w:hAnsiTheme="minorHAnsi" w:cstheme="minorHAnsi"/>
          <w:b/>
          <w:bCs/>
          <w:i/>
          <w:color w:val="000000" w:themeColor="text1"/>
          <w:szCs w:val="18"/>
          <w:lang w:val="pt-BR"/>
        </w:rPr>
        <w:t xml:space="preserve">, Ser. </w:t>
      </w:r>
      <w:proofErr w:type="spellStart"/>
      <w:proofErr w:type="gramStart"/>
      <w:r w:rsidRPr="002F179F">
        <w:rPr>
          <w:rFonts w:asciiTheme="minorHAnsi" w:eastAsia="Times New Roman" w:hAnsiTheme="minorHAnsi" w:cstheme="minorHAnsi"/>
          <w:b/>
          <w:bCs/>
          <w:i/>
          <w:color w:val="000000" w:themeColor="text1"/>
          <w:szCs w:val="18"/>
          <w:lang w:val="pt-BR"/>
        </w:rPr>
        <w:t>indagaciones</w:t>
      </w:r>
      <w:proofErr w:type="spellEnd"/>
      <w:r w:rsidRPr="002F179F">
        <w:rPr>
          <w:rFonts w:asciiTheme="minorHAnsi" w:eastAsia="Times New Roman" w:hAnsiTheme="minorHAnsi" w:cstheme="minorHAnsi"/>
          <w:i/>
          <w:color w:val="000000" w:themeColor="text1"/>
          <w:szCs w:val="18"/>
          <w:lang w:val="pt-BR"/>
        </w:rPr>
        <w:t>,  Tandil</w:t>
      </w:r>
      <w:proofErr w:type="gramEnd"/>
      <w:r w:rsidRPr="002F179F">
        <w:rPr>
          <w:rFonts w:asciiTheme="minorHAnsi" w:eastAsia="Times New Roman" w:hAnsiTheme="minorHAnsi" w:cstheme="minorHAnsi"/>
          <w:i/>
          <w:color w:val="000000" w:themeColor="text1"/>
          <w:szCs w:val="18"/>
          <w:lang w:val="pt-BR"/>
        </w:rPr>
        <w:t xml:space="preserve"> ,  v. 23, n. 1, jun.  2013.</w:t>
      </w:r>
    </w:p>
    <w:p w14:paraId="46C8842C" w14:textId="77777777" w:rsidR="00D87F78" w:rsidRPr="002F179F" w:rsidRDefault="00D87F78" w:rsidP="00A27BF4">
      <w:pPr>
        <w:spacing w:before="240" w:after="120"/>
        <w:ind w:left="1701"/>
        <w:rPr>
          <w:rFonts w:asciiTheme="minorHAnsi" w:eastAsia="Times New Roman" w:hAnsiTheme="minorHAnsi" w:cstheme="minorHAnsi"/>
          <w:i/>
          <w:color w:val="000000" w:themeColor="text1"/>
          <w:szCs w:val="18"/>
          <w:lang w:val="pt-BR"/>
        </w:rPr>
      </w:pPr>
      <w:r w:rsidRPr="002F179F">
        <w:rPr>
          <w:rFonts w:asciiTheme="minorHAnsi" w:eastAsia="Times New Roman" w:hAnsiTheme="minorHAnsi" w:cstheme="minorHAnsi"/>
          <w:i/>
          <w:color w:val="000000" w:themeColor="text1"/>
          <w:szCs w:val="18"/>
          <w:lang w:val="pt-BR"/>
        </w:rPr>
        <w:t xml:space="preserve">ECHALAR, </w:t>
      </w:r>
      <w:proofErr w:type="spellStart"/>
      <w:r w:rsidRPr="002F179F">
        <w:rPr>
          <w:rFonts w:asciiTheme="minorHAnsi" w:eastAsia="Times New Roman" w:hAnsiTheme="minorHAnsi" w:cstheme="minorHAnsi"/>
          <w:i/>
          <w:color w:val="000000" w:themeColor="text1"/>
          <w:szCs w:val="18"/>
          <w:lang w:val="pt-BR"/>
        </w:rPr>
        <w:t>Jhonny</w:t>
      </w:r>
      <w:proofErr w:type="spellEnd"/>
      <w:r w:rsidRPr="002F179F">
        <w:rPr>
          <w:rFonts w:asciiTheme="minorHAnsi" w:eastAsia="Times New Roman" w:hAnsiTheme="minorHAnsi" w:cstheme="minorHAnsi"/>
          <w:i/>
          <w:color w:val="000000" w:themeColor="text1"/>
          <w:szCs w:val="18"/>
          <w:lang w:val="pt-BR"/>
        </w:rPr>
        <w:t xml:space="preserve"> David; LIMA, Daniela da Costa Britto Pereira; OLIVEIRA, João Ferreira de. Plano Nacional de Educação (2014–2024) – O uso da inovação como subsídio estratégico para a Educação Superior.</w:t>
      </w:r>
      <w:r w:rsidRPr="002F179F">
        <w:rPr>
          <w:rFonts w:asciiTheme="minorHAnsi" w:eastAsia="Times New Roman" w:hAnsiTheme="minorHAnsi" w:cstheme="minorHAnsi"/>
          <w:b/>
          <w:bCs/>
          <w:i/>
          <w:color w:val="000000" w:themeColor="text1"/>
          <w:szCs w:val="18"/>
          <w:lang w:val="pt-BR"/>
        </w:rPr>
        <w:t xml:space="preserve"> Ensaio: </w:t>
      </w:r>
      <w:proofErr w:type="spellStart"/>
      <w:proofErr w:type="gramStart"/>
      <w:r w:rsidRPr="002F179F">
        <w:rPr>
          <w:rFonts w:asciiTheme="minorHAnsi" w:eastAsia="Times New Roman" w:hAnsiTheme="minorHAnsi" w:cstheme="minorHAnsi"/>
          <w:b/>
          <w:bCs/>
          <w:i/>
          <w:color w:val="000000" w:themeColor="text1"/>
          <w:szCs w:val="18"/>
          <w:lang w:val="pt-BR"/>
        </w:rPr>
        <w:t>aval.pol.públ.Educ</w:t>
      </w:r>
      <w:proofErr w:type="spellEnd"/>
      <w:r w:rsidRPr="002F179F">
        <w:rPr>
          <w:rFonts w:asciiTheme="minorHAnsi" w:eastAsia="Times New Roman" w:hAnsiTheme="minorHAnsi" w:cstheme="minorHAnsi"/>
          <w:b/>
          <w:bCs/>
          <w:i/>
          <w:color w:val="000000" w:themeColor="text1"/>
          <w:szCs w:val="18"/>
          <w:lang w:val="pt-BR"/>
        </w:rPr>
        <w:t>.</w:t>
      </w:r>
      <w:proofErr w:type="gramEnd"/>
      <w:r w:rsidRPr="002F179F">
        <w:rPr>
          <w:rFonts w:asciiTheme="minorHAnsi" w:eastAsia="Times New Roman" w:hAnsiTheme="minorHAnsi" w:cstheme="minorHAnsi"/>
          <w:i/>
          <w:color w:val="000000" w:themeColor="text1"/>
          <w:szCs w:val="18"/>
          <w:lang w:val="pt-BR"/>
        </w:rPr>
        <w:t>,  Rio de Janeiro , v. 28, n. 109, p. 863-884,  Dec.  2020.</w:t>
      </w:r>
    </w:p>
    <w:p w14:paraId="158374D0" w14:textId="77777777" w:rsidR="00D87F78" w:rsidRPr="002F179F" w:rsidRDefault="00D87F78" w:rsidP="00A27BF4">
      <w:pPr>
        <w:spacing w:before="240"/>
        <w:ind w:left="1701"/>
        <w:rPr>
          <w:rFonts w:asciiTheme="minorHAnsi" w:eastAsia="Times New Roman" w:hAnsiTheme="minorHAnsi" w:cstheme="minorHAnsi"/>
          <w:i/>
          <w:color w:val="000000" w:themeColor="text1"/>
          <w:sz w:val="40"/>
          <w:lang w:val="pt-BR"/>
        </w:rPr>
      </w:pPr>
      <w:r w:rsidRPr="002F179F">
        <w:rPr>
          <w:rFonts w:asciiTheme="minorHAnsi" w:eastAsia="Times New Roman" w:hAnsiTheme="minorHAnsi" w:cstheme="minorHAnsi"/>
          <w:i/>
          <w:color w:val="000000" w:themeColor="text1"/>
          <w:szCs w:val="18"/>
          <w:lang w:val="pt-BR"/>
        </w:rPr>
        <w:t>GALHARDO, Eduardo et al. Desempenho acadêmico e frequência dos estudantes ingressantes pelo Programa de Inclusão da UNESP.</w:t>
      </w:r>
      <w:r w:rsidRPr="002F179F">
        <w:rPr>
          <w:rFonts w:asciiTheme="minorHAnsi" w:eastAsia="Times New Roman" w:hAnsiTheme="minorHAnsi" w:cstheme="minorHAnsi"/>
          <w:b/>
          <w:bCs/>
          <w:i/>
          <w:color w:val="000000" w:themeColor="text1"/>
          <w:szCs w:val="18"/>
          <w:lang w:val="pt-BR"/>
        </w:rPr>
        <w:t> Avaliação (Campinas)</w:t>
      </w:r>
      <w:r w:rsidRPr="002F179F">
        <w:rPr>
          <w:rFonts w:asciiTheme="minorHAnsi" w:eastAsia="Times New Roman" w:hAnsiTheme="minorHAnsi" w:cstheme="minorHAnsi"/>
          <w:i/>
          <w:color w:val="000000" w:themeColor="text1"/>
          <w:szCs w:val="18"/>
          <w:lang w:val="pt-BR"/>
        </w:rPr>
        <w:t xml:space="preserve">, </w:t>
      </w:r>
      <w:proofErr w:type="gramStart"/>
      <w:r w:rsidRPr="002F179F">
        <w:rPr>
          <w:rFonts w:asciiTheme="minorHAnsi" w:eastAsia="Times New Roman" w:hAnsiTheme="minorHAnsi" w:cstheme="minorHAnsi"/>
          <w:i/>
          <w:color w:val="000000" w:themeColor="text1"/>
          <w:szCs w:val="18"/>
          <w:lang w:val="pt-BR"/>
        </w:rPr>
        <w:t>Sorocaba ,</w:t>
      </w:r>
      <w:proofErr w:type="gramEnd"/>
      <w:r w:rsidRPr="002F179F">
        <w:rPr>
          <w:rFonts w:asciiTheme="minorHAnsi" w:eastAsia="Times New Roman" w:hAnsiTheme="minorHAnsi" w:cstheme="minorHAnsi"/>
          <w:i/>
          <w:color w:val="000000" w:themeColor="text1"/>
          <w:szCs w:val="18"/>
          <w:lang w:val="pt-BR"/>
        </w:rPr>
        <w:t xml:space="preserve">  v. 25, n. 3, p. 701-723,  Dec.  2020. </w:t>
      </w:r>
    </w:p>
    <w:p w14:paraId="6F250775" w14:textId="77777777" w:rsidR="00D87F78" w:rsidRPr="002F179F" w:rsidRDefault="00D87F78" w:rsidP="00A27BF4">
      <w:pPr>
        <w:spacing w:before="240"/>
        <w:ind w:left="1701"/>
        <w:rPr>
          <w:rFonts w:asciiTheme="minorHAnsi" w:eastAsia="Times New Roman" w:hAnsiTheme="minorHAnsi" w:cstheme="minorHAnsi"/>
          <w:i/>
          <w:color w:val="000000" w:themeColor="text1"/>
          <w:sz w:val="40"/>
          <w:lang w:val="pt-BR"/>
        </w:rPr>
      </w:pPr>
      <w:r w:rsidRPr="002F179F">
        <w:rPr>
          <w:rFonts w:asciiTheme="minorHAnsi" w:eastAsia="Times New Roman" w:hAnsiTheme="minorHAnsi" w:cstheme="minorHAnsi"/>
          <w:i/>
          <w:color w:val="000000" w:themeColor="text1"/>
          <w:szCs w:val="18"/>
          <w:lang w:val="pt-BR"/>
        </w:rPr>
        <w:t xml:space="preserve">GAMA, Maria Eliza Rosa; SANTOS, João Timóteo de </w:t>
      </w:r>
      <w:proofErr w:type="spellStart"/>
      <w:r w:rsidRPr="002F179F">
        <w:rPr>
          <w:rFonts w:asciiTheme="minorHAnsi" w:eastAsia="Times New Roman" w:hAnsiTheme="minorHAnsi" w:cstheme="minorHAnsi"/>
          <w:i/>
          <w:color w:val="000000" w:themeColor="text1"/>
          <w:szCs w:val="18"/>
          <w:lang w:val="pt-BR"/>
        </w:rPr>
        <w:t>los</w:t>
      </w:r>
      <w:proofErr w:type="spellEnd"/>
      <w:r w:rsidRPr="002F179F">
        <w:rPr>
          <w:rFonts w:asciiTheme="minorHAnsi" w:eastAsia="Times New Roman" w:hAnsiTheme="minorHAnsi" w:cstheme="minorHAnsi"/>
          <w:i/>
          <w:color w:val="000000" w:themeColor="text1"/>
          <w:szCs w:val="18"/>
          <w:lang w:val="pt-BR"/>
        </w:rPr>
        <w:t>. Gestão na educação superior e as avaliações de suas práticas.</w:t>
      </w:r>
      <w:r w:rsidRPr="002F179F">
        <w:rPr>
          <w:rFonts w:asciiTheme="minorHAnsi" w:eastAsia="Times New Roman" w:hAnsiTheme="minorHAnsi" w:cstheme="minorHAnsi"/>
          <w:b/>
          <w:bCs/>
          <w:i/>
          <w:color w:val="000000" w:themeColor="text1"/>
          <w:szCs w:val="18"/>
          <w:lang w:val="pt-BR"/>
        </w:rPr>
        <w:t> Avaliação (Campinas)</w:t>
      </w:r>
      <w:r w:rsidRPr="002F179F">
        <w:rPr>
          <w:rFonts w:asciiTheme="minorHAnsi" w:eastAsia="Times New Roman" w:hAnsiTheme="minorHAnsi" w:cstheme="minorHAnsi"/>
          <w:i/>
          <w:color w:val="000000" w:themeColor="text1"/>
          <w:szCs w:val="18"/>
          <w:lang w:val="pt-BR"/>
        </w:rPr>
        <w:t xml:space="preserve">, </w:t>
      </w:r>
      <w:proofErr w:type="gramStart"/>
      <w:r w:rsidRPr="002F179F">
        <w:rPr>
          <w:rFonts w:asciiTheme="minorHAnsi" w:eastAsia="Times New Roman" w:hAnsiTheme="minorHAnsi" w:cstheme="minorHAnsi"/>
          <w:i/>
          <w:color w:val="000000" w:themeColor="text1"/>
          <w:szCs w:val="18"/>
          <w:lang w:val="pt-BR"/>
        </w:rPr>
        <w:t>Sorocaba ,</w:t>
      </w:r>
      <w:proofErr w:type="gramEnd"/>
      <w:r w:rsidRPr="002F179F">
        <w:rPr>
          <w:rFonts w:asciiTheme="minorHAnsi" w:eastAsia="Times New Roman" w:hAnsiTheme="minorHAnsi" w:cstheme="minorHAnsi"/>
          <w:i/>
          <w:color w:val="000000" w:themeColor="text1"/>
          <w:szCs w:val="18"/>
          <w:lang w:val="pt-BR"/>
        </w:rPr>
        <w:t xml:space="preserve">  v. 25, n. 2, p. 458-476,  </w:t>
      </w:r>
      <w:proofErr w:type="spellStart"/>
      <w:r w:rsidRPr="002F179F">
        <w:rPr>
          <w:rFonts w:asciiTheme="minorHAnsi" w:eastAsia="Times New Roman" w:hAnsiTheme="minorHAnsi" w:cstheme="minorHAnsi"/>
          <w:i/>
          <w:color w:val="000000" w:themeColor="text1"/>
          <w:szCs w:val="18"/>
          <w:lang w:val="pt-BR"/>
        </w:rPr>
        <w:t>Aug</w:t>
      </w:r>
      <w:proofErr w:type="spellEnd"/>
      <w:r w:rsidRPr="002F179F">
        <w:rPr>
          <w:rFonts w:asciiTheme="minorHAnsi" w:eastAsia="Times New Roman" w:hAnsiTheme="minorHAnsi" w:cstheme="minorHAnsi"/>
          <w:i/>
          <w:color w:val="000000" w:themeColor="text1"/>
          <w:szCs w:val="18"/>
          <w:lang w:val="pt-BR"/>
        </w:rPr>
        <w:t xml:space="preserve">.  2020. </w:t>
      </w:r>
    </w:p>
    <w:p w14:paraId="7A9C00AC" w14:textId="6F20CD44" w:rsidR="00D87F78" w:rsidRPr="002F179F" w:rsidRDefault="00D87F78" w:rsidP="00A27BF4">
      <w:pPr>
        <w:spacing w:before="240"/>
        <w:ind w:left="1701"/>
        <w:rPr>
          <w:rFonts w:asciiTheme="minorHAnsi" w:eastAsia="Times New Roman" w:hAnsiTheme="minorHAnsi" w:cstheme="minorHAnsi"/>
          <w:i/>
          <w:color w:val="000000" w:themeColor="text1"/>
          <w:sz w:val="40"/>
          <w:lang w:val="pt-BR"/>
        </w:rPr>
      </w:pPr>
      <w:r w:rsidRPr="002F179F">
        <w:rPr>
          <w:rFonts w:asciiTheme="minorHAnsi" w:eastAsia="Times New Roman" w:hAnsiTheme="minorHAnsi" w:cstheme="minorHAnsi"/>
          <w:i/>
          <w:color w:val="000000" w:themeColor="text1"/>
          <w:szCs w:val="18"/>
          <w:lang w:val="pt-BR"/>
        </w:rPr>
        <w:t>GOERGEN, Pedro et al. A EDUCAÇÃO NO ATUAL CENÁRIO POLÍTICO ECONÔMICO MUNDIAL.</w:t>
      </w:r>
      <w:r w:rsidRPr="002F179F">
        <w:rPr>
          <w:rFonts w:asciiTheme="minorHAnsi" w:eastAsia="Times New Roman" w:hAnsiTheme="minorHAnsi" w:cstheme="minorHAnsi"/>
          <w:b/>
          <w:bCs/>
          <w:i/>
          <w:color w:val="000000" w:themeColor="text1"/>
          <w:szCs w:val="18"/>
          <w:lang w:val="pt-BR"/>
        </w:rPr>
        <w:t> Educ. Soc.</w:t>
      </w:r>
      <w:r w:rsidRPr="002F179F">
        <w:rPr>
          <w:rFonts w:asciiTheme="minorHAnsi" w:eastAsia="Times New Roman" w:hAnsiTheme="minorHAnsi" w:cstheme="minorHAnsi"/>
          <w:i/>
          <w:color w:val="000000" w:themeColor="text1"/>
          <w:szCs w:val="18"/>
          <w:lang w:val="pt-BR"/>
        </w:rPr>
        <w:t xml:space="preserve">, </w:t>
      </w:r>
      <w:proofErr w:type="gramStart"/>
      <w:r w:rsidRPr="002F179F">
        <w:rPr>
          <w:rFonts w:asciiTheme="minorHAnsi" w:eastAsia="Times New Roman" w:hAnsiTheme="minorHAnsi" w:cstheme="minorHAnsi"/>
          <w:i/>
          <w:color w:val="000000" w:themeColor="text1"/>
          <w:szCs w:val="18"/>
          <w:lang w:val="pt-BR"/>
        </w:rPr>
        <w:t>Campinas,  v.</w:t>
      </w:r>
      <w:proofErr w:type="gramEnd"/>
      <w:r w:rsidRPr="002F179F">
        <w:rPr>
          <w:rFonts w:asciiTheme="minorHAnsi" w:eastAsia="Times New Roman" w:hAnsiTheme="minorHAnsi" w:cstheme="minorHAnsi"/>
          <w:i/>
          <w:color w:val="000000" w:themeColor="text1"/>
          <w:szCs w:val="18"/>
          <w:lang w:val="pt-BR"/>
        </w:rPr>
        <w:t xml:space="preserve"> 40,  e0229217, 2019 . </w:t>
      </w:r>
    </w:p>
    <w:p w14:paraId="4DD2B959" w14:textId="77777777" w:rsidR="00D87F78" w:rsidRPr="002F179F" w:rsidRDefault="00D87F78" w:rsidP="00A27BF4">
      <w:pPr>
        <w:spacing w:before="240"/>
        <w:ind w:left="1701"/>
        <w:rPr>
          <w:rFonts w:asciiTheme="minorHAnsi" w:eastAsia="Times New Roman" w:hAnsiTheme="minorHAnsi" w:cstheme="minorHAnsi"/>
          <w:i/>
          <w:color w:val="000000" w:themeColor="text1"/>
          <w:sz w:val="40"/>
          <w:lang w:val="pt-BR"/>
        </w:rPr>
      </w:pPr>
      <w:r w:rsidRPr="002F179F">
        <w:rPr>
          <w:rFonts w:asciiTheme="minorHAnsi" w:eastAsia="Times New Roman" w:hAnsiTheme="minorHAnsi" w:cstheme="minorHAnsi"/>
          <w:i/>
          <w:color w:val="000000" w:themeColor="text1"/>
          <w:szCs w:val="18"/>
          <w:lang w:val="pt-BR"/>
        </w:rPr>
        <w:t xml:space="preserve">GRIBOSKI, Claudia </w:t>
      </w:r>
      <w:proofErr w:type="spellStart"/>
      <w:r w:rsidRPr="002F179F">
        <w:rPr>
          <w:rFonts w:asciiTheme="minorHAnsi" w:eastAsia="Times New Roman" w:hAnsiTheme="minorHAnsi" w:cstheme="minorHAnsi"/>
          <w:i/>
          <w:color w:val="000000" w:themeColor="text1"/>
          <w:szCs w:val="18"/>
          <w:lang w:val="pt-BR"/>
        </w:rPr>
        <w:t>Maffini</w:t>
      </w:r>
      <w:proofErr w:type="spellEnd"/>
      <w:r w:rsidRPr="002F179F">
        <w:rPr>
          <w:rFonts w:asciiTheme="minorHAnsi" w:eastAsia="Times New Roman" w:hAnsiTheme="minorHAnsi" w:cstheme="minorHAnsi"/>
          <w:i/>
          <w:color w:val="000000" w:themeColor="text1"/>
          <w:szCs w:val="18"/>
          <w:lang w:val="pt-BR"/>
        </w:rPr>
        <w:t>; PEIXOTO, Maria do Carmo de Lacerda; HORA, Paola Matos da. Avaliação externa, autoavaliação e o PDI.</w:t>
      </w:r>
      <w:r w:rsidRPr="002F179F">
        <w:rPr>
          <w:rFonts w:asciiTheme="minorHAnsi" w:eastAsia="Times New Roman" w:hAnsiTheme="minorHAnsi" w:cstheme="minorHAnsi"/>
          <w:b/>
          <w:bCs/>
          <w:i/>
          <w:color w:val="000000" w:themeColor="text1"/>
          <w:szCs w:val="18"/>
          <w:lang w:val="pt-BR"/>
        </w:rPr>
        <w:t> Avaliação (Campinas)</w:t>
      </w:r>
      <w:r w:rsidRPr="002F179F">
        <w:rPr>
          <w:rFonts w:asciiTheme="minorHAnsi" w:eastAsia="Times New Roman" w:hAnsiTheme="minorHAnsi" w:cstheme="minorHAnsi"/>
          <w:i/>
          <w:color w:val="000000" w:themeColor="text1"/>
          <w:szCs w:val="18"/>
          <w:lang w:val="pt-BR"/>
        </w:rPr>
        <w:t xml:space="preserve">, </w:t>
      </w:r>
      <w:proofErr w:type="gramStart"/>
      <w:r w:rsidRPr="002F179F">
        <w:rPr>
          <w:rFonts w:asciiTheme="minorHAnsi" w:eastAsia="Times New Roman" w:hAnsiTheme="minorHAnsi" w:cstheme="minorHAnsi"/>
          <w:i/>
          <w:color w:val="000000" w:themeColor="text1"/>
          <w:szCs w:val="18"/>
          <w:lang w:val="pt-BR"/>
        </w:rPr>
        <w:t>Sorocaba,  v.</w:t>
      </w:r>
      <w:proofErr w:type="gramEnd"/>
      <w:r w:rsidRPr="002F179F">
        <w:rPr>
          <w:rFonts w:asciiTheme="minorHAnsi" w:eastAsia="Times New Roman" w:hAnsiTheme="minorHAnsi" w:cstheme="minorHAnsi"/>
          <w:i/>
          <w:color w:val="000000" w:themeColor="text1"/>
          <w:szCs w:val="18"/>
          <w:lang w:val="pt-BR"/>
        </w:rPr>
        <w:t xml:space="preserve"> 23, n. 1, p. 178-197,  </w:t>
      </w:r>
      <w:proofErr w:type="spellStart"/>
      <w:r w:rsidRPr="002F179F">
        <w:rPr>
          <w:rFonts w:asciiTheme="minorHAnsi" w:eastAsia="Times New Roman" w:hAnsiTheme="minorHAnsi" w:cstheme="minorHAnsi"/>
          <w:i/>
          <w:color w:val="000000" w:themeColor="text1"/>
          <w:szCs w:val="18"/>
          <w:lang w:val="pt-BR"/>
        </w:rPr>
        <w:t>Apr</w:t>
      </w:r>
      <w:proofErr w:type="spellEnd"/>
      <w:r w:rsidRPr="002F179F">
        <w:rPr>
          <w:rFonts w:asciiTheme="minorHAnsi" w:eastAsia="Times New Roman" w:hAnsiTheme="minorHAnsi" w:cstheme="minorHAnsi"/>
          <w:i/>
          <w:color w:val="000000" w:themeColor="text1"/>
          <w:szCs w:val="18"/>
          <w:lang w:val="pt-BR"/>
        </w:rPr>
        <w:t>.  2018.</w:t>
      </w:r>
    </w:p>
    <w:p w14:paraId="281D76B5" w14:textId="77777777" w:rsidR="00D87F78" w:rsidRPr="002F179F" w:rsidRDefault="00D87F78" w:rsidP="00A27BF4">
      <w:pPr>
        <w:spacing w:before="240"/>
        <w:ind w:left="1701"/>
        <w:rPr>
          <w:rFonts w:asciiTheme="minorHAnsi" w:eastAsia="Times New Roman" w:hAnsiTheme="minorHAnsi" w:cstheme="minorHAnsi"/>
          <w:i/>
          <w:color w:val="000000" w:themeColor="text1"/>
          <w:sz w:val="40"/>
          <w:lang w:val="pt-BR"/>
        </w:rPr>
      </w:pPr>
      <w:r w:rsidRPr="002F179F">
        <w:rPr>
          <w:rFonts w:asciiTheme="minorHAnsi" w:eastAsia="Times New Roman" w:hAnsiTheme="minorHAnsi" w:cstheme="minorHAnsi"/>
          <w:i/>
          <w:color w:val="000000" w:themeColor="text1"/>
          <w:szCs w:val="18"/>
          <w:lang w:val="pt-BR"/>
        </w:rPr>
        <w:t xml:space="preserve">HAMMES JUNIOR, David Daniel; FLACH, Leonardo; MATTOS, Luísa Karam de. </w:t>
      </w:r>
      <w:r w:rsidRPr="002F179F">
        <w:rPr>
          <w:rFonts w:asciiTheme="minorHAnsi" w:eastAsia="Times New Roman" w:hAnsiTheme="minorHAnsi" w:cstheme="minorHAnsi"/>
          <w:i/>
          <w:color w:val="000000" w:themeColor="text1"/>
          <w:szCs w:val="18"/>
        </w:rPr>
        <w:t>The efficiency of public expenditure on Higher Education: a study with Brazilian Federal Universities.</w:t>
      </w:r>
      <w:r w:rsidRPr="002F179F">
        <w:rPr>
          <w:rFonts w:asciiTheme="minorHAnsi" w:eastAsia="Times New Roman" w:hAnsiTheme="minorHAnsi" w:cstheme="minorHAnsi"/>
          <w:b/>
          <w:bCs/>
          <w:i/>
          <w:color w:val="000000" w:themeColor="text1"/>
          <w:szCs w:val="18"/>
        </w:rPr>
        <w:t> </w:t>
      </w:r>
      <w:r w:rsidRPr="002F179F">
        <w:rPr>
          <w:rFonts w:asciiTheme="minorHAnsi" w:eastAsia="Times New Roman" w:hAnsiTheme="minorHAnsi" w:cstheme="minorHAnsi"/>
          <w:b/>
          <w:bCs/>
          <w:i/>
          <w:color w:val="000000" w:themeColor="text1"/>
          <w:szCs w:val="18"/>
          <w:lang w:val="pt-BR"/>
        </w:rPr>
        <w:t xml:space="preserve">Ensaio: </w:t>
      </w:r>
      <w:proofErr w:type="spellStart"/>
      <w:proofErr w:type="gramStart"/>
      <w:r w:rsidRPr="002F179F">
        <w:rPr>
          <w:rFonts w:asciiTheme="minorHAnsi" w:eastAsia="Times New Roman" w:hAnsiTheme="minorHAnsi" w:cstheme="minorHAnsi"/>
          <w:b/>
          <w:bCs/>
          <w:i/>
          <w:color w:val="000000" w:themeColor="text1"/>
          <w:szCs w:val="18"/>
          <w:lang w:val="pt-BR"/>
        </w:rPr>
        <w:t>aval.pol.públ.Educ</w:t>
      </w:r>
      <w:proofErr w:type="spellEnd"/>
      <w:r w:rsidRPr="002F179F">
        <w:rPr>
          <w:rFonts w:asciiTheme="minorHAnsi" w:eastAsia="Times New Roman" w:hAnsiTheme="minorHAnsi" w:cstheme="minorHAnsi"/>
          <w:b/>
          <w:bCs/>
          <w:i/>
          <w:color w:val="000000" w:themeColor="text1"/>
          <w:szCs w:val="18"/>
          <w:lang w:val="pt-BR"/>
        </w:rPr>
        <w:t>.</w:t>
      </w:r>
      <w:proofErr w:type="gramEnd"/>
      <w:r w:rsidRPr="002F179F">
        <w:rPr>
          <w:rFonts w:asciiTheme="minorHAnsi" w:eastAsia="Times New Roman" w:hAnsiTheme="minorHAnsi" w:cstheme="minorHAnsi"/>
          <w:i/>
          <w:color w:val="000000" w:themeColor="text1"/>
          <w:szCs w:val="18"/>
          <w:lang w:val="pt-BR"/>
        </w:rPr>
        <w:t xml:space="preserve">,  Rio de Janeiro ,  v. 28, n. 109, p. 1076-1097,  Dec.  2020. </w:t>
      </w:r>
    </w:p>
    <w:p w14:paraId="0D5FBC66" w14:textId="77777777" w:rsidR="00D87F78" w:rsidRPr="002F179F" w:rsidRDefault="00D87F78" w:rsidP="00A27BF4">
      <w:pPr>
        <w:spacing w:before="240"/>
        <w:ind w:left="1701"/>
        <w:rPr>
          <w:rFonts w:asciiTheme="minorHAnsi" w:eastAsia="Times New Roman" w:hAnsiTheme="minorHAnsi" w:cstheme="minorHAnsi"/>
          <w:i/>
          <w:color w:val="000000" w:themeColor="text1"/>
          <w:sz w:val="40"/>
          <w:lang w:val="pt-BR"/>
        </w:rPr>
      </w:pPr>
      <w:r w:rsidRPr="002F179F">
        <w:rPr>
          <w:rFonts w:asciiTheme="minorHAnsi" w:eastAsia="Times New Roman" w:hAnsiTheme="minorHAnsi" w:cstheme="minorHAnsi"/>
          <w:i/>
          <w:color w:val="000000" w:themeColor="text1"/>
          <w:szCs w:val="18"/>
          <w:lang w:val="pt-BR"/>
        </w:rPr>
        <w:lastRenderedPageBreak/>
        <w:t xml:space="preserve">MARQUES, Felipe </w:t>
      </w:r>
      <w:proofErr w:type="spellStart"/>
      <w:r w:rsidRPr="002F179F">
        <w:rPr>
          <w:rFonts w:asciiTheme="minorHAnsi" w:eastAsia="Times New Roman" w:hAnsiTheme="minorHAnsi" w:cstheme="minorHAnsi"/>
          <w:i/>
          <w:color w:val="000000" w:themeColor="text1"/>
          <w:szCs w:val="18"/>
          <w:lang w:val="pt-BR"/>
        </w:rPr>
        <w:t>Tumenas</w:t>
      </w:r>
      <w:proofErr w:type="spellEnd"/>
      <w:r w:rsidRPr="002F179F">
        <w:rPr>
          <w:rFonts w:asciiTheme="minorHAnsi" w:eastAsia="Times New Roman" w:hAnsiTheme="minorHAnsi" w:cstheme="minorHAnsi"/>
          <w:i/>
          <w:color w:val="000000" w:themeColor="text1"/>
          <w:szCs w:val="18"/>
          <w:lang w:val="pt-BR"/>
        </w:rPr>
        <w:t>. A VOLTA AOS ESTUDOS DOS ALUNOS EVADIDOS DO ENSINO SUPERIOR BRASILEIRO.</w:t>
      </w:r>
      <w:r w:rsidRPr="002F179F">
        <w:rPr>
          <w:rFonts w:asciiTheme="minorHAnsi" w:eastAsia="Times New Roman" w:hAnsiTheme="minorHAnsi" w:cstheme="minorHAnsi"/>
          <w:b/>
          <w:bCs/>
          <w:i/>
          <w:color w:val="000000" w:themeColor="text1"/>
          <w:szCs w:val="18"/>
          <w:lang w:val="pt-BR"/>
        </w:rPr>
        <w:t xml:space="preserve"> Cad. </w:t>
      </w:r>
      <w:proofErr w:type="spellStart"/>
      <w:r w:rsidRPr="002F179F">
        <w:rPr>
          <w:rFonts w:asciiTheme="minorHAnsi" w:eastAsia="Times New Roman" w:hAnsiTheme="minorHAnsi" w:cstheme="minorHAnsi"/>
          <w:b/>
          <w:bCs/>
          <w:i/>
          <w:color w:val="000000" w:themeColor="text1"/>
          <w:szCs w:val="18"/>
          <w:lang w:val="pt-BR"/>
        </w:rPr>
        <w:t>Pesqui</w:t>
      </w:r>
      <w:proofErr w:type="spellEnd"/>
      <w:r w:rsidRPr="002F179F">
        <w:rPr>
          <w:rFonts w:asciiTheme="minorHAnsi" w:eastAsia="Times New Roman" w:hAnsiTheme="minorHAnsi" w:cstheme="minorHAnsi"/>
          <w:b/>
          <w:bCs/>
          <w:i/>
          <w:color w:val="000000" w:themeColor="text1"/>
          <w:szCs w:val="18"/>
          <w:lang w:val="pt-BR"/>
        </w:rPr>
        <w:t>.</w:t>
      </w:r>
      <w:r w:rsidRPr="002F179F">
        <w:rPr>
          <w:rFonts w:asciiTheme="minorHAnsi" w:eastAsia="Times New Roman" w:hAnsiTheme="minorHAnsi" w:cstheme="minorHAnsi"/>
          <w:i/>
          <w:color w:val="000000" w:themeColor="text1"/>
          <w:szCs w:val="18"/>
          <w:lang w:val="pt-BR"/>
        </w:rPr>
        <w:t xml:space="preserve">, São </w:t>
      </w:r>
      <w:proofErr w:type="gramStart"/>
      <w:r w:rsidRPr="002F179F">
        <w:rPr>
          <w:rFonts w:asciiTheme="minorHAnsi" w:eastAsia="Times New Roman" w:hAnsiTheme="minorHAnsi" w:cstheme="minorHAnsi"/>
          <w:i/>
          <w:color w:val="000000" w:themeColor="text1"/>
          <w:szCs w:val="18"/>
          <w:lang w:val="pt-BR"/>
        </w:rPr>
        <w:t>Paulo ,</w:t>
      </w:r>
      <w:proofErr w:type="gramEnd"/>
      <w:r w:rsidRPr="002F179F">
        <w:rPr>
          <w:rFonts w:asciiTheme="minorHAnsi" w:eastAsia="Times New Roman" w:hAnsiTheme="minorHAnsi" w:cstheme="minorHAnsi"/>
          <w:i/>
          <w:color w:val="000000" w:themeColor="text1"/>
          <w:szCs w:val="18"/>
          <w:lang w:val="pt-BR"/>
        </w:rPr>
        <w:t xml:space="preserve">  v. 50, n. 178, p. 1061-1077,  </w:t>
      </w:r>
      <w:proofErr w:type="spellStart"/>
      <w:r w:rsidRPr="002F179F">
        <w:rPr>
          <w:rFonts w:asciiTheme="minorHAnsi" w:eastAsia="Times New Roman" w:hAnsiTheme="minorHAnsi" w:cstheme="minorHAnsi"/>
          <w:i/>
          <w:color w:val="000000" w:themeColor="text1"/>
          <w:szCs w:val="18"/>
          <w:lang w:val="pt-BR"/>
        </w:rPr>
        <w:t>Oct</w:t>
      </w:r>
      <w:proofErr w:type="spellEnd"/>
      <w:r w:rsidRPr="002F179F">
        <w:rPr>
          <w:rFonts w:asciiTheme="minorHAnsi" w:eastAsia="Times New Roman" w:hAnsiTheme="minorHAnsi" w:cstheme="minorHAnsi"/>
          <w:i/>
          <w:color w:val="000000" w:themeColor="text1"/>
          <w:szCs w:val="18"/>
          <w:lang w:val="pt-BR"/>
        </w:rPr>
        <w:t xml:space="preserve">.  2020. </w:t>
      </w:r>
    </w:p>
    <w:p w14:paraId="2CCB42D6" w14:textId="77777777" w:rsidR="00D87F78" w:rsidRPr="002F179F" w:rsidRDefault="00D87F78" w:rsidP="00A27BF4">
      <w:pPr>
        <w:spacing w:before="240"/>
        <w:ind w:left="1701"/>
        <w:rPr>
          <w:rFonts w:asciiTheme="minorHAnsi" w:eastAsia="Times New Roman" w:hAnsiTheme="minorHAnsi" w:cstheme="minorHAnsi"/>
          <w:i/>
          <w:color w:val="000000" w:themeColor="text1"/>
          <w:sz w:val="40"/>
          <w:lang w:val="pt-BR"/>
        </w:rPr>
      </w:pPr>
      <w:r w:rsidRPr="002F179F">
        <w:rPr>
          <w:rFonts w:asciiTheme="minorHAnsi" w:eastAsia="Times New Roman" w:hAnsiTheme="minorHAnsi" w:cstheme="minorHAnsi"/>
          <w:i/>
          <w:color w:val="000000" w:themeColor="text1"/>
          <w:szCs w:val="18"/>
          <w:lang w:val="pt-BR"/>
        </w:rPr>
        <w:t>PAULA, Camila Henriques de; ALMEIDA, Fernanda Maria de. O programa Reuni e o desempenho das Ifes brasileiras.</w:t>
      </w:r>
      <w:r w:rsidRPr="002F179F">
        <w:rPr>
          <w:rFonts w:asciiTheme="minorHAnsi" w:eastAsia="Times New Roman" w:hAnsiTheme="minorHAnsi" w:cstheme="minorHAnsi"/>
          <w:b/>
          <w:bCs/>
          <w:i/>
          <w:color w:val="000000" w:themeColor="text1"/>
          <w:szCs w:val="18"/>
          <w:lang w:val="pt-BR"/>
        </w:rPr>
        <w:t xml:space="preserve"> Ensaio: </w:t>
      </w:r>
      <w:proofErr w:type="spellStart"/>
      <w:proofErr w:type="gramStart"/>
      <w:r w:rsidRPr="002F179F">
        <w:rPr>
          <w:rFonts w:asciiTheme="minorHAnsi" w:eastAsia="Times New Roman" w:hAnsiTheme="minorHAnsi" w:cstheme="minorHAnsi"/>
          <w:b/>
          <w:bCs/>
          <w:i/>
          <w:color w:val="000000" w:themeColor="text1"/>
          <w:szCs w:val="18"/>
          <w:lang w:val="pt-BR"/>
        </w:rPr>
        <w:t>aval.pol.públ.Educ</w:t>
      </w:r>
      <w:proofErr w:type="spellEnd"/>
      <w:r w:rsidRPr="002F179F">
        <w:rPr>
          <w:rFonts w:asciiTheme="minorHAnsi" w:eastAsia="Times New Roman" w:hAnsiTheme="minorHAnsi" w:cstheme="minorHAnsi"/>
          <w:b/>
          <w:bCs/>
          <w:i/>
          <w:color w:val="000000" w:themeColor="text1"/>
          <w:szCs w:val="18"/>
          <w:lang w:val="pt-BR"/>
        </w:rPr>
        <w:t>.</w:t>
      </w:r>
      <w:proofErr w:type="gramEnd"/>
      <w:r w:rsidRPr="002F179F">
        <w:rPr>
          <w:rFonts w:asciiTheme="minorHAnsi" w:eastAsia="Times New Roman" w:hAnsiTheme="minorHAnsi" w:cstheme="minorHAnsi"/>
          <w:i/>
          <w:color w:val="000000" w:themeColor="text1"/>
          <w:szCs w:val="18"/>
          <w:lang w:val="pt-BR"/>
        </w:rPr>
        <w:t xml:space="preserve">,  Rio de Janeiro ,  v. 28, n. 109, p. 1054-1075,  Dec.  2020. </w:t>
      </w:r>
    </w:p>
    <w:p w14:paraId="0CCFE4E9" w14:textId="77777777" w:rsidR="00D87F78" w:rsidRPr="002F179F" w:rsidRDefault="00D87F78" w:rsidP="00A27BF4">
      <w:pPr>
        <w:spacing w:before="240"/>
        <w:ind w:left="1701"/>
        <w:rPr>
          <w:rFonts w:asciiTheme="minorHAnsi" w:eastAsia="Times New Roman" w:hAnsiTheme="minorHAnsi" w:cstheme="minorHAnsi"/>
          <w:i/>
          <w:color w:val="000000" w:themeColor="text1"/>
          <w:sz w:val="40"/>
          <w:lang w:val="pt-BR"/>
        </w:rPr>
      </w:pPr>
      <w:r w:rsidRPr="002F179F">
        <w:rPr>
          <w:rFonts w:asciiTheme="minorHAnsi" w:eastAsia="Times New Roman" w:hAnsiTheme="minorHAnsi" w:cstheme="minorHAnsi"/>
          <w:i/>
          <w:color w:val="000000" w:themeColor="text1"/>
          <w:szCs w:val="18"/>
          <w:lang w:val="pt-BR"/>
        </w:rPr>
        <w:t xml:space="preserve">PILATTI, Luiz Alberto; CECHIN, </w:t>
      </w:r>
      <w:proofErr w:type="spellStart"/>
      <w:r w:rsidRPr="002F179F">
        <w:rPr>
          <w:rFonts w:asciiTheme="minorHAnsi" w:eastAsia="Times New Roman" w:hAnsiTheme="minorHAnsi" w:cstheme="minorHAnsi"/>
          <w:i/>
          <w:color w:val="000000" w:themeColor="text1"/>
          <w:szCs w:val="18"/>
          <w:lang w:val="pt-BR"/>
        </w:rPr>
        <w:t>Marizete</w:t>
      </w:r>
      <w:proofErr w:type="spellEnd"/>
      <w:r w:rsidRPr="002F179F">
        <w:rPr>
          <w:rFonts w:asciiTheme="minorHAnsi" w:eastAsia="Times New Roman" w:hAnsiTheme="minorHAnsi" w:cstheme="minorHAnsi"/>
          <w:i/>
          <w:color w:val="000000" w:themeColor="text1"/>
          <w:szCs w:val="18"/>
          <w:lang w:val="pt-BR"/>
        </w:rPr>
        <w:t xml:space="preserve"> Righi. Perfil das universidades brasileiras de e com potencial de classe mundial.</w:t>
      </w:r>
      <w:r w:rsidRPr="002F179F">
        <w:rPr>
          <w:rFonts w:asciiTheme="minorHAnsi" w:eastAsia="Times New Roman" w:hAnsiTheme="minorHAnsi" w:cstheme="minorHAnsi"/>
          <w:b/>
          <w:bCs/>
          <w:i/>
          <w:color w:val="000000" w:themeColor="text1"/>
          <w:szCs w:val="18"/>
          <w:lang w:val="pt-BR"/>
        </w:rPr>
        <w:t> Avaliação (Campinas</w:t>
      </w:r>
      <w:proofErr w:type="gramStart"/>
      <w:r w:rsidRPr="002F179F">
        <w:rPr>
          <w:rFonts w:asciiTheme="minorHAnsi" w:eastAsia="Times New Roman" w:hAnsiTheme="minorHAnsi" w:cstheme="minorHAnsi"/>
          <w:b/>
          <w:bCs/>
          <w:i/>
          <w:color w:val="000000" w:themeColor="text1"/>
          <w:szCs w:val="18"/>
          <w:lang w:val="pt-BR"/>
        </w:rPr>
        <w:t>)</w:t>
      </w:r>
      <w:r w:rsidRPr="002F179F">
        <w:rPr>
          <w:rFonts w:asciiTheme="minorHAnsi" w:eastAsia="Times New Roman" w:hAnsiTheme="minorHAnsi" w:cstheme="minorHAnsi"/>
          <w:i/>
          <w:color w:val="000000" w:themeColor="text1"/>
          <w:szCs w:val="18"/>
          <w:lang w:val="pt-BR"/>
        </w:rPr>
        <w:t>,  Sorocaba</w:t>
      </w:r>
      <w:proofErr w:type="gramEnd"/>
      <w:r w:rsidRPr="002F179F">
        <w:rPr>
          <w:rFonts w:asciiTheme="minorHAnsi" w:eastAsia="Times New Roman" w:hAnsiTheme="minorHAnsi" w:cstheme="minorHAnsi"/>
          <w:i/>
          <w:color w:val="000000" w:themeColor="text1"/>
          <w:szCs w:val="18"/>
          <w:lang w:val="pt-BR"/>
        </w:rPr>
        <w:t xml:space="preserve">,  v. 23, n. 1, p. 75-103,  </w:t>
      </w:r>
      <w:proofErr w:type="spellStart"/>
      <w:r w:rsidRPr="002F179F">
        <w:rPr>
          <w:rFonts w:asciiTheme="minorHAnsi" w:eastAsia="Times New Roman" w:hAnsiTheme="minorHAnsi" w:cstheme="minorHAnsi"/>
          <w:i/>
          <w:color w:val="000000" w:themeColor="text1"/>
          <w:szCs w:val="18"/>
          <w:lang w:val="pt-BR"/>
        </w:rPr>
        <w:t>Apr</w:t>
      </w:r>
      <w:proofErr w:type="spellEnd"/>
      <w:r w:rsidRPr="002F179F">
        <w:rPr>
          <w:rFonts w:asciiTheme="minorHAnsi" w:eastAsia="Times New Roman" w:hAnsiTheme="minorHAnsi" w:cstheme="minorHAnsi"/>
          <w:i/>
          <w:color w:val="000000" w:themeColor="text1"/>
          <w:szCs w:val="18"/>
          <w:lang w:val="pt-BR"/>
        </w:rPr>
        <w:t>.  2018.</w:t>
      </w:r>
    </w:p>
    <w:p w14:paraId="344016D9" w14:textId="5D1D84E8" w:rsidR="00D87F78" w:rsidRPr="002F179F" w:rsidRDefault="00D87F78" w:rsidP="00A27BF4">
      <w:pPr>
        <w:spacing w:before="240"/>
        <w:ind w:left="1701"/>
        <w:rPr>
          <w:rFonts w:asciiTheme="minorHAnsi" w:eastAsia="Times New Roman" w:hAnsiTheme="minorHAnsi" w:cstheme="minorHAnsi"/>
          <w:i/>
          <w:color w:val="000000" w:themeColor="text1"/>
          <w:sz w:val="40"/>
        </w:rPr>
      </w:pPr>
      <w:r w:rsidRPr="002F179F">
        <w:rPr>
          <w:rFonts w:asciiTheme="minorHAnsi" w:eastAsia="Times New Roman" w:hAnsiTheme="minorHAnsi" w:cstheme="minorHAnsi"/>
          <w:i/>
          <w:color w:val="000000" w:themeColor="text1"/>
          <w:szCs w:val="18"/>
          <w:lang w:val="pt-BR"/>
        </w:rPr>
        <w:t xml:space="preserve">SGUISSARDI, Valdemar. Educação Superior no Brasil. Democratização ou massificação </w:t>
      </w:r>
      <w:proofErr w:type="gramStart"/>
      <w:r w:rsidRPr="002F179F">
        <w:rPr>
          <w:rFonts w:asciiTheme="minorHAnsi" w:eastAsia="Times New Roman" w:hAnsiTheme="minorHAnsi" w:cstheme="minorHAnsi"/>
          <w:i/>
          <w:color w:val="000000" w:themeColor="text1"/>
          <w:szCs w:val="18"/>
          <w:lang w:val="pt-BR"/>
        </w:rPr>
        <w:t>mercantil?.</w:t>
      </w:r>
      <w:proofErr w:type="gramEnd"/>
      <w:r w:rsidRPr="002F179F">
        <w:rPr>
          <w:rFonts w:asciiTheme="minorHAnsi" w:eastAsia="Times New Roman" w:hAnsiTheme="minorHAnsi" w:cstheme="minorHAnsi"/>
          <w:b/>
          <w:bCs/>
          <w:i/>
          <w:color w:val="000000" w:themeColor="text1"/>
          <w:szCs w:val="18"/>
          <w:lang w:val="pt-BR"/>
        </w:rPr>
        <w:t> Educ. Soc.</w:t>
      </w:r>
      <w:proofErr w:type="gramStart"/>
      <w:r w:rsidRPr="002F179F">
        <w:rPr>
          <w:rFonts w:asciiTheme="minorHAnsi" w:eastAsia="Times New Roman" w:hAnsiTheme="minorHAnsi" w:cstheme="minorHAnsi"/>
          <w:i/>
          <w:color w:val="000000" w:themeColor="text1"/>
          <w:szCs w:val="18"/>
          <w:lang w:val="pt-BR"/>
        </w:rPr>
        <w:t>,  Campinas</w:t>
      </w:r>
      <w:proofErr w:type="gramEnd"/>
      <w:r w:rsidRPr="002F179F">
        <w:rPr>
          <w:rFonts w:asciiTheme="minorHAnsi" w:eastAsia="Times New Roman" w:hAnsiTheme="minorHAnsi" w:cstheme="minorHAnsi"/>
          <w:i/>
          <w:color w:val="000000" w:themeColor="text1"/>
          <w:szCs w:val="18"/>
          <w:lang w:val="pt-BR"/>
        </w:rPr>
        <w:t xml:space="preserve">,  v. 36, n. 133, p. 867-889,  Dec.  </w:t>
      </w:r>
      <w:r w:rsidRPr="002F179F">
        <w:rPr>
          <w:rFonts w:asciiTheme="minorHAnsi" w:eastAsia="Times New Roman" w:hAnsiTheme="minorHAnsi" w:cstheme="minorHAnsi"/>
          <w:i/>
          <w:color w:val="000000" w:themeColor="text1"/>
          <w:szCs w:val="18"/>
        </w:rPr>
        <w:t xml:space="preserve">2015. </w:t>
      </w:r>
    </w:p>
    <w:p w14:paraId="7D05BF2A" w14:textId="77777777" w:rsidR="00D87F78" w:rsidRPr="002F179F" w:rsidRDefault="00D87F78" w:rsidP="00753C50">
      <w:pPr>
        <w:spacing w:line="360" w:lineRule="auto"/>
        <w:ind w:left="720" w:firstLine="720"/>
        <w:jc w:val="both"/>
        <w:rPr>
          <w:rFonts w:asciiTheme="minorHAnsi" w:hAnsiTheme="minorHAnsi" w:cstheme="minorHAnsi"/>
          <w:color w:val="000000" w:themeColor="text1"/>
          <w:lang w:val="pt-BR"/>
        </w:rPr>
      </w:pPr>
    </w:p>
    <w:p w14:paraId="02B4EA52" w14:textId="77777777" w:rsidR="00CD2B76" w:rsidRPr="002F179F" w:rsidRDefault="00CD2B76" w:rsidP="00990AD3">
      <w:pPr>
        <w:spacing w:line="360" w:lineRule="auto"/>
        <w:ind w:firstLine="720"/>
        <w:jc w:val="both"/>
        <w:rPr>
          <w:rFonts w:asciiTheme="minorHAnsi" w:hAnsiTheme="minorHAnsi" w:cstheme="minorHAnsi"/>
          <w:color w:val="000000" w:themeColor="text1"/>
          <w:lang w:val="pt-BR"/>
        </w:rPr>
      </w:pPr>
    </w:p>
    <w:p w14:paraId="0CFC31A1" w14:textId="77777777" w:rsidR="00A27BF4" w:rsidRPr="002F179F" w:rsidRDefault="00A27BF4" w:rsidP="00990AD3">
      <w:pPr>
        <w:spacing w:line="360" w:lineRule="auto"/>
        <w:ind w:firstLine="720"/>
        <w:jc w:val="both"/>
        <w:rPr>
          <w:rFonts w:asciiTheme="minorHAnsi" w:hAnsiTheme="minorHAnsi" w:cstheme="minorHAnsi"/>
          <w:color w:val="000000" w:themeColor="text1"/>
          <w:lang w:val="pt-BR"/>
        </w:rPr>
      </w:pPr>
    </w:p>
    <w:p w14:paraId="1E367DC7" w14:textId="0A5F0739" w:rsidR="001F6071" w:rsidRPr="002F179F" w:rsidRDefault="001F6071" w:rsidP="001F6071">
      <w:pPr>
        <w:pStyle w:val="PargrafodaLista"/>
        <w:numPr>
          <w:ilvl w:val="0"/>
          <w:numId w:val="20"/>
        </w:numPr>
        <w:spacing w:line="360" w:lineRule="auto"/>
        <w:jc w:val="both"/>
        <w:rPr>
          <w:rFonts w:cstheme="minorHAnsi"/>
          <w:b/>
          <w:color w:val="000000" w:themeColor="text1"/>
          <w:lang w:val="pt-BR"/>
        </w:rPr>
      </w:pPr>
      <w:r w:rsidRPr="002F179F">
        <w:rPr>
          <w:rFonts w:cstheme="minorHAnsi"/>
          <w:b/>
          <w:color w:val="000000" w:themeColor="text1"/>
          <w:lang w:val="pt-BR"/>
        </w:rPr>
        <w:t>Volume de oferta da Educação Superior no Distrito Federal e RIDE</w:t>
      </w:r>
    </w:p>
    <w:p w14:paraId="2B84082C" w14:textId="77777777" w:rsidR="001F6071" w:rsidRPr="002F179F" w:rsidRDefault="001F6071" w:rsidP="00003567">
      <w:pPr>
        <w:spacing w:line="360" w:lineRule="auto"/>
        <w:ind w:firstLine="720"/>
        <w:jc w:val="both"/>
        <w:rPr>
          <w:rFonts w:asciiTheme="minorHAnsi" w:hAnsiTheme="minorHAnsi" w:cstheme="minorHAnsi"/>
          <w:color w:val="000000" w:themeColor="text1"/>
          <w:lang w:val="pt-BR"/>
        </w:rPr>
      </w:pPr>
    </w:p>
    <w:p w14:paraId="0F1E8FDD" w14:textId="4406D582" w:rsidR="00DD277F" w:rsidRPr="002F179F" w:rsidRDefault="009E3226" w:rsidP="00DD277F">
      <w:pPr>
        <w:spacing w:line="360" w:lineRule="auto"/>
        <w:ind w:firstLine="720"/>
        <w:jc w:val="both"/>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t xml:space="preserve">De acordo com o </w:t>
      </w:r>
      <w:r w:rsidR="00A31BEA" w:rsidRPr="002F179F">
        <w:rPr>
          <w:rFonts w:asciiTheme="minorHAnsi" w:hAnsiTheme="minorHAnsi" w:cstheme="minorHAnsi"/>
          <w:color w:val="000000" w:themeColor="text1"/>
          <w:lang w:val="pt-BR"/>
        </w:rPr>
        <w:t>Decreto n</w:t>
      </w:r>
      <w:r w:rsidR="00A31BEA" w:rsidRPr="002F179F">
        <w:rPr>
          <w:rFonts w:asciiTheme="minorHAnsi" w:hAnsiTheme="minorHAnsi" w:cstheme="minorHAnsi"/>
          <w:color w:val="000000" w:themeColor="text1"/>
          <w:vertAlign w:val="superscript"/>
          <w:lang w:val="pt-BR"/>
        </w:rPr>
        <w:t>o</w:t>
      </w:r>
      <w:r w:rsidR="00A31BEA" w:rsidRPr="002F179F">
        <w:rPr>
          <w:rFonts w:asciiTheme="minorHAnsi" w:hAnsiTheme="minorHAnsi" w:cstheme="minorHAnsi"/>
          <w:color w:val="000000" w:themeColor="text1"/>
          <w:lang w:val="pt-BR"/>
        </w:rPr>
        <w:t xml:space="preserve"> 7.469, de </w:t>
      </w:r>
      <w:r w:rsidR="00CA1F3F" w:rsidRPr="002F179F">
        <w:rPr>
          <w:rFonts w:asciiTheme="minorHAnsi" w:hAnsiTheme="minorHAnsi" w:cstheme="minorHAnsi"/>
          <w:color w:val="000000" w:themeColor="text1"/>
          <w:lang w:val="pt-BR"/>
        </w:rPr>
        <w:t xml:space="preserve">04 de maio de 2011, regulamentando a </w:t>
      </w:r>
      <w:r w:rsidR="00A31BEA" w:rsidRPr="002F179F">
        <w:rPr>
          <w:rFonts w:asciiTheme="minorHAnsi" w:hAnsiTheme="minorHAnsi" w:cstheme="minorHAnsi"/>
          <w:color w:val="000000" w:themeColor="text1"/>
          <w:lang w:val="pt-BR"/>
        </w:rPr>
        <w:t>Lei Complementar n</w:t>
      </w:r>
      <w:r w:rsidR="00A31BEA" w:rsidRPr="002F179F">
        <w:rPr>
          <w:rFonts w:asciiTheme="minorHAnsi" w:hAnsiTheme="minorHAnsi" w:cstheme="minorHAnsi"/>
          <w:color w:val="000000" w:themeColor="text1"/>
          <w:vertAlign w:val="superscript"/>
          <w:lang w:val="pt-BR"/>
        </w:rPr>
        <w:t>o</w:t>
      </w:r>
      <w:r w:rsidR="00A31BEA" w:rsidRPr="002F179F">
        <w:rPr>
          <w:rFonts w:asciiTheme="minorHAnsi" w:hAnsiTheme="minorHAnsi" w:cstheme="minorHAnsi"/>
          <w:color w:val="000000" w:themeColor="text1"/>
          <w:lang w:val="pt-BR"/>
        </w:rPr>
        <w:t xml:space="preserve"> 94, de </w:t>
      </w:r>
      <w:r w:rsidR="00CA1F3F" w:rsidRPr="002F179F">
        <w:rPr>
          <w:rFonts w:asciiTheme="minorHAnsi" w:hAnsiTheme="minorHAnsi" w:cstheme="minorHAnsi"/>
          <w:color w:val="000000" w:themeColor="text1"/>
          <w:lang w:val="pt-BR"/>
        </w:rPr>
        <w:t>19 de fevereiro de 1998,</w:t>
      </w:r>
      <w:r w:rsidR="00CC3D45" w:rsidRPr="002F179F">
        <w:rPr>
          <w:rFonts w:asciiTheme="minorHAnsi" w:hAnsiTheme="minorHAnsi" w:cstheme="minorHAnsi"/>
          <w:color w:val="000000" w:themeColor="text1"/>
          <w:lang w:val="pt-BR"/>
        </w:rPr>
        <w:t xml:space="preserve"> </w:t>
      </w:r>
      <w:r w:rsidR="009E708F" w:rsidRPr="002F179F">
        <w:rPr>
          <w:rFonts w:asciiTheme="minorHAnsi" w:hAnsiTheme="minorHAnsi" w:cstheme="minorHAnsi"/>
          <w:color w:val="000000" w:themeColor="text1"/>
          <w:lang w:val="pt-BR"/>
        </w:rPr>
        <w:t xml:space="preserve">em </w:t>
      </w:r>
      <w:r w:rsidR="00215EEB" w:rsidRPr="002F179F">
        <w:rPr>
          <w:rFonts w:asciiTheme="minorHAnsi" w:hAnsiTheme="minorHAnsi" w:cstheme="minorHAnsi"/>
          <w:color w:val="000000" w:themeColor="text1"/>
          <w:lang w:val="pt-BR"/>
        </w:rPr>
        <w:t xml:space="preserve">associação à Lei Complementar nº 163, de 14 de junho de 2018, </w:t>
      </w:r>
      <w:r w:rsidR="00CC3D45" w:rsidRPr="002F179F">
        <w:rPr>
          <w:rFonts w:asciiTheme="minorHAnsi" w:hAnsiTheme="minorHAnsi" w:cstheme="minorHAnsi"/>
          <w:color w:val="000000" w:themeColor="text1"/>
          <w:lang w:val="pt-BR"/>
        </w:rPr>
        <w:t xml:space="preserve">a Região Integrada de Desenvolvimento do Distrito Federal e Entorno – RIDE </w:t>
      </w:r>
      <w:r w:rsidR="00B55915" w:rsidRPr="002F179F">
        <w:rPr>
          <w:rFonts w:asciiTheme="minorHAnsi" w:hAnsiTheme="minorHAnsi" w:cstheme="minorHAnsi"/>
          <w:color w:val="000000" w:themeColor="text1"/>
          <w:lang w:val="pt-BR"/>
        </w:rPr>
        <w:t xml:space="preserve">possui </w:t>
      </w:r>
      <w:r w:rsidR="002D7933" w:rsidRPr="002F179F">
        <w:rPr>
          <w:rFonts w:asciiTheme="minorHAnsi" w:hAnsiTheme="minorHAnsi" w:cstheme="minorHAnsi"/>
          <w:color w:val="000000" w:themeColor="text1"/>
          <w:lang w:val="pt-BR"/>
        </w:rPr>
        <w:t>34</w:t>
      </w:r>
      <w:r w:rsidR="00B55915" w:rsidRPr="002F179F">
        <w:rPr>
          <w:rFonts w:asciiTheme="minorHAnsi" w:hAnsiTheme="minorHAnsi" w:cstheme="minorHAnsi"/>
          <w:color w:val="000000" w:themeColor="text1"/>
          <w:lang w:val="pt-BR"/>
        </w:rPr>
        <w:t xml:space="preserve"> unidades administrativas, a saber: a) </w:t>
      </w:r>
      <w:r w:rsidR="00B963B6" w:rsidRPr="002F179F">
        <w:rPr>
          <w:rFonts w:asciiTheme="minorHAnsi" w:hAnsiTheme="minorHAnsi" w:cstheme="minorHAnsi"/>
          <w:color w:val="000000" w:themeColor="text1"/>
          <w:lang w:val="pt-BR"/>
        </w:rPr>
        <w:t xml:space="preserve">o </w:t>
      </w:r>
      <w:r w:rsidR="00B55915" w:rsidRPr="002F179F">
        <w:rPr>
          <w:rFonts w:asciiTheme="minorHAnsi" w:hAnsiTheme="minorHAnsi" w:cstheme="minorHAnsi"/>
          <w:color w:val="000000" w:themeColor="text1"/>
          <w:lang w:val="pt-BR"/>
        </w:rPr>
        <w:t>Distrito Federal</w:t>
      </w:r>
      <w:r w:rsidR="0070682A" w:rsidRPr="002F179F">
        <w:rPr>
          <w:rFonts w:asciiTheme="minorHAnsi" w:hAnsiTheme="minorHAnsi" w:cstheme="minorHAnsi"/>
          <w:color w:val="000000" w:themeColor="text1"/>
          <w:lang w:val="pt-BR"/>
        </w:rPr>
        <w:t xml:space="preserve"> com a cidade de Brasília</w:t>
      </w:r>
      <w:r w:rsidR="00B55915" w:rsidRPr="002F179F">
        <w:rPr>
          <w:rFonts w:asciiTheme="minorHAnsi" w:hAnsiTheme="minorHAnsi" w:cstheme="minorHAnsi"/>
          <w:color w:val="000000" w:themeColor="text1"/>
          <w:lang w:val="pt-BR"/>
        </w:rPr>
        <w:t xml:space="preserve">; b) </w:t>
      </w:r>
      <w:r w:rsidR="002D7933" w:rsidRPr="002F179F">
        <w:rPr>
          <w:rFonts w:asciiTheme="minorHAnsi" w:hAnsiTheme="minorHAnsi" w:cstheme="minorHAnsi"/>
          <w:color w:val="000000" w:themeColor="text1"/>
          <w:lang w:val="pt-BR"/>
        </w:rPr>
        <w:t>29</w:t>
      </w:r>
      <w:r w:rsidR="00B55915" w:rsidRPr="002F179F">
        <w:rPr>
          <w:rFonts w:asciiTheme="minorHAnsi" w:hAnsiTheme="minorHAnsi" w:cstheme="minorHAnsi"/>
          <w:color w:val="000000" w:themeColor="text1"/>
          <w:lang w:val="pt-BR"/>
        </w:rPr>
        <w:t xml:space="preserve"> municípios no Estado de Goiás (</w:t>
      </w:r>
      <w:r w:rsidR="00DD277F" w:rsidRPr="002F179F">
        <w:rPr>
          <w:rFonts w:asciiTheme="minorHAnsi" w:hAnsiTheme="minorHAnsi" w:cstheme="minorHAnsi"/>
          <w:color w:val="000000" w:themeColor="text1"/>
          <w:lang w:val="pt-BR"/>
        </w:rPr>
        <w:t xml:space="preserve">Abadiânia, Água Fria de Goiás, Águas Lindas de Goiás, Alexânia, Alto Paraíso de Goiás, Alvorada do Norte, Barro Alto, Cabeceiras, Cavalcante, Cidade Ocidental, Cocalzinho de Goiás, Corumbá de Goiás, Cristalina, Flores de Goiás, Formosa, Goianésia, Luziânia, Mimoso de Goiás, Niquelândia, Novo Gama, Padre Bernardo, Pirenópolis, Planaltina, Santo Antônio do Descoberto, São João d’Aliança, Simolândia, Valparaíso de Goiás, Vila Boa e Vila Propício); e, c) quatro municípios no Estado de Minas Gerais (Arinos, Buritis, Cabeceira Grande e Unaí). </w:t>
      </w:r>
    </w:p>
    <w:p w14:paraId="01E92C02" w14:textId="2FD4F813" w:rsidR="00E74785" w:rsidRPr="002F179F" w:rsidRDefault="00E74785" w:rsidP="00DD277F">
      <w:pPr>
        <w:spacing w:line="360" w:lineRule="auto"/>
        <w:ind w:firstLine="720"/>
        <w:jc w:val="both"/>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t xml:space="preserve">Dentre os principais objetivos </w:t>
      </w:r>
      <w:r w:rsidR="0070682A" w:rsidRPr="002F179F">
        <w:rPr>
          <w:rFonts w:asciiTheme="minorHAnsi" w:hAnsiTheme="minorHAnsi" w:cstheme="minorHAnsi"/>
          <w:color w:val="000000" w:themeColor="text1"/>
          <w:lang w:val="pt-BR"/>
        </w:rPr>
        <w:t xml:space="preserve">da </w:t>
      </w:r>
      <w:r w:rsidRPr="002F179F">
        <w:rPr>
          <w:rFonts w:asciiTheme="minorHAnsi" w:hAnsiTheme="minorHAnsi" w:cstheme="minorHAnsi"/>
          <w:color w:val="000000" w:themeColor="text1"/>
          <w:lang w:val="pt-BR"/>
        </w:rPr>
        <w:t xml:space="preserve">criação da RIDE, destacam-se aqueles relacionados à integração dos municípios próximos ao Distrito Federal, principalmente nos aspectos que possam oferecer oportunidades de melhoria das condições de moradia, de saneamento básico, de escolarização, de mobilidade urbana, entre outros, visto que tais municípios </w:t>
      </w:r>
      <w:r w:rsidR="009E597F" w:rsidRPr="002F179F">
        <w:rPr>
          <w:rFonts w:asciiTheme="minorHAnsi" w:hAnsiTheme="minorHAnsi" w:cstheme="minorHAnsi"/>
          <w:color w:val="000000" w:themeColor="text1"/>
          <w:lang w:val="pt-BR"/>
        </w:rPr>
        <w:t>demonstram uma i</w:t>
      </w:r>
      <w:r w:rsidR="00952DDC" w:rsidRPr="002F179F">
        <w:rPr>
          <w:rFonts w:asciiTheme="minorHAnsi" w:hAnsiTheme="minorHAnsi" w:cstheme="minorHAnsi"/>
          <w:color w:val="000000" w:themeColor="text1"/>
          <w:lang w:val="pt-BR"/>
        </w:rPr>
        <w:t xml:space="preserve">mportante diversidade quanto à </w:t>
      </w:r>
      <w:r w:rsidR="009E597F" w:rsidRPr="002F179F">
        <w:rPr>
          <w:rFonts w:asciiTheme="minorHAnsi" w:hAnsiTheme="minorHAnsi" w:cstheme="minorHAnsi"/>
          <w:color w:val="000000" w:themeColor="text1"/>
          <w:lang w:val="pt-BR"/>
        </w:rPr>
        <w:t xml:space="preserve">economia, à densidade demográfica e ao tamanho territorial. Assim, a RIDE torna possível que </w:t>
      </w:r>
      <w:r w:rsidR="00250372" w:rsidRPr="002F179F">
        <w:rPr>
          <w:rFonts w:asciiTheme="minorHAnsi" w:hAnsiTheme="minorHAnsi" w:cstheme="minorHAnsi"/>
          <w:color w:val="000000" w:themeColor="text1"/>
          <w:lang w:val="pt-BR"/>
        </w:rPr>
        <w:t xml:space="preserve">o impacto social de </w:t>
      </w:r>
      <w:r w:rsidR="009E597F" w:rsidRPr="002F179F">
        <w:rPr>
          <w:rFonts w:asciiTheme="minorHAnsi" w:hAnsiTheme="minorHAnsi" w:cstheme="minorHAnsi"/>
          <w:color w:val="000000" w:themeColor="text1"/>
          <w:lang w:val="pt-BR"/>
        </w:rPr>
        <w:t xml:space="preserve">tais desigualdades </w:t>
      </w:r>
      <w:r w:rsidR="00250372" w:rsidRPr="002F179F">
        <w:rPr>
          <w:rFonts w:asciiTheme="minorHAnsi" w:hAnsiTheme="minorHAnsi" w:cstheme="minorHAnsi"/>
          <w:color w:val="000000" w:themeColor="text1"/>
          <w:lang w:val="pt-BR"/>
        </w:rPr>
        <w:t>seja reduzido</w:t>
      </w:r>
      <w:r w:rsidR="0070682A" w:rsidRPr="002F179F">
        <w:rPr>
          <w:rFonts w:asciiTheme="minorHAnsi" w:hAnsiTheme="minorHAnsi" w:cstheme="minorHAnsi"/>
          <w:color w:val="000000" w:themeColor="text1"/>
          <w:lang w:val="pt-BR"/>
        </w:rPr>
        <w:t xml:space="preserve"> dentro da área de abrangência da capital federal</w:t>
      </w:r>
      <w:r w:rsidR="00250372" w:rsidRPr="002F179F">
        <w:rPr>
          <w:rFonts w:asciiTheme="minorHAnsi" w:hAnsiTheme="minorHAnsi" w:cstheme="minorHAnsi"/>
          <w:color w:val="000000" w:themeColor="text1"/>
          <w:lang w:val="pt-BR"/>
        </w:rPr>
        <w:t>.</w:t>
      </w:r>
    </w:p>
    <w:p w14:paraId="49C92A4C" w14:textId="77777777" w:rsidR="00952DDC" w:rsidRPr="002F179F" w:rsidRDefault="00B32421" w:rsidP="00952DDC">
      <w:pPr>
        <w:spacing w:line="360" w:lineRule="auto"/>
        <w:ind w:firstLine="720"/>
        <w:jc w:val="both"/>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lastRenderedPageBreak/>
        <w:t>No Quadro</w:t>
      </w:r>
      <w:r w:rsidR="001D4718" w:rsidRPr="002F179F">
        <w:rPr>
          <w:rFonts w:asciiTheme="minorHAnsi" w:hAnsiTheme="minorHAnsi" w:cstheme="minorHAnsi"/>
          <w:color w:val="000000" w:themeColor="text1"/>
          <w:lang w:val="pt-BR"/>
        </w:rPr>
        <w:t xml:space="preserve"> </w:t>
      </w:r>
      <w:r w:rsidR="004137C2" w:rsidRPr="002F179F">
        <w:rPr>
          <w:rFonts w:asciiTheme="minorHAnsi" w:hAnsiTheme="minorHAnsi" w:cstheme="minorHAnsi"/>
          <w:color w:val="000000" w:themeColor="text1"/>
          <w:lang w:val="pt-BR"/>
        </w:rPr>
        <w:t xml:space="preserve">1 são apresentadas algumas informações demográficas dos municípios que compõem atualmente </w:t>
      </w:r>
      <w:r w:rsidR="00B02122" w:rsidRPr="002F179F">
        <w:rPr>
          <w:rFonts w:asciiTheme="minorHAnsi" w:hAnsiTheme="minorHAnsi" w:cstheme="minorHAnsi"/>
          <w:color w:val="000000" w:themeColor="text1"/>
          <w:lang w:val="pt-BR"/>
        </w:rPr>
        <w:t>a RID</w:t>
      </w:r>
      <w:r w:rsidR="004B5EA5" w:rsidRPr="002F179F">
        <w:rPr>
          <w:rFonts w:asciiTheme="minorHAnsi" w:hAnsiTheme="minorHAnsi" w:cstheme="minorHAnsi"/>
          <w:color w:val="000000" w:themeColor="text1"/>
          <w:lang w:val="pt-BR"/>
        </w:rPr>
        <w:t>E</w:t>
      </w:r>
      <w:r w:rsidR="00B02122" w:rsidRPr="002F179F">
        <w:rPr>
          <w:rFonts w:asciiTheme="minorHAnsi" w:hAnsiTheme="minorHAnsi" w:cstheme="minorHAnsi"/>
          <w:color w:val="000000" w:themeColor="text1"/>
          <w:lang w:val="pt-BR"/>
        </w:rPr>
        <w:t xml:space="preserve">, com destaque para a representatividade de Brasília – DF, principalmente no que tange à </w:t>
      </w:r>
      <w:r w:rsidR="002A656B" w:rsidRPr="002F179F">
        <w:rPr>
          <w:rFonts w:asciiTheme="minorHAnsi" w:hAnsiTheme="minorHAnsi" w:cstheme="minorHAnsi"/>
          <w:color w:val="000000" w:themeColor="text1"/>
          <w:lang w:val="pt-BR"/>
        </w:rPr>
        <w:t xml:space="preserve">população estimada </w:t>
      </w:r>
      <w:r w:rsidR="004B5EA5" w:rsidRPr="002F179F">
        <w:rPr>
          <w:rFonts w:asciiTheme="minorHAnsi" w:hAnsiTheme="minorHAnsi" w:cstheme="minorHAnsi"/>
          <w:color w:val="000000" w:themeColor="text1"/>
          <w:lang w:val="pt-BR"/>
        </w:rPr>
        <w:t>para o ano 2020 (3.055.149 habitantes)</w:t>
      </w:r>
      <w:r w:rsidR="00437388" w:rsidRPr="002F179F">
        <w:rPr>
          <w:rFonts w:asciiTheme="minorHAnsi" w:hAnsiTheme="minorHAnsi" w:cstheme="minorHAnsi"/>
          <w:color w:val="000000" w:themeColor="text1"/>
          <w:lang w:val="pt-BR"/>
        </w:rPr>
        <w:t xml:space="preserve">, </w:t>
      </w:r>
      <w:r w:rsidR="00F13D51" w:rsidRPr="002F179F">
        <w:rPr>
          <w:rFonts w:asciiTheme="minorHAnsi" w:hAnsiTheme="minorHAnsi" w:cstheme="minorHAnsi"/>
          <w:color w:val="000000" w:themeColor="text1"/>
          <w:lang w:val="pt-BR"/>
        </w:rPr>
        <w:t>representando cerca de 65% dos quase 4,7 milhõ</w:t>
      </w:r>
      <w:r w:rsidR="004B5EA5" w:rsidRPr="002F179F">
        <w:rPr>
          <w:rFonts w:asciiTheme="minorHAnsi" w:hAnsiTheme="minorHAnsi" w:cstheme="minorHAnsi"/>
          <w:color w:val="000000" w:themeColor="text1"/>
          <w:lang w:val="pt-BR"/>
        </w:rPr>
        <w:t xml:space="preserve">es de habitantes </w:t>
      </w:r>
      <w:r w:rsidR="001002FA" w:rsidRPr="002F179F">
        <w:rPr>
          <w:rFonts w:asciiTheme="minorHAnsi" w:hAnsiTheme="minorHAnsi" w:cstheme="minorHAnsi"/>
          <w:color w:val="000000" w:themeColor="text1"/>
          <w:lang w:val="pt-BR"/>
        </w:rPr>
        <w:t xml:space="preserve">da Região </w:t>
      </w:r>
      <w:r w:rsidR="004B5EA5" w:rsidRPr="002F179F">
        <w:rPr>
          <w:rFonts w:asciiTheme="minorHAnsi" w:hAnsiTheme="minorHAnsi" w:cstheme="minorHAnsi"/>
          <w:color w:val="000000" w:themeColor="text1"/>
          <w:lang w:val="pt-BR"/>
        </w:rPr>
        <w:t>e, ao</w:t>
      </w:r>
      <w:r w:rsidR="00B12E5C" w:rsidRPr="002F179F">
        <w:rPr>
          <w:rFonts w:asciiTheme="minorHAnsi" w:hAnsiTheme="minorHAnsi" w:cstheme="minorHAnsi"/>
          <w:color w:val="000000" w:themeColor="text1"/>
          <w:lang w:val="pt-BR"/>
        </w:rPr>
        <w:t xml:space="preserve"> Índice de Desenvolvimento Humano Municipal (IDHM – 2010</w:t>
      </w:r>
      <w:r w:rsidR="004B5EA5" w:rsidRPr="002F179F">
        <w:rPr>
          <w:rFonts w:asciiTheme="minorHAnsi" w:hAnsiTheme="minorHAnsi" w:cstheme="minorHAnsi"/>
          <w:color w:val="000000" w:themeColor="text1"/>
          <w:lang w:val="pt-BR"/>
        </w:rPr>
        <w:t xml:space="preserve"> = 0,824</w:t>
      </w:r>
      <w:r w:rsidR="00B12E5C" w:rsidRPr="002F179F">
        <w:rPr>
          <w:rFonts w:asciiTheme="minorHAnsi" w:hAnsiTheme="minorHAnsi" w:cstheme="minorHAnsi"/>
          <w:color w:val="000000" w:themeColor="text1"/>
          <w:lang w:val="pt-BR"/>
        </w:rPr>
        <w:t xml:space="preserve">), destacando-se </w:t>
      </w:r>
      <w:r w:rsidR="001002FA" w:rsidRPr="002F179F">
        <w:rPr>
          <w:rFonts w:asciiTheme="minorHAnsi" w:hAnsiTheme="minorHAnsi" w:cstheme="minorHAnsi"/>
          <w:color w:val="000000" w:themeColor="text1"/>
          <w:lang w:val="pt-BR"/>
        </w:rPr>
        <w:t xml:space="preserve">mais de 0,14 pontos </w:t>
      </w:r>
      <w:r w:rsidR="005A6A55" w:rsidRPr="002F179F">
        <w:rPr>
          <w:rFonts w:asciiTheme="minorHAnsi" w:hAnsiTheme="minorHAnsi" w:cstheme="minorHAnsi"/>
          <w:color w:val="000000" w:themeColor="text1"/>
          <w:lang w:val="pt-BR"/>
        </w:rPr>
        <w:t>acima da média</w:t>
      </w:r>
      <w:r w:rsidR="00C87DC2" w:rsidRPr="002F179F">
        <w:rPr>
          <w:rFonts w:asciiTheme="minorHAnsi" w:hAnsiTheme="minorHAnsi" w:cstheme="minorHAnsi"/>
          <w:color w:val="000000" w:themeColor="text1"/>
          <w:lang w:val="pt-BR"/>
        </w:rPr>
        <w:t xml:space="preserve"> geral da RIDE (Média=0,</w:t>
      </w:r>
      <w:r w:rsidR="006E59DD" w:rsidRPr="002F179F">
        <w:rPr>
          <w:rFonts w:asciiTheme="minorHAnsi" w:hAnsiTheme="minorHAnsi" w:cstheme="minorHAnsi"/>
          <w:color w:val="000000" w:themeColor="text1"/>
          <w:lang w:val="pt-BR"/>
        </w:rPr>
        <w:t>684; Desvio Padrão=0,045; Coeficiente de Variação=6,61%)</w:t>
      </w:r>
      <w:r w:rsidR="00C87DC2" w:rsidRPr="002F179F">
        <w:rPr>
          <w:rFonts w:asciiTheme="minorHAnsi" w:hAnsiTheme="minorHAnsi" w:cstheme="minorHAnsi"/>
          <w:color w:val="000000" w:themeColor="text1"/>
          <w:lang w:val="pt-BR"/>
        </w:rPr>
        <w:t>. Ainda, no mesmo quadro, ver</w:t>
      </w:r>
      <w:r w:rsidR="00C714E9" w:rsidRPr="002F179F">
        <w:rPr>
          <w:rFonts w:asciiTheme="minorHAnsi" w:hAnsiTheme="minorHAnsi" w:cstheme="minorHAnsi"/>
          <w:color w:val="000000" w:themeColor="text1"/>
          <w:lang w:val="pt-BR"/>
        </w:rPr>
        <w:t>ifica-se</w:t>
      </w:r>
      <w:r w:rsidR="00C87DC2" w:rsidRPr="002F179F">
        <w:rPr>
          <w:rFonts w:asciiTheme="minorHAnsi" w:hAnsiTheme="minorHAnsi" w:cstheme="minorHAnsi"/>
          <w:color w:val="000000" w:themeColor="text1"/>
          <w:lang w:val="pt-BR"/>
        </w:rPr>
        <w:t xml:space="preserve"> uma clara similaridade nos níveis percentuais de escolarizaçã</w:t>
      </w:r>
      <w:r w:rsidR="006E59DD" w:rsidRPr="002F179F">
        <w:rPr>
          <w:rFonts w:asciiTheme="minorHAnsi" w:hAnsiTheme="minorHAnsi" w:cstheme="minorHAnsi"/>
          <w:color w:val="000000" w:themeColor="text1"/>
          <w:lang w:val="pt-BR"/>
        </w:rPr>
        <w:t xml:space="preserve">o (Média=96,87%; Desvio Padrão=1,27%), como pode ser visto pelo </w:t>
      </w:r>
      <w:r w:rsidR="00C714E9" w:rsidRPr="002F179F">
        <w:rPr>
          <w:rFonts w:asciiTheme="minorHAnsi" w:hAnsiTheme="minorHAnsi" w:cstheme="minorHAnsi"/>
          <w:color w:val="000000" w:themeColor="text1"/>
          <w:lang w:val="pt-BR"/>
        </w:rPr>
        <w:t>reduzido valor do Coeficiente de Variação (1,31%). Por outro lado, quando se analisa o PIB per capita, os valores são consideravelmente diversos</w:t>
      </w:r>
      <w:r w:rsidR="00EE695C" w:rsidRPr="002F179F">
        <w:rPr>
          <w:rFonts w:asciiTheme="minorHAnsi" w:hAnsiTheme="minorHAnsi" w:cstheme="minorHAnsi"/>
          <w:color w:val="000000" w:themeColor="text1"/>
          <w:lang w:val="pt-BR"/>
        </w:rPr>
        <w:t xml:space="preserve"> </w:t>
      </w:r>
      <w:r w:rsidR="00AB17EC" w:rsidRPr="002F179F">
        <w:rPr>
          <w:rFonts w:asciiTheme="minorHAnsi" w:hAnsiTheme="minorHAnsi" w:cstheme="minorHAnsi"/>
          <w:color w:val="000000" w:themeColor="text1"/>
          <w:lang w:val="pt-BR"/>
        </w:rPr>
        <w:t xml:space="preserve">(Média=R$24.866,53; Desvio Padrão=R$18.168,25; Coeficiente de Variação=73,06%) </w:t>
      </w:r>
      <w:r w:rsidR="00EE695C" w:rsidRPr="002F179F">
        <w:rPr>
          <w:rFonts w:asciiTheme="minorHAnsi" w:hAnsiTheme="minorHAnsi" w:cstheme="minorHAnsi"/>
          <w:color w:val="000000" w:themeColor="text1"/>
          <w:lang w:val="pt-BR"/>
        </w:rPr>
        <w:t xml:space="preserve">daqueles apresentados por Brasília-DF (R$85.661,39) e pelo </w:t>
      </w:r>
      <w:r w:rsidR="00C714E9" w:rsidRPr="002F179F">
        <w:rPr>
          <w:rFonts w:asciiTheme="minorHAnsi" w:hAnsiTheme="minorHAnsi" w:cstheme="minorHAnsi"/>
          <w:color w:val="000000" w:themeColor="text1"/>
          <w:lang w:val="pt-BR"/>
        </w:rPr>
        <w:t xml:space="preserve">município de </w:t>
      </w:r>
      <w:r w:rsidR="00EE695C" w:rsidRPr="002F179F">
        <w:rPr>
          <w:rFonts w:asciiTheme="minorHAnsi" w:hAnsiTheme="minorHAnsi" w:cstheme="minorHAnsi"/>
          <w:color w:val="000000" w:themeColor="text1"/>
          <w:lang w:val="pt-BR"/>
        </w:rPr>
        <w:t>Barro Alto-GO (</w:t>
      </w:r>
      <w:r w:rsidR="00AB17EC" w:rsidRPr="002F179F">
        <w:rPr>
          <w:rFonts w:asciiTheme="minorHAnsi" w:hAnsiTheme="minorHAnsi" w:cstheme="minorHAnsi"/>
          <w:color w:val="000000" w:themeColor="text1"/>
          <w:lang w:val="pt-BR"/>
        </w:rPr>
        <w:t>R$</w:t>
      </w:r>
      <w:r w:rsidR="00EE695C" w:rsidRPr="002F179F">
        <w:rPr>
          <w:rFonts w:asciiTheme="minorHAnsi" w:hAnsiTheme="minorHAnsi" w:cstheme="minorHAnsi"/>
          <w:color w:val="000000" w:themeColor="text1"/>
          <w:lang w:val="pt-BR"/>
        </w:rPr>
        <w:t>84.166,32)</w:t>
      </w:r>
      <w:r w:rsidR="00AB17EC" w:rsidRPr="002F179F">
        <w:rPr>
          <w:rFonts w:asciiTheme="minorHAnsi" w:hAnsiTheme="minorHAnsi" w:cstheme="minorHAnsi"/>
          <w:color w:val="000000" w:themeColor="text1"/>
          <w:lang w:val="pt-BR"/>
        </w:rPr>
        <w:t>,</w:t>
      </w:r>
      <w:r w:rsidR="001A4683" w:rsidRPr="002F179F">
        <w:rPr>
          <w:rFonts w:asciiTheme="minorHAnsi" w:hAnsiTheme="minorHAnsi" w:cstheme="minorHAnsi"/>
          <w:color w:val="000000" w:themeColor="text1"/>
          <w:lang w:val="pt-BR"/>
        </w:rPr>
        <w:t xml:space="preserve"> evidenciando uma importante diferença de perfil econômico </w:t>
      </w:r>
      <w:r w:rsidR="00DC6AAF" w:rsidRPr="002F179F">
        <w:rPr>
          <w:rFonts w:asciiTheme="minorHAnsi" w:hAnsiTheme="minorHAnsi" w:cstheme="minorHAnsi"/>
          <w:color w:val="000000" w:themeColor="text1"/>
          <w:lang w:val="pt-BR"/>
        </w:rPr>
        <w:t xml:space="preserve">da população </w:t>
      </w:r>
      <w:r w:rsidR="001A4683" w:rsidRPr="002F179F">
        <w:rPr>
          <w:rFonts w:asciiTheme="minorHAnsi" w:hAnsiTheme="minorHAnsi" w:cstheme="minorHAnsi"/>
          <w:color w:val="000000" w:themeColor="text1"/>
          <w:lang w:val="pt-BR"/>
        </w:rPr>
        <w:t xml:space="preserve">de cada </w:t>
      </w:r>
      <w:r w:rsidR="00E75098" w:rsidRPr="002F179F">
        <w:rPr>
          <w:rFonts w:asciiTheme="minorHAnsi" w:hAnsiTheme="minorHAnsi" w:cstheme="minorHAnsi"/>
          <w:color w:val="000000" w:themeColor="text1"/>
          <w:lang w:val="pt-BR"/>
        </w:rPr>
        <w:t xml:space="preserve">município </w:t>
      </w:r>
      <w:r w:rsidR="00DC6AAF" w:rsidRPr="002F179F">
        <w:rPr>
          <w:rFonts w:asciiTheme="minorHAnsi" w:hAnsiTheme="minorHAnsi" w:cstheme="minorHAnsi"/>
          <w:color w:val="000000" w:themeColor="text1"/>
          <w:lang w:val="pt-BR"/>
        </w:rPr>
        <w:t>que compõe a RIDE</w:t>
      </w:r>
      <w:r w:rsidR="00B17B1B" w:rsidRPr="002F179F">
        <w:rPr>
          <w:rFonts w:asciiTheme="minorHAnsi" w:hAnsiTheme="minorHAnsi" w:cstheme="minorHAnsi"/>
          <w:color w:val="000000" w:themeColor="text1"/>
          <w:lang w:val="pt-BR"/>
        </w:rPr>
        <w:t>, em seus quase 95 mil km</w:t>
      </w:r>
      <w:r w:rsidR="00B17B1B" w:rsidRPr="002F179F">
        <w:rPr>
          <w:rFonts w:asciiTheme="minorHAnsi" w:hAnsiTheme="minorHAnsi" w:cstheme="minorHAnsi"/>
          <w:color w:val="000000" w:themeColor="text1"/>
          <w:vertAlign w:val="superscript"/>
          <w:lang w:val="pt-BR"/>
        </w:rPr>
        <w:t>2</w:t>
      </w:r>
      <w:r w:rsidR="00DC6AAF" w:rsidRPr="002F179F">
        <w:rPr>
          <w:rFonts w:asciiTheme="minorHAnsi" w:hAnsiTheme="minorHAnsi" w:cstheme="minorHAnsi"/>
          <w:color w:val="000000" w:themeColor="text1"/>
          <w:lang w:val="pt-BR"/>
        </w:rPr>
        <w:t xml:space="preserve">. Neste mesmo contexto, ao se observar </w:t>
      </w:r>
      <w:r w:rsidR="00B17B1B" w:rsidRPr="002F179F">
        <w:rPr>
          <w:rFonts w:asciiTheme="minorHAnsi" w:hAnsiTheme="minorHAnsi" w:cstheme="minorHAnsi"/>
          <w:color w:val="000000" w:themeColor="text1"/>
          <w:lang w:val="pt-BR"/>
        </w:rPr>
        <w:t>o montante</w:t>
      </w:r>
      <w:r w:rsidR="00DC6AAF" w:rsidRPr="002F179F">
        <w:rPr>
          <w:rFonts w:asciiTheme="minorHAnsi" w:hAnsiTheme="minorHAnsi" w:cstheme="minorHAnsi"/>
          <w:color w:val="000000" w:themeColor="text1"/>
          <w:lang w:val="pt-BR"/>
        </w:rPr>
        <w:t xml:space="preserve"> que representa a mediana da distribuição dos valores desta variável (R$18.821,15), isso fica ainda mais evidente pois os valores de Brasília-DF e de </w:t>
      </w:r>
      <w:r w:rsidR="00641467" w:rsidRPr="002F179F">
        <w:rPr>
          <w:rFonts w:asciiTheme="minorHAnsi" w:hAnsiTheme="minorHAnsi" w:cstheme="minorHAnsi"/>
          <w:color w:val="000000" w:themeColor="text1"/>
          <w:lang w:val="pt-BR"/>
        </w:rPr>
        <w:t xml:space="preserve">Barro Alto-GO, </w:t>
      </w:r>
      <w:r w:rsidR="006F5B81" w:rsidRPr="002F179F">
        <w:rPr>
          <w:rFonts w:asciiTheme="minorHAnsi" w:hAnsiTheme="minorHAnsi" w:cstheme="minorHAnsi"/>
          <w:color w:val="000000" w:themeColor="text1"/>
          <w:lang w:val="pt-BR"/>
        </w:rPr>
        <w:t>sã</w:t>
      </w:r>
      <w:r w:rsidR="00D16674" w:rsidRPr="002F179F">
        <w:rPr>
          <w:rFonts w:asciiTheme="minorHAnsi" w:hAnsiTheme="minorHAnsi" w:cstheme="minorHAnsi"/>
          <w:color w:val="000000" w:themeColor="text1"/>
          <w:lang w:val="pt-BR"/>
        </w:rPr>
        <w:t xml:space="preserve">o mais de quatro vezes maiores. </w:t>
      </w:r>
      <w:r w:rsidR="00CB2863" w:rsidRPr="002F179F">
        <w:rPr>
          <w:rFonts w:asciiTheme="minorHAnsi" w:hAnsiTheme="minorHAnsi" w:cstheme="minorHAnsi"/>
          <w:color w:val="000000" w:themeColor="text1"/>
          <w:lang w:val="pt-BR"/>
        </w:rPr>
        <w:t>Sem estes dois pontos extremos, a média geral da RIDE seria de R$21.</w:t>
      </w:r>
      <w:r w:rsidR="00311655" w:rsidRPr="002F179F">
        <w:rPr>
          <w:rFonts w:asciiTheme="minorHAnsi" w:hAnsiTheme="minorHAnsi" w:cstheme="minorHAnsi"/>
          <w:color w:val="000000" w:themeColor="text1"/>
          <w:lang w:val="pt-BR"/>
        </w:rPr>
        <w:t>113,58</w:t>
      </w:r>
      <w:r w:rsidR="00CB2863" w:rsidRPr="002F179F">
        <w:rPr>
          <w:rFonts w:asciiTheme="minorHAnsi" w:hAnsiTheme="minorHAnsi" w:cstheme="minorHAnsi"/>
          <w:color w:val="000000" w:themeColor="text1"/>
          <w:lang w:val="pt-BR"/>
        </w:rPr>
        <w:t xml:space="preserve">. </w:t>
      </w:r>
    </w:p>
    <w:p w14:paraId="5242A7FD" w14:textId="77777777" w:rsidR="004137C2" w:rsidRPr="002F179F" w:rsidRDefault="004137C2" w:rsidP="00CA1F3F">
      <w:pPr>
        <w:rPr>
          <w:rFonts w:asciiTheme="minorHAnsi" w:eastAsia="Times New Roman" w:hAnsiTheme="minorHAnsi" w:cstheme="minorHAnsi"/>
          <w:color w:val="000000" w:themeColor="text1"/>
          <w:lang w:val="pt-BR"/>
        </w:rPr>
      </w:pPr>
    </w:p>
    <w:p w14:paraId="41E6788D" w14:textId="77777777" w:rsidR="00952DDC" w:rsidRPr="002F179F" w:rsidRDefault="00B32421" w:rsidP="00B02122">
      <w:pPr>
        <w:rPr>
          <w:rFonts w:asciiTheme="minorHAnsi" w:hAnsiTheme="minorHAnsi" w:cstheme="minorHAnsi"/>
          <w:color w:val="000000" w:themeColor="text1"/>
          <w:lang w:val="pt-BR"/>
        </w:rPr>
      </w:pPr>
      <w:r w:rsidRPr="002F179F">
        <w:rPr>
          <w:rFonts w:asciiTheme="minorHAnsi" w:hAnsiTheme="minorHAnsi" w:cstheme="minorHAnsi"/>
          <w:b/>
          <w:color w:val="000000" w:themeColor="text1"/>
          <w:lang w:val="pt-BR"/>
        </w:rPr>
        <w:t>Quadro</w:t>
      </w:r>
      <w:r w:rsidR="00B02122" w:rsidRPr="002F179F">
        <w:rPr>
          <w:rFonts w:asciiTheme="minorHAnsi" w:hAnsiTheme="minorHAnsi" w:cstheme="minorHAnsi"/>
          <w:b/>
          <w:color w:val="000000" w:themeColor="text1"/>
          <w:lang w:val="pt-BR"/>
        </w:rPr>
        <w:t xml:space="preserve"> 1.</w:t>
      </w:r>
      <w:r w:rsidR="00B02122" w:rsidRPr="002F179F">
        <w:rPr>
          <w:rFonts w:asciiTheme="minorHAnsi" w:hAnsiTheme="minorHAnsi" w:cstheme="minorHAnsi"/>
          <w:color w:val="000000" w:themeColor="text1"/>
          <w:lang w:val="pt-BR"/>
        </w:rPr>
        <w:t xml:space="preserve"> Informações demográficas dos municípios da RIDE, segundo IBGE.</w:t>
      </w:r>
    </w:p>
    <w:p w14:paraId="4EFE5074" w14:textId="41AB989B" w:rsidR="00B02122" w:rsidRPr="002F179F" w:rsidRDefault="00B02122" w:rsidP="00B02122">
      <w:pPr>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t xml:space="preserve"> </w:t>
      </w:r>
    </w:p>
    <w:tbl>
      <w:tblPr>
        <w:tblStyle w:val="TabeladeGrade4-nfase1"/>
        <w:tblW w:w="0" w:type="auto"/>
        <w:tblLook w:val="04A0" w:firstRow="1" w:lastRow="0" w:firstColumn="1" w:lastColumn="0" w:noHBand="0" w:noVBand="1"/>
      </w:tblPr>
      <w:tblGrid>
        <w:gridCol w:w="506"/>
        <w:gridCol w:w="2404"/>
        <w:gridCol w:w="1451"/>
        <w:gridCol w:w="1026"/>
        <w:gridCol w:w="1354"/>
        <w:gridCol w:w="1126"/>
        <w:gridCol w:w="1188"/>
      </w:tblGrid>
      <w:tr w:rsidR="002E14E4" w:rsidRPr="002F179F" w14:paraId="1887390A" w14:textId="77777777" w:rsidTr="00686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Borders>
              <w:top w:val="single" w:sz="4" w:space="0" w:color="auto"/>
              <w:left w:val="single" w:sz="4" w:space="0" w:color="auto"/>
              <w:bottom w:val="single" w:sz="4" w:space="0" w:color="auto"/>
              <w:right w:val="single" w:sz="4" w:space="0" w:color="auto"/>
            </w:tcBorders>
          </w:tcPr>
          <w:p w14:paraId="0D614623" w14:textId="77777777" w:rsidR="00B02122" w:rsidRPr="002F179F" w:rsidRDefault="00B02122" w:rsidP="0068666F">
            <w:pPr>
              <w:spacing w:line="360" w:lineRule="auto"/>
              <w:jc w:val="center"/>
              <w:rPr>
                <w:rFonts w:asciiTheme="minorHAnsi" w:hAnsiTheme="minorHAnsi" w:cstheme="minorHAnsi"/>
                <w:b w:val="0"/>
                <w:sz w:val="18"/>
                <w:szCs w:val="18"/>
                <w:lang w:val="pt-BR"/>
              </w:rPr>
            </w:pPr>
            <w:r w:rsidRPr="002F179F">
              <w:rPr>
                <w:rFonts w:asciiTheme="minorHAnsi" w:eastAsia="Calibri" w:hAnsiTheme="minorHAnsi" w:cstheme="minorHAnsi"/>
                <w:sz w:val="18"/>
                <w:szCs w:val="18"/>
                <w:lang w:val="pt-BR"/>
              </w:rPr>
              <w:t>UF</w:t>
            </w:r>
          </w:p>
        </w:tc>
        <w:tc>
          <w:tcPr>
            <w:tcW w:w="2404" w:type="dxa"/>
            <w:tcBorders>
              <w:top w:val="single" w:sz="4" w:space="0" w:color="auto"/>
              <w:left w:val="single" w:sz="4" w:space="0" w:color="auto"/>
              <w:bottom w:val="single" w:sz="4" w:space="0" w:color="auto"/>
              <w:right w:val="single" w:sz="4" w:space="0" w:color="auto"/>
            </w:tcBorders>
          </w:tcPr>
          <w:p w14:paraId="67CC77F1" w14:textId="77777777" w:rsidR="00B02122" w:rsidRPr="002F179F" w:rsidRDefault="00B02122"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lang w:val="pt-BR"/>
              </w:rPr>
            </w:pPr>
            <w:r w:rsidRPr="002F179F">
              <w:rPr>
                <w:rFonts w:asciiTheme="minorHAnsi" w:eastAsia="Calibri" w:hAnsiTheme="minorHAnsi" w:cstheme="minorHAnsi"/>
                <w:sz w:val="18"/>
                <w:szCs w:val="18"/>
                <w:lang w:val="pt-BR"/>
              </w:rPr>
              <w:t>Município</w:t>
            </w:r>
          </w:p>
        </w:tc>
        <w:tc>
          <w:tcPr>
            <w:tcW w:w="1451" w:type="dxa"/>
            <w:tcBorders>
              <w:top w:val="single" w:sz="4" w:space="0" w:color="auto"/>
              <w:left w:val="single" w:sz="4" w:space="0" w:color="auto"/>
              <w:bottom w:val="single" w:sz="4" w:space="0" w:color="auto"/>
              <w:right w:val="single" w:sz="4" w:space="0" w:color="auto"/>
            </w:tcBorders>
          </w:tcPr>
          <w:p w14:paraId="2A22407A" w14:textId="77777777" w:rsidR="00B02122" w:rsidRPr="002F179F" w:rsidRDefault="00B02122"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lang w:val="pt-BR"/>
              </w:rPr>
            </w:pPr>
            <w:r w:rsidRPr="002F179F">
              <w:rPr>
                <w:rFonts w:asciiTheme="minorHAnsi" w:eastAsia="Calibri" w:hAnsiTheme="minorHAnsi" w:cstheme="minorHAnsi"/>
                <w:sz w:val="18"/>
                <w:szCs w:val="18"/>
                <w:lang w:val="pt-BR"/>
              </w:rPr>
              <w:t>Área</w:t>
            </w:r>
            <w:r w:rsidRPr="002F179F">
              <w:rPr>
                <w:rFonts w:asciiTheme="minorHAnsi" w:hAnsiTheme="minorHAnsi" w:cstheme="minorHAnsi"/>
                <w:sz w:val="18"/>
                <w:szCs w:val="18"/>
                <w:lang w:val="pt-BR"/>
              </w:rPr>
              <w:t xml:space="preserve"> </w:t>
            </w:r>
            <w:r w:rsidRPr="002F179F">
              <w:rPr>
                <w:rFonts w:asciiTheme="minorHAnsi" w:eastAsia="Calibri" w:hAnsiTheme="minorHAnsi" w:cstheme="minorHAnsi"/>
                <w:sz w:val="18"/>
                <w:szCs w:val="18"/>
                <w:lang w:val="pt-BR"/>
              </w:rPr>
              <w:t>territorial</w:t>
            </w:r>
            <w:r w:rsidRPr="002F179F">
              <w:rPr>
                <w:rFonts w:asciiTheme="minorHAnsi" w:hAnsiTheme="minorHAnsi" w:cstheme="minorHAnsi"/>
                <w:sz w:val="18"/>
                <w:szCs w:val="18"/>
                <w:lang w:val="pt-BR"/>
              </w:rPr>
              <w:t xml:space="preserve"> (</w:t>
            </w:r>
            <w:r w:rsidRPr="002F179F">
              <w:rPr>
                <w:rFonts w:asciiTheme="minorHAnsi" w:eastAsia="Calibri" w:hAnsiTheme="minorHAnsi" w:cstheme="minorHAnsi"/>
                <w:sz w:val="18"/>
                <w:szCs w:val="18"/>
                <w:lang w:val="pt-BR"/>
              </w:rPr>
              <w:t>km</w:t>
            </w:r>
            <w:r w:rsidRPr="002F179F">
              <w:rPr>
                <w:rFonts w:asciiTheme="minorHAnsi" w:hAnsiTheme="minorHAnsi" w:cstheme="minorHAnsi"/>
                <w:sz w:val="18"/>
                <w:szCs w:val="18"/>
                <w:vertAlign w:val="superscript"/>
                <w:lang w:val="pt-BR"/>
              </w:rPr>
              <w:t>2</w:t>
            </w:r>
            <w:r w:rsidRPr="002F179F">
              <w:rPr>
                <w:rFonts w:asciiTheme="minorHAnsi" w:hAnsiTheme="minorHAnsi" w:cstheme="minorHAnsi"/>
                <w:sz w:val="18"/>
                <w:szCs w:val="18"/>
                <w:lang w:val="pt-BR"/>
              </w:rPr>
              <w:t>)</w:t>
            </w:r>
          </w:p>
          <w:p w14:paraId="7F105FAF" w14:textId="77777777" w:rsidR="00B02122" w:rsidRPr="002F179F" w:rsidRDefault="00B02122"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lang w:val="pt-BR"/>
              </w:rPr>
            </w:pPr>
            <w:r w:rsidRPr="002F179F">
              <w:rPr>
                <w:rFonts w:asciiTheme="minorHAnsi" w:hAnsiTheme="minorHAnsi" w:cstheme="minorHAnsi"/>
                <w:sz w:val="18"/>
                <w:szCs w:val="18"/>
                <w:lang w:val="pt-BR"/>
              </w:rPr>
              <w:t>(2019)</w:t>
            </w:r>
          </w:p>
        </w:tc>
        <w:tc>
          <w:tcPr>
            <w:tcW w:w="1026" w:type="dxa"/>
            <w:tcBorders>
              <w:top w:val="single" w:sz="4" w:space="0" w:color="auto"/>
              <w:left w:val="single" w:sz="4" w:space="0" w:color="auto"/>
              <w:bottom w:val="single" w:sz="4" w:space="0" w:color="auto"/>
              <w:right w:val="single" w:sz="4" w:space="0" w:color="auto"/>
            </w:tcBorders>
          </w:tcPr>
          <w:p w14:paraId="3233B4D6" w14:textId="77777777" w:rsidR="00B02122" w:rsidRPr="002F179F" w:rsidRDefault="00B02122"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lang w:val="pt-BR"/>
              </w:rPr>
            </w:pPr>
            <w:r w:rsidRPr="002F179F">
              <w:rPr>
                <w:rFonts w:asciiTheme="minorHAnsi" w:eastAsia="Calibri" w:hAnsiTheme="minorHAnsi" w:cstheme="minorHAnsi"/>
                <w:sz w:val="18"/>
                <w:szCs w:val="18"/>
                <w:lang w:val="pt-BR"/>
              </w:rPr>
              <w:t>População</w:t>
            </w:r>
            <w:r w:rsidRPr="002F179F">
              <w:rPr>
                <w:rFonts w:asciiTheme="minorHAnsi" w:hAnsiTheme="minorHAnsi" w:cstheme="minorHAnsi"/>
                <w:sz w:val="18"/>
                <w:szCs w:val="18"/>
                <w:lang w:val="pt-BR"/>
              </w:rPr>
              <w:t xml:space="preserve"> </w:t>
            </w:r>
            <w:r w:rsidRPr="002F179F">
              <w:rPr>
                <w:rFonts w:asciiTheme="minorHAnsi" w:eastAsia="Calibri" w:hAnsiTheme="minorHAnsi" w:cstheme="minorHAnsi"/>
                <w:sz w:val="18"/>
                <w:szCs w:val="18"/>
                <w:lang w:val="pt-BR"/>
              </w:rPr>
              <w:t>estimada</w:t>
            </w:r>
            <w:r w:rsidRPr="002F179F">
              <w:rPr>
                <w:rFonts w:asciiTheme="minorHAnsi" w:hAnsiTheme="minorHAnsi" w:cstheme="minorHAnsi"/>
                <w:sz w:val="18"/>
                <w:szCs w:val="18"/>
                <w:lang w:val="pt-BR"/>
              </w:rPr>
              <w:t xml:space="preserve"> (2020)</w:t>
            </w:r>
          </w:p>
        </w:tc>
        <w:tc>
          <w:tcPr>
            <w:tcW w:w="1354" w:type="dxa"/>
            <w:tcBorders>
              <w:top w:val="single" w:sz="4" w:space="0" w:color="auto"/>
              <w:left w:val="single" w:sz="4" w:space="0" w:color="auto"/>
              <w:bottom w:val="single" w:sz="4" w:space="0" w:color="auto"/>
              <w:right w:val="single" w:sz="4" w:space="0" w:color="auto"/>
            </w:tcBorders>
          </w:tcPr>
          <w:p w14:paraId="04AD3DC1" w14:textId="77777777" w:rsidR="00B02122" w:rsidRPr="002F179F" w:rsidRDefault="00B02122"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lang w:val="pt-BR"/>
              </w:rPr>
            </w:pPr>
            <w:r w:rsidRPr="002F179F">
              <w:rPr>
                <w:rFonts w:asciiTheme="minorHAnsi" w:eastAsia="Calibri" w:hAnsiTheme="minorHAnsi" w:cstheme="minorHAnsi"/>
                <w:sz w:val="18"/>
                <w:szCs w:val="18"/>
                <w:lang w:val="pt-BR"/>
              </w:rPr>
              <w:t>Escolarização</w:t>
            </w:r>
            <w:r w:rsidRPr="002F179F">
              <w:rPr>
                <w:rFonts w:asciiTheme="minorHAnsi" w:hAnsiTheme="minorHAnsi" w:cstheme="minorHAnsi"/>
                <w:sz w:val="18"/>
                <w:szCs w:val="18"/>
                <w:lang w:val="pt-BR"/>
              </w:rPr>
              <w:t xml:space="preserve"> (6 </w:t>
            </w:r>
            <w:r w:rsidRPr="002F179F">
              <w:rPr>
                <w:rFonts w:asciiTheme="minorHAnsi" w:eastAsia="Calibri" w:hAnsiTheme="minorHAnsi" w:cstheme="minorHAnsi"/>
                <w:sz w:val="18"/>
                <w:szCs w:val="18"/>
                <w:lang w:val="pt-BR"/>
              </w:rPr>
              <w:t>a</w:t>
            </w:r>
            <w:r w:rsidRPr="002F179F">
              <w:rPr>
                <w:rFonts w:asciiTheme="minorHAnsi" w:hAnsiTheme="minorHAnsi" w:cstheme="minorHAnsi"/>
                <w:sz w:val="18"/>
                <w:szCs w:val="18"/>
                <w:lang w:val="pt-BR"/>
              </w:rPr>
              <w:t xml:space="preserve"> 14 </w:t>
            </w:r>
            <w:r w:rsidRPr="002F179F">
              <w:rPr>
                <w:rFonts w:asciiTheme="minorHAnsi" w:eastAsia="Calibri" w:hAnsiTheme="minorHAnsi" w:cstheme="minorHAnsi"/>
                <w:sz w:val="18"/>
                <w:szCs w:val="18"/>
                <w:lang w:val="pt-BR"/>
              </w:rPr>
              <w:t>anos</w:t>
            </w:r>
            <w:r w:rsidRPr="002F179F">
              <w:rPr>
                <w:rFonts w:asciiTheme="minorHAnsi" w:hAnsiTheme="minorHAnsi" w:cstheme="minorHAnsi"/>
                <w:sz w:val="18"/>
                <w:szCs w:val="18"/>
                <w:lang w:val="pt-BR"/>
              </w:rPr>
              <w:t>)</w:t>
            </w:r>
          </w:p>
          <w:p w14:paraId="0526B796" w14:textId="77777777" w:rsidR="00B02122" w:rsidRPr="002F179F" w:rsidRDefault="00B02122"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lang w:val="pt-BR"/>
              </w:rPr>
            </w:pPr>
            <w:r w:rsidRPr="002F179F">
              <w:rPr>
                <w:rFonts w:asciiTheme="minorHAnsi" w:hAnsiTheme="minorHAnsi" w:cstheme="minorHAnsi"/>
                <w:sz w:val="18"/>
                <w:szCs w:val="18"/>
                <w:lang w:val="pt-BR"/>
              </w:rPr>
              <w:t>(%)</w:t>
            </w:r>
          </w:p>
        </w:tc>
        <w:tc>
          <w:tcPr>
            <w:tcW w:w="1126" w:type="dxa"/>
            <w:tcBorders>
              <w:top w:val="single" w:sz="4" w:space="0" w:color="auto"/>
              <w:left w:val="single" w:sz="4" w:space="0" w:color="auto"/>
              <w:bottom w:val="single" w:sz="4" w:space="0" w:color="auto"/>
              <w:right w:val="single" w:sz="4" w:space="0" w:color="auto"/>
            </w:tcBorders>
          </w:tcPr>
          <w:p w14:paraId="395D97E3" w14:textId="77777777" w:rsidR="00B02122" w:rsidRPr="002F179F" w:rsidRDefault="00B02122"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lang w:val="pt-BR"/>
              </w:rPr>
            </w:pPr>
            <w:r w:rsidRPr="002F179F">
              <w:rPr>
                <w:rFonts w:asciiTheme="minorHAnsi" w:eastAsia="Calibri" w:hAnsiTheme="minorHAnsi" w:cstheme="minorHAnsi"/>
                <w:sz w:val="18"/>
                <w:szCs w:val="18"/>
                <w:lang w:val="pt-BR"/>
              </w:rPr>
              <w:t>IDHM</w:t>
            </w:r>
          </w:p>
          <w:p w14:paraId="5698A140" w14:textId="77777777" w:rsidR="00B02122" w:rsidRPr="002F179F" w:rsidRDefault="00B02122"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lang w:val="pt-BR"/>
              </w:rPr>
            </w:pPr>
            <w:r w:rsidRPr="002F179F">
              <w:rPr>
                <w:rFonts w:asciiTheme="minorHAnsi" w:hAnsiTheme="minorHAnsi" w:cstheme="minorHAnsi"/>
                <w:sz w:val="18"/>
                <w:szCs w:val="18"/>
                <w:lang w:val="pt-BR"/>
              </w:rPr>
              <w:t>(2010)</w:t>
            </w:r>
          </w:p>
        </w:tc>
        <w:tc>
          <w:tcPr>
            <w:tcW w:w="1188" w:type="dxa"/>
            <w:tcBorders>
              <w:top w:val="single" w:sz="4" w:space="0" w:color="auto"/>
              <w:left w:val="single" w:sz="4" w:space="0" w:color="auto"/>
              <w:bottom w:val="single" w:sz="4" w:space="0" w:color="auto"/>
              <w:right w:val="single" w:sz="4" w:space="0" w:color="auto"/>
            </w:tcBorders>
          </w:tcPr>
          <w:p w14:paraId="386F0086" w14:textId="77777777" w:rsidR="00B02122" w:rsidRPr="002F179F" w:rsidRDefault="00B02122"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lang w:val="pt-BR"/>
              </w:rPr>
            </w:pPr>
            <w:r w:rsidRPr="002F179F">
              <w:rPr>
                <w:rFonts w:asciiTheme="minorHAnsi" w:eastAsia="Calibri" w:hAnsiTheme="minorHAnsi" w:cstheme="minorHAnsi"/>
                <w:sz w:val="18"/>
                <w:szCs w:val="18"/>
                <w:lang w:val="pt-BR"/>
              </w:rPr>
              <w:t>PIB</w:t>
            </w:r>
            <w:r w:rsidRPr="002F179F">
              <w:rPr>
                <w:rFonts w:asciiTheme="minorHAnsi" w:hAnsiTheme="minorHAnsi" w:cstheme="minorHAnsi"/>
                <w:sz w:val="18"/>
                <w:szCs w:val="18"/>
                <w:lang w:val="pt-BR"/>
              </w:rPr>
              <w:t xml:space="preserve"> </w:t>
            </w:r>
            <w:r w:rsidRPr="002F179F">
              <w:rPr>
                <w:rFonts w:asciiTheme="minorHAnsi" w:eastAsia="Calibri" w:hAnsiTheme="minorHAnsi" w:cstheme="minorHAnsi"/>
                <w:sz w:val="18"/>
                <w:szCs w:val="18"/>
                <w:lang w:val="pt-BR"/>
              </w:rPr>
              <w:t>per</w:t>
            </w:r>
            <w:r w:rsidRPr="002F179F">
              <w:rPr>
                <w:rFonts w:asciiTheme="minorHAnsi" w:hAnsiTheme="minorHAnsi" w:cstheme="minorHAnsi"/>
                <w:sz w:val="18"/>
                <w:szCs w:val="18"/>
                <w:lang w:val="pt-BR"/>
              </w:rPr>
              <w:t xml:space="preserve"> </w:t>
            </w:r>
            <w:r w:rsidRPr="002F179F">
              <w:rPr>
                <w:rFonts w:asciiTheme="minorHAnsi" w:eastAsia="Calibri" w:hAnsiTheme="minorHAnsi" w:cstheme="minorHAnsi"/>
                <w:sz w:val="18"/>
                <w:szCs w:val="18"/>
                <w:lang w:val="pt-BR"/>
              </w:rPr>
              <w:t>capita</w:t>
            </w:r>
            <w:r w:rsidRPr="002F179F">
              <w:rPr>
                <w:rFonts w:asciiTheme="minorHAnsi" w:hAnsiTheme="minorHAnsi" w:cstheme="minorHAnsi"/>
                <w:sz w:val="18"/>
                <w:szCs w:val="18"/>
                <w:lang w:val="pt-BR"/>
              </w:rPr>
              <w:t xml:space="preserve"> (</w:t>
            </w:r>
            <w:r w:rsidRPr="002F179F">
              <w:rPr>
                <w:rFonts w:asciiTheme="minorHAnsi" w:eastAsia="Calibri" w:hAnsiTheme="minorHAnsi" w:cstheme="minorHAnsi"/>
                <w:sz w:val="18"/>
                <w:szCs w:val="18"/>
                <w:lang w:val="pt-BR"/>
              </w:rPr>
              <w:t>R</w:t>
            </w:r>
            <w:r w:rsidRPr="002F179F">
              <w:rPr>
                <w:rFonts w:asciiTheme="minorHAnsi" w:hAnsiTheme="minorHAnsi" w:cstheme="minorHAnsi"/>
                <w:sz w:val="18"/>
                <w:szCs w:val="18"/>
                <w:lang w:val="pt-BR"/>
              </w:rPr>
              <w:t>$)</w:t>
            </w:r>
          </w:p>
          <w:p w14:paraId="1573DA37" w14:textId="77777777" w:rsidR="00B02122" w:rsidRPr="002F179F" w:rsidRDefault="00B02122"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lang w:val="pt-BR"/>
              </w:rPr>
            </w:pPr>
            <w:r w:rsidRPr="002F179F">
              <w:rPr>
                <w:rFonts w:asciiTheme="minorHAnsi" w:hAnsiTheme="minorHAnsi" w:cstheme="minorHAnsi"/>
                <w:sz w:val="18"/>
                <w:szCs w:val="18"/>
                <w:lang w:val="pt-BR"/>
              </w:rPr>
              <w:t>(2018)</w:t>
            </w:r>
          </w:p>
        </w:tc>
      </w:tr>
      <w:tr w:rsidR="002E14E4" w:rsidRPr="002F179F" w14:paraId="48224EC8"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Borders>
              <w:top w:val="single" w:sz="4" w:space="0" w:color="auto"/>
              <w:left w:val="single" w:sz="4" w:space="0" w:color="auto"/>
              <w:bottom w:val="single" w:sz="4" w:space="0" w:color="auto"/>
              <w:right w:val="single" w:sz="4" w:space="0" w:color="auto"/>
            </w:tcBorders>
          </w:tcPr>
          <w:p w14:paraId="16A3EBEF"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DF</w:t>
            </w:r>
          </w:p>
        </w:tc>
        <w:tc>
          <w:tcPr>
            <w:tcW w:w="2404" w:type="dxa"/>
            <w:tcBorders>
              <w:top w:val="single" w:sz="4" w:space="0" w:color="auto"/>
              <w:left w:val="single" w:sz="4" w:space="0" w:color="auto"/>
              <w:bottom w:val="single" w:sz="4" w:space="0" w:color="auto"/>
              <w:right w:val="single" w:sz="4" w:space="0" w:color="auto"/>
            </w:tcBorders>
          </w:tcPr>
          <w:p w14:paraId="299EE540" w14:textId="77777777" w:rsidR="00B02122" w:rsidRPr="002F179F" w:rsidRDefault="00B02122"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Brasília</w:t>
            </w:r>
          </w:p>
        </w:tc>
        <w:tc>
          <w:tcPr>
            <w:tcW w:w="1451" w:type="dxa"/>
            <w:tcBorders>
              <w:top w:val="single" w:sz="4" w:space="0" w:color="auto"/>
              <w:left w:val="single" w:sz="4" w:space="0" w:color="auto"/>
              <w:bottom w:val="single" w:sz="4" w:space="0" w:color="auto"/>
              <w:right w:val="single" w:sz="4" w:space="0" w:color="auto"/>
            </w:tcBorders>
          </w:tcPr>
          <w:p w14:paraId="4FCD8F48"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5760,783</w:t>
            </w:r>
          </w:p>
        </w:tc>
        <w:tc>
          <w:tcPr>
            <w:tcW w:w="1026" w:type="dxa"/>
            <w:tcBorders>
              <w:top w:val="single" w:sz="4" w:space="0" w:color="auto"/>
              <w:left w:val="single" w:sz="4" w:space="0" w:color="auto"/>
              <w:bottom w:val="single" w:sz="4" w:space="0" w:color="auto"/>
              <w:right w:val="single" w:sz="4" w:space="0" w:color="auto"/>
            </w:tcBorders>
          </w:tcPr>
          <w:p w14:paraId="1BFE9E7E"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3055149</w:t>
            </w:r>
          </w:p>
        </w:tc>
        <w:tc>
          <w:tcPr>
            <w:tcW w:w="1354" w:type="dxa"/>
            <w:tcBorders>
              <w:top w:val="single" w:sz="4" w:space="0" w:color="auto"/>
              <w:left w:val="single" w:sz="4" w:space="0" w:color="auto"/>
              <w:bottom w:val="single" w:sz="4" w:space="0" w:color="auto"/>
              <w:right w:val="single" w:sz="4" w:space="0" w:color="auto"/>
            </w:tcBorders>
          </w:tcPr>
          <w:p w14:paraId="1212F961"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97,5</w:t>
            </w:r>
          </w:p>
        </w:tc>
        <w:tc>
          <w:tcPr>
            <w:tcW w:w="1126" w:type="dxa"/>
            <w:tcBorders>
              <w:top w:val="single" w:sz="4" w:space="0" w:color="auto"/>
              <w:left w:val="single" w:sz="4" w:space="0" w:color="auto"/>
              <w:bottom w:val="single" w:sz="4" w:space="0" w:color="auto"/>
              <w:right w:val="single" w:sz="4" w:space="0" w:color="auto"/>
            </w:tcBorders>
          </w:tcPr>
          <w:p w14:paraId="7CF5BB27"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0,824</w:t>
            </w:r>
          </w:p>
        </w:tc>
        <w:tc>
          <w:tcPr>
            <w:tcW w:w="1188" w:type="dxa"/>
            <w:tcBorders>
              <w:top w:val="single" w:sz="4" w:space="0" w:color="auto"/>
              <w:left w:val="single" w:sz="4" w:space="0" w:color="auto"/>
              <w:bottom w:val="single" w:sz="4" w:space="0" w:color="auto"/>
              <w:right w:val="single" w:sz="4" w:space="0" w:color="auto"/>
            </w:tcBorders>
          </w:tcPr>
          <w:p w14:paraId="7A19BADB"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85661,39</w:t>
            </w:r>
          </w:p>
        </w:tc>
      </w:tr>
      <w:tr w:rsidR="002E14E4" w:rsidRPr="002F179F" w14:paraId="47B8371C" w14:textId="77777777" w:rsidTr="0068666F">
        <w:tc>
          <w:tcPr>
            <w:cnfStyle w:val="001000000000" w:firstRow="0" w:lastRow="0" w:firstColumn="1" w:lastColumn="0" w:oddVBand="0" w:evenVBand="0" w:oddHBand="0" w:evenHBand="0" w:firstRowFirstColumn="0" w:firstRowLastColumn="0" w:lastRowFirstColumn="0" w:lastRowLastColumn="0"/>
            <w:tcW w:w="506" w:type="dxa"/>
            <w:vMerge w:val="restart"/>
            <w:tcBorders>
              <w:top w:val="single" w:sz="4" w:space="0" w:color="auto"/>
              <w:left w:val="single" w:sz="4" w:space="0" w:color="auto"/>
              <w:bottom w:val="single" w:sz="4" w:space="0" w:color="auto"/>
              <w:right w:val="single" w:sz="4" w:space="0" w:color="auto"/>
            </w:tcBorders>
          </w:tcPr>
          <w:p w14:paraId="673525CC"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GO</w:t>
            </w:r>
          </w:p>
        </w:tc>
        <w:tc>
          <w:tcPr>
            <w:tcW w:w="2404" w:type="dxa"/>
            <w:tcBorders>
              <w:top w:val="single" w:sz="4" w:space="0" w:color="auto"/>
              <w:left w:val="single" w:sz="4" w:space="0" w:color="auto"/>
              <w:bottom w:val="single" w:sz="4" w:space="0" w:color="auto"/>
              <w:right w:val="single" w:sz="4" w:space="0" w:color="auto"/>
            </w:tcBorders>
          </w:tcPr>
          <w:p w14:paraId="7CF7E676" w14:textId="77777777" w:rsidR="00B02122" w:rsidRPr="002F179F" w:rsidRDefault="00B02122" w:rsidP="0068666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Abadiânia</w:t>
            </w:r>
          </w:p>
        </w:tc>
        <w:tc>
          <w:tcPr>
            <w:tcW w:w="1451" w:type="dxa"/>
            <w:tcBorders>
              <w:top w:val="single" w:sz="4" w:space="0" w:color="auto"/>
              <w:left w:val="single" w:sz="4" w:space="0" w:color="auto"/>
              <w:bottom w:val="single" w:sz="4" w:space="0" w:color="auto"/>
              <w:right w:val="single" w:sz="4" w:space="0" w:color="auto"/>
            </w:tcBorders>
          </w:tcPr>
          <w:p w14:paraId="4D513786"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1045,127</w:t>
            </w:r>
          </w:p>
        </w:tc>
        <w:tc>
          <w:tcPr>
            <w:tcW w:w="1026" w:type="dxa"/>
            <w:tcBorders>
              <w:top w:val="single" w:sz="4" w:space="0" w:color="auto"/>
              <w:left w:val="single" w:sz="4" w:space="0" w:color="auto"/>
              <w:bottom w:val="single" w:sz="4" w:space="0" w:color="auto"/>
              <w:right w:val="single" w:sz="4" w:space="0" w:color="auto"/>
            </w:tcBorders>
          </w:tcPr>
          <w:p w14:paraId="3FCBF6DB"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20461</w:t>
            </w:r>
          </w:p>
        </w:tc>
        <w:tc>
          <w:tcPr>
            <w:tcW w:w="1354" w:type="dxa"/>
            <w:tcBorders>
              <w:top w:val="single" w:sz="4" w:space="0" w:color="auto"/>
              <w:left w:val="single" w:sz="4" w:space="0" w:color="auto"/>
              <w:bottom w:val="single" w:sz="4" w:space="0" w:color="auto"/>
              <w:right w:val="single" w:sz="4" w:space="0" w:color="auto"/>
            </w:tcBorders>
          </w:tcPr>
          <w:p w14:paraId="0ECA0DF9"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94,3</w:t>
            </w:r>
          </w:p>
        </w:tc>
        <w:tc>
          <w:tcPr>
            <w:tcW w:w="1126" w:type="dxa"/>
            <w:tcBorders>
              <w:top w:val="single" w:sz="4" w:space="0" w:color="auto"/>
              <w:left w:val="single" w:sz="4" w:space="0" w:color="auto"/>
              <w:bottom w:val="single" w:sz="4" w:space="0" w:color="auto"/>
              <w:right w:val="single" w:sz="4" w:space="0" w:color="auto"/>
            </w:tcBorders>
          </w:tcPr>
          <w:p w14:paraId="7886B7D6"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0,689</w:t>
            </w:r>
          </w:p>
        </w:tc>
        <w:tc>
          <w:tcPr>
            <w:tcW w:w="1188" w:type="dxa"/>
            <w:tcBorders>
              <w:top w:val="single" w:sz="4" w:space="0" w:color="auto"/>
              <w:left w:val="single" w:sz="4" w:space="0" w:color="auto"/>
              <w:bottom w:val="single" w:sz="4" w:space="0" w:color="auto"/>
              <w:right w:val="single" w:sz="4" w:space="0" w:color="auto"/>
            </w:tcBorders>
          </w:tcPr>
          <w:p w14:paraId="6347774A"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16132,95</w:t>
            </w:r>
          </w:p>
        </w:tc>
      </w:tr>
      <w:tr w:rsidR="002E14E4" w:rsidRPr="002F179F" w14:paraId="755C8492"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0127163A"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538C5582" w14:textId="77777777" w:rsidR="00B02122" w:rsidRPr="002F179F" w:rsidRDefault="00B02122"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Água</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Fria</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de</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Goiás</w:t>
            </w:r>
          </w:p>
        </w:tc>
        <w:tc>
          <w:tcPr>
            <w:tcW w:w="1451" w:type="dxa"/>
            <w:tcBorders>
              <w:top w:val="single" w:sz="4" w:space="0" w:color="auto"/>
              <w:left w:val="single" w:sz="4" w:space="0" w:color="auto"/>
              <w:bottom w:val="single" w:sz="4" w:space="0" w:color="auto"/>
              <w:right w:val="single" w:sz="4" w:space="0" w:color="auto"/>
            </w:tcBorders>
          </w:tcPr>
          <w:p w14:paraId="49B93D09"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2029,416</w:t>
            </w:r>
          </w:p>
        </w:tc>
        <w:tc>
          <w:tcPr>
            <w:tcW w:w="1026" w:type="dxa"/>
            <w:tcBorders>
              <w:top w:val="single" w:sz="4" w:space="0" w:color="auto"/>
              <w:left w:val="single" w:sz="4" w:space="0" w:color="auto"/>
              <w:bottom w:val="single" w:sz="4" w:space="0" w:color="auto"/>
              <w:right w:val="single" w:sz="4" w:space="0" w:color="auto"/>
            </w:tcBorders>
          </w:tcPr>
          <w:p w14:paraId="62675B48"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5793</w:t>
            </w:r>
          </w:p>
        </w:tc>
        <w:tc>
          <w:tcPr>
            <w:tcW w:w="1354" w:type="dxa"/>
            <w:tcBorders>
              <w:top w:val="single" w:sz="4" w:space="0" w:color="auto"/>
              <w:left w:val="single" w:sz="4" w:space="0" w:color="auto"/>
              <w:bottom w:val="single" w:sz="4" w:space="0" w:color="auto"/>
              <w:right w:val="single" w:sz="4" w:space="0" w:color="auto"/>
            </w:tcBorders>
          </w:tcPr>
          <w:p w14:paraId="3225D144"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97,4</w:t>
            </w:r>
          </w:p>
        </w:tc>
        <w:tc>
          <w:tcPr>
            <w:tcW w:w="1126" w:type="dxa"/>
            <w:tcBorders>
              <w:top w:val="single" w:sz="4" w:space="0" w:color="auto"/>
              <w:left w:val="single" w:sz="4" w:space="0" w:color="auto"/>
              <w:bottom w:val="single" w:sz="4" w:space="0" w:color="auto"/>
              <w:right w:val="single" w:sz="4" w:space="0" w:color="auto"/>
            </w:tcBorders>
          </w:tcPr>
          <w:p w14:paraId="6FD9FE0F"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0,671</w:t>
            </w:r>
          </w:p>
        </w:tc>
        <w:tc>
          <w:tcPr>
            <w:tcW w:w="1188" w:type="dxa"/>
            <w:tcBorders>
              <w:top w:val="single" w:sz="4" w:space="0" w:color="auto"/>
              <w:left w:val="single" w:sz="4" w:space="0" w:color="auto"/>
              <w:bottom w:val="single" w:sz="4" w:space="0" w:color="auto"/>
              <w:right w:val="single" w:sz="4" w:space="0" w:color="auto"/>
            </w:tcBorders>
          </w:tcPr>
          <w:p w14:paraId="18F475EB"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45025,66</w:t>
            </w:r>
          </w:p>
        </w:tc>
      </w:tr>
      <w:tr w:rsidR="002E14E4" w:rsidRPr="002F179F" w14:paraId="1C0795FB" w14:textId="77777777" w:rsidTr="0068666F">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7956CAD3"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11AFEF2D" w14:textId="77777777" w:rsidR="00B02122" w:rsidRPr="002F179F" w:rsidRDefault="00B02122" w:rsidP="0068666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Águas</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Lindas</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de</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Goiás</w:t>
            </w:r>
          </w:p>
        </w:tc>
        <w:tc>
          <w:tcPr>
            <w:tcW w:w="1451" w:type="dxa"/>
            <w:tcBorders>
              <w:top w:val="single" w:sz="4" w:space="0" w:color="auto"/>
              <w:left w:val="single" w:sz="4" w:space="0" w:color="auto"/>
              <w:bottom w:val="single" w:sz="4" w:space="0" w:color="auto"/>
              <w:right w:val="single" w:sz="4" w:space="0" w:color="auto"/>
            </w:tcBorders>
          </w:tcPr>
          <w:p w14:paraId="257741D4"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192,392</w:t>
            </w:r>
          </w:p>
        </w:tc>
        <w:tc>
          <w:tcPr>
            <w:tcW w:w="1026" w:type="dxa"/>
            <w:tcBorders>
              <w:top w:val="single" w:sz="4" w:space="0" w:color="auto"/>
              <w:left w:val="single" w:sz="4" w:space="0" w:color="auto"/>
              <w:bottom w:val="single" w:sz="4" w:space="0" w:color="auto"/>
              <w:right w:val="single" w:sz="4" w:space="0" w:color="auto"/>
            </w:tcBorders>
          </w:tcPr>
          <w:p w14:paraId="6B25297F"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217698</w:t>
            </w:r>
          </w:p>
        </w:tc>
        <w:tc>
          <w:tcPr>
            <w:tcW w:w="1354" w:type="dxa"/>
            <w:tcBorders>
              <w:top w:val="single" w:sz="4" w:space="0" w:color="auto"/>
              <w:left w:val="single" w:sz="4" w:space="0" w:color="auto"/>
              <w:bottom w:val="single" w:sz="4" w:space="0" w:color="auto"/>
              <w:right w:val="single" w:sz="4" w:space="0" w:color="auto"/>
            </w:tcBorders>
          </w:tcPr>
          <w:p w14:paraId="0BB5D1EB"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96,6</w:t>
            </w:r>
          </w:p>
        </w:tc>
        <w:tc>
          <w:tcPr>
            <w:tcW w:w="1126" w:type="dxa"/>
            <w:tcBorders>
              <w:top w:val="single" w:sz="4" w:space="0" w:color="auto"/>
              <w:left w:val="single" w:sz="4" w:space="0" w:color="auto"/>
              <w:bottom w:val="single" w:sz="4" w:space="0" w:color="auto"/>
              <w:right w:val="single" w:sz="4" w:space="0" w:color="auto"/>
            </w:tcBorders>
          </w:tcPr>
          <w:p w14:paraId="5942E3AF"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0,686</w:t>
            </w:r>
          </w:p>
        </w:tc>
        <w:tc>
          <w:tcPr>
            <w:tcW w:w="1188" w:type="dxa"/>
            <w:tcBorders>
              <w:top w:val="single" w:sz="4" w:space="0" w:color="auto"/>
              <w:left w:val="single" w:sz="4" w:space="0" w:color="auto"/>
              <w:bottom w:val="single" w:sz="4" w:space="0" w:color="auto"/>
              <w:right w:val="single" w:sz="4" w:space="0" w:color="auto"/>
            </w:tcBorders>
          </w:tcPr>
          <w:p w14:paraId="76259D11"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9100,34</w:t>
            </w:r>
          </w:p>
        </w:tc>
      </w:tr>
      <w:tr w:rsidR="002E14E4" w:rsidRPr="002F179F" w14:paraId="6EFA662A"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6A117AF3"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3BA6A208" w14:textId="77777777" w:rsidR="00B02122" w:rsidRPr="002F179F" w:rsidRDefault="00B02122"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Alexânia</w:t>
            </w:r>
          </w:p>
        </w:tc>
        <w:tc>
          <w:tcPr>
            <w:tcW w:w="1451" w:type="dxa"/>
            <w:tcBorders>
              <w:top w:val="single" w:sz="4" w:space="0" w:color="auto"/>
              <w:left w:val="single" w:sz="4" w:space="0" w:color="auto"/>
              <w:bottom w:val="single" w:sz="4" w:space="0" w:color="auto"/>
              <w:right w:val="single" w:sz="4" w:space="0" w:color="auto"/>
            </w:tcBorders>
          </w:tcPr>
          <w:p w14:paraId="02A2DA03"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847,893</w:t>
            </w:r>
          </w:p>
        </w:tc>
        <w:tc>
          <w:tcPr>
            <w:tcW w:w="1026" w:type="dxa"/>
            <w:tcBorders>
              <w:top w:val="single" w:sz="4" w:space="0" w:color="auto"/>
              <w:left w:val="single" w:sz="4" w:space="0" w:color="auto"/>
              <w:bottom w:val="single" w:sz="4" w:space="0" w:color="auto"/>
              <w:right w:val="single" w:sz="4" w:space="0" w:color="auto"/>
            </w:tcBorders>
          </w:tcPr>
          <w:p w14:paraId="3C92550B"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28010</w:t>
            </w:r>
          </w:p>
        </w:tc>
        <w:tc>
          <w:tcPr>
            <w:tcW w:w="1354" w:type="dxa"/>
            <w:tcBorders>
              <w:top w:val="single" w:sz="4" w:space="0" w:color="auto"/>
              <w:left w:val="single" w:sz="4" w:space="0" w:color="auto"/>
              <w:bottom w:val="single" w:sz="4" w:space="0" w:color="auto"/>
              <w:right w:val="single" w:sz="4" w:space="0" w:color="auto"/>
            </w:tcBorders>
          </w:tcPr>
          <w:p w14:paraId="54D56A6D"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97,0</w:t>
            </w:r>
          </w:p>
        </w:tc>
        <w:tc>
          <w:tcPr>
            <w:tcW w:w="1126" w:type="dxa"/>
            <w:tcBorders>
              <w:top w:val="single" w:sz="4" w:space="0" w:color="auto"/>
              <w:left w:val="single" w:sz="4" w:space="0" w:color="auto"/>
              <w:bottom w:val="single" w:sz="4" w:space="0" w:color="auto"/>
              <w:right w:val="single" w:sz="4" w:space="0" w:color="auto"/>
            </w:tcBorders>
          </w:tcPr>
          <w:p w14:paraId="1A60C9DE"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0,682</w:t>
            </w:r>
          </w:p>
        </w:tc>
        <w:tc>
          <w:tcPr>
            <w:tcW w:w="1188" w:type="dxa"/>
            <w:tcBorders>
              <w:top w:val="single" w:sz="4" w:space="0" w:color="auto"/>
              <w:left w:val="single" w:sz="4" w:space="0" w:color="auto"/>
              <w:bottom w:val="single" w:sz="4" w:space="0" w:color="auto"/>
              <w:right w:val="single" w:sz="4" w:space="0" w:color="auto"/>
            </w:tcBorders>
          </w:tcPr>
          <w:p w14:paraId="0E2CFD34"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29731,85</w:t>
            </w:r>
          </w:p>
        </w:tc>
      </w:tr>
      <w:tr w:rsidR="002E14E4" w:rsidRPr="002F179F" w14:paraId="42C63A3C" w14:textId="77777777" w:rsidTr="0068666F">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172E54E4"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677B7D93" w14:textId="77777777" w:rsidR="00B02122" w:rsidRPr="002F179F" w:rsidRDefault="00B02122" w:rsidP="0068666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Alto</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Paraíso</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de</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Goiás</w:t>
            </w:r>
          </w:p>
        </w:tc>
        <w:tc>
          <w:tcPr>
            <w:tcW w:w="1451" w:type="dxa"/>
            <w:tcBorders>
              <w:top w:val="single" w:sz="4" w:space="0" w:color="auto"/>
              <w:left w:val="single" w:sz="4" w:space="0" w:color="auto"/>
              <w:bottom w:val="single" w:sz="4" w:space="0" w:color="auto"/>
              <w:right w:val="single" w:sz="4" w:space="0" w:color="auto"/>
            </w:tcBorders>
          </w:tcPr>
          <w:p w14:paraId="078D6CF0"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2593,904</w:t>
            </w:r>
          </w:p>
        </w:tc>
        <w:tc>
          <w:tcPr>
            <w:tcW w:w="1026" w:type="dxa"/>
            <w:tcBorders>
              <w:top w:val="single" w:sz="4" w:space="0" w:color="auto"/>
              <w:left w:val="single" w:sz="4" w:space="0" w:color="auto"/>
              <w:bottom w:val="single" w:sz="4" w:space="0" w:color="auto"/>
              <w:right w:val="single" w:sz="4" w:space="0" w:color="auto"/>
            </w:tcBorders>
          </w:tcPr>
          <w:p w14:paraId="5798E251"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7688</w:t>
            </w:r>
          </w:p>
        </w:tc>
        <w:tc>
          <w:tcPr>
            <w:tcW w:w="1354" w:type="dxa"/>
            <w:tcBorders>
              <w:top w:val="single" w:sz="4" w:space="0" w:color="auto"/>
              <w:left w:val="single" w:sz="4" w:space="0" w:color="auto"/>
              <w:bottom w:val="single" w:sz="4" w:space="0" w:color="auto"/>
              <w:right w:val="single" w:sz="4" w:space="0" w:color="auto"/>
            </w:tcBorders>
          </w:tcPr>
          <w:p w14:paraId="1F2F20EF"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98,0</w:t>
            </w:r>
          </w:p>
        </w:tc>
        <w:tc>
          <w:tcPr>
            <w:tcW w:w="1126" w:type="dxa"/>
            <w:tcBorders>
              <w:top w:val="single" w:sz="4" w:space="0" w:color="auto"/>
              <w:left w:val="single" w:sz="4" w:space="0" w:color="auto"/>
              <w:bottom w:val="single" w:sz="4" w:space="0" w:color="auto"/>
              <w:right w:val="single" w:sz="4" w:space="0" w:color="auto"/>
            </w:tcBorders>
          </w:tcPr>
          <w:p w14:paraId="6E0F2CB0"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0,713</w:t>
            </w:r>
          </w:p>
        </w:tc>
        <w:tc>
          <w:tcPr>
            <w:tcW w:w="1188" w:type="dxa"/>
            <w:tcBorders>
              <w:top w:val="single" w:sz="4" w:space="0" w:color="auto"/>
              <w:left w:val="single" w:sz="4" w:space="0" w:color="auto"/>
              <w:bottom w:val="single" w:sz="4" w:space="0" w:color="auto"/>
              <w:right w:val="single" w:sz="4" w:space="0" w:color="auto"/>
            </w:tcBorders>
          </w:tcPr>
          <w:p w14:paraId="57326129"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22173,34</w:t>
            </w:r>
          </w:p>
        </w:tc>
      </w:tr>
      <w:tr w:rsidR="002E14E4" w:rsidRPr="002F179F" w14:paraId="5039E1A6"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49B4EF8E"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3D56F9AC" w14:textId="77777777" w:rsidR="00B02122" w:rsidRPr="002F179F" w:rsidRDefault="00B02122"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Alvorada</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do</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Norte</w:t>
            </w:r>
          </w:p>
        </w:tc>
        <w:tc>
          <w:tcPr>
            <w:tcW w:w="1451" w:type="dxa"/>
            <w:tcBorders>
              <w:top w:val="single" w:sz="4" w:space="0" w:color="auto"/>
              <w:left w:val="single" w:sz="4" w:space="0" w:color="auto"/>
              <w:bottom w:val="single" w:sz="4" w:space="0" w:color="auto"/>
              <w:right w:val="single" w:sz="4" w:space="0" w:color="auto"/>
            </w:tcBorders>
          </w:tcPr>
          <w:p w14:paraId="4CB50237"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1259,366</w:t>
            </w:r>
          </w:p>
        </w:tc>
        <w:tc>
          <w:tcPr>
            <w:tcW w:w="1026" w:type="dxa"/>
            <w:tcBorders>
              <w:top w:val="single" w:sz="4" w:space="0" w:color="auto"/>
              <w:left w:val="single" w:sz="4" w:space="0" w:color="auto"/>
              <w:bottom w:val="single" w:sz="4" w:space="0" w:color="auto"/>
              <w:right w:val="single" w:sz="4" w:space="0" w:color="auto"/>
            </w:tcBorders>
          </w:tcPr>
          <w:p w14:paraId="5722E3CD"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8705</w:t>
            </w:r>
          </w:p>
        </w:tc>
        <w:tc>
          <w:tcPr>
            <w:tcW w:w="1354" w:type="dxa"/>
            <w:tcBorders>
              <w:top w:val="single" w:sz="4" w:space="0" w:color="auto"/>
              <w:left w:val="single" w:sz="4" w:space="0" w:color="auto"/>
              <w:bottom w:val="single" w:sz="4" w:space="0" w:color="auto"/>
              <w:right w:val="single" w:sz="4" w:space="0" w:color="auto"/>
            </w:tcBorders>
          </w:tcPr>
          <w:p w14:paraId="708A17EC"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98,0</w:t>
            </w:r>
          </w:p>
        </w:tc>
        <w:tc>
          <w:tcPr>
            <w:tcW w:w="1126" w:type="dxa"/>
            <w:tcBorders>
              <w:top w:val="single" w:sz="4" w:space="0" w:color="auto"/>
              <w:left w:val="single" w:sz="4" w:space="0" w:color="auto"/>
              <w:bottom w:val="single" w:sz="4" w:space="0" w:color="auto"/>
              <w:right w:val="single" w:sz="4" w:space="0" w:color="auto"/>
            </w:tcBorders>
          </w:tcPr>
          <w:p w14:paraId="7CC49A83" w14:textId="0F34156D"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0,66</w:t>
            </w:r>
            <w:r w:rsidR="005B3633" w:rsidRPr="002F179F">
              <w:rPr>
                <w:rFonts w:asciiTheme="minorHAnsi" w:hAnsiTheme="minorHAnsi" w:cstheme="minorHAnsi"/>
                <w:color w:val="000000" w:themeColor="text1"/>
                <w:sz w:val="18"/>
                <w:szCs w:val="18"/>
                <w:lang w:val="pt-BR"/>
              </w:rPr>
              <w:t>0</w:t>
            </w:r>
          </w:p>
        </w:tc>
        <w:tc>
          <w:tcPr>
            <w:tcW w:w="1188" w:type="dxa"/>
            <w:tcBorders>
              <w:top w:val="single" w:sz="4" w:space="0" w:color="auto"/>
              <w:left w:val="single" w:sz="4" w:space="0" w:color="auto"/>
              <w:bottom w:val="single" w:sz="4" w:space="0" w:color="auto"/>
              <w:right w:val="single" w:sz="4" w:space="0" w:color="auto"/>
            </w:tcBorders>
          </w:tcPr>
          <w:p w14:paraId="1D689571"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14929,92</w:t>
            </w:r>
          </w:p>
        </w:tc>
      </w:tr>
      <w:tr w:rsidR="002E14E4" w:rsidRPr="002F179F" w14:paraId="342B5EED" w14:textId="77777777" w:rsidTr="0068666F">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57926FBA"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27D504EB" w14:textId="77777777" w:rsidR="00B02122" w:rsidRPr="002F179F" w:rsidRDefault="00B02122" w:rsidP="0068666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Barro</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Alto</w:t>
            </w:r>
          </w:p>
        </w:tc>
        <w:tc>
          <w:tcPr>
            <w:tcW w:w="1451" w:type="dxa"/>
            <w:tcBorders>
              <w:top w:val="single" w:sz="4" w:space="0" w:color="auto"/>
              <w:left w:val="single" w:sz="4" w:space="0" w:color="auto"/>
              <w:bottom w:val="single" w:sz="4" w:space="0" w:color="auto"/>
              <w:right w:val="single" w:sz="4" w:space="0" w:color="auto"/>
            </w:tcBorders>
          </w:tcPr>
          <w:p w14:paraId="322A76C0"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1093,248</w:t>
            </w:r>
          </w:p>
        </w:tc>
        <w:tc>
          <w:tcPr>
            <w:tcW w:w="1026" w:type="dxa"/>
            <w:tcBorders>
              <w:top w:val="single" w:sz="4" w:space="0" w:color="auto"/>
              <w:left w:val="single" w:sz="4" w:space="0" w:color="auto"/>
              <w:bottom w:val="single" w:sz="4" w:space="0" w:color="auto"/>
              <w:right w:val="single" w:sz="4" w:space="0" w:color="auto"/>
            </w:tcBorders>
          </w:tcPr>
          <w:p w14:paraId="221A7340"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11408</w:t>
            </w:r>
          </w:p>
        </w:tc>
        <w:tc>
          <w:tcPr>
            <w:tcW w:w="1354" w:type="dxa"/>
            <w:tcBorders>
              <w:top w:val="single" w:sz="4" w:space="0" w:color="auto"/>
              <w:left w:val="single" w:sz="4" w:space="0" w:color="auto"/>
              <w:bottom w:val="single" w:sz="4" w:space="0" w:color="auto"/>
              <w:right w:val="single" w:sz="4" w:space="0" w:color="auto"/>
            </w:tcBorders>
          </w:tcPr>
          <w:p w14:paraId="6BC42D5F"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99,0</w:t>
            </w:r>
          </w:p>
        </w:tc>
        <w:tc>
          <w:tcPr>
            <w:tcW w:w="1126" w:type="dxa"/>
            <w:tcBorders>
              <w:top w:val="single" w:sz="4" w:space="0" w:color="auto"/>
              <w:left w:val="single" w:sz="4" w:space="0" w:color="auto"/>
              <w:bottom w:val="single" w:sz="4" w:space="0" w:color="auto"/>
              <w:right w:val="single" w:sz="4" w:space="0" w:color="auto"/>
            </w:tcBorders>
          </w:tcPr>
          <w:p w14:paraId="600D8E85"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0,742</w:t>
            </w:r>
          </w:p>
        </w:tc>
        <w:tc>
          <w:tcPr>
            <w:tcW w:w="1188" w:type="dxa"/>
            <w:tcBorders>
              <w:top w:val="single" w:sz="4" w:space="0" w:color="auto"/>
              <w:left w:val="single" w:sz="4" w:space="0" w:color="auto"/>
              <w:bottom w:val="single" w:sz="4" w:space="0" w:color="auto"/>
              <w:right w:val="single" w:sz="4" w:space="0" w:color="auto"/>
            </w:tcBorders>
          </w:tcPr>
          <w:p w14:paraId="03216BA6"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84166,32</w:t>
            </w:r>
          </w:p>
        </w:tc>
      </w:tr>
      <w:tr w:rsidR="002E14E4" w:rsidRPr="002F179F" w14:paraId="2FDD861B"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7EE57699"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4403CDE2" w14:textId="77777777" w:rsidR="00B02122" w:rsidRPr="002F179F" w:rsidRDefault="00B02122"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Cabeceiras</w:t>
            </w:r>
          </w:p>
        </w:tc>
        <w:tc>
          <w:tcPr>
            <w:tcW w:w="1451" w:type="dxa"/>
            <w:tcBorders>
              <w:top w:val="single" w:sz="4" w:space="0" w:color="auto"/>
              <w:left w:val="single" w:sz="4" w:space="0" w:color="auto"/>
              <w:bottom w:val="single" w:sz="4" w:space="0" w:color="auto"/>
              <w:right w:val="single" w:sz="4" w:space="0" w:color="auto"/>
            </w:tcBorders>
          </w:tcPr>
          <w:p w14:paraId="60FE2C25"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1126,912</w:t>
            </w:r>
          </w:p>
        </w:tc>
        <w:tc>
          <w:tcPr>
            <w:tcW w:w="1026" w:type="dxa"/>
            <w:tcBorders>
              <w:top w:val="single" w:sz="4" w:space="0" w:color="auto"/>
              <w:left w:val="single" w:sz="4" w:space="0" w:color="auto"/>
              <w:bottom w:val="single" w:sz="4" w:space="0" w:color="auto"/>
              <w:right w:val="single" w:sz="4" w:space="0" w:color="auto"/>
            </w:tcBorders>
          </w:tcPr>
          <w:p w14:paraId="11F06781"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8046</w:t>
            </w:r>
          </w:p>
        </w:tc>
        <w:tc>
          <w:tcPr>
            <w:tcW w:w="1354" w:type="dxa"/>
            <w:tcBorders>
              <w:top w:val="single" w:sz="4" w:space="0" w:color="auto"/>
              <w:left w:val="single" w:sz="4" w:space="0" w:color="auto"/>
              <w:bottom w:val="single" w:sz="4" w:space="0" w:color="auto"/>
              <w:right w:val="single" w:sz="4" w:space="0" w:color="auto"/>
            </w:tcBorders>
          </w:tcPr>
          <w:p w14:paraId="4EBF6E18"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96,4</w:t>
            </w:r>
          </w:p>
        </w:tc>
        <w:tc>
          <w:tcPr>
            <w:tcW w:w="1126" w:type="dxa"/>
            <w:tcBorders>
              <w:top w:val="single" w:sz="4" w:space="0" w:color="auto"/>
              <w:left w:val="single" w:sz="4" w:space="0" w:color="auto"/>
              <w:bottom w:val="single" w:sz="4" w:space="0" w:color="auto"/>
              <w:right w:val="single" w:sz="4" w:space="0" w:color="auto"/>
            </w:tcBorders>
          </w:tcPr>
          <w:p w14:paraId="20EF6B55"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0,668</w:t>
            </w:r>
          </w:p>
        </w:tc>
        <w:tc>
          <w:tcPr>
            <w:tcW w:w="1188" w:type="dxa"/>
            <w:tcBorders>
              <w:top w:val="single" w:sz="4" w:space="0" w:color="auto"/>
              <w:left w:val="single" w:sz="4" w:space="0" w:color="auto"/>
              <w:bottom w:val="single" w:sz="4" w:space="0" w:color="auto"/>
              <w:right w:val="single" w:sz="4" w:space="0" w:color="auto"/>
            </w:tcBorders>
          </w:tcPr>
          <w:p w14:paraId="1BF562D7"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27593,6</w:t>
            </w:r>
          </w:p>
        </w:tc>
      </w:tr>
      <w:tr w:rsidR="002E14E4" w:rsidRPr="002F179F" w14:paraId="55DCA405" w14:textId="77777777" w:rsidTr="0068666F">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606E95E5"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0D79551A" w14:textId="77777777" w:rsidR="00B02122" w:rsidRPr="002F179F" w:rsidRDefault="00B02122" w:rsidP="0068666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Cavalcante</w:t>
            </w:r>
          </w:p>
        </w:tc>
        <w:tc>
          <w:tcPr>
            <w:tcW w:w="1451" w:type="dxa"/>
            <w:tcBorders>
              <w:top w:val="single" w:sz="4" w:space="0" w:color="auto"/>
              <w:left w:val="single" w:sz="4" w:space="0" w:color="auto"/>
              <w:bottom w:val="single" w:sz="4" w:space="0" w:color="auto"/>
              <w:right w:val="single" w:sz="4" w:space="0" w:color="auto"/>
            </w:tcBorders>
          </w:tcPr>
          <w:p w14:paraId="02C270EF"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6953,666</w:t>
            </w:r>
          </w:p>
        </w:tc>
        <w:tc>
          <w:tcPr>
            <w:tcW w:w="1026" w:type="dxa"/>
            <w:tcBorders>
              <w:top w:val="single" w:sz="4" w:space="0" w:color="auto"/>
              <w:left w:val="single" w:sz="4" w:space="0" w:color="auto"/>
              <w:bottom w:val="single" w:sz="4" w:space="0" w:color="auto"/>
              <w:right w:val="single" w:sz="4" w:space="0" w:color="auto"/>
            </w:tcBorders>
          </w:tcPr>
          <w:p w14:paraId="787333EC"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9725</w:t>
            </w:r>
          </w:p>
        </w:tc>
        <w:tc>
          <w:tcPr>
            <w:tcW w:w="1354" w:type="dxa"/>
            <w:tcBorders>
              <w:top w:val="single" w:sz="4" w:space="0" w:color="auto"/>
              <w:left w:val="single" w:sz="4" w:space="0" w:color="auto"/>
              <w:bottom w:val="single" w:sz="4" w:space="0" w:color="auto"/>
              <w:right w:val="single" w:sz="4" w:space="0" w:color="auto"/>
            </w:tcBorders>
          </w:tcPr>
          <w:p w14:paraId="769BE04A"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92,9</w:t>
            </w:r>
          </w:p>
        </w:tc>
        <w:tc>
          <w:tcPr>
            <w:tcW w:w="1126" w:type="dxa"/>
            <w:tcBorders>
              <w:top w:val="single" w:sz="4" w:space="0" w:color="auto"/>
              <w:left w:val="single" w:sz="4" w:space="0" w:color="auto"/>
              <w:bottom w:val="single" w:sz="4" w:space="0" w:color="auto"/>
              <w:right w:val="single" w:sz="4" w:space="0" w:color="auto"/>
            </w:tcBorders>
          </w:tcPr>
          <w:p w14:paraId="54F87BE1"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0,584</w:t>
            </w:r>
          </w:p>
        </w:tc>
        <w:tc>
          <w:tcPr>
            <w:tcW w:w="1188" w:type="dxa"/>
            <w:tcBorders>
              <w:top w:val="single" w:sz="4" w:space="0" w:color="auto"/>
              <w:left w:val="single" w:sz="4" w:space="0" w:color="auto"/>
              <w:bottom w:val="single" w:sz="4" w:space="0" w:color="auto"/>
              <w:right w:val="single" w:sz="4" w:space="0" w:color="auto"/>
            </w:tcBorders>
          </w:tcPr>
          <w:p w14:paraId="5BB55076"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26121,71</w:t>
            </w:r>
          </w:p>
        </w:tc>
      </w:tr>
      <w:tr w:rsidR="002E14E4" w:rsidRPr="002F179F" w14:paraId="6F5811CD"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0C8D35E7"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2059897B" w14:textId="77777777" w:rsidR="00B02122" w:rsidRPr="002F179F" w:rsidRDefault="00B02122"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Cidade</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Ocidental</w:t>
            </w:r>
          </w:p>
        </w:tc>
        <w:tc>
          <w:tcPr>
            <w:tcW w:w="1451" w:type="dxa"/>
            <w:tcBorders>
              <w:top w:val="single" w:sz="4" w:space="0" w:color="auto"/>
              <w:left w:val="single" w:sz="4" w:space="0" w:color="auto"/>
              <w:bottom w:val="single" w:sz="4" w:space="0" w:color="auto"/>
              <w:right w:val="single" w:sz="4" w:space="0" w:color="auto"/>
            </w:tcBorders>
          </w:tcPr>
          <w:p w14:paraId="25FBEDC1"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390,959</w:t>
            </w:r>
          </w:p>
        </w:tc>
        <w:tc>
          <w:tcPr>
            <w:tcW w:w="1026" w:type="dxa"/>
            <w:tcBorders>
              <w:top w:val="single" w:sz="4" w:space="0" w:color="auto"/>
              <w:left w:val="single" w:sz="4" w:space="0" w:color="auto"/>
              <w:bottom w:val="single" w:sz="4" w:space="0" w:color="auto"/>
              <w:right w:val="single" w:sz="4" w:space="0" w:color="auto"/>
            </w:tcBorders>
          </w:tcPr>
          <w:p w14:paraId="4CDCD62F"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72890</w:t>
            </w:r>
          </w:p>
        </w:tc>
        <w:tc>
          <w:tcPr>
            <w:tcW w:w="1354" w:type="dxa"/>
            <w:tcBorders>
              <w:top w:val="single" w:sz="4" w:space="0" w:color="auto"/>
              <w:left w:val="single" w:sz="4" w:space="0" w:color="auto"/>
              <w:bottom w:val="single" w:sz="4" w:space="0" w:color="auto"/>
              <w:right w:val="single" w:sz="4" w:space="0" w:color="auto"/>
            </w:tcBorders>
          </w:tcPr>
          <w:p w14:paraId="4F11B771"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97,2</w:t>
            </w:r>
          </w:p>
        </w:tc>
        <w:tc>
          <w:tcPr>
            <w:tcW w:w="1126" w:type="dxa"/>
            <w:tcBorders>
              <w:top w:val="single" w:sz="4" w:space="0" w:color="auto"/>
              <w:left w:val="single" w:sz="4" w:space="0" w:color="auto"/>
              <w:bottom w:val="single" w:sz="4" w:space="0" w:color="auto"/>
              <w:right w:val="single" w:sz="4" w:space="0" w:color="auto"/>
            </w:tcBorders>
          </w:tcPr>
          <w:p w14:paraId="75B7593E"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0,717</w:t>
            </w:r>
          </w:p>
        </w:tc>
        <w:tc>
          <w:tcPr>
            <w:tcW w:w="1188" w:type="dxa"/>
            <w:tcBorders>
              <w:top w:val="single" w:sz="4" w:space="0" w:color="auto"/>
              <w:left w:val="single" w:sz="4" w:space="0" w:color="auto"/>
              <w:bottom w:val="single" w:sz="4" w:space="0" w:color="auto"/>
              <w:right w:val="single" w:sz="4" w:space="0" w:color="auto"/>
            </w:tcBorders>
          </w:tcPr>
          <w:p w14:paraId="15E78EA5"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11394,02</w:t>
            </w:r>
          </w:p>
        </w:tc>
      </w:tr>
      <w:tr w:rsidR="002E14E4" w:rsidRPr="002F179F" w14:paraId="18500C5D" w14:textId="77777777" w:rsidTr="0068666F">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20AFD8B7"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1519A60C" w14:textId="77777777" w:rsidR="00B02122" w:rsidRPr="002F179F" w:rsidRDefault="00B02122" w:rsidP="0068666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Cocalzinho</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de</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Goiás</w:t>
            </w:r>
          </w:p>
        </w:tc>
        <w:tc>
          <w:tcPr>
            <w:tcW w:w="1451" w:type="dxa"/>
            <w:tcBorders>
              <w:top w:val="single" w:sz="4" w:space="0" w:color="auto"/>
              <w:left w:val="single" w:sz="4" w:space="0" w:color="auto"/>
              <w:bottom w:val="single" w:sz="4" w:space="0" w:color="auto"/>
              <w:right w:val="single" w:sz="4" w:space="0" w:color="auto"/>
            </w:tcBorders>
          </w:tcPr>
          <w:p w14:paraId="1403CB5E"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1789,039</w:t>
            </w:r>
          </w:p>
        </w:tc>
        <w:tc>
          <w:tcPr>
            <w:tcW w:w="1026" w:type="dxa"/>
            <w:tcBorders>
              <w:top w:val="single" w:sz="4" w:space="0" w:color="auto"/>
              <w:left w:val="single" w:sz="4" w:space="0" w:color="auto"/>
              <w:bottom w:val="single" w:sz="4" w:space="0" w:color="auto"/>
              <w:right w:val="single" w:sz="4" w:space="0" w:color="auto"/>
            </w:tcBorders>
          </w:tcPr>
          <w:p w14:paraId="709D80AE"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20504</w:t>
            </w:r>
          </w:p>
        </w:tc>
        <w:tc>
          <w:tcPr>
            <w:tcW w:w="1354" w:type="dxa"/>
            <w:tcBorders>
              <w:top w:val="single" w:sz="4" w:space="0" w:color="auto"/>
              <w:left w:val="single" w:sz="4" w:space="0" w:color="auto"/>
              <w:bottom w:val="single" w:sz="4" w:space="0" w:color="auto"/>
              <w:right w:val="single" w:sz="4" w:space="0" w:color="auto"/>
            </w:tcBorders>
          </w:tcPr>
          <w:p w14:paraId="655E8181"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95,2</w:t>
            </w:r>
          </w:p>
        </w:tc>
        <w:tc>
          <w:tcPr>
            <w:tcW w:w="1126" w:type="dxa"/>
            <w:tcBorders>
              <w:top w:val="single" w:sz="4" w:space="0" w:color="auto"/>
              <w:left w:val="single" w:sz="4" w:space="0" w:color="auto"/>
              <w:bottom w:val="single" w:sz="4" w:space="0" w:color="auto"/>
              <w:right w:val="single" w:sz="4" w:space="0" w:color="auto"/>
            </w:tcBorders>
          </w:tcPr>
          <w:p w14:paraId="759B1A16"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0,657</w:t>
            </w:r>
          </w:p>
        </w:tc>
        <w:tc>
          <w:tcPr>
            <w:tcW w:w="1188" w:type="dxa"/>
            <w:tcBorders>
              <w:top w:val="single" w:sz="4" w:space="0" w:color="auto"/>
              <w:left w:val="single" w:sz="4" w:space="0" w:color="auto"/>
              <w:bottom w:val="single" w:sz="4" w:space="0" w:color="auto"/>
              <w:right w:val="single" w:sz="4" w:space="0" w:color="auto"/>
            </w:tcBorders>
          </w:tcPr>
          <w:p w14:paraId="5A44B13B"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16327,17</w:t>
            </w:r>
          </w:p>
        </w:tc>
      </w:tr>
      <w:tr w:rsidR="002E14E4" w:rsidRPr="002F179F" w14:paraId="7EE5F8BC"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51F6FCCA"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0B4CA348" w14:textId="77777777" w:rsidR="00B02122" w:rsidRPr="002F179F" w:rsidRDefault="00B02122"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Corumbá</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de</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Goiás</w:t>
            </w:r>
          </w:p>
        </w:tc>
        <w:tc>
          <w:tcPr>
            <w:tcW w:w="1451" w:type="dxa"/>
            <w:tcBorders>
              <w:top w:val="single" w:sz="4" w:space="0" w:color="auto"/>
              <w:left w:val="single" w:sz="4" w:space="0" w:color="auto"/>
              <w:bottom w:val="single" w:sz="4" w:space="0" w:color="auto"/>
              <w:right w:val="single" w:sz="4" w:space="0" w:color="auto"/>
            </w:tcBorders>
          </w:tcPr>
          <w:p w14:paraId="1620C917"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1061,955</w:t>
            </w:r>
          </w:p>
        </w:tc>
        <w:tc>
          <w:tcPr>
            <w:tcW w:w="1026" w:type="dxa"/>
            <w:tcBorders>
              <w:top w:val="single" w:sz="4" w:space="0" w:color="auto"/>
              <w:left w:val="single" w:sz="4" w:space="0" w:color="auto"/>
              <w:bottom w:val="single" w:sz="4" w:space="0" w:color="auto"/>
              <w:right w:val="single" w:sz="4" w:space="0" w:color="auto"/>
            </w:tcBorders>
          </w:tcPr>
          <w:p w14:paraId="02CF3939"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11169</w:t>
            </w:r>
          </w:p>
        </w:tc>
        <w:tc>
          <w:tcPr>
            <w:tcW w:w="1354" w:type="dxa"/>
            <w:tcBorders>
              <w:top w:val="single" w:sz="4" w:space="0" w:color="auto"/>
              <w:left w:val="single" w:sz="4" w:space="0" w:color="auto"/>
              <w:bottom w:val="single" w:sz="4" w:space="0" w:color="auto"/>
              <w:right w:val="single" w:sz="4" w:space="0" w:color="auto"/>
            </w:tcBorders>
          </w:tcPr>
          <w:p w14:paraId="62D2E638"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96,6</w:t>
            </w:r>
          </w:p>
        </w:tc>
        <w:tc>
          <w:tcPr>
            <w:tcW w:w="1126" w:type="dxa"/>
            <w:tcBorders>
              <w:top w:val="single" w:sz="4" w:space="0" w:color="auto"/>
              <w:left w:val="single" w:sz="4" w:space="0" w:color="auto"/>
              <w:bottom w:val="single" w:sz="4" w:space="0" w:color="auto"/>
              <w:right w:val="single" w:sz="4" w:space="0" w:color="auto"/>
            </w:tcBorders>
          </w:tcPr>
          <w:p w14:paraId="4FD6DA1F" w14:textId="5C26AC8B"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0,68</w:t>
            </w:r>
            <w:r w:rsidR="005B3633" w:rsidRPr="002F179F">
              <w:rPr>
                <w:rFonts w:asciiTheme="minorHAnsi" w:hAnsiTheme="minorHAnsi" w:cstheme="minorHAnsi"/>
                <w:color w:val="000000" w:themeColor="text1"/>
                <w:sz w:val="18"/>
                <w:szCs w:val="18"/>
                <w:lang w:val="pt-BR"/>
              </w:rPr>
              <w:t>0</w:t>
            </w:r>
          </w:p>
        </w:tc>
        <w:tc>
          <w:tcPr>
            <w:tcW w:w="1188" w:type="dxa"/>
            <w:tcBorders>
              <w:top w:val="single" w:sz="4" w:space="0" w:color="auto"/>
              <w:left w:val="single" w:sz="4" w:space="0" w:color="auto"/>
              <w:bottom w:val="single" w:sz="4" w:space="0" w:color="auto"/>
              <w:right w:val="single" w:sz="4" w:space="0" w:color="auto"/>
            </w:tcBorders>
          </w:tcPr>
          <w:p w14:paraId="007AB7B3"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15791,45</w:t>
            </w:r>
          </w:p>
        </w:tc>
      </w:tr>
      <w:tr w:rsidR="002E14E4" w:rsidRPr="002F179F" w14:paraId="55EDC005" w14:textId="77777777" w:rsidTr="0068666F">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578432AB"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05989E92" w14:textId="77777777" w:rsidR="00B02122" w:rsidRPr="002F179F" w:rsidRDefault="00B02122" w:rsidP="0068666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Cristalina</w:t>
            </w:r>
          </w:p>
        </w:tc>
        <w:tc>
          <w:tcPr>
            <w:tcW w:w="1451" w:type="dxa"/>
            <w:tcBorders>
              <w:top w:val="single" w:sz="4" w:space="0" w:color="auto"/>
              <w:left w:val="single" w:sz="4" w:space="0" w:color="auto"/>
              <w:bottom w:val="single" w:sz="4" w:space="0" w:color="auto"/>
              <w:right w:val="single" w:sz="4" w:space="0" w:color="auto"/>
            </w:tcBorders>
          </w:tcPr>
          <w:p w14:paraId="4B07EF5A"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6163,806</w:t>
            </w:r>
          </w:p>
        </w:tc>
        <w:tc>
          <w:tcPr>
            <w:tcW w:w="1026" w:type="dxa"/>
            <w:tcBorders>
              <w:top w:val="single" w:sz="4" w:space="0" w:color="auto"/>
              <w:left w:val="single" w:sz="4" w:space="0" w:color="auto"/>
              <w:bottom w:val="single" w:sz="4" w:space="0" w:color="auto"/>
              <w:right w:val="single" w:sz="4" w:space="0" w:color="auto"/>
            </w:tcBorders>
          </w:tcPr>
          <w:p w14:paraId="0A761EE6"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60210</w:t>
            </w:r>
          </w:p>
        </w:tc>
        <w:tc>
          <w:tcPr>
            <w:tcW w:w="1354" w:type="dxa"/>
            <w:tcBorders>
              <w:top w:val="single" w:sz="4" w:space="0" w:color="auto"/>
              <w:left w:val="single" w:sz="4" w:space="0" w:color="auto"/>
              <w:bottom w:val="single" w:sz="4" w:space="0" w:color="auto"/>
              <w:right w:val="single" w:sz="4" w:space="0" w:color="auto"/>
            </w:tcBorders>
          </w:tcPr>
          <w:p w14:paraId="708C10CE"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95,6</w:t>
            </w:r>
          </w:p>
        </w:tc>
        <w:tc>
          <w:tcPr>
            <w:tcW w:w="1126" w:type="dxa"/>
            <w:tcBorders>
              <w:top w:val="single" w:sz="4" w:space="0" w:color="auto"/>
              <w:left w:val="single" w:sz="4" w:space="0" w:color="auto"/>
              <w:bottom w:val="single" w:sz="4" w:space="0" w:color="auto"/>
              <w:right w:val="single" w:sz="4" w:space="0" w:color="auto"/>
            </w:tcBorders>
          </w:tcPr>
          <w:p w14:paraId="486D91F7"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0,699</w:t>
            </w:r>
          </w:p>
        </w:tc>
        <w:tc>
          <w:tcPr>
            <w:tcW w:w="1188" w:type="dxa"/>
            <w:tcBorders>
              <w:top w:val="single" w:sz="4" w:space="0" w:color="auto"/>
              <w:left w:val="single" w:sz="4" w:space="0" w:color="auto"/>
              <w:bottom w:val="single" w:sz="4" w:space="0" w:color="auto"/>
              <w:right w:val="single" w:sz="4" w:space="0" w:color="auto"/>
            </w:tcBorders>
          </w:tcPr>
          <w:p w14:paraId="2E85968F"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40300,93</w:t>
            </w:r>
          </w:p>
        </w:tc>
      </w:tr>
      <w:tr w:rsidR="002E14E4" w:rsidRPr="002F179F" w14:paraId="0034D247"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1CEC5204"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311320E5" w14:textId="77777777" w:rsidR="00B02122" w:rsidRPr="002F179F" w:rsidRDefault="00B02122"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Flores</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de</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Goiás</w:t>
            </w:r>
          </w:p>
        </w:tc>
        <w:tc>
          <w:tcPr>
            <w:tcW w:w="1451" w:type="dxa"/>
            <w:tcBorders>
              <w:top w:val="single" w:sz="4" w:space="0" w:color="auto"/>
              <w:left w:val="single" w:sz="4" w:space="0" w:color="auto"/>
              <w:bottom w:val="single" w:sz="4" w:space="0" w:color="auto"/>
              <w:right w:val="single" w:sz="4" w:space="0" w:color="auto"/>
            </w:tcBorders>
          </w:tcPr>
          <w:p w14:paraId="45E1C8EF"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3709,427</w:t>
            </w:r>
          </w:p>
        </w:tc>
        <w:tc>
          <w:tcPr>
            <w:tcW w:w="1026" w:type="dxa"/>
            <w:tcBorders>
              <w:top w:val="single" w:sz="4" w:space="0" w:color="auto"/>
              <w:left w:val="single" w:sz="4" w:space="0" w:color="auto"/>
              <w:bottom w:val="single" w:sz="4" w:space="0" w:color="auto"/>
              <w:right w:val="single" w:sz="4" w:space="0" w:color="auto"/>
            </w:tcBorders>
          </w:tcPr>
          <w:p w14:paraId="01E64734"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17005</w:t>
            </w:r>
          </w:p>
        </w:tc>
        <w:tc>
          <w:tcPr>
            <w:tcW w:w="1354" w:type="dxa"/>
            <w:tcBorders>
              <w:top w:val="single" w:sz="4" w:space="0" w:color="auto"/>
              <w:left w:val="single" w:sz="4" w:space="0" w:color="auto"/>
              <w:bottom w:val="single" w:sz="4" w:space="0" w:color="auto"/>
              <w:right w:val="single" w:sz="4" w:space="0" w:color="auto"/>
            </w:tcBorders>
          </w:tcPr>
          <w:p w14:paraId="7A464937"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96,6</w:t>
            </w:r>
          </w:p>
        </w:tc>
        <w:tc>
          <w:tcPr>
            <w:tcW w:w="1126" w:type="dxa"/>
            <w:tcBorders>
              <w:top w:val="single" w:sz="4" w:space="0" w:color="auto"/>
              <w:left w:val="single" w:sz="4" w:space="0" w:color="auto"/>
              <w:bottom w:val="single" w:sz="4" w:space="0" w:color="auto"/>
              <w:right w:val="single" w:sz="4" w:space="0" w:color="auto"/>
            </w:tcBorders>
          </w:tcPr>
          <w:p w14:paraId="7573AD14"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0,597</w:t>
            </w:r>
          </w:p>
        </w:tc>
        <w:tc>
          <w:tcPr>
            <w:tcW w:w="1188" w:type="dxa"/>
            <w:tcBorders>
              <w:top w:val="single" w:sz="4" w:space="0" w:color="auto"/>
              <w:left w:val="single" w:sz="4" w:space="0" w:color="auto"/>
              <w:bottom w:val="single" w:sz="4" w:space="0" w:color="auto"/>
              <w:right w:val="single" w:sz="4" w:space="0" w:color="auto"/>
            </w:tcBorders>
          </w:tcPr>
          <w:p w14:paraId="71C3D0F9"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8915,44</w:t>
            </w:r>
          </w:p>
        </w:tc>
      </w:tr>
      <w:tr w:rsidR="002E14E4" w:rsidRPr="002F179F" w14:paraId="66045A2A" w14:textId="77777777" w:rsidTr="0068666F">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05739DFA"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3F802B6E" w14:textId="77777777" w:rsidR="00B02122" w:rsidRPr="002F179F" w:rsidRDefault="00B02122" w:rsidP="0068666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Formosa</w:t>
            </w:r>
          </w:p>
        </w:tc>
        <w:tc>
          <w:tcPr>
            <w:tcW w:w="1451" w:type="dxa"/>
            <w:tcBorders>
              <w:top w:val="single" w:sz="4" w:space="0" w:color="auto"/>
              <w:left w:val="single" w:sz="4" w:space="0" w:color="auto"/>
              <w:bottom w:val="single" w:sz="4" w:space="0" w:color="auto"/>
              <w:right w:val="single" w:sz="4" w:space="0" w:color="auto"/>
            </w:tcBorders>
          </w:tcPr>
          <w:p w14:paraId="330EF83C"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5813,637</w:t>
            </w:r>
          </w:p>
        </w:tc>
        <w:tc>
          <w:tcPr>
            <w:tcW w:w="1026" w:type="dxa"/>
            <w:tcBorders>
              <w:top w:val="single" w:sz="4" w:space="0" w:color="auto"/>
              <w:left w:val="single" w:sz="4" w:space="0" w:color="auto"/>
              <w:bottom w:val="single" w:sz="4" w:space="0" w:color="auto"/>
              <w:right w:val="single" w:sz="4" w:space="0" w:color="auto"/>
            </w:tcBorders>
          </w:tcPr>
          <w:p w14:paraId="6055DE40"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123684</w:t>
            </w:r>
          </w:p>
        </w:tc>
        <w:tc>
          <w:tcPr>
            <w:tcW w:w="1354" w:type="dxa"/>
            <w:tcBorders>
              <w:top w:val="single" w:sz="4" w:space="0" w:color="auto"/>
              <w:left w:val="single" w:sz="4" w:space="0" w:color="auto"/>
              <w:bottom w:val="single" w:sz="4" w:space="0" w:color="auto"/>
              <w:right w:val="single" w:sz="4" w:space="0" w:color="auto"/>
            </w:tcBorders>
          </w:tcPr>
          <w:p w14:paraId="593C2FE4"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96,6</w:t>
            </w:r>
          </w:p>
        </w:tc>
        <w:tc>
          <w:tcPr>
            <w:tcW w:w="1126" w:type="dxa"/>
            <w:tcBorders>
              <w:top w:val="single" w:sz="4" w:space="0" w:color="auto"/>
              <w:left w:val="single" w:sz="4" w:space="0" w:color="auto"/>
              <w:bottom w:val="single" w:sz="4" w:space="0" w:color="auto"/>
              <w:right w:val="single" w:sz="4" w:space="0" w:color="auto"/>
            </w:tcBorders>
          </w:tcPr>
          <w:p w14:paraId="75061438"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0,744</w:t>
            </w:r>
          </w:p>
        </w:tc>
        <w:tc>
          <w:tcPr>
            <w:tcW w:w="1188" w:type="dxa"/>
            <w:tcBorders>
              <w:top w:val="single" w:sz="4" w:space="0" w:color="auto"/>
              <w:left w:val="single" w:sz="4" w:space="0" w:color="auto"/>
              <w:bottom w:val="single" w:sz="4" w:space="0" w:color="auto"/>
              <w:right w:val="single" w:sz="4" w:space="0" w:color="auto"/>
            </w:tcBorders>
          </w:tcPr>
          <w:p w14:paraId="054292BF"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19525,95</w:t>
            </w:r>
          </w:p>
        </w:tc>
      </w:tr>
      <w:tr w:rsidR="002E14E4" w:rsidRPr="002F179F" w14:paraId="40752679"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5003E09D"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3FCCBB54" w14:textId="77777777" w:rsidR="00B02122" w:rsidRPr="002F179F" w:rsidRDefault="00B02122"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Goianésia</w:t>
            </w:r>
          </w:p>
        </w:tc>
        <w:tc>
          <w:tcPr>
            <w:tcW w:w="1451" w:type="dxa"/>
            <w:tcBorders>
              <w:top w:val="single" w:sz="4" w:space="0" w:color="auto"/>
              <w:left w:val="single" w:sz="4" w:space="0" w:color="auto"/>
              <w:bottom w:val="single" w:sz="4" w:space="0" w:color="auto"/>
              <w:right w:val="single" w:sz="4" w:space="0" w:color="auto"/>
            </w:tcBorders>
          </w:tcPr>
          <w:p w14:paraId="2C3B6C9E"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1547,274</w:t>
            </w:r>
          </w:p>
        </w:tc>
        <w:tc>
          <w:tcPr>
            <w:tcW w:w="1026" w:type="dxa"/>
            <w:tcBorders>
              <w:top w:val="single" w:sz="4" w:space="0" w:color="auto"/>
              <w:left w:val="single" w:sz="4" w:space="0" w:color="auto"/>
              <w:bottom w:val="single" w:sz="4" w:space="0" w:color="auto"/>
              <w:right w:val="single" w:sz="4" w:space="0" w:color="auto"/>
            </w:tcBorders>
          </w:tcPr>
          <w:p w14:paraId="7EC2C0D6"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71075</w:t>
            </w:r>
          </w:p>
        </w:tc>
        <w:tc>
          <w:tcPr>
            <w:tcW w:w="1354" w:type="dxa"/>
            <w:tcBorders>
              <w:top w:val="single" w:sz="4" w:space="0" w:color="auto"/>
              <w:left w:val="single" w:sz="4" w:space="0" w:color="auto"/>
              <w:bottom w:val="single" w:sz="4" w:space="0" w:color="auto"/>
              <w:right w:val="single" w:sz="4" w:space="0" w:color="auto"/>
            </w:tcBorders>
          </w:tcPr>
          <w:p w14:paraId="106CD0F9"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98,0</w:t>
            </w:r>
          </w:p>
        </w:tc>
        <w:tc>
          <w:tcPr>
            <w:tcW w:w="1126" w:type="dxa"/>
            <w:tcBorders>
              <w:top w:val="single" w:sz="4" w:space="0" w:color="auto"/>
              <w:left w:val="single" w:sz="4" w:space="0" w:color="auto"/>
              <w:bottom w:val="single" w:sz="4" w:space="0" w:color="auto"/>
              <w:right w:val="single" w:sz="4" w:space="0" w:color="auto"/>
            </w:tcBorders>
          </w:tcPr>
          <w:p w14:paraId="3999A46B"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0,727</w:t>
            </w:r>
          </w:p>
        </w:tc>
        <w:tc>
          <w:tcPr>
            <w:tcW w:w="1188" w:type="dxa"/>
            <w:tcBorders>
              <w:top w:val="single" w:sz="4" w:space="0" w:color="auto"/>
              <w:left w:val="single" w:sz="4" w:space="0" w:color="auto"/>
              <w:bottom w:val="single" w:sz="4" w:space="0" w:color="auto"/>
              <w:right w:val="single" w:sz="4" w:space="0" w:color="auto"/>
            </w:tcBorders>
          </w:tcPr>
          <w:p w14:paraId="56456D0B"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20108,61</w:t>
            </w:r>
          </w:p>
        </w:tc>
      </w:tr>
      <w:tr w:rsidR="002E14E4" w:rsidRPr="002F179F" w14:paraId="2249E1A5" w14:textId="77777777" w:rsidTr="0068666F">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6951C3E0"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00D45301" w14:textId="77777777" w:rsidR="00B02122" w:rsidRPr="002F179F" w:rsidRDefault="00B02122" w:rsidP="0068666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Luziânia</w:t>
            </w:r>
          </w:p>
        </w:tc>
        <w:tc>
          <w:tcPr>
            <w:tcW w:w="1451" w:type="dxa"/>
            <w:tcBorders>
              <w:top w:val="single" w:sz="4" w:space="0" w:color="auto"/>
              <w:left w:val="single" w:sz="4" w:space="0" w:color="auto"/>
              <w:bottom w:val="single" w:sz="4" w:space="0" w:color="auto"/>
              <w:right w:val="single" w:sz="4" w:space="0" w:color="auto"/>
            </w:tcBorders>
          </w:tcPr>
          <w:p w14:paraId="6C80ECAE"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3961,100</w:t>
            </w:r>
          </w:p>
        </w:tc>
        <w:tc>
          <w:tcPr>
            <w:tcW w:w="1026" w:type="dxa"/>
            <w:tcBorders>
              <w:top w:val="single" w:sz="4" w:space="0" w:color="auto"/>
              <w:left w:val="single" w:sz="4" w:space="0" w:color="auto"/>
              <w:bottom w:val="single" w:sz="4" w:space="0" w:color="auto"/>
              <w:right w:val="single" w:sz="4" w:space="0" w:color="auto"/>
            </w:tcBorders>
          </w:tcPr>
          <w:p w14:paraId="2904CC92"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211508</w:t>
            </w:r>
          </w:p>
        </w:tc>
        <w:tc>
          <w:tcPr>
            <w:tcW w:w="1354" w:type="dxa"/>
            <w:tcBorders>
              <w:top w:val="single" w:sz="4" w:space="0" w:color="auto"/>
              <w:left w:val="single" w:sz="4" w:space="0" w:color="auto"/>
              <w:bottom w:val="single" w:sz="4" w:space="0" w:color="auto"/>
              <w:right w:val="single" w:sz="4" w:space="0" w:color="auto"/>
            </w:tcBorders>
          </w:tcPr>
          <w:p w14:paraId="3828B7B5"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97,0</w:t>
            </w:r>
          </w:p>
        </w:tc>
        <w:tc>
          <w:tcPr>
            <w:tcW w:w="1126" w:type="dxa"/>
            <w:tcBorders>
              <w:top w:val="single" w:sz="4" w:space="0" w:color="auto"/>
              <w:left w:val="single" w:sz="4" w:space="0" w:color="auto"/>
              <w:bottom w:val="single" w:sz="4" w:space="0" w:color="auto"/>
              <w:right w:val="single" w:sz="4" w:space="0" w:color="auto"/>
            </w:tcBorders>
          </w:tcPr>
          <w:p w14:paraId="0D1C7D37"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0,701</w:t>
            </w:r>
          </w:p>
        </w:tc>
        <w:tc>
          <w:tcPr>
            <w:tcW w:w="1188" w:type="dxa"/>
            <w:tcBorders>
              <w:top w:val="single" w:sz="4" w:space="0" w:color="auto"/>
              <w:left w:val="single" w:sz="4" w:space="0" w:color="auto"/>
              <w:bottom w:val="single" w:sz="4" w:space="0" w:color="auto"/>
              <w:right w:val="single" w:sz="4" w:space="0" w:color="auto"/>
            </w:tcBorders>
          </w:tcPr>
          <w:p w14:paraId="18FC4E05"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17452,11</w:t>
            </w:r>
          </w:p>
        </w:tc>
      </w:tr>
      <w:tr w:rsidR="002E14E4" w:rsidRPr="002F179F" w14:paraId="3E4C60E3"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076249E4"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60B96639" w14:textId="77777777" w:rsidR="00B02122" w:rsidRPr="002F179F" w:rsidRDefault="00B02122"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Mimoso</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de</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Goiás</w:t>
            </w:r>
          </w:p>
        </w:tc>
        <w:tc>
          <w:tcPr>
            <w:tcW w:w="1451" w:type="dxa"/>
            <w:tcBorders>
              <w:top w:val="single" w:sz="4" w:space="0" w:color="auto"/>
              <w:left w:val="single" w:sz="4" w:space="0" w:color="auto"/>
              <w:bottom w:val="single" w:sz="4" w:space="0" w:color="auto"/>
              <w:right w:val="single" w:sz="4" w:space="0" w:color="auto"/>
            </w:tcBorders>
          </w:tcPr>
          <w:p w14:paraId="439393F7"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1386,915</w:t>
            </w:r>
          </w:p>
        </w:tc>
        <w:tc>
          <w:tcPr>
            <w:tcW w:w="1026" w:type="dxa"/>
            <w:tcBorders>
              <w:top w:val="single" w:sz="4" w:space="0" w:color="auto"/>
              <w:left w:val="single" w:sz="4" w:space="0" w:color="auto"/>
              <w:bottom w:val="single" w:sz="4" w:space="0" w:color="auto"/>
              <w:right w:val="single" w:sz="4" w:space="0" w:color="auto"/>
            </w:tcBorders>
          </w:tcPr>
          <w:p w14:paraId="0FA03CDB"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2583</w:t>
            </w:r>
          </w:p>
        </w:tc>
        <w:tc>
          <w:tcPr>
            <w:tcW w:w="1354" w:type="dxa"/>
            <w:tcBorders>
              <w:top w:val="single" w:sz="4" w:space="0" w:color="auto"/>
              <w:left w:val="single" w:sz="4" w:space="0" w:color="auto"/>
              <w:bottom w:val="single" w:sz="4" w:space="0" w:color="auto"/>
              <w:right w:val="single" w:sz="4" w:space="0" w:color="auto"/>
            </w:tcBorders>
          </w:tcPr>
          <w:p w14:paraId="114B5409"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99,6</w:t>
            </w:r>
          </w:p>
        </w:tc>
        <w:tc>
          <w:tcPr>
            <w:tcW w:w="1126" w:type="dxa"/>
            <w:tcBorders>
              <w:top w:val="single" w:sz="4" w:space="0" w:color="auto"/>
              <w:left w:val="single" w:sz="4" w:space="0" w:color="auto"/>
              <w:bottom w:val="single" w:sz="4" w:space="0" w:color="auto"/>
              <w:right w:val="single" w:sz="4" w:space="0" w:color="auto"/>
            </w:tcBorders>
          </w:tcPr>
          <w:p w14:paraId="11E392C5"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0,665</w:t>
            </w:r>
          </w:p>
        </w:tc>
        <w:tc>
          <w:tcPr>
            <w:tcW w:w="1188" w:type="dxa"/>
            <w:tcBorders>
              <w:top w:val="single" w:sz="4" w:space="0" w:color="auto"/>
              <w:left w:val="single" w:sz="4" w:space="0" w:color="auto"/>
              <w:bottom w:val="single" w:sz="4" w:space="0" w:color="auto"/>
              <w:right w:val="single" w:sz="4" w:space="0" w:color="auto"/>
            </w:tcBorders>
          </w:tcPr>
          <w:p w14:paraId="62825D91"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21907,95</w:t>
            </w:r>
          </w:p>
        </w:tc>
      </w:tr>
      <w:tr w:rsidR="002E14E4" w:rsidRPr="002F179F" w14:paraId="52371915" w14:textId="77777777" w:rsidTr="0068666F">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132DBCCF"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5CB10A98" w14:textId="77777777" w:rsidR="00B02122" w:rsidRPr="002F179F" w:rsidRDefault="00B02122" w:rsidP="0068666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Niquelândia</w:t>
            </w:r>
          </w:p>
        </w:tc>
        <w:tc>
          <w:tcPr>
            <w:tcW w:w="1451" w:type="dxa"/>
            <w:tcBorders>
              <w:top w:val="single" w:sz="4" w:space="0" w:color="auto"/>
              <w:left w:val="single" w:sz="4" w:space="0" w:color="auto"/>
              <w:bottom w:val="single" w:sz="4" w:space="0" w:color="auto"/>
              <w:right w:val="single" w:sz="4" w:space="0" w:color="auto"/>
            </w:tcBorders>
          </w:tcPr>
          <w:p w14:paraId="0EF0484E"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9843,247</w:t>
            </w:r>
          </w:p>
        </w:tc>
        <w:tc>
          <w:tcPr>
            <w:tcW w:w="1026" w:type="dxa"/>
            <w:tcBorders>
              <w:top w:val="single" w:sz="4" w:space="0" w:color="auto"/>
              <w:left w:val="single" w:sz="4" w:space="0" w:color="auto"/>
              <w:bottom w:val="single" w:sz="4" w:space="0" w:color="auto"/>
              <w:right w:val="single" w:sz="4" w:space="0" w:color="auto"/>
            </w:tcBorders>
          </w:tcPr>
          <w:p w14:paraId="33129F12"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46730</w:t>
            </w:r>
          </w:p>
        </w:tc>
        <w:tc>
          <w:tcPr>
            <w:tcW w:w="1354" w:type="dxa"/>
            <w:tcBorders>
              <w:top w:val="single" w:sz="4" w:space="0" w:color="auto"/>
              <w:left w:val="single" w:sz="4" w:space="0" w:color="auto"/>
              <w:bottom w:val="single" w:sz="4" w:space="0" w:color="auto"/>
              <w:right w:val="single" w:sz="4" w:space="0" w:color="auto"/>
            </w:tcBorders>
          </w:tcPr>
          <w:p w14:paraId="6C6D3AFF"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97,8</w:t>
            </w:r>
          </w:p>
        </w:tc>
        <w:tc>
          <w:tcPr>
            <w:tcW w:w="1126" w:type="dxa"/>
            <w:tcBorders>
              <w:top w:val="single" w:sz="4" w:space="0" w:color="auto"/>
              <w:left w:val="single" w:sz="4" w:space="0" w:color="auto"/>
              <w:bottom w:val="single" w:sz="4" w:space="0" w:color="auto"/>
              <w:right w:val="single" w:sz="4" w:space="0" w:color="auto"/>
            </w:tcBorders>
          </w:tcPr>
          <w:p w14:paraId="357D3116"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0,715</w:t>
            </w:r>
          </w:p>
        </w:tc>
        <w:tc>
          <w:tcPr>
            <w:tcW w:w="1188" w:type="dxa"/>
            <w:tcBorders>
              <w:top w:val="single" w:sz="4" w:space="0" w:color="auto"/>
              <w:left w:val="single" w:sz="4" w:space="0" w:color="auto"/>
              <w:bottom w:val="single" w:sz="4" w:space="0" w:color="auto"/>
              <w:right w:val="single" w:sz="4" w:space="0" w:color="auto"/>
            </w:tcBorders>
          </w:tcPr>
          <w:p w14:paraId="1ED0FAED"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24041,58</w:t>
            </w:r>
          </w:p>
        </w:tc>
      </w:tr>
      <w:tr w:rsidR="002E14E4" w:rsidRPr="002F179F" w14:paraId="66F4A206"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26CA234E"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33B937A9" w14:textId="77777777" w:rsidR="00B02122" w:rsidRPr="002F179F" w:rsidRDefault="00B02122"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Novo</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Gama</w:t>
            </w:r>
          </w:p>
        </w:tc>
        <w:tc>
          <w:tcPr>
            <w:tcW w:w="1451" w:type="dxa"/>
            <w:tcBorders>
              <w:top w:val="single" w:sz="4" w:space="0" w:color="auto"/>
              <w:left w:val="single" w:sz="4" w:space="0" w:color="auto"/>
              <w:bottom w:val="single" w:sz="4" w:space="0" w:color="auto"/>
              <w:right w:val="single" w:sz="4" w:space="0" w:color="auto"/>
            </w:tcBorders>
          </w:tcPr>
          <w:p w14:paraId="63991D71"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194,586</w:t>
            </w:r>
          </w:p>
        </w:tc>
        <w:tc>
          <w:tcPr>
            <w:tcW w:w="1026" w:type="dxa"/>
            <w:tcBorders>
              <w:top w:val="single" w:sz="4" w:space="0" w:color="auto"/>
              <w:left w:val="single" w:sz="4" w:space="0" w:color="auto"/>
              <w:bottom w:val="single" w:sz="4" w:space="0" w:color="auto"/>
              <w:right w:val="single" w:sz="4" w:space="0" w:color="auto"/>
            </w:tcBorders>
          </w:tcPr>
          <w:p w14:paraId="040B6A18"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117703</w:t>
            </w:r>
          </w:p>
        </w:tc>
        <w:tc>
          <w:tcPr>
            <w:tcW w:w="1354" w:type="dxa"/>
            <w:tcBorders>
              <w:top w:val="single" w:sz="4" w:space="0" w:color="auto"/>
              <w:left w:val="single" w:sz="4" w:space="0" w:color="auto"/>
              <w:bottom w:val="single" w:sz="4" w:space="0" w:color="auto"/>
              <w:right w:val="single" w:sz="4" w:space="0" w:color="auto"/>
            </w:tcBorders>
          </w:tcPr>
          <w:p w14:paraId="44F1DFBA"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95,7</w:t>
            </w:r>
          </w:p>
        </w:tc>
        <w:tc>
          <w:tcPr>
            <w:tcW w:w="1126" w:type="dxa"/>
            <w:tcBorders>
              <w:top w:val="single" w:sz="4" w:space="0" w:color="auto"/>
              <w:left w:val="single" w:sz="4" w:space="0" w:color="auto"/>
              <w:bottom w:val="single" w:sz="4" w:space="0" w:color="auto"/>
              <w:right w:val="single" w:sz="4" w:space="0" w:color="auto"/>
            </w:tcBorders>
          </w:tcPr>
          <w:p w14:paraId="0E20C794"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0,684</w:t>
            </w:r>
          </w:p>
        </w:tc>
        <w:tc>
          <w:tcPr>
            <w:tcW w:w="1188" w:type="dxa"/>
            <w:tcBorders>
              <w:top w:val="single" w:sz="4" w:space="0" w:color="auto"/>
              <w:left w:val="single" w:sz="4" w:space="0" w:color="auto"/>
              <w:bottom w:val="single" w:sz="4" w:space="0" w:color="auto"/>
              <w:right w:val="single" w:sz="4" w:space="0" w:color="auto"/>
            </w:tcBorders>
          </w:tcPr>
          <w:p w14:paraId="1A95268D"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8403,19</w:t>
            </w:r>
          </w:p>
        </w:tc>
      </w:tr>
      <w:tr w:rsidR="002E14E4" w:rsidRPr="002F179F" w14:paraId="79230AD1" w14:textId="77777777" w:rsidTr="0068666F">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51F89FDD"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4A19B967" w14:textId="77777777" w:rsidR="00B02122" w:rsidRPr="002F179F" w:rsidRDefault="00B02122" w:rsidP="0068666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Padre</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Bernardo</w:t>
            </w:r>
          </w:p>
        </w:tc>
        <w:tc>
          <w:tcPr>
            <w:tcW w:w="1451" w:type="dxa"/>
            <w:tcBorders>
              <w:top w:val="single" w:sz="4" w:space="0" w:color="auto"/>
              <w:left w:val="single" w:sz="4" w:space="0" w:color="auto"/>
              <w:bottom w:val="single" w:sz="4" w:space="0" w:color="auto"/>
              <w:right w:val="single" w:sz="4" w:space="0" w:color="auto"/>
            </w:tcBorders>
          </w:tcPr>
          <w:p w14:paraId="57EA6F45"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3142,396</w:t>
            </w:r>
          </w:p>
        </w:tc>
        <w:tc>
          <w:tcPr>
            <w:tcW w:w="1026" w:type="dxa"/>
            <w:tcBorders>
              <w:top w:val="single" w:sz="4" w:space="0" w:color="auto"/>
              <w:left w:val="single" w:sz="4" w:space="0" w:color="auto"/>
              <w:bottom w:val="single" w:sz="4" w:space="0" w:color="auto"/>
              <w:right w:val="single" w:sz="4" w:space="0" w:color="auto"/>
            </w:tcBorders>
          </w:tcPr>
          <w:p w14:paraId="57BB9583"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34430</w:t>
            </w:r>
          </w:p>
        </w:tc>
        <w:tc>
          <w:tcPr>
            <w:tcW w:w="1354" w:type="dxa"/>
            <w:tcBorders>
              <w:top w:val="single" w:sz="4" w:space="0" w:color="auto"/>
              <w:left w:val="single" w:sz="4" w:space="0" w:color="auto"/>
              <w:bottom w:val="single" w:sz="4" w:space="0" w:color="auto"/>
              <w:right w:val="single" w:sz="4" w:space="0" w:color="auto"/>
            </w:tcBorders>
          </w:tcPr>
          <w:p w14:paraId="5263AE90"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96,1</w:t>
            </w:r>
          </w:p>
        </w:tc>
        <w:tc>
          <w:tcPr>
            <w:tcW w:w="1126" w:type="dxa"/>
            <w:tcBorders>
              <w:top w:val="single" w:sz="4" w:space="0" w:color="auto"/>
              <w:left w:val="single" w:sz="4" w:space="0" w:color="auto"/>
              <w:bottom w:val="single" w:sz="4" w:space="0" w:color="auto"/>
              <w:right w:val="single" w:sz="4" w:space="0" w:color="auto"/>
            </w:tcBorders>
          </w:tcPr>
          <w:p w14:paraId="552C9A56"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0,651</w:t>
            </w:r>
          </w:p>
        </w:tc>
        <w:tc>
          <w:tcPr>
            <w:tcW w:w="1188" w:type="dxa"/>
            <w:tcBorders>
              <w:top w:val="single" w:sz="4" w:space="0" w:color="auto"/>
              <w:left w:val="single" w:sz="4" w:space="0" w:color="auto"/>
              <w:bottom w:val="single" w:sz="4" w:space="0" w:color="auto"/>
              <w:right w:val="single" w:sz="4" w:space="0" w:color="auto"/>
            </w:tcBorders>
          </w:tcPr>
          <w:p w14:paraId="2B29AEC8"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15252,08</w:t>
            </w:r>
          </w:p>
        </w:tc>
      </w:tr>
      <w:tr w:rsidR="002E14E4" w:rsidRPr="002F179F" w14:paraId="73062863"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5062DDCC"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7BE3CE45" w14:textId="77777777" w:rsidR="00B02122" w:rsidRPr="002F179F" w:rsidRDefault="00B02122"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Pirenópolis</w:t>
            </w:r>
          </w:p>
        </w:tc>
        <w:tc>
          <w:tcPr>
            <w:tcW w:w="1451" w:type="dxa"/>
            <w:tcBorders>
              <w:top w:val="single" w:sz="4" w:space="0" w:color="auto"/>
              <w:left w:val="single" w:sz="4" w:space="0" w:color="auto"/>
              <w:bottom w:val="single" w:sz="4" w:space="0" w:color="auto"/>
              <w:right w:val="single" w:sz="4" w:space="0" w:color="auto"/>
            </w:tcBorders>
          </w:tcPr>
          <w:p w14:paraId="6D6D343C"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2205,010</w:t>
            </w:r>
          </w:p>
        </w:tc>
        <w:tc>
          <w:tcPr>
            <w:tcW w:w="1026" w:type="dxa"/>
            <w:tcBorders>
              <w:top w:val="single" w:sz="4" w:space="0" w:color="auto"/>
              <w:left w:val="single" w:sz="4" w:space="0" w:color="auto"/>
              <w:bottom w:val="single" w:sz="4" w:space="0" w:color="auto"/>
              <w:right w:val="single" w:sz="4" w:space="0" w:color="auto"/>
            </w:tcBorders>
          </w:tcPr>
          <w:p w14:paraId="1179D5B7"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25064</w:t>
            </w:r>
          </w:p>
        </w:tc>
        <w:tc>
          <w:tcPr>
            <w:tcW w:w="1354" w:type="dxa"/>
            <w:tcBorders>
              <w:top w:val="single" w:sz="4" w:space="0" w:color="auto"/>
              <w:left w:val="single" w:sz="4" w:space="0" w:color="auto"/>
              <w:bottom w:val="single" w:sz="4" w:space="0" w:color="auto"/>
              <w:right w:val="single" w:sz="4" w:space="0" w:color="auto"/>
            </w:tcBorders>
          </w:tcPr>
          <w:p w14:paraId="0A0880F6"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97,8</w:t>
            </w:r>
          </w:p>
        </w:tc>
        <w:tc>
          <w:tcPr>
            <w:tcW w:w="1126" w:type="dxa"/>
            <w:tcBorders>
              <w:top w:val="single" w:sz="4" w:space="0" w:color="auto"/>
              <w:left w:val="single" w:sz="4" w:space="0" w:color="auto"/>
              <w:bottom w:val="single" w:sz="4" w:space="0" w:color="auto"/>
              <w:right w:val="single" w:sz="4" w:space="0" w:color="auto"/>
            </w:tcBorders>
          </w:tcPr>
          <w:p w14:paraId="034808AE"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0,693</w:t>
            </w:r>
          </w:p>
        </w:tc>
        <w:tc>
          <w:tcPr>
            <w:tcW w:w="1188" w:type="dxa"/>
            <w:tcBorders>
              <w:top w:val="single" w:sz="4" w:space="0" w:color="auto"/>
              <w:left w:val="single" w:sz="4" w:space="0" w:color="auto"/>
              <w:bottom w:val="single" w:sz="4" w:space="0" w:color="auto"/>
              <w:right w:val="single" w:sz="4" w:space="0" w:color="auto"/>
            </w:tcBorders>
          </w:tcPr>
          <w:p w14:paraId="7D81AE3C"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18116,35</w:t>
            </w:r>
          </w:p>
        </w:tc>
      </w:tr>
      <w:tr w:rsidR="002E14E4" w:rsidRPr="002F179F" w14:paraId="21CF7270" w14:textId="77777777" w:rsidTr="0068666F">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4E4840CB"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44EA9C10" w14:textId="77777777" w:rsidR="00B02122" w:rsidRPr="002F179F" w:rsidRDefault="00B02122" w:rsidP="0068666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Planaltina</w:t>
            </w:r>
          </w:p>
        </w:tc>
        <w:tc>
          <w:tcPr>
            <w:tcW w:w="1451" w:type="dxa"/>
            <w:tcBorders>
              <w:top w:val="single" w:sz="4" w:space="0" w:color="auto"/>
              <w:left w:val="single" w:sz="4" w:space="0" w:color="auto"/>
              <w:bottom w:val="single" w:sz="4" w:space="0" w:color="auto"/>
              <w:right w:val="single" w:sz="4" w:space="0" w:color="auto"/>
            </w:tcBorders>
          </w:tcPr>
          <w:p w14:paraId="7771F65D"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2550,524</w:t>
            </w:r>
          </w:p>
        </w:tc>
        <w:tc>
          <w:tcPr>
            <w:tcW w:w="1026" w:type="dxa"/>
            <w:tcBorders>
              <w:top w:val="single" w:sz="4" w:space="0" w:color="auto"/>
              <w:left w:val="single" w:sz="4" w:space="0" w:color="auto"/>
              <w:bottom w:val="single" w:sz="4" w:space="0" w:color="auto"/>
              <w:right w:val="single" w:sz="4" w:space="0" w:color="auto"/>
            </w:tcBorders>
          </w:tcPr>
          <w:p w14:paraId="6A0544D8"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90640</w:t>
            </w:r>
          </w:p>
        </w:tc>
        <w:tc>
          <w:tcPr>
            <w:tcW w:w="1354" w:type="dxa"/>
            <w:tcBorders>
              <w:top w:val="single" w:sz="4" w:space="0" w:color="auto"/>
              <w:left w:val="single" w:sz="4" w:space="0" w:color="auto"/>
              <w:bottom w:val="single" w:sz="4" w:space="0" w:color="auto"/>
              <w:right w:val="single" w:sz="4" w:space="0" w:color="auto"/>
            </w:tcBorders>
          </w:tcPr>
          <w:p w14:paraId="672F046F"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96,4</w:t>
            </w:r>
          </w:p>
        </w:tc>
        <w:tc>
          <w:tcPr>
            <w:tcW w:w="1126" w:type="dxa"/>
            <w:tcBorders>
              <w:top w:val="single" w:sz="4" w:space="0" w:color="auto"/>
              <w:left w:val="single" w:sz="4" w:space="0" w:color="auto"/>
              <w:bottom w:val="single" w:sz="4" w:space="0" w:color="auto"/>
              <w:right w:val="single" w:sz="4" w:space="0" w:color="auto"/>
            </w:tcBorders>
          </w:tcPr>
          <w:p w14:paraId="11C9FABB"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0,669</w:t>
            </w:r>
          </w:p>
        </w:tc>
        <w:tc>
          <w:tcPr>
            <w:tcW w:w="1188" w:type="dxa"/>
            <w:tcBorders>
              <w:top w:val="single" w:sz="4" w:space="0" w:color="auto"/>
              <w:left w:val="single" w:sz="4" w:space="0" w:color="auto"/>
              <w:bottom w:val="single" w:sz="4" w:space="0" w:color="auto"/>
              <w:right w:val="single" w:sz="4" w:space="0" w:color="auto"/>
            </w:tcBorders>
          </w:tcPr>
          <w:p w14:paraId="0CA49AB3"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12177,22</w:t>
            </w:r>
          </w:p>
        </w:tc>
      </w:tr>
      <w:tr w:rsidR="002E14E4" w:rsidRPr="002F179F" w14:paraId="0DA6AFEF"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2E65E903"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16A8E605" w14:textId="77777777" w:rsidR="00B02122" w:rsidRPr="002F179F" w:rsidRDefault="00B02122"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Santo</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Antônio</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do</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Descoberto</w:t>
            </w:r>
          </w:p>
        </w:tc>
        <w:tc>
          <w:tcPr>
            <w:tcW w:w="1451" w:type="dxa"/>
            <w:tcBorders>
              <w:top w:val="single" w:sz="4" w:space="0" w:color="auto"/>
              <w:left w:val="single" w:sz="4" w:space="0" w:color="auto"/>
              <w:bottom w:val="single" w:sz="4" w:space="0" w:color="auto"/>
              <w:right w:val="single" w:sz="4" w:space="0" w:color="auto"/>
            </w:tcBorders>
          </w:tcPr>
          <w:p w14:paraId="688CFDB2"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945,650</w:t>
            </w:r>
          </w:p>
        </w:tc>
        <w:tc>
          <w:tcPr>
            <w:tcW w:w="1026" w:type="dxa"/>
            <w:tcBorders>
              <w:top w:val="single" w:sz="4" w:space="0" w:color="auto"/>
              <w:left w:val="single" w:sz="4" w:space="0" w:color="auto"/>
              <w:bottom w:val="single" w:sz="4" w:space="0" w:color="auto"/>
              <w:right w:val="single" w:sz="4" w:space="0" w:color="auto"/>
            </w:tcBorders>
          </w:tcPr>
          <w:p w14:paraId="03ED7221"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75829</w:t>
            </w:r>
          </w:p>
        </w:tc>
        <w:tc>
          <w:tcPr>
            <w:tcW w:w="1354" w:type="dxa"/>
            <w:tcBorders>
              <w:top w:val="single" w:sz="4" w:space="0" w:color="auto"/>
              <w:left w:val="single" w:sz="4" w:space="0" w:color="auto"/>
              <w:bottom w:val="single" w:sz="4" w:space="0" w:color="auto"/>
              <w:right w:val="single" w:sz="4" w:space="0" w:color="auto"/>
            </w:tcBorders>
          </w:tcPr>
          <w:p w14:paraId="47401502"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96,9</w:t>
            </w:r>
          </w:p>
        </w:tc>
        <w:tc>
          <w:tcPr>
            <w:tcW w:w="1126" w:type="dxa"/>
            <w:tcBorders>
              <w:top w:val="single" w:sz="4" w:space="0" w:color="auto"/>
              <w:left w:val="single" w:sz="4" w:space="0" w:color="auto"/>
              <w:bottom w:val="single" w:sz="4" w:space="0" w:color="auto"/>
              <w:right w:val="single" w:sz="4" w:space="0" w:color="auto"/>
            </w:tcBorders>
          </w:tcPr>
          <w:p w14:paraId="0072D056"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0,665</w:t>
            </w:r>
          </w:p>
        </w:tc>
        <w:tc>
          <w:tcPr>
            <w:tcW w:w="1188" w:type="dxa"/>
            <w:tcBorders>
              <w:top w:val="single" w:sz="4" w:space="0" w:color="auto"/>
              <w:left w:val="single" w:sz="4" w:space="0" w:color="auto"/>
              <w:bottom w:val="single" w:sz="4" w:space="0" w:color="auto"/>
              <w:right w:val="single" w:sz="4" w:space="0" w:color="auto"/>
            </w:tcBorders>
          </w:tcPr>
          <w:p w14:paraId="4FAF2837"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9129,07</w:t>
            </w:r>
          </w:p>
        </w:tc>
      </w:tr>
      <w:tr w:rsidR="002E14E4" w:rsidRPr="002F179F" w14:paraId="47A0A30B" w14:textId="77777777" w:rsidTr="0068666F">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4EB81C9F"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082ECD77" w14:textId="77777777" w:rsidR="00B02122" w:rsidRPr="002F179F" w:rsidRDefault="00B02122" w:rsidP="0068666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São</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João</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d</w:t>
            </w:r>
            <w:r w:rsidRPr="002F179F">
              <w:rPr>
                <w:rFonts w:asciiTheme="minorHAnsi" w:hAnsiTheme="minorHAnsi" w:cstheme="minorHAnsi"/>
                <w:color w:val="000000" w:themeColor="text1"/>
                <w:sz w:val="18"/>
                <w:szCs w:val="18"/>
                <w:lang w:val="pt-BR"/>
              </w:rPr>
              <w:t>'</w:t>
            </w:r>
            <w:r w:rsidRPr="002F179F">
              <w:rPr>
                <w:rFonts w:asciiTheme="minorHAnsi" w:eastAsia="Calibri" w:hAnsiTheme="minorHAnsi" w:cstheme="minorHAnsi"/>
                <w:color w:val="000000" w:themeColor="text1"/>
                <w:sz w:val="18"/>
                <w:szCs w:val="18"/>
                <w:lang w:val="pt-BR"/>
              </w:rPr>
              <w:t>Aliança</w:t>
            </w:r>
          </w:p>
        </w:tc>
        <w:tc>
          <w:tcPr>
            <w:tcW w:w="1451" w:type="dxa"/>
            <w:tcBorders>
              <w:top w:val="single" w:sz="4" w:space="0" w:color="auto"/>
              <w:left w:val="single" w:sz="4" w:space="0" w:color="auto"/>
              <w:bottom w:val="single" w:sz="4" w:space="0" w:color="auto"/>
              <w:right w:val="single" w:sz="4" w:space="0" w:color="auto"/>
            </w:tcBorders>
          </w:tcPr>
          <w:p w14:paraId="068D0F92"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3327,379</w:t>
            </w:r>
          </w:p>
        </w:tc>
        <w:tc>
          <w:tcPr>
            <w:tcW w:w="1026" w:type="dxa"/>
            <w:tcBorders>
              <w:top w:val="single" w:sz="4" w:space="0" w:color="auto"/>
              <w:left w:val="single" w:sz="4" w:space="0" w:color="auto"/>
              <w:bottom w:val="single" w:sz="4" w:space="0" w:color="auto"/>
              <w:right w:val="single" w:sz="4" w:space="0" w:color="auto"/>
            </w:tcBorders>
          </w:tcPr>
          <w:p w14:paraId="6C9B1680"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14085</w:t>
            </w:r>
          </w:p>
        </w:tc>
        <w:tc>
          <w:tcPr>
            <w:tcW w:w="1354" w:type="dxa"/>
            <w:tcBorders>
              <w:top w:val="single" w:sz="4" w:space="0" w:color="auto"/>
              <w:left w:val="single" w:sz="4" w:space="0" w:color="auto"/>
              <w:bottom w:val="single" w:sz="4" w:space="0" w:color="auto"/>
              <w:right w:val="single" w:sz="4" w:space="0" w:color="auto"/>
            </w:tcBorders>
          </w:tcPr>
          <w:p w14:paraId="14BB0AC3"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96,0</w:t>
            </w:r>
          </w:p>
        </w:tc>
        <w:tc>
          <w:tcPr>
            <w:tcW w:w="1126" w:type="dxa"/>
            <w:tcBorders>
              <w:top w:val="single" w:sz="4" w:space="0" w:color="auto"/>
              <w:left w:val="single" w:sz="4" w:space="0" w:color="auto"/>
              <w:bottom w:val="single" w:sz="4" w:space="0" w:color="auto"/>
              <w:right w:val="single" w:sz="4" w:space="0" w:color="auto"/>
            </w:tcBorders>
          </w:tcPr>
          <w:p w14:paraId="6698A1CB"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0,685</w:t>
            </w:r>
          </w:p>
        </w:tc>
        <w:tc>
          <w:tcPr>
            <w:tcW w:w="1188" w:type="dxa"/>
            <w:tcBorders>
              <w:top w:val="single" w:sz="4" w:space="0" w:color="auto"/>
              <w:left w:val="single" w:sz="4" w:space="0" w:color="auto"/>
              <w:bottom w:val="single" w:sz="4" w:space="0" w:color="auto"/>
              <w:right w:val="single" w:sz="4" w:space="0" w:color="auto"/>
            </w:tcBorders>
          </w:tcPr>
          <w:p w14:paraId="0883E97A"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21887,06</w:t>
            </w:r>
          </w:p>
        </w:tc>
      </w:tr>
      <w:tr w:rsidR="002E14E4" w:rsidRPr="002F179F" w14:paraId="3FF13590"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789BBFE6"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0A1DD1C5" w14:textId="77777777" w:rsidR="00B02122" w:rsidRPr="002F179F" w:rsidRDefault="00B02122"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Simolândia</w:t>
            </w:r>
          </w:p>
        </w:tc>
        <w:tc>
          <w:tcPr>
            <w:tcW w:w="1451" w:type="dxa"/>
            <w:tcBorders>
              <w:top w:val="single" w:sz="4" w:space="0" w:color="auto"/>
              <w:left w:val="single" w:sz="4" w:space="0" w:color="auto"/>
              <w:bottom w:val="single" w:sz="4" w:space="0" w:color="auto"/>
              <w:right w:val="single" w:sz="4" w:space="0" w:color="auto"/>
            </w:tcBorders>
          </w:tcPr>
          <w:p w14:paraId="350525BE"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347,976</w:t>
            </w:r>
          </w:p>
        </w:tc>
        <w:tc>
          <w:tcPr>
            <w:tcW w:w="1026" w:type="dxa"/>
            <w:tcBorders>
              <w:top w:val="single" w:sz="4" w:space="0" w:color="auto"/>
              <w:left w:val="single" w:sz="4" w:space="0" w:color="auto"/>
              <w:bottom w:val="single" w:sz="4" w:space="0" w:color="auto"/>
              <w:right w:val="single" w:sz="4" w:space="0" w:color="auto"/>
            </w:tcBorders>
          </w:tcPr>
          <w:p w14:paraId="2185C630"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6879</w:t>
            </w:r>
          </w:p>
        </w:tc>
        <w:tc>
          <w:tcPr>
            <w:tcW w:w="1354" w:type="dxa"/>
            <w:tcBorders>
              <w:top w:val="single" w:sz="4" w:space="0" w:color="auto"/>
              <w:left w:val="single" w:sz="4" w:space="0" w:color="auto"/>
              <w:bottom w:val="single" w:sz="4" w:space="0" w:color="auto"/>
              <w:right w:val="single" w:sz="4" w:space="0" w:color="auto"/>
            </w:tcBorders>
          </w:tcPr>
          <w:p w14:paraId="2410E2F3"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97,5</w:t>
            </w:r>
          </w:p>
        </w:tc>
        <w:tc>
          <w:tcPr>
            <w:tcW w:w="1126" w:type="dxa"/>
            <w:tcBorders>
              <w:top w:val="single" w:sz="4" w:space="0" w:color="auto"/>
              <w:left w:val="single" w:sz="4" w:space="0" w:color="auto"/>
              <w:bottom w:val="single" w:sz="4" w:space="0" w:color="auto"/>
              <w:right w:val="single" w:sz="4" w:space="0" w:color="auto"/>
            </w:tcBorders>
          </w:tcPr>
          <w:p w14:paraId="36DF5101"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0,645</w:t>
            </w:r>
          </w:p>
        </w:tc>
        <w:tc>
          <w:tcPr>
            <w:tcW w:w="1188" w:type="dxa"/>
            <w:tcBorders>
              <w:top w:val="single" w:sz="4" w:space="0" w:color="auto"/>
              <w:left w:val="single" w:sz="4" w:space="0" w:color="auto"/>
              <w:bottom w:val="single" w:sz="4" w:space="0" w:color="auto"/>
              <w:right w:val="single" w:sz="4" w:space="0" w:color="auto"/>
            </w:tcBorders>
          </w:tcPr>
          <w:p w14:paraId="30336D34"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15144,94</w:t>
            </w:r>
          </w:p>
        </w:tc>
      </w:tr>
      <w:tr w:rsidR="002E14E4" w:rsidRPr="002F179F" w14:paraId="6C4D8710" w14:textId="77777777" w:rsidTr="0068666F">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23A0AEB4"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665AFD9D" w14:textId="77777777" w:rsidR="00B02122" w:rsidRPr="002F179F" w:rsidRDefault="00B02122" w:rsidP="0068666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Valparaíso</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de</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Goiás</w:t>
            </w:r>
          </w:p>
        </w:tc>
        <w:tc>
          <w:tcPr>
            <w:tcW w:w="1451" w:type="dxa"/>
            <w:tcBorders>
              <w:top w:val="single" w:sz="4" w:space="0" w:color="auto"/>
              <w:left w:val="single" w:sz="4" w:space="0" w:color="auto"/>
              <w:bottom w:val="single" w:sz="4" w:space="0" w:color="auto"/>
              <w:right w:val="single" w:sz="4" w:space="0" w:color="auto"/>
            </w:tcBorders>
          </w:tcPr>
          <w:p w14:paraId="4BC06227"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60,950</w:t>
            </w:r>
          </w:p>
        </w:tc>
        <w:tc>
          <w:tcPr>
            <w:tcW w:w="1026" w:type="dxa"/>
            <w:tcBorders>
              <w:top w:val="single" w:sz="4" w:space="0" w:color="auto"/>
              <w:left w:val="single" w:sz="4" w:space="0" w:color="auto"/>
              <w:bottom w:val="single" w:sz="4" w:space="0" w:color="auto"/>
              <w:right w:val="single" w:sz="4" w:space="0" w:color="auto"/>
            </w:tcBorders>
          </w:tcPr>
          <w:p w14:paraId="2E823E26"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172135</w:t>
            </w:r>
          </w:p>
        </w:tc>
        <w:tc>
          <w:tcPr>
            <w:tcW w:w="1354" w:type="dxa"/>
            <w:tcBorders>
              <w:top w:val="single" w:sz="4" w:space="0" w:color="auto"/>
              <w:left w:val="single" w:sz="4" w:space="0" w:color="auto"/>
              <w:bottom w:val="single" w:sz="4" w:space="0" w:color="auto"/>
              <w:right w:val="single" w:sz="4" w:space="0" w:color="auto"/>
            </w:tcBorders>
          </w:tcPr>
          <w:p w14:paraId="5596F253"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96,8</w:t>
            </w:r>
          </w:p>
        </w:tc>
        <w:tc>
          <w:tcPr>
            <w:tcW w:w="1126" w:type="dxa"/>
            <w:tcBorders>
              <w:top w:val="single" w:sz="4" w:space="0" w:color="auto"/>
              <w:left w:val="single" w:sz="4" w:space="0" w:color="auto"/>
              <w:bottom w:val="single" w:sz="4" w:space="0" w:color="auto"/>
              <w:right w:val="single" w:sz="4" w:space="0" w:color="auto"/>
            </w:tcBorders>
          </w:tcPr>
          <w:p w14:paraId="1ADB2EAD"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0,746</w:t>
            </w:r>
          </w:p>
        </w:tc>
        <w:tc>
          <w:tcPr>
            <w:tcW w:w="1188" w:type="dxa"/>
            <w:tcBorders>
              <w:top w:val="single" w:sz="4" w:space="0" w:color="auto"/>
              <w:left w:val="single" w:sz="4" w:space="0" w:color="auto"/>
              <w:bottom w:val="single" w:sz="4" w:space="0" w:color="auto"/>
              <w:right w:val="single" w:sz="4" w:space="0" w:color="auto"/>
            </w:tcBorders>
          </w:tcPr>
          <w:p w14:paraId="659A5220"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15538,72</w:t>
            </w:r>
          </w:p>
        </w:tc>
      </w:tr>
      <w:tr w:rsidR="002E14E4" w:rsidRPr="002F179F" w14:paraId="47F31A07"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75437129"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375937F1" w14:textId="77777777" w:rsidR="00B02122" w:rsidRPr="002F179F" w:rsidRDefault="00B02122"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Vila</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Boa</w:t>
            </w:r>
          </w:p>
        </w:tc>
        <w:tc>
          <w:tcPr>
            <w:tcW w:w="1451" w:type="dxa"/>
            <w:tcBorders>
              <w:top w:val="single" w:sz="4" w:space="0" w:color="auto"/>
              <w:left w:val="single" w:sz="4" w:space="0" w:color="auto"/>
              <w:bottom w:val="single" w:sz="4" w:space="0" w:color="auto"/>
              <w:right w:val="single" w:sz="4" w:space="0" w:color="auto"/>
            </w:tcBorders>
          </w:tcPr>
          <w:p w14:paraId="74C3F0BD"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1060,172</w:t>
            </w:r>
          </w:p>
        </w:tc>
        <w:tc>
          <w:tcPr>
            <w:tcW w:w="1026" w:type="dxa"/>
            <w:tcBorders>
              <w:top w:val="single" w:sz="4" w:space="0" w:color="auto"/>
              <w:left w:val="single" w:sz="4" w:space="0" w:color="auto"/>
              <w:bottom w:val="single" w:sz="4" w:space="0" w:color="auto"/>
              <w:right w:val="single" w:sz="4" w:space="0" w:color="auto"/>
            </w:tcBorders>
          </w:tcPr>
          <w:p w14:paraId="1BF77AD9"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6312</w:t>
            </w:r>
          </w:p>
        </w:tc>
        <w:tc>
          <w:tcPr>
            <w:tcW w:w="1354" w:type="dxa"/>
            <w:tcBorders>
              <w:top w:val="single" w:sz="4" w:space="0" w:color="auto"/>
              <w:left w:val="single" w:sz="4" w:space="0" w:color="auto"/>
              <w:bottom w:val="single" w:sz="4" w:space="0" w:color="auto"/>
              <w:right w:val="single" w:sz="4" w:space="0" w:color="auto"/>
            </w:tcBorders>
          </w:tcPr>
          <w:p w14:paraId="003097CD"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96,0</w:t>
            </w:r>
          </w:p>
        </w:tc>
        <w:tc>
          <w:tcPr>
            <w:tcW w:w="1126" w:type="dxa"/>
            <w:tcBorders>
              <w:top w:val="single" w:sz="4" w:space="0" w:color="auto"/>
              <w:left w:val="single" w:sz="4" w:space="0" w:color="auto"/>
              <w:bottom w:val="single" w:sz="4" w:space="0" w:color="auto"/>
              <w:right w:val="single" w:sz="4" w:space="0" w:color="auto"/>
            </w:tcBorders>
          </w:tcPr>
          <w:p w14:paraId="633C3317"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0,647</w:t>
            </w:r>
          </w:p>
        </w:tc>
        <w:tc>
          <w:tcPr>
            <w:tcW w:w="1188" w:type="dxa"/>
            <w:tcBorders>
              <w:top w:val="single" w:sz="4" w:space="0" w:color="auto"/>
              <w:left w:val="single" w:sz="4" w:space="0" w:color="auto"/>
              <w:bottom w:val="single" w:sz="4" w:space="0" w:color="auto"/>
              <w:right w:val="single" w:sz="4" w:space="0" w:color="auto"/>
            </w:tcBorders>
          </w:tcPr>
          <w:p w14:paraId="1780EC3A"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17160,33</w:t>
            </w:r>
          </w:p>
        </w:tc>
      </w:tr>
      <w:tr w:rsidR="002E14E4" w:rsidRPr="002F179F" w14:paraId="4E82440F" w14:textId="77777777" w:rsidTr="0068666F">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543A57C8"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5D467A4E" w14:textId="77777777" w:rsidR="00B02122" w:rsidRPr="002F179F" w:rsidRDefault="00B02122" w:rsidP="0068666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Vila</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Propício</w:t>
            </w:r>
          </w:p>
        </w:tc>
        <w:tc>
          <w:tcPr>
            <w:tcW w:w="1451" w:type="dxa"/>
            <w:tcBorders>
              <w:top w:val="single" w:sz="4" w:space="0" w:color="auto"/>
              <w:left w:val="single" w:sz="4" w:space="0" w:color="auto"/>
              <w:bottom w:val="single" w:sz="4" w:space="0" w:color="auto"/>
              <w:right w:val="single" w:sz="4" w:space="0" w:color="auto"/>
            </w:tcBorders>
          </w:tcPr>
          <w:p w14:paraId="73CEFCB1"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2181,583</w:t>
            </w:r>
          </w:p>
        </w:tc>
        <w:tc>
          <w:tcPr>
            <w:tcW w:w="1026" w:type="dxa"/>
            <w:tcBorders>
              <w:top w:val="single" w:sz="4" w:space="0" w:color="auto"/>
              <w:left w:val="single" w:sz="4" w:space="0" w:color="auto"/>
              <w:bottom w:val="single" w:sz="4" w:space="0" w:color="auto"/>
              <w:right w:val="single" w:sz="4" w:space="0" w:color="auto"/>
            </w:tcBorders>
          </w:tcPr>
          <w:p w14:paraId="66C103E4"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5882</w:t>
            </w:r>
          </w:p>
        </w:tc>
        <w:tc>
          <w:tcPr>
            <w:tcW w:w="1354" w:type="dxa"/>
            <w:tcBorders>
              <w:top w:val="single" w:sz="4" w:space="0" w:color="auto"/>
              <w:left w:val="single" w:sz="4" w:space="0" w:color="auto"/>
              <w:bottom w:val="single" w:sz="4" w:space="0" w:color="auto"/>
              <w:right w:val="single" w:sz="4" w:space="0" w:color="auto"/>
            </w:tcBorders>
          </w:tcPr>
          <w:p w14:paraId="15BF29C2"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96,9</w:t>
            </w:r>
          </w:p>
        </w:tc>
        <w:tc>
          <w:tcPr>
            <w:tcW w:w="1126" w:type="dxa"/>
            <w:tcBorders>
              <w:top w:val="single" w:sz="4" w:space="0" w:color="auto"/>
              <w:left w:val="single" w:sz="4" w:space="0" w:color="auto"/>
              <w:bottom w:val="single" w:sz="4" w:space="0" w:color="auto"/>
              <w:right w:val="single" w:sz="4" w:space="0" w:color="auto"/>
            </w:tcBorders>
          </w:tcPr>
          <w:p w14:paraId="61B1A87A"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0,634</w:t>
            </w:r>
          </w:p>
        </w:tc>
        <w:tc>
          <w:tcPr>
            <w:tcW w:w="1188" w:type="dxa"/>
            <w:tcBorders>
              <w:top w:val="single" w:sz="4" w:space="0" w:color="auto"/>
              <w:left w:val="single" w:sz="4" w:space="0" w:color="auto"/>
              <w:bottom w:val="single" w:sz="4" w:space="0" w:color="auto"/>
              <w:right w:val="single" w:sz="4" w:space="0" w:color="auto"/>
            </w:tcBorders>
          </w:tcPr>
          <w:p w14:paraId="77994894"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28444,32</w:t>
            </w:r>
          </w:p>
        </w:tc>
      </w:tr>
      <w:tr w:rsidR="002E14E4" w:rsidRPr="002F179F" w14:paraId="721F5B49"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vMerge w:val="restart"/>
            <w:tcBorders>
              <w:top w:val="single" w:sz="4" w:space="0" w:color="auto"/>
              <w:left w:val="single" w:sz="4" w:space="0" w:color="auto"/>
              <w:bottom w:val="single" w:sz="4" w:space="0" w:color="auto"/>
              <w:right w:val="single" w:sz="4" w:space="0" w:color="auto"/>
            </w:tcBorders>
          </w:tcPr>
          <w:p w14:paraId="7679DBAC"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MG</w:t>
            </w:r>
          </w:p>
        </w:tc>
        <w:tc>
          <w:tcPr>
            <w:tcW w:w="2404" w:type="dxa"/>
            <w:tcBorders>
              <w:top w:val="single" w:sz="4" w:space="0" w:color="auto"/>
              <w:left w:val="single" w:sz="4" w:space="0" w:color="auto"/>
              <w:bottom w:val="single" w:sz="4" w:space="0" w:color="auto"/>
              <w:right w:val="single" w:sz="4" w:space="0" w:color="auto"/>
            </w:tcBorders>
          </w:tcPr>
          <w:p w14:paraId="3BED48BA" w14:textId="77777777" w:rsidR="00B02122" w:rsidRPr="002F179F" w:rsidRDefault="00B02122"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Arinos</w:t>
            </w:r>
          </w:p>
        </w:tc>
        <w:tc>
          <w:tcPr>
            <w:tcW w:w="1451" w:type="dxa"/>
            <w:tcBorders>
              <w:top w:val="single" w:sz="4" w:space="0" w:color="auto"/>
              <w:left w:val="single" w:sz="4" w:space="0" w:color="auto"/>
              <w:bottom w:val="single" w:sz="4" w:space="0" w:color="auto"/>
              <w:right w:val="single" w:sz="4" w:space="0" w:color="auto"/>
            </w:tcBorders>
          </w:tcPr>
          <w:p w14:paraId="190BC923"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5279,419</w:t>
            </w:r>
          </w:p>
        </w:tc>
        <w:tc>
          <w:tcPr>
            <w:tcW w:w="1026" w:type="dxa"/>
            <w:tcBorders>
              <w:top w:val="single" w:sz="4" w:space="0" w:color="auto"/>
              <w:left w:val="single" w:sz="4" w:space="0" w:color="auto"/>
              <w:bottom w:val="single" w:sz="4" w:space="0" w:color="auto"/>
              <w:right w:val="single" w:sz="4" w:space="0" w:color="auto"/>
            </w:tcBorders>
          </w:tcPr>
          <w:p w14:paraId="742FF4B7"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17862</w:t>
            </w:r>
          </w:p>
        </w:tc>
        <w:tc>
          <w:tcPr>
            <w:tcW w:w="1354" w:type="dxa"/>
            <w:tcBorders>
              <w:top w:val="single" w:sz="4" w:space="0" w:color="auto"/>
              <w:left w:val="single" w:sz="4" w:space="0" w:color="auto"/>
              <w:bottom w:val="single" w:sz="4" w:space="0" w:color="auto"/>
              <w:right w:val="single" w:sz="4" w:space="0" w:color="auto"/>
            </w:tcBorders>
          </w:tcPr>
          <w:p w14:paraId="6ECC08BD"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96,6</w:t>
            </w:r>
          </w:p>
        </w:tc>
        <w:tc>
          <w:tcPr>
            <w:tcW w:w="1126" w:type="dxa"/>
            <w:tcBorders>
              <w:top w:val="single" w:sz="4" w:space="0" w:color="auto"/>
              <w:left w:val="single" w:sz="4" w:space="0" w:color="auto"/>
              <w:bottom w:val="single" w:sz="4" w:space="0" w:color="auto"/>
              <w:right w:val="single" w:sz="4" w:space="0" w:color="auto"/>
            </w:tcBorders>
          </w:tcPr>
          <w:p w14:paraId="24782908"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0,656</w:t>
            </w:r>
          </w:p>
        </w:tc>
        <w:tc>
          <w:tcPr>
            <w:tcW w:w="1188" w:type="dxa"/>
            <w:tcBorders>
              <w:top w:val="single" w:sz="4" w:space="0" w:color="auto"/>
              <w:left w:val="single" w:sz="4" w:space="0" w:color="auto"/>
              <w:bottom w:val="single" w:sz="4" w:space="0" w:color="auto"/>
              <w:right w:val="single" w:sz="4" w:space="0" w:color="auto"/>
            </w:tcBorders>
          </w:tcPr>
          <w:p w14:paraId="30CAE0D0"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12222,79</w:t>
            </w:r>
          </w:p>
        </w:tc>
      </w:tr>
      <w:tr w:rsidR="002E14E4" w:rsidRPr="002F179F" w14:paraId="0D41E386" w14:textId="77777777" w:rsidTr="0068666F">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37FDE38D"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220F5E95" w14:textId="77777777" w:rsidR="00B02122" w:rsidRPr="002F179F" w:rsidRDefault="00B02122" w:rsidP="0068666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Buritis</w:t>
            </w:r>
          </w:p>
        </w:tc>
        <w:tc>
          <w:tcPr>
            <w:tcW w:w="1451" w:type="dxa"/>
            <w:tcBorders>
              <w:top w:val="single" w:sz="4" w:space="0" w:color="auto"/>
              <w:left w:val="single" w:sz="4" w:space="0" w:color="auto"/>
              <w:bottom w:val="single" w:sz="4" w:space="0" w:color="auto"/>
              <w:right w:val="single" w:sz="4" w:space="0" w:color="auto"/>
            </w:tcBorders>
          </w:tcPr>
          <w:p w14:paraId="42AC431C"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5225,186</w:t>
            </w:r>
          </w:p>
        </w:tc>
        <w:tc>
          <w:tcPr>
            <w:tcW w:w="1026" w:type="dxa"/>
            <w:tcBorders>
              <w:top w:val="single" w:sz="4" w:space="0" w:color="auto"/>
              <w:left w:val="single" w:sz="4" w:space="0" w:color="auto"/>
              <w:bottom w:val="single" w:sz="4" w:space="0" w:color="auto"/>
              <w:right w:val="single" w:sz="4" w:space="0" w:color="auto"/>
            </w:tcBorders>
          </w:tcPr>
          <w:p w14:paraId="65975FDD"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25013</w:t>
            </w:r>
          </w:p>
        </w:tc>
        <w:tc>
          <w:tcPr>
            <w:tcW w:w="1354" w:type="dxa"/>
            <w:tcBorders>
              <w:top w:val="single" w:sz="4" w:space="0" w:color="auto"/>
              <w:left w:val="single" w:sz="4" w:space="0" w:color="auto"/>
              <w:bottom w:val="single" w:sz="4" w:space="0" w:color="auto"/>
              <w:right w:val="single" w:sz="4" w:space="0" w:color="auto"/>
            </w:tcBorders>
          </w:tcPr>
          <w:p w14:paraId="7B458131"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97,8</w:t>
            </w:r>
          </w:p>
        </w:tc>
        <w:tc>
          <w:tcPr>
            <w:tcW w:w="1126" w:type="dxa"/>
            <w:tcBorders>
              <w:top w:val="single" w:sz="4" w:space="0" w:color="auto"/>
              <w:left w:val="single" w:sz="4" w:space="0" w:color="auto"/>
              <w:bottom w:val="single" w:sz="4" w:space="0" w:color="auto"/>
              <w:right w:val="single" w:sz="4" w:space="0" w:color="auto"/>
            </w:tcBorders>
          </w:tcPr>
          <w:p w14:paraId="347A21D3"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0,672</w:t>
            </w:r>
          </w:p>
        </w:tc>
        <w:tc>
          <w:tcPr>
            <w:tcW w:w="1188" w:type="dxa"/>
            <w:tcBorders>
              <w:top w:val="single" w:sz="4" w:space="0" w:color="auto"/>
              <w:left w:val="single" w:sz="4" w:space="0" w:color="auto"/>
              <w:bottom w:val="single" w:sz="4" w:space="0" w:color="auto"/>
              <w:right w:val="single" w:sz="4" w:space="0" w:color="auto"/>
            </w:tcBorders>
          </w:tcPr>
          <w:p w14:paraId="4C705A38"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32657,62</w:t>
            </w:r>
          </w:p>
        </w:tc>
      </w:tr>
      <w:tr w:rsidR="002E14E4" w:rsidRPr="002F179F" w14:paraId="032DC627"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33C2429A"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3E81ED41" w14:textId="77777777" w:rsidR="00B02122" w:rsidRPr="002F179F" w:rsidRDefault="00B02122"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Cabeceira</w:t>
            </w:r>
            <w:r w:rsidRPr="002F179F">
              <w:rPr>
                <w:rFonts w:asciiTheme="minorHAnsi" w:hAnsiTheme="minorHAnsi" w:cstheme="minorHAnsi"/>
                <w:color w:val="000000" w:themeColor="text1"/>
                <w:sz w:val="18"/>
                <w:szCs w:val="18"/>
                <w:lang w:val="pt-BR"/>
              </w:rPr>
              <w:t xml:space="preserve"> </w:t>
            </w:r>
            <w:r w:rsidRPr="002F179F">
              <w:rPr>
                <w:rFonts w:asciiTheme="minorHAnsi" w:eastAsia="Calibri" w:hAnsiTheme="minorHAnsi" w:cstheme="minorHAnsi"/>
                <w:color w:val="000000" w:themeColor="text1"/>
                <w:sz w:val="18"/>
                <w:szCs w:val="18"/>
                <w:lang w:val="pt-BR"/>
              </w:rPr>
              <w:t>Grande</w:t>
            </w:r>
          </w:p>
        </w:tc>
        <w:tc>
          <w:tcPr>
            <w:tcW w:w="1451" w:type="dxa"/>
            <w:tcBorders>
              <w:top w:val="single" w:sz="4" w:space="0" w:color="auto"/>
              <w:left w:val="single" w:sz="4" w:space="0" w:color="auto"/>
              <w:bottom w:val="single" w:sz="4" w:space="0" w:color="auto"/>
              <w:right w:val="single" w:sz="4" w:space="0" w:color="auto"/>
            </w:tcBorders>
          </w:tcPr>
          <w:p w14:paraId="1977B241"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1031,409</w:t>
            </w:r>
          </w:p>
        </w:tc>
        <w:tc>
          <w:tcPr>
            <w:tcW w:w="1026" w:type="dxa"/>
            <w:tcBorders>
              <w:top w:val="single" w:sz="4" w:space="0" w:color="auto"/>
              <w:left w:val="single" w:sz="4" w:space="0" w:color="auto"/>
              <w:bottom w:val="single" w:sz="4" w:space="0" w:color="auto"/>
              <w:right w:val="single" w:sz="4" w:space="0" w:color="auto"/>
            </w:tcBorders>
          </w:tcPr>
          <w:p w14:paraId="1FFE20B6"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6988</w:t>
            </w:r>
          </w:p>
        </w:tc>
        <w:tc>
          <w:tcPr>
            <w:tcW w:w="1354" w:type="dxa"/>
            <w:tcBorders>
              <w:top w:val="single" w:sz="4" w:space="0" w:color="auto"/>
              <w:left w:val="single" w:sz="4" w:space="0" w:color="auto"/>
              <w:bottom w:val="single" w:sz="4" w:space="0" w:color="auto"/>
              <w:right w:val="single" w:sz="4" w:space="0" w:color="auto"/>
            </w:tcBorders>
          </w:tcPr>
          <w:p w14:paraId="7339A953"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98,2</w:t>
            </w:r>
          </w:p>
        </w:tc>
        <w:tc>
          <w:tcPr>
            <w:tcW w:w="1126" w:type="dxa"/>
            <w:tcBorders>
              <w:top w:val="single" w:sz="4" w:space="0" w:color="auto"/>
              <w:left w:val="single" w:sz="4" w:space="0" w:color="auto"/>
              <w:bottom w:val="single" w:sz="4" w:space="0" w:color="auto"/>
              <w:right w:val="single" w:sz="4" w:space="0" w:color="auto"/>
            </w:tcBorders>
          </w:tcPr>
          <w:p w14:paraId="0621D2BC" w14:textId="77777777" w:rsidR="00B02122" w:rsidRPr="002F179F" w:rsidRDefault="00B02122"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0,648</w:t>
            </w:r>
          </w:p>
        </w:tc>
        <w:tc>
          <w:tcPr>
            <w:tcW w:w="1188" w:type="dxa"/>
            <w:tcBorders>
              <w:top w:val="single" w:sz="4" w:space="0" w:color="auto"/>
              <w:left w:val="single" w:sz="4" w:space="0" w:color="auto"/>
              <w:bottom w:val="single" w:sz="4" w:space="0" w:color="auto"/>
              <w:right w:val="single" w:sz="4" w:space="0" w:color="auto"/>
            </w:tcBorders>
          </w:tcPr>
          <w:p w14:paraId="5A9E3A41"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44075,37</w:t>
            </w:r>
          </w:p>
        </w:tc>
      </w:tr>
      <w:tr w:rsidR="002E14E4" w:rsidRPr="002F179F" w14:paraId="2FAE3F39" w14:textId="77777777" w:rsidTr="0068666F">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0E178749"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37ADA914" w14:textId="77777777" w:rsidR="00B02122" w:rsidRPr="002F179F" w:rsidRDefault="00B02122" w:rsidP="0068666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eastAsia="Calibri" w:hAnsiTheme="minorHAnsi" w:cstheme="minorHAnsi"/>
                <w:color w:val="000000" w:themeColor="text1"/>
                <w:sz w:val="18"/>
                <w:szCs w:val="18"/>
                <w:lang w:val="pt-BR"/>
              </w:rPr>
              <w:t>Unaí</w:t>
            </w:r>
          </w:p>
        </w:tc>
        <w:tc>
          <w:tcPr>
            <w:tcW w:w="1451" w:type="dxa"/>
            <w:tcBorders>
              <w:top w:val="single" w:sz="4" w:space="0" w:color="auto"/>
              <w:left w:val="single" w:sz="4" w:space="0" w:color="auto"/>
              <w:bottom w:val="single" w:sz="4" w:space="0" w:color="auto"/>
              <w:right w:val="single" w:sz="4" w:space="0" w:color="auto"/>
            </w:tcBorders>
          </w:tcPr>
          <w:p w14:paraId="1C3C3F88"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8448,082</w:t>
            </w:r>
          </w:p>
        </w:tc>
        <w:tc>
          <w:tcPr>
            <w:tcW w:w="1026" w:type="dxa"/>
            <w:tcBorders>
              <w:top w:val="single" w:sz="4" w:space="0" w:color="auto"/>
              <w:left w:val="single" w:sz="4" w:space="0" w:color="auto"/>
              <w:bottom w:val="single" w:sz="4" w:space="0" w:color="auto"/>
              <w:right w:val="single" w:sz="4" w:space="0" w:color="auto"/>
            </w:tcBorders>
          </w:tcPr>
          <w:p w14:paraId="4E5E0106"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84930</w:t>
            </w:r>
          </w:p>
        </w:tc>
        <w:tc>
          <w:tcPr>
            <w:tcW w:w="1354" w:type="dxa"/>
            <w:tcBorders>
              <w:top w:val="single" w:sz="4" w:space="0" w:color="auto"/>
              <w:left w:val="single" w:sz="4" w:space="0" w:color="auto"/>
              <w:bottom w:val="single" w:sz="4" w:space="0" w:color="auto"/>
              <w:right w:val="single" w:sz="4" w:space="0" w:color="auto"/>
            </w:tcBorders>
          </w:tcPr>
          <w:p w14:paraId="075A1B00"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97,6</w:t>
            </w:r>
          </w:p>
        </w:tc>
        <w:tc>
          <w:tcPr>
            <w:tcW w:w="1126" w:type="dxa"/>
            <w:tcBorders>
              <w:top w:val="single" w:sz="4" w:space="0" w:color="auto"/>
              <w:left w:val="single" w:sz="4" w:space="0" w:color="auto"/>
              <w:bottom w:val="single" w:sz="4" w:space="0" w:color="auto"/>
              <w:right w:val="single" w:sz="4" w:space="0" w:color="auto"/>
            </w:tcBorders>
          </w:tcPr>
          <w:p w14:paraId="26CA7DFB" w14:textId="77777777" w:rsidR="00B02122" w:rsidRPr="002F179F" w:rsidRDefault="00B02122"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0,736</w:t>
            </w:r>
          </w:p>
        </w:tc>
        <w:tc>
          <w:tcPr>
            <w:tcW w:w="1188" w:type="dxa"/>
            <w:tcBorders>
              <w:top w:val="single" w:sz="4" w:space="0" w:color="auto"/>
              <w:left w:val="single" w:sz="4" w:space="0" w:color="auto"/>
              <w:bottom w:val="single" w:sz="4" w:space="0" w:color="auto"/>
              <w:right w:val="single" w:sz="4" w:space="0" w:color="auto"/>
            </w:tcBorders>
          </w:tcPr>
          <w:p w14:paraId="414FDBC0" w14:textId="77777777" w:rsidR="00B02122" w:rsidRPr="002F179F" w:rsidRDefault="00B02122"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38850,78</w:t>
            </w:r>
          </w:p>
        </w:tc>
      </w:tr>
      <w:tr w:rsidR="002E14E4" w:rsidRPr="002F179F" w14:paraId="7DF3C081"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vMerge w:val="restart"/>
            <w:tcBorders>
              <w:top w:val="single" w:sz="4" w:space="0" w:color="auto"/>
              <w:left w:val="single" w:sz="4" w:space="0" w:color="auto"/>
              <w:bottom w:val="single" w:sz="4" w:space="0" w:color="auto"/>
              <w:right w:val="single" w:sz="4" w:space="0" w:color="auto"/>
            </w:tcBorders>
          </w:tcPr>
          <w:p w14:paraId="4ABC4BD1" w14:textId="77777777" w:rsidR="00B02122" w:rsidRPr="002F179F" w:rsidRDefault="00B02122" w:rsidP="0068666F">
            <w:pPr>
              <w:spacing w:line="360" w:lineRule="auto"/>
              <w:rPr>
                <w:rFonts w:asciiTheme="minorHAnsi" w:hAnsiTheme="minorHAnsi" w:cstheme="minorHAnsi"/>
                <w:color w:val="000000" w:themeColor="text1"/>
                <w:sz w:val="18"/>
                <w:szCs w:val="18"/>
                <w:lang w:val="pt-BR"/>
              </w:rPr>
            </w:pPr>
          </w:p>
        </w:tc>
        <w:tc>
          <w:tcPr>
            <w:tcW w:w="2404" w:type="dxa"/>
            <w:tcBorders>
              <w:top w:val="single" w:sz="4" w:space="0" w:color="auto"/>
              <w:left w:val="single" w:sz="4" w:space="0" w:color="auto"/>
              <w:bottom w:val="single" w:sz="4" w:space="0" w:color="auto"/>
              <w:right w:val="single" w:sz="4" w:space="0" w:color="auto"/>
            </w:tcBorders>
          </w:tcPr>
          <w:p w14:paraId="34B57029" w14:textId="77777777" w:rsidR="00B02122" w:rsidRPr="002F179F" w:rsidRDefault="00B02122"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18"/>
                <w:szCs w:val="18"/>
                <w:lang w:val="pt-BR"/>
              </w:rPr>
            </w:pPr>
            <w:r w:rsidRPr="002F179F">
              <w:rPr>
                <w:rFonts w:asciiTheme="minorHAnsi" w:eastAsia="Calibri" w:hAnsiTheme="minorHAnsi" w:cstheme="minorHAnsi"/>
                <w:b/>
                <w:color w:val="000000" w:themeColor="text1"/>
                <w:sz w:val="18"/>
                <w:szCs w:val="18"/>
                <w:lang w:val="pt-BR"/>
              </w:rPr>
              <w:t>Total</w:t>
            </w:r>
          </w:p>
        </w:tc>
        <w:tc>
          <w:tcPr>
            <w:tcW w:w="1451" w:type="dxa"/>
            <w:tcBorders>
              <w:top w:val="single" w:sz="4" w:space="0" w:color="auto"/>
              <w:left w:val="single" w:sz="4" w:space="0" w:color="auto"/>
              <w:bottom w:val="single" w:sz="4" w:space="0" w:color="auto"/>
              <w:right w:val="single" w:sz="4" w:space="0" w:color="auto"/>
            </w:tcBorders>
          </w:tcPr>
          <w:p w14:paraId="2F9CA991"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18"/>
                <w:szCs w:val="18"/>
                <w:lang w:val="pt-BR"/>
              </w:rPr>
            </w:pPr>
            <w:r w:rsidRPr="002F179F">
              <w:rPr>
                <w:rFonts w:asciiTheme="minorHAnsi" w:hAnsiTheme="minorHAnsi" w:cstheme="minorHAnsi"/>
                <w:b/>
                <w:color w:val="000000" w:themeColor="text1"/>
                <w:sz w:val="18"/>
                <w:szCs w:val="18"/>
                <w:lang w:val="pt-BR"/>
              </w:rPr>
              <w:t>94570,388</w:t>
            </w:r>
          </w:p>
        </w:tc>
        <w:tc>
          <w:tcPr>
            <w:tcW w:w="1026" w:type="dxa"/>
            <w:tcBorders>
              <w:top w:val="single" w:sz="4" w:space="0" w:color="auto"/>
              <w:left w:val="single" w:sz="4" w:space="0" w:color="auto"/>
              <w:bottom w:val="single" w:sz="4" w:space="0" w:color="auto"/>
              <w:right w:val="single" w:sz="4" w:space="0" w:color="auto"/>
            </w:tcBorders>
          </w:tcPr>
          <w:p w14:paraId="2821DCE5" w14:textId="77777777" w:rsidR="00B02122" w:rsidRPr="002F179F" w:rsidRDefault="00B02122"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18"/>
                <w:szCs w:val="18"/>
                <w:lang w:val="pt-BR"/>
              </w:rPr>
            </w:pPr>
            <w:r w:rsidRPr="002F179F">
              <w:rPr>
                <w:rFonts w:asciiTheme="minorHAnsi" w:hAnsiTheme="minorHAnsi" w:cstheme="minorHAnsi"/>
                <w:b/>
                <w:color w:val="000000" w:themeColor="text1"/>
                <w:sz w:val="18"/>
                <w:szCs w:val="18"/>
                <w:lang w:val="pt-BR"/>
              </w:rPr>
              <w:t>4693793</w:t>
            </w:r>
          </w:p>
        </w:tc>
        <w:tc>
          <w:tcPr>
            <w:tcW w:w="1354" w:type="dxa"/>
            <w:tcBorders>
              <w:top w:val="single" w:sz="4" w:space="0" w:color="auto"/>
              <w:left w:val="single" w:sz="4" w:space="0" w:color="auto"/>
              <w:bottom w:val="single" w:sz="4" w:space="0" w:color="auto"/>
              <w:right w:val="single" w:sz="4" w:space="0" w:color="auto"/>
            </w:tcBorders>
          </w:tcPr>
          <w:p w14:paraId="36240007" w14:textId="52B6484E" w:rsidR="00B02122" w:rsidRPr="002F179F" w:rsidRDefault="005B3633"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w:t>
            </w:r>
          </w:p>
        </w:tc>
        <w:tc>
          <w:tcPr>
            <w:tcW w:w="1126" w:type="dxa"/>
            <w:tcBorders>
              <w:top w:val="single" w:sz="4" w:space="0" w:color="auto"/>
              <w:left w:val="single" w:sz="4" w:space="0" w:color="auto"/>
              <w:bottom w:val="single" w:sz="4" w:space="0" w:color="auto"/>
              <w:right w:val="single" w:sz="4" w:space="0" w:color="auto"/>
            </w:tcBorders>
          </w:tcPr>
          <w:p w14:paraId="1E21E749" w14:textId="3600C32F" w:rsidR="00B02122" w:rsidRPr="002F179F" w:rsidRDefault="005B3633"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w:t>
            </w:r>
          </w:p>
        </w:tc>
        <w:tc>
          <w:tcPr>
            <w:tcW w:w="1188" w:type="dxa"/>
            <w:tcBorders>
              <w:top w:val="single" w:sz="4" w:space="0" w:color="auto"/>
              <w:left w:val="single" w:sz="4" w:space="0" w:color="auto"/>
              <w:bottom w:val="single" w:sz="4" w:space="0" w:color="auto"/>
              <w:right w:val="single" w:sz="4" w:space="0" w:color="auto"/>
            </w:tcBorders>
          </w:tcPr>
          <w:p w14:paraId="15B28DB9" w14:textId="564CBCA9" w:rsidR="00B02122" w:rsidRPr="002F179F" w:rsidRDefault="005B3633"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w:t>
            </w:r>
          </w:p>
        </w:tc>
      </w:tr>
      <w:tr w:rsidR="002E14E4" w:rsidRPr="002F179F" w14:paraId="3579983C" w14:textId="77777777" w:rsidTr="0068666F">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0B2D0DF3" w14:textId="77777777" w:rsidR="00BF138C" w:rsidRPr="002F179F" w:rsidRDefault="00BF138C" w:rsidP="0068666F">
            <w:pPr>
              <w:spacing w:line="360" w:lineRule="auto"/>
              <w:rPr>
                <w:rFonts w:asciiTheme="minorHAnsi" w:hAnsiTheme="minorHAnsi" w:cstheme="minorHAnsi"/>
                <w:color w:val="000000" w:themeColor="text1"/>
                <w:sz w:val="18"/>
                <w:szCs w:val="18"/>
                <w:lang w:val="pt-BR"/>
              </w:rPr>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5A7CEB22" w14:textId="77777777" w:rsidR="00BF138C" w:rsidRPr="002F179F" w:rsidRDefault="00BF138C"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p>
        </w:tc>
        <w:tc>
          <w:tcPr>
            <w:tcW w:w="1026" w:type="dxa"/>
            <w:tcBorders>
              <w:top w:val="single" w:sz="4" w:space="0" w:color="auto"/>
              <w:left w:val="single" w:sz="4" w:space="0" w:color="auto"/>
              <w:bottom w:val="single" w:sz="4" w:space="0" w:color="auto"/>
              <w:right w:val="single" w:sz="4" w:space="0" w:color="auto"/>
            </w:tcBorders>
          </w:tcPr>
          <w:p w14:paraId="0555589D" w14:textId="77777777" w:rsidR="00BF138C" w:rsidRPr="002F179F" w:rsidRDefault="00BF138C" w:rsidP="0068666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8"/>
                <w:szCs w:val="18"/>
                <w:lang w:val="pt-BR"/>
              </w:rPr>
            </w:pPr>
            <w:r w:rsidRPr="002F179F">
              <w:rPr>
                <w:rFonts w:asciiTheme="minorHAnsi" w:eastAsia="Calibri" w:hAnsiTheme="minorHAnsi" w:cstheme="minorHAnsi"/>
                <w:b/>
                <w:color w:val="000000" w:themeColor="text1"/>
                <w:sz w:val="18"/>
                <w:szCs w:val="18"/>
                <w:lang w:val="pt-BR"/>
              </w:rPr>
              <w:t>Média</w:t>
            </w:r>
          </w:p>
        </w:tc>
        <w:tc>
          <w:tcPr>
            <w:tcW w:w="1354" w:type="dxa"/>
            <w:tcBorders>
              <w:top w:val="single" w:sz="4" w:space="0" w:color="auto"/>
              <w:left w:val="single" w:sz="4" w:space="0" w:color="auto"/>
              <w:bottom w:val="single" w:sz="4" w:space="0" w:color="auto"/>
              <w:right w:val="single" w:sz="4" w:space="0" w:color="auto"/>
            </w:tcBorders>
          </w:tcPr>
          <w:p w14:paraId="363529AC" w14:textId="0090B2EC" w:rsidR="00BF138C" w:rsidRPr="002F179F" w:rsidRDefault="00BF138C"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8"/>
                <w:szCs w:val="18"/>
                <w:lang w:val="pt-BR"/>
              </w:rPr>
            </w:pPr>
            <w:r w:rsidRPr="002F179F">
              <w:rPr>
                <w:rFonts w:asciiTheme="minorHAnsi" w:eastAsia="Times New Roman" w:hAnsiTheme="minorHAnsi" w:cstheme="minorHAnsi"/>
                <w:b/>
                <w:color w:val="000000" w:themeColor="text1"/>
                <w:sz w:val="18"/>
                <w:szCs w:val="18"/>
              </w:rPr>
              <w:t>96,87</w:t>
            </w:r>
          </w:p>
        </w:tc>
        <w:tc>
          <w:tcPr>
            <w:tcW w:w="1126" w:type="dxa"/>
            <w:tcBorders>
              <w:top w:val="single" w:sz="4" w:space="0" w:color="auto"/>
              <w:left w:val="single" w:sz="4" w:space="0" w:color="auto"/>
              <w:bottom w:val="single" w:sz="4" w:space="0" w:color="auto"/>
              <w:right w:val="single" w:sz="4" w:space="0" w:color="auto"/>
            </w:tcBorders>
          </w:tcPr>
          <w:p w14:paraId="308C6C86" w14:textId="30C09C2C" w:rsidR="00BF138C" w:rsidRPr="002F179F" w:rsidRDefault="00BF138C"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8"/>
                <w:szCs w:val="18"/>
                <w:lang w:val="pt-BR"/>
              </w:rPr>
            </w:pPr>
            <w:r w:rsidRPr="002F179F">
              <w:rPr>
                <w:rFonts w:asciiTheme="minorHAnsi" w:eastAsia="Times New Roman" w:hAnsiTheme="minorHAnsi" w:cstheme="minorHAnsi"/>
                <w:b/>
                <w:color w:val="000000" w:themeColor="text1"/>
                <w:sz w:val="18"/>
                <w:szCs w:val="18"/>
              </w:rPr>
              <w:t>0,684</w:t>
            </w:r>
          </w:p>
        </w:tc>
        <w:tc>
          <w:tcPr>
            <w:tcW w:w="1188" w:type="dxa"/>
            <w:tcBorders>
              <w:top w:val="single" w:sz="4" w:space="0" w:color="auto"/>
              <w:left w:val="single" w:sz="4" w:space="0" w:color="auto"/>
              <w:bottom w:val="single" w:sz="4" w:space="0" w:color="auto"/>
              <w:right w:val="single" w:sz="4" w:space="0" w:color="auto"/>
            </w:tcBorders>
          </w:tcPr>
          <w:p w14:paraId="162C1DA2" w14:textId="2F9779C9" w:rsidR="00BF138C" w:rsidRPr="002F179F" w:rsidRDefault="00BF138C"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8"/>
                <w:szCs w:val="18"/>
                <w:lang w:val="pt-BR"/>
              </w:rPr>
            </w:pPr>
            <w:r w:rsidRPr="002F179F">
              <w:rPr>
                <w:rFonts w:asciiTheme="minorHAnsi" w:eastAsia="Times New Roman" w:hAnsiTheme="minorHAnsi" w:cstheme="minorHAnsi"/>
                <w:b/>
                <w:color w:val="000000" w:themeColor="text1"/>
                <w:sz w:val="18"/>
                <w:szCs w:val="18"/>
              </w:rPr>
              <w:t>24866,53</w:t>
            </w:r>
          </w:p>
        </w:tc>
      </w:tr>
      <w:tr w:rsidR="002E14E4" w:rsidRPr="002F179F" w14:paraId="288454D8"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14D1FB1C" w14:textId="77777777" w:rsidR="00BF138C" w:rsidRPr="002F179F" w:rsidRDefault="00BF138C" w:rsidP="0068666F">
            <w:pPr>
              <w:spacing w:line="360" w:lineRule="auto"/>
              <w:rPr>
                <w:rFonts w:asciiTheme="minorHAnsi" w:hAnsiTheme="minorHAnsi" w:cstheme="minorHAnsi"/>
                <w:color w:val="000000" w:themeColor="text1"/>
                <w:sz w:val="18"/>
                <w:szCs w:val="18"/>
                <w:lang w:val="pt-BR"/>
              </w:rPr>
            </w:pPr>
          </w:p>
        </w:tc>
        <w:tc>
          <w:tcPr>
            <w:tcW w:w="3855" w:type="dxa"/>
            <w:gridSpan w:val="2"/>
            <w:vMerge/>
            <w:tcBorders>
              <w:top w:val="single" w:sz="4" w:space="0" w:color="auto"/>
              <w:left w:val="single" w:sz="4" w:space="0" w:color="auto"/>
              <w:bottom w:val="single" w:sz="4" w:space="0" w:color="auto"/>
              <w:right w:val="single" w:sz="4" w:space="0" w:color="auto"/>
            </w:tcBorders>
          </w:tcPr>
          <w:p w14:paraId="569B1552" w14:textId="77777777" w:rsidR="00BF138C" w:rsidRPr="002F179F" w:rsidRDefault="00BF138C"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14:paraId="168DD4D1" w14:textId="77777777" w:rsidR="00BF138C" w:rsidRPr="002F179F" w:rsidRDefault="00BF138C"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18"/>
                <w:szCs w:val="18"/>
              </w:rPr>
            </w:pPr>
            <w:r w:rsidRPr="002F179F">
              <w:rPr>
                <w:rFonts w:asciiTheme="minorHAnsi" w:eastAsia="Calibri" w:hAnsiTheme="minorHAnsi" w:cstheme="minorHAnsi"/>
                <w:b/>
                <w:color w:val="000000" w:themeColor="text1"/>
                <w:sz w:val="18"/>
                <w:szCs w:val="18"/>
              </w:rPr>
              <w:t>DP</w:t>
            </w:r>
          </w:p>
        </w:tc>
        <w:tc>
          <w:tcPr>
            <w:tcW w:w="1354" w:type="dxa"/>
            <w:tcBorders>
              <w:top w:val="single" w:sz="4" w:space="0" w:color="auto"/>
              <w:left w:val="single" w:sz="4" w:space="0" w:color="auto"/>
              <w:bottom w:val="single" w:sz="4" w:space="0" w:color="auto"/>
              <w:right w:val="single" w:sz="4" w:space="0" w:color="auto"/>
            </w:tcBorders>
          </w:tcPr>
          <w:p w14:paraId="5A2A0A39" w14:textId="539505D3" w:rsidR="00BF138C" w:rsidRPr="002F179F" w:rsidRDefault="00BF138C"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1,27</w:t>
            </w:r>
          </w:p>
        </w:tc>
        <w:tc>
          <w:tcPr>
            <w:tcW w:w="1126" w:type="dxa"/>
            <w:tcBorders>
              <w:top w:val="single" w:sz="4" w:space="0" w:color="auto"/>
              <w:left w:val="single" w:sz="4" w:space="0" w:color="auto"/>
              <w:bottom w:val="single" w:sz="4" w:space="0" w:color="auto"/>
              <w:right w:val="single" w:sz="4" w:space="0" w:color="auto"/>
            </w:tcBorders>
          </w:tcPr>
          <w:p w14:paraId="19D724AB" w14:textId="77A8EBD3" w:rsidR="00BF138C" w:rsidRPr="002F179F" w:rsidRDefault="00BF138C"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0,045</w:t>
            </w:r>
          </w:p>
        </w:tc>
        <w:tc>
          <w:tcPr>
            <w:tcW w:w="1188" w:type="dxa"/>
            <w:tcBorders>
              <w:top w:val="single" w:sz="4" w:space="0" w:color="auto"/>
              <w:left w:val="single" w:sz="4" w:space="0" w:color="auto"/>
              <w:bottom w:val="single" w:sz="4" w:space="0" w:color="auto"/>
              <w:right w:val="single" w:sz="4" w:space="0" w:color="auto"/>
            </w:tcBorders>
          </w:tcPr>
          <w:p w14:paraId="6DA6868A" w14:textId="178C312B" w:rsidR="00BF138C" w:rsidRPr="002F179F" w:rsidRDefault="00BF138C"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18168,25</w:t>
            </w:r>
          </w:p>
        </w:tc>
      </w:tr>
      <w:tr w:rsidR="002E14E4" w:rsidRPr="002F179F" w14:paraId="2C812D0B" w14:textId="77777777" w:rsidTr="0068666F">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77B7ADEB" w14:textId="77777777" w:rsidR="00BF138C" w:rsidRPr="002F179F" w:rsidRDefault="00BF138C" w:rsidP="0068666F">
            <w:pPr>
              <w:spacing w:line="360" w:lineRule="auto"/>
              <w:rPr>
                <w:rFonts w:asciiTheme="minorHAnsi" w:hAnsiTheme="minorHAnsi" w:cstheme="minorHAnsi"/>
                <w:color w:val="000000" w:themeColor="text1"/>
                <w:sz w:val="18"/>
                <w:szCs w:val="18"/>
              </w:rPr>
            </w:pPr>
          </w:p>
        </w:tc>
        <w:tc>
          <w:tcPr>
            <w:tcW w:w="3855" w:type="dxa"/>
            <w:gridSpan w:val="2"/>
            <w:vMerge/>
            <w:tcBorders>
              <w:top w:val="single" w:sz="4" w:space="0" w:color="auto"/>
              <w:left w:val="single" w:sz="4" w:space="0" w:color="auto"/>
              <w:bottom w:val="single" w:sz="4" w:space="0" w:color="auto"/>
              <w:right w:val="single" w:sz="4" w:space="0" w:color="auto"/>
            </w:tcBorders>
          </w:tcPr>
          <w:p w14:paraId="5C980D33" w14:textId="77777777" w:rsidR="00BF138C" w:rsidRPr="002F179F" w:rsidRDefault="00BF138C"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14:paraId="503F4F0B" w14:textId="77777777" w:rsidR="00BF138C" w:rsidRPr="002F179F" w:rsidRDefault="00BF138C" w:rsidP="0068666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8"/>
                <w:szCs w:val="18"/>
              </w:rPr>
            </w:pPr>
            <w:proofErr w:type="gramStart"/>
            <w:r w:rsidRPr="002F179F">
              <w:rPr>
                <w:rFonts w:asciiTheme="minorHAnsi" w:eastAsia="Calibri" w:hAnsiTheme="minorHAnsi" w:cstheme="minorHAnsi"/>
                <w:b/>
                <w:color w:val="000000" w:themeColor="text1"/>
                <w:sz w:val="18"/>
                <w:szCs w:val="18"/>
              </w:rPr>
              <w:t>CV</w:t>
            </w:r>
            <w:r w:rsidRPr="002F179F">
              <w:rPr>
                <w:rFonts w:asciiTheme="minorHAnsi" w:hAnsiTheme="minorHAnsi" w:cstheme="minorHAnsi"/>
                <w:b/>
                <w:color w:val="000000" w:themeColor="text1"/>
                <w:sz w:val="18"/>
                <w:szCs w:val="18"/>
              </w:rPr>
              <w:t>(</w:t>
            </w:r>
            <w:proofErr w:type="gramEnd"/>
            <w:r w:rsidRPr="002F179F">
              <w:rPr>
                <w:rFonts w:asciiTheme="minorHAnsi" w:hAnsiTheme="minorHAnsi" w:cstheme="minorHAnsi"/>
                <w:b/>
                <w:color w:val="000000" w:themeColor="text1"/>
                <w:sz w:val="18"/>
                <w:szCs w:val="18"/>
              </w:rPr>
              <w:t>%)</w:t>
            </w:r>
          </w:p>
        </w:tc>
        <w:tc>
          <w:tcPr>
            <w:tcW w:w="1354" w:type="dxa"/>
            <w:tcBorders>
              <w:top w:val="single" w:sz="4" w:space="0" w:color="auto"/>
              <w:left w:val="single" w:sz="4" w:space="0" w:color="auto"/>
              <w:bottom w:val="single" w:sz="4" w:space="0" w:color="auto"/>
              <w:right w:val="single" w:sz="4" w:space="0" w:color="auto"/>
            </w:tcBorders>
          </w:tcPr>
          <w:p w14:paraId="27C839F5" w14:textId="56A28528" w:rsidR="00BF138C" w:rsidRPr="002F179F" w:rsidRDefault="00BF138C"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1,31%</w:t>
            </w:r>
          </w:p>
        </w:tc>
        <w:tc>
          <w:tcPr>
            <w:tcW w:w="1126" w:type="dxa"/>
            <w:tcBorders>
              <w:top w:val="single" w:sz="4" w:space="0" w:color="auto"/>
              <w:left w:val="single" w:sz="4" w:space="0" w:color="auto"/>
              <w:bottom w:val="single" w:sz="4" w:space="0" w:color="auto"/>
              <w:right w:val="single" w:sz="4" w:space="0" w:color="auto"/>
            </w:tcBorders>
          </w:tcPr>
          <w:p w14:paraId="47642121" w14:textId="7A19AFD1" w:rsidR="00BF138C" w:rsidRPr="002F179F" w:rsidRDefault="00BF138C"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6,61%</w:t>
            </w:r>
          </w:p>
        </w:tc>
        <w:tc>
          <w:tcPr>
            <w:tcW w:w="1188" w:type="dxa"/>
            <w:tcBorders>
              <w:top w:val="single" w:sz="4" w:space="0" w:color="auto"/>
              <w:left w:val="single" w:sz="4" w:space="0" w:color="auto"/>
              <w:bottom w:val="single" w:sz="4" w:space="0" w:color="auto"/>
              <w:right w:val="single" w:sz="4" w:space="0" w:color="auto"/>
            </w:tcBorders>
          </w:tcPr>
          <w:p w14:paraId="6757C082" w14:textId="74D467CD" w:rsidR="00BF138C" w:rsidRPr="002F179F" w:rsidRDefault="00BF138C"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73,06%</w:t>
            </w:r>
          </w:p>
        </w:tc>
      </w:tr>
      <w:tr w:rsidR="002E14E4" w:rsidRPr="002F179F" w14:paraId="750C75D6"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vMerge/>
            <w:tcBorders>
              <w:top w:val="single" w:sz="4" w:space="0" w:color="auto"/>
              <w:left w:val="single" w:sz="4" w:space="0" w:color="auto"/>
              <w:bottom w:val="single" w:sz="4" w:space="0" w:color="auto"/>
              <w:right w:val="single" w:sz="4" w:space="0" w:color="auto"/>
            </w:tcBorders>
          </w:tcPr>
          <w:p w14:paraId="72A9D576" w14:textId="77777777" w:rsidR="00BF138C" w:rsidRPr="002F179F" w:rsidRDefault="00BF138C" w:rsidP="0068666F">
            <w:pPr>
              <w:spacing w:line="360" w:lineRule="auto"/>
              <w:rPr>
                <w:rFonts w:asciiTheme="minorHAnsi" w:hAnsiTheme="minorHAnsi" w:cstheme="minorHAnsi"/>
                <w:color w:val="000000" w:themeColor="text1"/>
                <w:sz w:val="18"/>
                <w:szCs w:val="18"/>
              </w:rPr>
            </w:pPr>
          </w:p>
        </w:tc>
        <w:tc>
          <w:tcPr>
            <w:tcW w:w="3855" w:type="dxa"/>
            <w:gridSpan w:val="2"/>
            <w:vMerge/>
            <w:tcBorders>
              <w:top w:val="single" w:sz="4" w:space="0" w:color="auto"/>
              <w:left w:val="single" w:sz="4" w:space="0" w:color="auto"/>
              <w:bottom w:val="single" w:sz="4" w:space="0" w:color="auto"/>
              <w:right w:val="single" w:sz="4" w:space="0" w:color="auto"/>
            </w:tcBorders>
          </w:tcPr>
          <w:p w14:paraId="786F013B" w14:textId="77777777" w:rsidR="00BF138C" w:rsidRPr="002F179F" w:rsidRDefault="00BF138C"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14:paraId="558F2DE4" w14:textId="77777777" w:rsidR="00BF138C" w:rsidRPr="002F179F" w:rsidRDefault="00BF138C"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18"/>
                <w:szCs w:val="18"/>
              </w:rPr>
            </w:pPr>
            <w:proofErr w:type="spellStart"/>
            <w:r w:rsidRPr="002F179F">
              <w:rPr>
                <w:rFonts w:asciiTheme="minorHAnsi" w:eastAsia="Calibri" w:hAnsiTheme="minorHAnsi" w:cstheme="minorHAnsi"/>
                <w:b/>
                <w:color w:val="000000" w:themeColor="text1"/>
                <w:sz w:val="18"/>
                <w:szCs w:val="18"/>
              </w:rPr>
              <w:t>Mediana</w:t>
            </w:r>
            <w:proofErr w:type="spellEnd"/>
          </w:p>
        </w:tc>
        <w:tc>
          <w:tcPr>
            <w:tcW w:w="1354" w:type="dxa"/>
            <w:tcBorders>
              <w:top w:val="single" w:sz="4" w:space="0" w:color="auto"/>
              <w:left w:val="single" w:sz="4" w:space="0" w:color="auto"/>
              <w:bottom w:val="single" w:sz="4" w:space="0" w:color="auto"/>
              <w:right w:val="single" w:sz="4" w:space="0" w:color="auto"/>
            </w:tcBorders>
          </w:tcPr>
          <w:p w14:paraId="70E06E99" w14:textId="57DE3B90" w:rsidR="00BF138C" w:rsidRPr="002F179F" w:rsidRDefault="00BF138C"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96,90</w:t>
            </w:r>
          </w:p>
        </w:tc>
        <w:tc>
          <w:tcPr>
            <w:tcW w:w="1126" w:type="dxa"/>
            <w:tcBorders>
              <w:top w:val="single" w:sz="4" w:space="0" w:color="auto"/>
              <w:left w:val="single" w:sz="4" w:space="0" w:color="auto"/>
              <w:bottom w:val="single" w:sz="4" w:space="0" w:color="auto"/>
              <w:right w:val="single" w:sz="4" w:space="0" w:color="auto"/>
            </w:tcBorders>
          </w:tcPr>
          <w:p w14:paraId="6CFFDD90" w14:textId="25F41E5A" w:rsidR="00BF138C" w:rsidRPr="002F179F" w:rsidRDefault="00BF138C"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0,681</w:t>
            </w:r>
          </w:p>
        </w:tc>
        <w:tc>
          <w:tcPr>
            <w:tcW w:w="1188" w:type="dxa"/>
            <w:tcBorders>
              <w:top w:val="single" w:sz="4" w:space="0" w:color="auto"/>
              <w:left w:val="single" w:sz="4" w:space="0" w:color="auto"/>
              <w:bottom w:val="single" w:sz="4" w:space="0" w:color="auto"/>
              <w:right w:val="single" w:sz="4" w:space="0" w:color="auto"/>
            </w:tcBorders>
          </w:tcPr>
          <w:p w14:paraId="2EE3D26D" w14:textId="42B02351" w:rsidR="00BF138C" w:rsidRPr="002F179F" w:rsidRDefault="00BF138C"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18821,15</w:t>
            </w:r>
          </w:p>
        </w:tc>
      </w:tr>
    </w:tbl>
    <w:p w14:paraId="62336575" w14:textId="54F4E7FD" w:rsidR="004137C2" w:rsidRPr="002F179F" w:rsidRDefault="00B02122" w:rsidP="00CA1F3F">
      <w:pPr>
        <w:rPr>
          <w:rFonts w:asciiTheme="minorHAnsi" w:eastAsia="Times New Roman" w:hAnsiTheme="minorHAnsi" w:cstheme="minorHAnsi"/>
          <w:color w:val="000000" w:themeColor="text1"/>
          <w:sz w:val="13"/>
          <w:szCs w:val="13"/>
          <w:lang w:val="pt-BR"/>
        </w:rPr>
      </w:pPr>
      <w:r w:rsidRPr="002F179F">
        <w:rPr>
          <w:rFonts w:asciiTheme="minorHAnsi" w:eastAsia="Times New Roman" w:hAnsiTheme="minorHAnsi" w:cstheme="minorHAnsi"/>
          <w:color w:val="000000" w:themeColor="text1"/>
          <w:sz w:val="13"/>
          <w:szCs w:val="13"/>
          <w:lang w:val="pt-BR"/>
        </w:rPr>
        <w:t>IDHM: Índice de Desenvolvimento Humano Municipal</w:t>
      </w:r>
    </w:p>
    <w:p w14:paraId="7AA4D82A" w14:textId="53B189AF" w:rsidR="001F6071" w:rsidRPr="002F179F" w:rsidRDefault="001F6071" w:rsidP="009E3226">
      <w:pPr>
        <w:spacing w:line="360" w:lineRule="auto"/>
        <w:ind w:left="720" w:firstLine="720"/>
        <w:jc w:val="both"/>
        <w:rPr>
          <w:rFonts w:asciiTheme="minorHAnsi" w:hAnsiTheme="minorHAnsi" w:cstheme="minorHAnsi"/>
          <w:color w:val="000000" w:themeColor="text1"/>
          <w:lang w:val="pt-BR"/>
        </w:rPr>
      </w:pPr>
    </w:p>
    <w:p w14:paraId="3E085F3B" w14:textId="5936D0D5" w:rsidR="008B6DA7" w:rsidRPr="002F179F" w:rsidRDefault="00486F4C" w:rsidP="00003567">
      <w:pPr>
        <w:spacing w:line="360" w:lineRule="auto"/>
        <w:ind w:firstLine="720"/>
        <w:jc w:val="both"/>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t>Quanto à of</w:t>
      </w:r>
      <w:r w:rsidR="005B0DFF" w:rsidRPr="002F179F">
        <w:rPr>
          <w:rFonts w:asciiTheme="minorHAnsi" w:hAnsiTheme="minorHAnsi" w:cstheme="minorHAnsi"/>
          <w:color w:val="000000" w:themeColor="text1"/>
          <w:lang w:val="pt-BR"/>
        </w:rPr>
        <w:t>erta de Ensino Superior</w:t>
      </w:r>
      <w:r w:rsidRPr="002F179F">
        <w:rPr>
          <w:rFonts w:asciiTheme="minorHAnsi" w:hAnsiTheme="minorHAnsi" w:cstheme="minorHAnsi"/>
          <w:color w:val="000000" w:themeColor="text1"/>
          <w:lang w:val="pt-BR"/>
        </w:rPr>
        <w:t xml:space="preserve">, </w:t>
      </w:r>
      <w:r w:rsidR="00292E1E" w:rsidRPr="002F179F">
        <w:rPr>
          <w:rFonts w:asciiTheme="minorHAnsi" w:hAnsiTheme="minorHAnsi" w:cstheme="minorHAnsi"/>
          <w:color w:val="000000" w:themeColor="text1"/>
          <w:lang w:val="pt-BR"/>
        </w:rPr>
        <w:t xml:space="preserve">o Relatório Técnico </w:t>
      </w:r>
      <w:r w:rsidR="00571036" w:rsidRPr="002F179F">
        <w:rPr>
          <w:rFonts w:asciiTheme="minorHAnsi" w:hAnsiTheme="minorHAnsi" w:cstheme="minorHAnsi"/>
          <w:color w:val="000000" w:themeColor="text1"/>
          <w:lang w:val="pt-BR"/>
        </w:rPr>
        <w:t xml:space="preserve">elaborado </w:t>
      </w:r>
      <w:r w:rsidR="00492ACF">
        <w:rPr>
          <w:rFonts w:asciiTheme="minorHAnsi" w:hAnsiTheme="minorHAnsi" w:cstheme="minorHAnsi"/>
          <w:color w:val="000000" w:themeColor="text1"/>
          <w:lang w:val="pt-BR"/>
        </w:rPr>
        <w:t xml:space="preserve">pelo </w:t>
      </w:r>
      <w:proofErr w:type="spellStart"/>
      <w:r w:rsidR="00492ACF">
        <w:rPr>
          <w:rFonts w:asciiTheme="minorHAnsi" w:hAnsiTheme="minorHAnsi" w:cstheme="minorHAnsi"/>
          <w:color w:val="000000" w:themeColor="text1"/>
          <w:lang w:val="pt-BR"/>
        </w:rPr>
        <w:t>Cebraspe</w:t>
      </w:r>
      <w:proofErr w:type="spellEnd"/>
      <w:r w:rsidR="00492ACF">
        <w:rPr>
          <w:rFonts w:asciiTheme="minorHAnsi" w:hAnsiTheme="minorHAnsi" w:cstheme="minorHAnsi"/>
          <w:color w:val="000000" w:themeColor="text1"/>
          <w:lang w:val="pt-BR"/>
        </w:rPr>
        <w:t xml:space="preserve"> </w:t>
      </w:r>
      <w:r w:rsidR="00250372" w:rsidRPr="002F179F">
        <w:rPr>
          <w:rFonts w:asciiTheme="minorHAnsi" w:hAnsiTheme="minorHAnsi" w:cstheme="minorHAnsi"/>
          <w:color w:val="000000" w:themeColor="text1"/>
          <w:lang w:val="pt-BR"/>
        </w:rPr>
        <w:t>(202</w:t>
      </w:r>
      <w:r w:rsidR="00492ACF">
        <w:rPr>
          <w:rFonts w:asciiTheme="minorHAnsi" w:hAnsiTheme="minorHAnsi" w:cstheme="minorHAnsi"/>
          <w:color w:val="000000" w:themeColor="text1"/>
          <w:lang w:val="pt-BR"/>
        </w:rPr>
        <w:t>1</w:t>
      </w:r>
      <w:r w:rsidR="00250372" w:rsidRPr="002F179F">
        <w:rPr>
          <w:rFonts w:asciiTheme="minorHAnsi" w:hAnsiTheme="minorHAnsi" w:cstheme="minorHAnsi"/>
          <w:color w:val="000000" w:themeColor="text1"/>
          <w:lang w:val="pt-BR"/>
        </w:rPr>
        <w:t>)</w:t>
      </w:r>
      <w:r w:rsidR="009A5FEB" w:rsidRPr="002F179F">
        <w:rPr>
          <w:rFonts w:asciiTheme="minorHAnsi" w:hAnsiTheme="minorHAnsi" w:cstheme="minorHAnsi"/>
          <w:color w:val="000000" w:themeColor="text1"/>
          <w:lang w:val="pt-BR"/>
        </w:rPr>
        <w:t>, traça um pa</w:t>
      </w:r>
      <w:r w:rsidR="005B0DFF" w:rsidRPr="002F179F">
        <w:rPr>
          <w:rFonts w:asciiTheme="minorHAnsi" w:hAnsiTheme="minorHAnsi" w:cstheme="minorHAnsi"/>
          <w:color w:val="000000" w:themeColor="text1"/>
          <w:lang w:val="pt-BR"/>
        </w:rPr>
        <w:t>norama geral da oferta</w:t>
      </w:r>
      <w:r w:rsidR="009A5FEB" w:rsidRPr="002F179F">
        <w:rPr>
          <w:rFonts w:asciiTheme="minorHAnsi" w:hAnsiTheme="minorHAnsi" w:cstheme="minorHAnsi"/>
          <w:color w:val="000000" w:themeColor="text1"/>
          <w:lang w:val="pt-BR"/>
        </w:rPr>
        <w:t xml:space="preserve"> na RIDE, conforme quadros </w:t>
      </w:r>
      <w:r w:rsidR="005B0DFF" w:rsidRPr="002F179F">
        <w:rPr>
          <w:rFonts w:asciiTheme="minorHAnsi" w:hAnsiTheme="minorHAnsi" w:cstheme="minorHAnsi"/>
          <w:color w:val="000000" w:themeColor="text1"/>
          <w:lang w:val="pt-BR"/>
        </w:rPr>
        <w:t>a</w:t>
      </w:r>
      <w:r w:rsidR="006A5845" w:rsidRPr="002F179F">
        <w:rPr>
          <w:rFonts w:asciiTheme="minorHAnsi" w:hAnsiTheme="minorHAnsi" w:cstheme="minorHAnsi"/>
          <w:color w:val="000000" w:themeColor="text1"/>
          <w:lang w:val="pt-BR"/>
        </w:rPr>
        <w:t>pre</w:t>
      </w:r>
      <w:r w:rsidR="00424F01" w:rsidRPr="002F179F">
        <w:rPr>
          <w:rFonts w:asciiTheme="minorHAnsi" w:hAnsiTheme="minorHAnsi" w:cstheme="minorHAnsi"/>
          <w:color w:val="000000" w:themeColor="text1"/>
          <w:lang w:val="pt-BR"/>
        </w:rPr>
        <w:t>sentados nos Anexos de 01 a 03</w:t>
      </w:r>
      <w:r w:rsidR="009C11CB" w:rsidRPr="002F179F">
        <w:rPr>
          <w:rFonts w:asciiTheme="minorHAnsi" w:hAnsiTheme="minorHAnsi" w:cstheme="minorHAnsi"/>
          <w:color w:val="000000" w:themeColor="text1"/>
          <w:lang w:val="pt-BR"/>
        </w:rPr>
        <w:t xml:space="preserve">, a partir das informações presentes nas edições do Censo da Educação Superior do INEP, de 2010 a 2019 e no Portal </w:t>
      </w:r>
      <w:proofErr w:type="spellStart"/>
      <w:r w:rsidR="009C11CB" w:rsidRPr="002F179F">
        <w:rPr>
          <w:rFonts w:asciiTheme="minorHAnsi" w:hAnsiTheme="minorHAnsi" w:cstheme="minorHAnsi"/>
          <w:color w:val="000000" w:themeColor="text1"/>
          <w:lang w:val="pt-BR"/>
        </w:rPr>
        <w:t>e-Mec</w:t>
      </w:r>
      <w:proofErr w:type="spellEnd"/>
      <w:r w:rsidR="009C11CB" w:rsidRPr="002F179F">
        <w:rPr>
          <w:rFonts w:asciiTheme="minorHAnsi" w:hAnsiTheme="minorHAnsi" w:cstheme="minorHAnsi"/>
          <w:color w:val="000000" w:themeColor="text1"/>
          <w:lang w:val="pt-BR"/>
        </w:rPr>
        <w:t xml:space="preserve">, do Ministério da Educação, junto ao Cadastro de Instituições de Ensino Superior. </w:t>
      </w:r>
    </w:p>
    <w:p w14:paraId="05D03080" w14:textId="4FC88E87" w:rsidR="006C4D73" w:rsidRPr="002F179F" w:rsidRDefault="003D2F59" w:rsidP="00003567">
      <w:pPr>
        <w:spacing w:line="360" w:lineRule="auto"/>
        <w:ind w:firstLine="720"/>
        <w:jc w:val="both"/>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t>De maneira geral, a Educação Superior brasileira está fincada em atos regulató</w:t>
      </w:r>
      <w:r w:rsidR="006C4D73" w:rsidRPr="002F179F">
        <w:rPr>
          <w:rFonts w:asciiTheme="minorHAnsi" w:hAnsiTheme="minorHAnsi" w:cstheme="minorHAnsi"/>
          <w:color w:val="000000" w:themeColor="text1"/>
          <w:lang w:val="pt-BR"/>
        </w:rPr>
        <w:t>rios consolidados, entre eles destacam-se</w:t>
      </w:r>
      <w:r w:rsidR="00E13507" w:rsidRPr="002F179F">
        <w:rPr>
          <w:rFonts w:asciiTheme="minorHAnsi" w:hAnsiTheme="minorHAnsi" w:cstheme="minorHAnsi"/>
          <w:color w:val="000000" w:themeColor="text1"/>
          <w:lang w:val="pt-BR"/>
        </w:rPr>
        <w:t>, cronologicamente</w:t>
      </w:r>
      <w:r w:rsidR="006C4D73" w:rsidRPr="002F179F">
        <w:rPr>
          <w:rFonts w:asciiTheme="minorHAnsi" w:hAnsiTheme="minorHAnsi" w:cstheme="minorHAnsi"/>
          <w:color w:val="000000" w:themeColor="text1"/>
          <w:lang w:val="pt-BR"/>
        </w:rPr>
        <w:t>:</w:t>
      </w:r>
    </w:p>
    <w:p w14:paraId="548F4375" w14:textId="7F1660B6" w:rsidR="006C4D73" w:rsidRPr="002F179F" w:rsidRDefault="00AB49AF" w:rsidP="00E13507">
      <w:pPr>
        <w:pStyle w:val="PargrafodaLista"/>
        <w:numPr>
          <w:ilvl w:val="0"/>
          <w:numId w:val="26"/>
        </w:numPr>
        <w:spacing w:line="360" w:lineRule="auto"/>
        <w:jc w:val="both"/>
        <w:rPr>
          <w:rFonts w:cstheme="minorHAnsi"/>
          <w:color w:val="000000" w:themeColor="text1"/>
          <w:lang w:val="pt-BR"/>
        </w:rPr>
      </w:pPr>
      <w:r w:rsidRPr="002F179F">
        <w:rPr>
          <w:rFonts w:cstheme="minorHAnsi"/>
          <w:color w:val="000000" w:themeColor="text1"/>
          <w:lang w:val="pt-BR"/>
        </w:rPr>
        <w:t>Lei n</w:t>
      </w:r>
      <w:r w:rsidRPr="002F179F">
        <w:rPr>
          <w:rFonts w:cstheme="minorHAnsi"/>
          <w:color w:val="000000" w:themeColor="text1"/>
          <w:vertAlign w:val="superscript"/>
          <w:lang w:val="pt-BR"/>
        </w:rPr>
        <w:t>o</w:t>
      </w:r>
      <w:r w:rsidRPr="002F179F">
        <w:rPr>
          <w:rFonts w:cstheme="minorHAnsi"/>
          <w:color w:val="000000" w:themeColor="text1"/>
          <w:lang w:val="pt-BR"/>
        </w:rPr>
        <w:t xml:space="preserve"> 9.394, de 20</w:t>
      </w:r>
      <w:r w:rsidR="006C4D73" w:rsidRPr="002F179F">
        <w:rPr>
          <w:rFonts w:cstheme="minorHAnsi"/>
          <w:color w:val="000000" w:themeColor="text1"/>
          <w:lang w:val="pt-BR"/>
        </w:rPr>
        <w:t xml:space="preserve"> de </w:t>
      </w:r>
      <w:r w:rsidRPr="002F179F">
        <w:rPr>
          <w:rFonts w:cstheme="minorHAnsi"/>
          <w:color w:val="000000" w:themeColor="text1"/>
          <w:lang w:val="pt-BR"/>
        </w:rPr>
        <w:t xml:space="preserve">dezembro </w:t>
      </w:r>
      <w:r w:rsidR="006C4D73" w:rsidRPr="002F179F">
        <w:rPr>
          <w:rFonts w:cstheme="minorHAnsi"/>
          <w:color w:val="000000" w:themeColor="text1"/>
          <w:lang w:val="pt-BR"/>
        </w:rPr>
        <w:t>de 1996</w:t>
      </w:r>
      <w:r w:rsidRPr="002F179F">
        <w:rPr>
          <w:rFonts w:cstheme="minorHAnsi"/>
          <w:color w:val="000000" w:themeColor="text1"/>
          <w:lang w:val="pt-BR"/>
        </w:rPr>
        <w:t xml:space="preserve">, que estabelece as </w:t>
      </w:r>
      <w:r w:rsidR="006C4D73" w:rsidRPr="002F179F">
        <w:rPr>
          <w:rFonts w:cstheme="minorHAnsi"/>
          <w:color w:val="000000" w:themeColor="text1"/>
          <w:lang w:val="pt-BR"/>
        </w:rPr>
        <w:t>Diretrizes e Bases da Educação Nacional</w:t>
      </w:r>
      <w:r w:rsidRPr="002F179F">
        <w:rPr>
          <w:rFonts w:cstheme="minorHAnsi"/>
          <w:color w:val="000000" w:themeColor="text1"/>
          <w:lang w:val="pt-BR"/>
        </w:rPr>
        <w:t>;</w:t>
      </w:r>
    </w:p>
    <w:p w14:paraId="07798D0F" w14:textId="77777777" w:rsidR="00E13507" w:rsidRPr="002F179F" w:rsidRDefault="00E13507" w:rsidP="00E13507">
      <w:pPr>
        <w:pStyle w:val="PargrafodaLista"/>
        <w:numPr>
          <w:ilvl w:val="0"/>
          <w:numId w:val="26"/>
        </w:numPr>
        <w:spacing w:line="360" w:lineRule="auto"/>
        <w:jc w:val="both"/>
        <w:rPr>
          <w:rFonts w:cstheme="minorHAnsi"/>
          <w:color w:val="000000" w:themeColor="text1"/>
          <w:lang w:val="pt-BR"/>
        </w:rPr>
      </w:pPr>
      <w:r w:rsidRPr="002F179F">
        <w:rPr>
          <w:rFonts w:cstheme="minorHAnsi"/>
          <w:color w:val="000000" w:themeColor="text1"/>
          <w:lang w:val="pt-BR"/>
        </w:rPr>
        <w:t>Lei n</w:t>
      </w:r>
      <w:r w:rsidRPr="002F179F">
        <w:rPr>
          <w:rFonts w:cstheme="minorHAnsi"/>
          <w:color w:val="000000" w:themeColor="text1"/>
          <w:vertAlign w:val="superscript"/>
          <w:lang w:val="pt-BR"/>
        </w:rPr>
        <w:t>o</w:t>
      </w:r>
      <w:r w:rsidRPr="002F179F">
        <w:rPr>
          <w:rFonts w:cstheme="minorHAnsi"/>
          <w:color w:val="000000" w:themeColor="text1"/>
          <w:lang w:val="pt-BR"/>
        </w:rPr>
        <w:t xml:space="preserve"> 10.861, de 14 de abril de 2004, que institui o Sistema Nacional de Avaliação da Educação Superior – SINAES;</w:t>
      </w:r>
    </w:p>
    <w:p w14:paraId="2C239DF2" w14:textId="4803F366" w:rsidR="00C76C0C" w:rsidRPr="002F179F" w:rsidRDefault="00C76C0C" w:rsidP="00E13507">
      <w:pPr>
        <w:pStyle w:val="p1"/>
        <w:numPr>
          <w:ilvl w:val="0"/>
          <w:numId w:val="26"/>
        </w:numPr>
        <w:spacing w:line="360" w:lineRule="auto"/>
        <w:jc w:val="both"/>
        <w:rPr>
          <w:rFonts w:asciiTheme="minorHAnsi" w:hAnsiTheme="minorHAnsi" w:cstheme="minorHAnsi"/>
          <w:color w:val="000000" w:themeColor="text1"/>
          <w:sz w:val="24"/>
          <w:szCs w:val="24"/>
          <w:lang w:val="pt-BR"/>
        </w:rPr>
      </w:pPr>
      <w:r w:rsidRPr="002F179F">
        <w:rPr>
          <w:rFonts w:asciiTheme="minorHAnsi" w:hAnsiTheme="minorHAnsi" w:cstheme="minorHAnsi"/>
          <w:color w:val="000000" w:themeColor="text1"/>
          <w:sz w:val="24"/>
          <w:szCs w:val="24"/>
          <w:lang w:val="pt-BR"/>
        </w:rPr>
        <w:lastRenderedPageBreak/>
        <w:t xml:space="preserve">Decreto </w:t>
      </w:r>
      <w:r w:rsidR="002A5FB9" w:rsidRPr="002F179F">
        <w:rPr>
          <w:rFonts w:asciiTheme="minorHAnsi" w:hAnsiTheme="minorHAnsi" w:cstheme="minorHAnsi"/>
          <w:color w:val="000000" w:themeColor="text1"/>
          <w:sz w:val="24"/>
          <w:szCs w:val="24"/>
          <w:lang w:val="pt-BR"/>
        </w:rPr>
        <w:t>n</w:t>
      </w:r>
      <w:r w:rsidR="002A5FB9" w:rsidRPr="002F179F">
        <w:rPr>
          <w:rFonts w:asciiTheme="minorHAnsi" w:hAnsiTheme="minorHAnsi" w:cstheme="minorHAnsi"/>
          <w:color w:val="000000" w:themeColor="text1"/>
          <w:sz w:val="24"/>
          <w:szCs w:val="24"/>
          <w:vertAlign w:val="superscript"/>
          <w:lang w:val="pt-BR"/>
        </w:rPr>
        <w:t>o</w:t>
      </w:r>
      <w:r w:rsidR="002A5FB9" w:rsidRPr="002F179F">
        <w:rPr>
          <w:rFonts w:asciiTheme="minorHAnsi" w:hAnsiTheme="minorHAnsi" w:cstheme="minorHAnsi"/>
          <w:color w:val="000000" w:themeColor="text1"/>
          <w:sz w:val="24"/>
          <w:szCs w:val="24"/>
          <w:lang w:val="pt-BR"/>
        </w:rPr>
        <w:t xml:space="preserve"> </w:t>
      </w:r>
      <w:r w:rsidRPr="002F179F">
        <w:rPr>
          <w:rFonts w:asciiTheme="minorHAnsi" w:hAnsiTheme="minorHAnsi" w:cstheme="minorHAnsi"/>
          <w:color w:val="000000" w:themeColor="text1"/>
          <w:sz w:val="24"/>
          <w:szCs w:val="24"/>
          <w:lang w:val="pt-BR"/>
        </w:rPr>
        <w:t>9</w:t>
      </w:r>
      <w:r w:rsidR="00863162" w:rsidRPr="002F179F">
        <w:rPr>
          <w:rFonts w:asciiTheme="minorHAnsi" w:hAnsiTheme="minorHAnsi" w:cstheme="minorHAnsi"/>
          <w:color w:val="000000" w:themeColor="text1"/>
          <w:sz w:val="24"/>
          <w:szCs w:val="24"/>
          <w:lang w:val="pt-BR"/>
        </w:rPr>
        <w:t>.</w:t>
      </w:r>
      <w:r w:rsidRPr="002F179F">
        <w:rPr>
          <w:rFonts w:asciiTheme="minorHAnsi" w:hAnsiTheme="minorHAnsi" w:cstheme="minorHAnsi"/>
          <w:color w:val="000000" w:themeColor="text1"/>
          <w:sz w:val="24"/>
          <w:szCs w:val="24"/>
          <w:lang w:val="pt-BR"/>
        </w:rPr>
        <w:t xml:space="preserve">235, de 15 de dezembro de 2017, que dispõe sobre o exercício das funções de regulação, supervisão e avaliação das instituições de educação superior e dos cursos superiores de graduação e de pós-graduação no sistema federal de ensino. </w:t>
      </w:r>
    </w:p>
    <w:p w14:paraId="233B9657" w14:textId="78FE5324" w:rsidR="00C76C0C" w:rsidRPr="002F179F" w:rsidRDefault="002A5FB9" w:rsidP="00E13507">
      <w:pPr>
        <w:pStyle w:val="PargrafodaLista"/>
        <w:numPr>
          <w:ilvl w:val="0"/>
          <w:numId w:val="26"/>
        </w:numPr>
        <w:spacing w:line="360" w:lineRule="auto"/>
        <w:jc w:val="both"/>
        <w:rPr>
          <w:rFonts w:cstheme="minorHAnsi"/>
          <w:color w:val="000000" w:themeColor="text1"/>
          <w:lang w:val="pt-BR"/>
        </w:rPr>
      </w:pPr>
      <w:r w:rsidRPr="002F179F">
        <w:rPr>
          <w:rFonts w:cstheme="minorHAnsi"/>
          <w:color w:val="000000" w:themeColor="text1"/>
          <w:lang w:val="pt-BR"/>
        </w:rPr>
        <w:t>Portaria Normativa n</w:t>
      </w:r>
      <w:r w:rsidRPr="002F179F">
        <w:rPr>
          <w:rFonts w:cstheme="minorHAnsi"/>
          <w:color w:val="000000" w:themeColor="text1"/>
          <w:vertAlign w:val="superscript"/>
          <w:lang w:val="pt-BR"/>
        </w:rPr>
        <w:t>o</w:t>
      </w:r>
      <w:r w:rsidRPr="002F179F">
        <w:rPr>
          <w:rFonts w:cstheme="minorHAnsi"/>
          <w:color w:val="000000" w:themeColor="text1"/>
          <w:lang w:val="pt-BR"/>
        </w:rPr>
        <w:t xml:space="preserve"> 840, de 24 de agosto de 2018, que dispõe sobre os procedimentos de competência do Instituto Nacional de Estudos e Pesquisas Educacionais Anísio Teixeira – INEP referentes à avaliação de instituições de educação superior, de cursos de graduação e de desempenho acadê</w:t>
      </w:r>
      <w:r w:rsidR="00E13507" w:rsidRPr="002F179F">
        <w:rPr>
          <w:rFonts w:cstheme="minorHAnsi"/>
          <w:color w:val="000000" w:themeColor="text1"/>
          <w:lang w:val="pt-BR"/>
        </w:rPr>
        <w:t>mico de estudantes.</w:t>
      </w:r>
    </w:p>
    <w:p w14:paraId="406673FD" w14:textId="77777777" w:rsidR="002A5FB9" w:rsidRPr="002F179F" w:rsidRDefault="002A5FB9" w:rsidP="00241BAB">
      <w:pPr>
        <w:spacing w:line="360" w:lineRule="auto"/>
        <w:jc w:val="both"/>
        <w:rPr>
          <w:rFonts w:asciiTheme="minorHAnsi" w:hAnsiTheme="minorHAnsi" w:cstheme="minorHAnsi"/>
          <w:color w:val="000000" w:themeColor="text1"/>
          <w:lang w:val="pt-BR"/>
        </w:rPr>
      </w:pPr>
    </w:p>
    <w:p w14:paraId="1A7C9DAD" w14:textId="556AE500" w:rsidR="003D2F59" w:rsidRPr="002F179F" w:rsidRDefault="00880C50" w:rsidP="00003567">
      <w:pPr>
        <w:spacing w:line="360" w:lineRule="auto"/>
        <w:ind w:firstLine="720"/>
        <w:jc w:val="both"/>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t xml:space="preserve">Portanto, é possível </w:t>
      </w:r>
      <w:r w:rsidR="00844A52" w:rsidRPr="002F179F">
        <w:rPr>
          <w:rFonts w:asciiTheme="minorHAnsi" w:hAnsiTheme="minorHAnsi" w:cstheme="minorHAnsi"/>
          <w:color w:val="000000" w:themeColor="text1"/>
          <w:lang w:val="pt-BR"/>
        </w:rPr>
        <w:t xml:space="preserve">distinguir as Instituições de Educação Superior </w:t>
      </w:r>
      <w:r w:rsidR="001D1BB8" w:rsidRPr="002F179F">
        <w:rPr>
          <w:rFonts w:asciiTheme="minorHAnsi" w:hAnsiTheme="minorHAnsi" w:cstheme="minorHAnsi"/>
          <w:color w:val="000000" w:themeColor="text1"/>
          <w:lang w:val="pt-BR"/>
        </w:rPr>
        <w:t xml:space="preserve">(IES) </w:t>
      </w:r>
      <w:r w:rsidR="00844A52" w:rsidRPr="002F179F">
        <w:rPr>
          <w:rFonts w:asciiTheme="minorHAnsi" w:hAnsiTheme="minorHAnsi" w:cstheme="minorHAnsi"/>
          <w:color w:val="000000" w:themeColor="text1"/>
          <w:lang w:val="pt-BR"/>
        </w:rPr>
        <w:t>seg</w:t>
      </w:r>
      <w:r w:rsidRPr="002F179F">
        <w:rPr>
          <w:rFonts w:asciiTheme="minorHAnsi" w:hAnsiTheme="minorHAnsi" w:cstheme="minorHAnsi"/>
          <w:color w:val="000000" w:themeColor="text1"/>
          <w:lang w:val="pt-BR"/>
        </w:rPr>
        <w:t xml:space="preserve">undo sua organização acadêmica </w:t>
      </w:r>
      <w:r w:rsidR="00844A52" w:rsidRPr="002F179F">
        <w:rPr>
          <w:rFonts w:asciiTheme="minorHAnsi" w:hAnsiTheme="minorHAnsi" w:cstheme="minorHAnsi"/>
          <w:color w:val="000000" w:themeColor="text1"/>
          <w:lang w:val="pt-BR"/>
        </w:rPr>
        <w:t>como universidades, centros universitários e faculdades e, ainda, quanto à sua natureza jurídica, em instituições pú</w:t>
      </w:r>
      <w:r w:rsidR="00FD0C3D" w:rsidRPr="002F179F">
        <w:rPr>
          <w:rFonts w:asciiTheme="minorHAnsi" w:hAnsiTheme="minorHAnsi" w:cstheme="minorHAnsi"/>
          <w:color w:val="000000" w:themeColor="text1"/>
          <w:lang w:val="pt-BR"/>
        </w:rPr>
        <w:t>blicas ou privadas, sendo estas últimas divididas segundo as características de suas entidades man</w:t>
      </w:r>
      <w:r w:rsidR="0072405B" w:rsidRPr="002F179F">
        <w:rPr>
          <w:rFonts w:asciiTheme="minorHAnsi" w:hAnsiTheme="minorHAnsi" w:cstheme="minorHAnsi"/>
          <w:color w:val="000000" w:themeColor="text1"/>
          <w:lang w:val="pt-BR"/>
        </w:rPr>
        <w:t>tenedoras, ou seja,</w:t>
      </w:r>
      <w:r w:rsidR="00FD0C3D" w:rsidRPr="002F179F">
        <w:rPr>
          <w:rFonts w:asciiTheme="minorHAnsi" w:hAnsiTheme="minorHAnsi" w:cstheme="minorHAnsi"/>
          <w:color w:val="000000" w:themeColor="text1"/>
          <w:lang w:val="pt-BR"/>
        </w:rPr>
        <w:t xml:space="preserve"> </w:t>
      </w:r>
      <w:r w:rsidR="0072405B" w:rsidRPr="002F179F">
        <w:rPr>
          <w:rFonts w:asciiTheme="minorHAnsi" w:hAnsiTheme="minorHAnsi" w:cstheme="minorHAnsi"/>
          <w:color w:val="000000" w:themeColor="text1"/>
          <w:lang w:val="pt-BR"/>
        </w:rPr>
        <w:t xml:space="preserve">instituições </w:t>
      </w:r>
      <w:r w:rsidR="00FD0C3D" w:rsidRPr="002F179F">
        <w:rPr>
          <w:rFonts w:asciiTheme="minorHAnsi" w:hAnsiTheme="minorHAnsi" w:cstheme="minorHAnsi"/>
          <w:color w:val="000000" w:themeColor="text1"/>
          <w:lang w:val="pt-BR"/>
        </w:rPr>
        <w:t>públicas federais</w:t>
      </w:r>
      <w:r w:rsidR="0072405B" w:rsidRPr="002F179F">
        <w:rPr>
          <w:rFonts w:asciiTheme="minorHAnsi" w:hAnsiTheme="minorHAnsi" w:cstheme="minorHAnsi"/>
          <w:color w:val="000000" w:themeColor="text1"/>
          <w:lang w:val="pt-BR"/>
        </w:rPr>
        <w:t xml:space="preserve">, estaduais ou municipais ou, </w:t>
      </w:r>
      <w:r w:rsidR="00FD0C3D" w:rsidRPr="002F179F">
        <w:rPr>
          <w:rFonts w:asciiTheme="minorHAnsi" w:hAnsiTheme="minorHAnsi" w:cstheme="minorHAnsi"/>
          <w:color w:val="000000" w:themeColor="text1"/>
          <w:lang w:val="pt-BR"/>
        </w:rPr>
        <w:t>instituições privadas</w:t>
      </w:r>
      <w:r w:rsidRPr="002F179F">
        <w:rPr>
          <w:rFonts w:asciiTheme="minorHAnsi" w:hAnsiTheme="minorHAnsi" w:cstheme="minorHAnsi"/>
          <w:color w:val="000000" w:themeColor="text1"/>
          <w:lang w:val="pt-BR"/>
        </w:rPr>
        <w:t>,</w:t>
      </w:r>
      <w:r w:rsidR="00FD0C3D" w:rsidRPr="002F179F">
        <w:rPr>
          <w:rFonts w:asciiTheme="minorHAnsi" w:hAnsiTheme="minorHAnsi" w:cstheme="minorHAnsi"/>
          <w:color w:val="000000" w:themeColor="text1"/>
          <w:lang w:val="pt-BR"/>
        </w:rPr>
        <w:t xml:space="preserve"> com ou sem finalidades lucrativas. </w:t>
      </w:r>
      <w:r w:rsidR="0072405B" w:rsidRPr="002F179F">
        <w:rPr>
          <w:rFonts w:asciiTheme="minorHAnsi" w:hAnsiTheme="minorHAnsi" w:cstheme="minorHAnsi"/>
          <w:color w:val="000000" w:themeColor="text1"/>
          <w:lang w:val="pt-BR"/>
        </w:rPr>
        <w:t xml:space="preserve">Ainda, conforme disposto </w:t>
      </w:r>
      <w:r w:rsidR="005B7DE3" w:rsidRPr="002F179F">
        <w:rPr>
          <w:rFonts w:asciiTheme="minorHAnsi" w:hAnsiTheme="minorHAnsi" w:cstheme="minorHAnsi"/>
          <w:color w:val="000000" w:themeColor="text1"/>
          <w:lang w:val="pt-BR"/>
        </w:rPr>
        <w:t>na Lei n</w:t>
      </w:r>
      <w:r w:rsidR="005B7DE3" w:rsidRPr="002F179F">
        <w:rPr>
          <w:rFonts w:asciiTheme="minorHAnsi" w:hAnsiTheme="minorHAnsi" w:cstheme="minorHAnsi"/>
          <w:color w:val="000000" w:themeColor="text1"/>
          <w:vertAlign w:val="superscript"/>
          <w:lang w:val="pt-BR"/>
        </w:rPr>
        <w:t>o</w:t>
      </w:r>
      <w:r w:rsidR="005B7DE3" w:rsidRPr="002F179F">
        <w:rPr>
          <w:rFonts w:asciiTheme="minorHAnsi" w:hAnsiTheme="minorHAnsi" w:cstheme="minorHAnsi"/>
          <w:color w:val="000000" w:themeColor="text1"/>
          <w:lang w:val="pt-BR"/>
        </w:rPr>
        <w:t xml:space="preserve"> 12.881, de </w:t>
      </w:r>
      <w:r w:rsidR="001D1BB8" w:rsidRPr="002F179F">
        <w:rPr>
          <w:rFonts w:asciiTheme="minorHAnsi" w:hAnsiTheme="minorHAnsi" w:cstheme="minorHAnsi"/>
          <w:color w:val="000000" w:themeColor="text1"/>
          <w:lang w:val="pt-BR"/>
        </w:rPr>
        <w:t>12 de novembro de 2013, dentre as IES privadas sem finalidade lucrativa</w:t>
      </w:r>
      <w:r w:rsidRPr="002F179F">
        <w:rPr>
          <w:rFonts w:asciiTheme="minorHAnsi" w:hAnsiTheme="minorHAnsi" w:cstheme="minorHAnsi"/>
          <w:color w:val="000000" w:themeColor="text1"/>
          <w:lang w:val="pt-BR"/>
        </w:rPr>
        <w:t xml:space="preserve">, </w:t>
      </w:r>
      <w:r w:rsidR="001D1BB8" w:rsidRPr="002F179F">
        <w:rPr>
          <w:rFonts w:asciiTheme="minorHAnsi" w:hAnsiTheme="minorHAnsi" w:cstheme="minorHAnsi"/>
          <w:color w:val="000000" w:themeColor="text1"/>
          <w:lang w:val="pt-BR"/>
        </w:rPr>
        <w:t>foram caracterizadas as Instituições Comunitárias de Educação Superior (ICES).</w:t>
      </w:r>
      <w:r w:rsidRPr="002F179F">
        <w:rPr>
          <w:rFonts w:asciiTheme="minorHAnsi" w:hAnsiTheme="minorHAnsi" w:cstheme="minorHAnsi"/>
          <w:color w:val="000000" w:themeColor="text1"/>
          <w:lang w:val="pt-BR"/>
        </w:rPr>
        <w:t xml:space="preserve"> </w:t>
      </w:r>
    </w:p>
    <w:p w14:paraId="67A92DC4" w14:textId="2EBBBB20" w:rsidR="009C11CB" w:rsidRPr="002F179F" w:rsidRDefault="00880C50" w:rsidP="00AC7EE2">
      <w:pPr>
        <w:spacing w:line="360" w:lineRule="auto"/>
        <w:ind w:firstLine="720"/>
        <w:jc w:val="both"/>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t xml:space="preserve">Segundo </w:t>
      </w:r>
      <w:proofErr w:type="spellStart"/>
      <w:r w:rsidR="00492ACF">
        <w:rPr>
          <w:rFonts w:asciiTheme="minorHAnsi" w:hAnsiTheme="minorHAnsi" w:cstheme="minorHAnsi"/>
          <w:color w:val="000000" w:themeColor="text1"/>
          <w:lang w:val="pt-BR"/>
        </w:rPr>
        <w:t>Cebraspe</w:t>
      </w:r>
      <w:proofErr w:type="spellEnd"/>
      <w:r w:rsidRPr="002F179F">
        <w:rPr>
          <w:rFonts w:asciiTheme="minorHAnsi" w:hAnsiTheme="minorHAnsi" w:cstheme="minorHAnsi"/>
          <w:color w:val="000000" w:themeColor="text1"/>
          <w:lang w:val="pt-BR"/>
        </w:rPr>
        <w:t xml:space="preserve"> (202</w:t>
      </w:r>
      <w:r w:rsidR="00492ACF">
        <w:rPr>
          <w:rFonts w:asciiTheme="minorHAnsi" w:hAnsiTheme="minorHAnsi" w:cstheme="minorHAnsi"/>
          <w:color w:val="000000" w:themeColor="text1"/>
          <w:lang w:val="pt-BR"/>
        </w:rPr>
        <w:t>1</w:t>
      </w:r>
      <w:r w:rsidRPr="002F179F">
        <w:rPr>
          <w:rFonts w:asciiTheme="minorHAnsi" w:hAnsiTheme="minorHAnsi" w:cstheme="minorHAnsi"/>
          <w:color w:val="000000" w:themeColor="text1"/>
          <w:lang w:val="pt-BR"/>
        </w:rPr>
        <w:t xml:space="preserve">), tais definições são utilizadas para caracterizar </w:t>
      </w:r>
      <w:r w:rsidR="00AC7EE2" w:rsidRPr="002F179F">
        <w:rPr>
          <w:rFonts w:asciiTheme="minorHAnsi" w:hAnsiTheme="minorHAnsi" w:cstheme="minorHAnsi"/>
          <w:color w:val="000000" w:themeColor="text1"/>
          <w:lang w:val="pt-BR"/>
        </w:rPr>
        <w:t>a oferta da Educação Superior na RIDE, apontando que</w:t>
      </w:r>
      <w:r w:rsidR="00562C3E" w:rsidRPr="002F179F">
        <w:rPr>
          <w:rFonts w:asciiTheme="minorHAnsi" w:hAnsiTheme="minorHAnsi" w:cstheme="minorHAnsi"/>
          <w:color w:val="000000" w:themeColor="text1"/>
          <w:lang w:val="pt-BR"/>
        </w:rPr>
        <w:t xml:space="preserve"> as IES,</w:t>
      </w:r>
      <w:r w:rsidR="00AC7EE2" w:rsidRPr="002F179F">
        <w:rPr>
          <w:rFonts w:asciiTheme="minorHAnsi" w:hAnsiTheme="minorHAnsi" w:cstheme="minorHAnsi"/>
          <w:color w:val="000000" w:themeColor="text1"/>
          <w:lang w:val="pt-BR"/>
        </w:rPr>
        <w:t xml:space="preserve"> quanto à sua organização acadê</w:t>
      </w:r>
      <w:r w:rsidR="00562C3E" w:rsidRPr="002F179F">
        <w:rPr>
          <w:rFonts w:asciiTheme="minorHAnsi" w:hAnsiTheme="minorHAnsi" w:cstheme="minorHAnsi"/>
          <w:color w:val="000000" w:themeColor="text1"/>
          <w:lang w:val="pt-BR"/>
        </w:rPr>
        <w:t xml:space="preserve">mica, </w:t>
      </w:r>
      <w:r w:rsidR="00AC7EE2" w:rsidRPr="002F179F">
        <w:rPr>
          <w:rFonts w:asciiTheme="minorHAnsi" w:hAnsiTheme="minorHAnsi" w:cstheme="minorHAnsi"/>
          <w:color w:val="000000" w:themeColor="text1"/>
          <w:lang w:val="pt-BR"/>
        </w:rPr>
        <w:t>pod</w:t>
      </w:r>
      <w:r w:rsidR="00484096" w:rsidRPr="002F179F">
        <w:rPr>
          <w:rFonts w:asciiTheme="minorHAnsi" w:hAnsiTheme="minorHAnsi" w:cstheme="minorHAnsi"/>
          <w:color w:val="000000" w:themeColor="text1"/>
          <w:lang w:val="pt-BR"/>
        </w:rPr>
        <w:t>eriam também ser divididas</w:t>
      </w:r>
      <w:r w:rsidR="00AC7EE2" w:rsidRPr="002F179F">
        <w:rPr>
          <w:rFonts w:asciiTheme="minorHAnsi" w:hAnsiTheme="minorHAnsi" w:cstheme="minorHAnsi"/>
          <w:color w:val="000000" w:themeColor="text1"/>
          <w:lang w:val="pt-BR"/>
        </w:rPr>
        <w:t xml:space="preserve"> em instituições universitárias (universidades) e não-universitárias (centros universitários, faculdades e institutos de tecnologia). </w:t>
      </w:r>
      <w:r w:rsidR="00562C3E" w:rsidRPr="002F179F">
        <w:rPr>
          <w:rFonts w:asciiTheme="minorHAnsi" w:hAnsiTheme="minorHAnsi" w:cstheme="minorHAnsi"/>
          <w:color w:val="000000" w:themeColor="text1"/>
          <w:lang w:val="pt-BR"/>
        </w:rPr>
        <w:t xml:space="preserve">Ainda, segundo a autora, </w:t>
      </w:r>
      <w:r w:rsidR="00422099" w:rsidRPr="002F179F">
        <w:rPr>
          <w:rFonts w:asciiTheme="minorHAnsi" w:hAnsiTheme="minorHAnsi" w:cstheme="minorHAnsi"/>
          <w:color w:val="000000" w:themeColor="text1"/>
          <w:lang w:val="pt-BR"/>
        </w:rPr>
        <w:t>a partir dos dados disponíveis no sítio do Instituto Nacional de Pesquisas Educacionais Anísio Teixeira (INEP) referentes aos Censos da Educação Superior (</w:t>
      </w:r>
      <w:proofErr w:type="spellStart"/>
      <w:r w:rsidR="00422099" w:rsidRPr="002F179F">
        <w:rPr>
          <w:rFonts w:asciiTheme="minorHAnsi" w:hAnsiTheme="minorHAnsi" w:cstheme="minorHAnsi"/>
          <w:color w:val="000000" w:themeColor="text1"/>
          <w:lang w:val="pt-BR"/>
        </w:rPr>
        <w:t>CenSup</w:t>
      </w:r>
      <w:proofErr w:type="spellEnd"/>
      <w:r w:rsidR="00422099" w:rsidRPr="002F179F">
        <w:rPr>
          <w:rFonts w:asciiTheme="minorHAnsi" w:hAnsiTheme="minorHAnsi" w:cstheme="minorHAnsi"/>
          <w:color w:val="000000" w:themeColor="text1"/>
          <w:lang w:val="pt-BR"/>
        </w:rPr>
        <w:t>) de 2010 a 2019</w:t>
      </w:r>
      <w:r w:rsidR="00BF2C62" w:rsidRPr="002F179F">
        <w:rPr>
          <w:rFonts w:asciiTheme="minorHAnsi" w:hAnsiTheme="minorHAnsi" w:cstheme="minorHAnsi"/>
          <w:color w:val="000000" w:themeColor="text1"/>
          <w:lang w:val="pt-BR"/>
        </w:rPr>
        <w:t xml:space="preserve"> (Anexo 1)</w:t>
      </w:r>
      <w:r w:rsidR="00422099" w:rsidRPr="002F179F">
        <w:rPr>
          <w:rFonts w:asciiTheme="minorHAnsi" w:hAnsiTheme="minorHAnsi" w:cstheme="minorHAnsi"/>
          <w:color w:val="000000" w:themeColor="text1"/>
          <w:lang w:val="pt-BR"/>
        </w:rPr>
        <w:t xml:space="preserve">, </w:t>
      </w:r>
      <w:r w:rsidR="00562C3E" w:rsidRPr="002F179F">
        <w:rPr>
          <w:rFonts w:asciiTheme="minorHAnsi" w:hAnsiTheme="minorHAnsi" w:cstheme="minorHAnsi"/>
          <w:color w:val="000000" w:themeColor="text1"/>
          <w:lang w:val="pt-BR"/>
        </w:rPr>
        <w:t xml:space="preserve">tal oferta está caracterizada </w:t>
      </w:r>
      <w:r w:rsidR="00E93022" w:rsidRPr="002F179F">
        <w:rPr>
          <w:rFonts w:asciiTheme="minorHAnsi" w:hAnsiTheme="minorHAnsi" w:cstheme="minorHAnsi"/>
          <w:color w:val="000000" w:themeColor="text1"/>
          <w:lang w:val="pt-BR"/>
        </w:rPr>
        <w:t xml:space="preserve">pela existência </w:t>
      </w:r>
      <w:r w:rsidR="003167F7" w:rsidRPr="002F179F">
        <w:rPr>
          <w:rFonts w:asciiTheme="minorHAnsi" w:hAnsiTheme="minorHAnsi" w:cstheme="minorHAnsi"/>
          <w:color w:val="000000" w:themeColor="text1"/>
          <w:lang w:val="pt-BR"/>
        </w:rPr>
        <w:t xml:space="preserve">em 2019, </w:t>
      </w:r>
      <w:r w:rsidR="00E93022" w:rsidRPr="002F179F">
        <w:rPr>
          <w:rFonts w:asciiTheme="minorHAnsi" w:hAnsiTheme="minorHAnsi" w:cstheme="minorHAnsi"/>
          <w:color w:val="000000" w:themeColor="text1"/>
          <w:lang w:val="pt-BR"/>
        </w:rPr>
        <w:t>de 72 instituições</w:t>
      </w:r>
      <w:r w:rsidR="009838ED" w:rsidRPr="002F179F">
        <w:rPr>
          <w:rFonts w:asciiTheme="minorHAnsi" w:hAnsiTheme="minorHAnsi" w:cstheme="minorHAnsi"/>
          <w:color w:val="000000" w:themeColor="text1"/>
          <w:lang w:val="pt-BR"/>
        </w:rPr>
        <w:t xml:space="preserve"> </w:t>
      </w:r>
      <w:r w:rsidR="00CC0040" w:rsidRPr="002F179F">
        <w:rPr>
          <w:rFonts w:asciiTheme="minorHAnsi" w:hAnsiTheme="minorHAnsi" w:cstheme="minorHAnsi"/>
          <w:color w:val="000000" w:themeColor="text1"/>
          <w:lang w:val="pt-BR"/>
        </w:rPr>
        <w:t xml:space="preserve">com sede </w:t>
      </w:r>
      <w:r w:rsidR="009838ED" w:rsidRPr="002F179F">
        <w:rPr>
          <w:rFonts w:asciiTheme="minorHAnsi" w:hAnsiTheme="minorHAnsi" w:cstheme="minorHAnsi"/>
          <w:color w:val="000000" w:themeColor="text1"/>
          <w:lang w:val="pt-BR"/>
        </w:rPr>
        <w:t>no Distrito Federal</w:t>
      </w:r>
      <w:r w:rsidR="00E93022" w:rsidRPr="002F179F">
        <w:rPr>
          <w:rFonts w:asciiTheme="minorHAnsi" w:hAnsiTheme="minorHAnsi" w:cstheme="minorHAnsi"/>
          <w:color w:val="000000" w:themeColor="text1"/>
          <w:lang w:val="pt-BR"/>
        </w:rPr>
        <w:t>, sendo cinco públicas e 67 privadas</w:t>
      </w:r>
      <w:r w:rsidR="00F033E4" w:rsidRPr="002F179F">
        <w:rPr>
          <w:rFonts w:asciiTheme="minorHAnsi" w:hAnsiTheme="minorHAnsi" w:cstheme="minorHAnsi"/>
          <w:color w:val="000000" w:themeColor="text1"/>
          <w:lang w:val="pt-BR"/>
        </w:rPr>
        <w:t xml:space="preserve"> e, </w:t>
      </w:r>
      <w:r w:rsidR="003167F7" w:rsidRPr="002F179F">
        <w:rPr>
          <w:rFonts w:asciiTheme="minorHAnsi" w:hAnsiTheme="minorHAnsi" w:cstheme="minorHAnsi"/>
          <w:color w:val="000000" w:themeColor="text1"/>
          <w:lang w:val="pt-BR"/>
        </w:rPr>
        <w:t xml:space="preserve">de </w:t>
      </w:r>
      <w:r w:rsidR="00422099" w:rsidRPr="002F179F">
        <w:rPr>
          <w:rFonts w:asciiTheme="minorHAnsi" w:hAnsiTheme="minorHAnsi" w:cstheme="minorHAnsi"/>
          <w:color w:val="000000" w:themeColor="text1"/>
          <w:lang w:val="pt-BR"/>
        </w:rPr>
        <w:t xml:space="preserve">outras </w:t>
      </w:r>
      <w:r w:rsidR="00BF2C62" w:rsidRPr="002F179F">
        <w:rPr>
          <w:rFonts w:asciiTheme="minorHAnsi" w:hAnsiTheme="minorHAnsi" w:cstheme="minorHAnsi"/>
          <w:color w:val="000000" w:themeColor="text1"/>
          <w:lang w:val="pt-BR"/>
        </w:rPr>
        <w:t>16 instituições privadas</w:t>
      </w:r>
      <w:r w:rsidR="003167F7" w:rsidRPr="002F179F">
        <w:rPr>
          <w:rFonts w:asciiTheme="minorHAnsi" w:hAnsiTheme="minorHAnsi" w:cstheme="minorHAnsi"/>
          <w:color w:val="000000" w:themeColor="text1"/>
          <w:lang w:val="pt-BR"/>
        </w:rPr>
        <w:t xml:space="preserve">, </w:t>
      </w:r>
      <w:r w:rsidR="00CC0040" w:rsidRPr="002F179F">
        <w:rPr>
          <w:rFonts w:asciiTheme="minorHAnsi" w:hAnsiTheme="minorHAnsi" w:cstheme="minorHAnsi"/>
          <w:color w:val="000000" w:themeColor="text1"/>
          <w:lang w:val="pt-BR"/>
        </w:rPr>
        <w:t xml:space="preserve">segundo o Cadastro </w:t>
      </w:r>
      <w:r w:rsidR="00611D67" w:rsidRPr="002F179F">
        <w:rPr>
          <w:rFonts w:asciiTheme="minorHAnsi" w:hAnsiTheme="minorHAnsi" w:cstheme="minorHAnsi"/>
          <w:color w:val="000000" w:themeColor="text1"/>
          <w:lang w:val="pt-BR"/>
        </w:rPr>
        <w:t xml:space="preserve">Nacional de Cursos e Instituições de Educação Superior (Cadastro </w:t>
      </w:r>
      <w:proofErr w:type="spellStart"/>
      <w:r w:rsidR="00611D67" w:rsidRPr="002F179F">
        <w:rPr>
          <w:rFonts w:asciiTheme="minorHAnsi" w:hAnsiTheme="minorHAnsi" w:cstheme="minorHAnsi"/>
          <w:color w:val="000000" w:themeColor="text1"/>
          <w:lang w:val="pt-BR"/>
        </w:rPr>
        <w:t>e-MEC</w:t>
      </w:r>
      <w:proofErr w:type="spellEnd"/>
      <w:r w:rsidR="00611D67" w:rsidRPr="002F179F">
        <w:rPr>
          <w:rFonts w:asciiTheme="minorHAnsi" w:hAnsiTheme="minorHAnsi" w:cstheme="minorHAnsi"/>
          <w:color w:val="000000" w:themeColor="text1"/>
          <w:lang w:val="pt-BR"/>
        </w:rPr>
        <w:t>)</w:t>
      </w:r>
      <w:r w:rsidR="00E21782" w:rsidRPr="002F179F">
        <w:rPr>
          <w:rFonts w:asciiTheme="minorHAnsi" w:hAnsiTheme="minorHAnsi" w:cstheme="minorHAnsi"/>
          <w:color w:val="000000" w:themeColor="text1"/>
          <w:lang w:val="pt-BR"/>
        </w:rPr>
        <w:t>,</w:t>
      </w:r>
      <w:r w:rsidR="00611D67" w:rsidRPr="002F179F">
        <w:rPr>
          <w:rFonts w:asciiTheme="minorHAnsi" w:hAnsiTheme="minorHAnsi" w:cstheme="minorHAnsi"/>
          <w:color w:val="000000" w:themeColor="text1"/>
          <w:lang w:val="pt-BR"/>
        </w:rPr>
        <w:t xml:space="preserve"> </w:t>
      </w:r>
      <w:r w:rsidR="003167F7" w:rsidRPr="002F179F">
        <w:rPr>
          <w:rFonts w:asciiTheme="minorHAnsi" w:hAnsiTheme="minorHAnsi" w:cstheme="minorHAnsi"/>
          <w:color w:val="000000" w:themeColor="text1"/>
          <w:lang w:val="pt-BR"/>
        </w:rPr>
        <w:t>nos outros municí</w:t>
      </w:r>
      <w:r w:rsidR="00F31B7A" w:rsidRPr="002F179F">
        <w:rPr>
          <w:rFonts w:asciiTheme="minorHAnsi" w:hAnsiTheme="minorHAnsi" w:cstheme="minorHAnsi"/>
          <w:color w:val="000000" w:themeColor="text1"/>
          <w:lang w:val="pt-BR"/>
        </w:rPr>
        <w:t>pios</w:t>
      </w:r>
      <w:r w:rsidR="00E21782" w:rsidRPr="002F179F">
        <w:rPr>
          <w:rFonts w:asciiTheme="minorHAnsi" w:hAnsiTheme="minorHAnsi" w:cstheme="minorHAnsi"/>
          <w:color w:val="000000" w:themeColor="text1"/>
          <w:lang w:val="pt-BR"/>
        </w:rPr>
        <w:t xml:space="preserve"> de abrangência</w:t>
      </w:r>
      <w:r w:rsidR="00F31B7A" w:rsidRPr="002F179F">
        <w:rPr>
          <w:rFonts w:asciiTheme="minorHAnsi" w:hAnsiTheme="minorHAnsi" w:cstheme="minorHAnsi"/>
          <w:color w:val="000000" w:themeColor="text1"/>
          <w:lang w:val="pt-BR"/>
        </w:rPr>
        <w:t>, totalizando 88 IES</w:t>
      </w:r>
      <w:r w:rsidR="00E21782" w:rsidRPr="002F179F">
        <w:rPr>
          <w:rFonts w:asciiTheme="minorHAnsi" w:hAnsiTheme="minorHAnsi" w:cstheme="minorHAnsi"/>
          <w:color w:val="000000" w:themeColor="text1"/>
          <w:lang w:val="pt-BR"/>
        </w:rPr>
        <w:t xml:space="preserve"> com sede na RIDE</w:t>
      </w:r>
      <w:r w:rsidR="00CC0040" w:rsidRPr="002F179F">
        <w:rPr>
          <w:rFonts w:asciiTheme="minorHAnsi" w:hAnsiTheme="minorHAnsi" w:cstheme="minorHAnsi"/>
          <w:color w:val="000000" w:themeColor="text1"/>
          <w:lang w:val="pt-BR"/>
        </w:rPr>
        <w:t xml:space="preserve">. </w:t>
      </w:r>
      <w:r w:rsidR="00E21782" w:rsidRPr="002F179F">
        <w:rPr>
          <w:rFonts w:asciiTheme="minorHAnsi" w:hAnsiTheme="minorHAnsi" w:cstheme="minorHAnsi"/>
          <w:color w:val="000000" w:themeColor="text1"/>
          <w:lang w:val="pt-BR"/>
        </w:rPr>
        <w:t xml:space="preserve">Este número é </w:t>
      </w:r>
      <w:r w:rsidR="009838ED" w:rsidRPr="002F179F">
        <w:rPr>
          <w:rFonts w:asciiTheme="minorHAnsi" w:hAnsiTheme="minorHAnsi" w:cstheme="minorHAnsi"/>
          <w:color w:val="000000" w:themeColor="text1"/>
          <w:lang w:val="pt-BR"/>
        </w:rPr>
        <w:t>constituído</w:t>
      </w:r>
      <w:r w:rsidR="00E21782" w:rsidRPr="002F179F">
        <w:rPr>
          <w:rFonts w:asciiTheme="minorHAnsi" w:hAnsiTheme="minorHAnsi" w:cstheme="minorHAnsi"/>
          <w:color w:val="000000" w:themeColor="text1"/>
          <w:lang w:val="pt-BR"/>
        </w:rPr>
        <w:t>, em sua maioria,</w:t>
      </w:r>
      <w:r w:rsidR="009838ED" w:rsidRPr="002F179F">
        <w:rPr>
          <w:rFonts w:asciiTheme="minorHAnsi" w:hAnsiTheme="minorHAnsi" w:cstheme="minorHAnsi"/>
          <w:color w:val="000000" w:themeColor="text1"/>
          <w:lang w:val="pt-BR"/>
        </w:rPr>
        <w:t xml:space="preserve"> por </w:t>
      </w:r>
      <w:r w:rsidR="0034436F" w:rsidRPr="002F179F">
        <w:rPr>
          <w:rFonts w:asciiTheme="minorHAnsi" w:hAnsiTheme="minorHAnsi" w:cstheme="minorHAnsi"/>
          <w:color w:val="000000" w:themeColor="text1"/>
          <w:lang w:val="pt-BR"/>
        </w:rPr>
        <w:t xml:space="preserve">instituições não-universitárias </w:t>
      </w:r>
      <w:r w:rsidR="009838ED" w:rsidRPr="002F179F">
        <w:rPr>
          <w:rFonts w:asciiTheme="minorHAnsi" w:hAnsiTheme="minorHAnsi" w:cstheme="minorHAnsi"/>
          <w:color w:val="000000" w:themeColor="text1"/>
          <w:lang w:val="pt-BR"/>
        </w:rPr>
        <w:t>privadas</w:t>
      </w:r>
      <w:r w:rsidR="00E21782" w:rsidRPr="002F179F">
        <w:rPr>
          <w:rFonts w:asciiTheme="minorHAnsi" w:hAnsiTheme="minorHAnsi" w:cstheme="minorHAnsi"/>
          <w:color w:val="000000" w:themeColor="text1"/>
          <w:lang w:val="pt-BR"/>
        </w:rPr>
        <w:t xml:space="preserve"> (Anexos 2 e 3)</w:t>
      </w:r>
      <w:r w:rsidR="0034436F" w:rsidRPr="002F179F">
        <w:rPr>
          <w:rFonts w:asciiTheme="minorHAnsi" w:hAnsiTheme="minorHAnsi" w:cstheme="minorHAnsi"/>
          <w:color w:val="000000" w:themeColor="text1"/>
          <w:lang w:val="pt-BR"/>
        </w:rPr>
        <w:t xml:space="preserve"> e por apenas duas universidades: a) Universidade de Brasília (pública federal); e, b) Universidade Católica de Brasília (privada sem fins lucrativos)</w:t>
      </w:r>
      <w:r w:rsidR="00F31B7A" w:rsidRPr="002F179F">
        <w:rPr>
          <w:rFonts w:asciiTheme="minorHAnsi" w:hAnsiTheme="minorHAnsi" w:cstheme="minorHAnsi"/>
          <w:color w:val="000000" w:themeColor="text1"/>
          <w:lang w:val="pt-BR"/>
        </w:rPr>
        <w:t xml:space="preserve">. </w:t>
      </w:r>
      <w:r w:rsidR="0089420A" w:rsidRPr="002F179F">
        <w:rPr>
          <w:rFonts w:asciiTheme="minorHAnsi" w:hAnsiTheme="minorHAnsi" w:cstheme="minorHAnsi"/>
          <w:color w:val="000000" w:themeColor="text1"/>
          <w:lang w:val="pt-BR"/>
        </w:rPr>
        <w:t xml:space="preserve">Por fim, o </w:t>
      </w:r>
      <w:r w:rsidR="001F02E1" w:rsidRPr="002F179F">
        <w:rPr>
          <w:rFonts w:asciiTheme="minorHAnsi" w:hAnsiTheme="minorHAnsi" w:cstheme="minorHAnsi"/>
          <w:color w:val="000000" w:themeColor="text1"/>
          <w:lang w:val="pt-BR"/>
        </w:rPr>
        <w:t xml:space="preserve">número </w:t>
      </w:r>
      <w:r w:rsidR="0089420A" w:rsidRPr="002F179F">
        <w:rPr>
          <w:rFonts w:asciiTheme="minorHAnsi" w:hAnsiTheme="minorHAnsi" w:cstheme="minorHAnsi"/>
          <w:color w:val="000000" w:themeColor="text1"/>
          <w:lang w:val="pt-BR"/>
        </w:rPr>
        <w:t xml:space="preserve">total de 88 IES, </w:t>
      </w:r>
      <w:r w:rsidR="001F02E1" w:rsidRPr="002F179F">
        <w:rPr>
          <w:rFonts w:asciiTheme="minorHAnsi" w:hAnsiTheme="minorHAnsi" w:cstheme="minorHAnsi"/>
          <w:color w:val="000000" w:themeColor="text1"/>
          <w:lang w:val="pt-BR"/>
        </w:rPr>
        <w:t>representa 3,37% das 2608 IES existentes em 2019, ano do último Censo da Educação Superior disponível</w:t>
      </w:r>
      <w:r w:rsidR="00BF2C62" w:rsidRPr="002F179F">
        <w:rPr>
          <w:rFonts w:asciiTheme="minorHAnsi" w:hAnsiTheme="minorHAnsi" w:cstheme="minorHAnsi"/>
          <w:color w:val="000000" w:themeColor="text1"/>
          <w:lang w:val="pt-BR"/>
        </w:rPr>
        <w:t xml:space="preserve">. </w:t>
      </w:r>
      <w:r w:rsidR="00817623" w:rsidRPr="002F179F">
        <w:rPr>
          <w:rFonts w:asciiTheme="minorHAnsi" w:hAnsiTheme="minorHAnsi" w:cstheme="minorHAnsi"/>
          <w:color w:val="000000" w:themeColor="text1"/>
          <w:lang w:val="pt-BR"/>
        </w:rPr>
        <w:t xml:space="preserve">Destaca-se que o número de IES presentes no </w:t>
      </w:r>
      <w:proofErr w:type="spellStart"/>
      <w:r w:rsidR="0089420A" w:rsidRPr="002F179F">
        <w:rPr>
          <w:rFonts w:asciiTheme="minorHAnsi" w:hAnsiTheme="minorHAnsi" w:cstheme="minorHAnsi"/>
          <w:color w:val="000000" w:themeColor="text1"/>
          <w:lang w:val="pt-BR"/>
        </w:rPr>
        <w:t>CenSup</w:t>
      </w:r>
      <w:proofErr w:type="spellEnd"/>
      <w:r w:rsidR="0089420A" w:rsidRPr="002F179F">
        <w:rPr>
          <w:rFonts w:asciiTheme="minorHAnsi" w:hAnsiTheme="minorHAnsi" w:cstheme="minorHAnsi"/>
          <w:color w:val="000000" w:themeColor="text1"/>
          <w:lang w:val="pt-BR"/>
        </w:rPr>
        <w:t xml:space="preserve"> </w:t>
      </w:r>
      <w:r w:rsidR="00817623" w:rsidRPr="002F179F">
        <w:rPr>
          <w:rFonts w:asciiTheme="minorHAnsi" w:hAnsiTheme="minorHAnsi" w:cstheme="minorHAnsi"/>
          <w:color w:val="000000" w:themeColor="text1"/>
          <w:lang w:val="pt-BR"/>
        </w:rPr>
        <w:t xml:space="preserve">2019 não é o mesmo que o atualmente observado no </w:t>
      </w:r>
      <w:r w:rsidR="0089420A" w:rsidRPr="002F179F">
        <w:rPr>
          <w:rFonts w:asciiTheme="minorHAnsi" w:hAnsiTheme="minorHAnsi" w:cstheme="minorHAnsi"/>
          <w:color w:val="000000" w:themeColor="text1"/>
          <w:lang w:val="pt-BR"/>
        </w:rPr>
        <w:t xml:space="preserve">Cadastro </w:t>
      </w:r>
      <w:proofErr w:type="spellStart"/>
      <w:r w:rsidR="0089420A" w:rsidRPr="002F179F">
        <w:rPr>
          <w:rFonts w:asciiTheme="minorHAnsi" w:hAnsiTheme="minorHAnsi" w:cstheme="minorHAnsi"/>
          <w:color w:val="000000" w:themeColor="text1"/>
          <w:lang w:val="pt-BR"/>
        </w:rPr>
        <w:t>e-MEC</w:t>
      </w:r>
      <w:proofErr w:type="spellEnd"/>
      <w:r w:rsidR="00817623" w:rsidRPr="002F179F">
        <w:rPr>
          <w:rFonts w:asciiTheme="minorHAnsi" w:hAnsiTheme="minorHAnsi" w:cstheme="minorHAnsi"/>
          <w:color w:val="000000" w:themeColor="text1"/>
          <w:lang w:val="pt-BR"/>
        </w:rPr>
        <w:t>, devido ao fato das IES credenciadas em 2020 ainda não fazem parte do Censo da Educação Superior.</w:t>
      </w:r>
    </w:p>
    <w:p w14:paraId="4CE2FFC8" w14:textId="2457B5B0" w:rsidR="005F4107" w:rsidRPr="002F179F" w:rsidRDefault="0034436F" w:rsidP="005F4107">
      <w:pPr>
        <w:spacing w:line="360" w:lineRule="auto"/>
        <w:ind w:firstLine="720"/>
        <w:jc w:val="both"/>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t>Quanto à distribuição</w:t>
      </w:r>
      <w:r w:rsidR="00154071" w:rsidRPr="002F179F">
        <w:rPr>
          <w:rFonts w:asciiTheme="minorHAnsi" w:hAnsiTheme="minorHAnsi" w:cstheme="minorHAnsi"/>
          <w:color w:val="000000" w:themeColor="text1"/>
          <w:lang w:val="pt-BR"/>
        </w:rPr>
        <w:t xml:space="preserve"> das sedes das IES</w:t>
      </w:r>
      <w:r w:rsidR="002113F0" w:rsidRPr="002F179F">
        <w:rPr>
          <w:rFonts w:asciiTheme="minorHAnsi" w:hAnsiTheme="minorHAnsi" w:cstheme="minorHAnsi"/>
          <w:color w:val="000000" w:themeColor="text1"/>
          <w:lang w:val="pt-BR"/>
        </w:rPr>
        <w:t xml:space="preserve"> nas regiões do</w:t>
      </w:r>
      <w:r w:rsidR="00540F6E" w:rsidRPr="002F179F">
        <w:rPr>
          <w:rFonts w:asciiTheme="minorHAnsi" w:hAnsiTheme="minorHAnsi" w:cstheme="minorHAnsi"/>
          <w:color w:val="000000" w:themeColor="text1"/>
          <w:lang w:val="pt-BR"/>
        </w:rPr>
        <w:t xml:space="preserve"> Distrito Federal</w:t>
      </w:r>
      <w:r w:rsidR="00154071" w:rsidRPr="002F179F">
        <w:rPr>
          <w:rFonts w:asciiTheme="minorHAnsi" w:hAnsiTheme="minorHAnsi" w:cstheme="minorHAnsi"/>
          <w:color w:val="000000" w:themeColor="text1"/>
          <w:lang w:val="pt-BR"/>
        </w:rPr>
        <w:t xml:space="preserve">, </w:t>
      </w:r>
      <w:r w:rsidR="006E3B9E" w:rsidRPr="002F179F">
        <w:rPr>
          <w:rFonts w:asciiTheme="minorHAnsi" w:hAnsiTheme="minorHAnsi" w:cstheme="minorHAnsi"/>
          <w:color w:val="000000" w:themeColor="text1"/>
          <w:lang w:val="pt-BR"/>
        </w:rPr>
        <w:t xml:space="preserve">a partir das análises de </w:t>
      </w:r>
      <w:r w:rsidR="00F510F3">
        <w:rPr>
          <w:rFonts w:asciiTheme="minorHAnsi" w:hAnsiTheme="minorHAnsi" w:cstheme="minorHAnsi"/>
          <w:color w:val="000000" w:themeColor="text1"/>
          <w:lang w:val="pt-BR"/>
        </w:rPr>
        <w:t xml:space="preserve">realizadas pelo </w:t>
      </w:r>
      <w:proofErr w:type="spellStart"/>
      <w:r w:rsidR="00F510F3">
        <w:rPr>
          <w:rFonts w:asciiTheme="minorHAnsi" w:hAnsiTheme="minorHAnsi" w:cstheme="minorHAnsi"/>
          <w:color w:val="000000" w:themeColor="text1"/>
          <w:lang w:val="pt-BR"/>
        </w:rPr>
        <w:t>Cebraspe</w:t>
      </w:r>
      <w:proofErr w:type="spellEnd"/>
      <w:r w:rsidR="00F510F3">
        <w:rPr>
          <w:rFonts w:asciiTheme="minorHAnsi" w:hAnsiTheme="minorHAnsi" w:cstheme="minorHAnsi"/>
          <w:color w:val="000000" w:themeColor="text1"/>
          <w:lang w:val="pt-BR"/>
        </w:rPr>
        <w:t xml:space="preserve"> </w:t>
      </w:r>
      <w:r w:rsidR="00154071" w:rsidRPr="002F179F">
        <w:rPr>
          <w:rFonts w:asciiTheme="minorHAnsi" w:hAnsiTheme="minorHAnsi" w:cstheme="minorHAnsi"/>
          <w:color w:val="000000" w:themeColor="text1"/>
          <w:lang w:val="pt-BR"/>
        </w:rPr>
        <w:t>(</w:t>
      </w:r>
      <w:proofErr w:type="spellStart"/>
      <w:r w:rsidR="00154071" w:rsidRPr="002F179F">
        <w:rPr>
          <w:rFonts w:asciiTheme="minorHAnsi" w:hAnsiTheme="minorHAnsi" w:cstheme="minorHAnsi"/>
          <w:i/>
          <w:color w:val="000000" w:themeColor="text1"/>
          <w:lang w:val="pt-BR"/>
        </w:rPr>
        <w:t>op.cit</w:t>
      </w:r>
      <w:proofErr w:type="spellEnd"/>
      <w:r w:rsidR="00154071" w:rsidRPr="002F179F">
        <w:rPr>
          <w:rFonts w:asciiTheme="minorHAnsi" w:hAnsiTheme="minorHAnsi" w:cstheme="minorHAnsi"/>
          <w:i/>
          <w:color w:val="000000" w:themeColor="text1"/>
          <w:lang w:val="pt-BR"/>
        </w:rPr>
        <w:t>.</w:t>
      </w:r>
      <w:r w:rsidR="00154071" w:rsidRPr="002F179F">
        <w:rPr>
          <w:rFonts w:asciiTheme="minorHAnsi" w:hAnsiTheme="minorHAnsi" w:cstheme="minorHAnsi"/>
          <w:color w:val="000000" w:themeColor="text1"/>
          <w:lang w:val="pt-BR"/>
        </w:rPr>
        <w:t>)</w:t>
      </w:r>
      <w:r w:rsidR="006E3B9E" w:rsidRPr="002F179F">
        <w:rPr>
          <w:rFonts w:asciiTheme="minorHAnsi" w:hAnsiTheme="minorHAnsi" w:cstheme="minorHAnsi"/>
          <w:color w:val="000000" w:themeColor="text1"/>
          <w:lang w:val="pt-BR"/>
        </w:rPr>
        <w:t xml:space="preserve">, verifica-se que </w:t>
      </w:r>
      <w:r w:rsidR="00154071" w:rsidRPr="002F179F">
        <w:rPr>
          <w:rFonts w:asciiTheme="minorHAnsi" w:hAnsiTheme="minorHAnsi" w:cstheme="minorHAnsi"/>
          <w:color w:val="000000" w:themeColor="text1"/>
          <w:lang w:val="pt-BR"/>
        </w:rPr>
        <w:t>a maior concentração se enco</w:t>
      </w:r>
      <w:r w:rsidR="00540F6E" w:rsidRPr="002F179F">
        <w:rPr>
          <w:rFonts w:asciiTheme="minorHAnsi" w:hAnsiTheme="minorHAnsi" w:cstheme="minorHAnsi"/>
          <w:color w:val="000000" w:themeColor="text1"/>
          <w:lang w:val="pt-BR"/>
        </w:rPr>
        <w:t xml:space="preserve">ntra na Asa Sul </w:t>
      </w:r>
      <w:r w:rsidR="00540F6E" w:rsidRPr="002F179F">
        <w:rPr>
          <w:rFonts w:asciiTheme="minorHAnsi" w:hAnsiTheme="minorHAnsi" w:cstheme="minorHAnsi"/>
          <w:color w:val="000000" w:themeColor="text1"/>
          <w:lang w:val="pt-BR"/>
        </w:rPr>
        <w:lastRenderedPageBreak/>
        <w:t>(18), seguida d</w:t>
      </w:r>
      <w:r w:rsidR="002113F0" w:rsidRPr="002F179F">
        <w:rPr>
          <w:rFonts w:asciiTheme="minorHAnsi" w:hAnsiTheme="minorHAnsi" w:cstheme="minorHAnsi"/>
          <w:color w:val="000000" w:themeColor="text1"/>
          <w:lang w:val="pt-BR"/>
        </w:rPr>
        <w:t>e</w:t>
      </w:r>
      <w:r w:rsidR="00540F6E" w:rsidRPr="002F179F">
        <w:rPr>
          <w:rFonts w:asciiTheme="minorHAnsi" w:hAnsiTheme="minorHAnsi" w:cstheme="minorHAnsi"/>
          <w:color w:val="000000" w:themeColor="text1"/>
          <w:lang w:val="pt-BR"/>
        </w:rPr>
        <w:t xml:space="preserve"> Taguatinga (13)</w:t>
      </w:r>
      <w:r w:rsidR="002113F0" w:rsidRPr="002F179F">
        <w:rPr>
          <w:rFonts w:asciiTheme="minorHAnsi" w:hAnsiTheme="minorHAnsi" w:cstheme="minorHAnsi"/>
          <w:color w:val="000000" w:themeColor="text1"/>
          <w:lang w:val="pt-BR"/>
        </w:rPr>
        <w:t xml:space="preserve">, da Asa Norte (9) e de Águas Claras (7) e de Guará (5). As demais IES estão distribuídas nas outras </w:t>
      </w:r>
      <w:r w:rsidR="00606C2D" w:rsidRPr="002F179F">
        <w:rPr>
          <w:rFonts w:asciiTheme="minorHAnsi" w:hAnsiTheme="minorHAnsi" w:cstheme="minorHAnsi"/>
          <w:color w:val="000000" w:themeColor="text1"/>
          <w:lang w:val="pt-BR"/>
        </w:rPr>
        <w:t>14 regiões</w:t>
      </w:r>
      <w:r w:rsidR="005F4107" w:rsidRPr="002F179F">
        <w:rPr>
          <w:rFonts w:asciiTheme="minorHAnsi" w:hAnsiTheme="minorHAnsi" w:cstheme="minorHAnsi"/>
          <w:color w:val="000000" w:themeColor="text1"/>
          <w:lang w:val="pt-BR"/>
        </w:rPr>
        <w:t xml:space="preserve">. </w:t>
      </w:r>
    </w:p>
    <w:p w14:paraId="1CA7F494" w14:textId="28F6A7CE" w:rsidR="005F4107" w:rsidRPr="002F179F" w:rsidRDefault="005F4107" w:rsidP="005F4107">
      <w:pPr>
        <w:spacing w:line="360" w:lineRule="auto"/>
        <w:ind w:firstLine="720"/>
        <w:jc w:val="both"/>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t xml:space="preserve">No que </w:t>
      </w:r>
      <w:r w:rsidR="004D34A8" w:rsidRPr="002F179F">
        <w:rPr>
          <w:rFonts w:asciiTheme="minorHAnsi" w:hAnsiTheme="minorHAnsi" w:cstheme="minorHAnsi"/>
          <w:color w:val="000000" w:themeColor="text1"/>
          <w:lang w:val="pt-BR"/>
        </w:rPr>
        <w:t>tange ao número de matrículas</w:t>
      </w:r>
      <w:r w:rsidR="00640124" w:rsidRPr="002F179F">
        <w:rPr>
          <w:rFonts w:asciiTheme="minorHAnsi" w:hAnsiTheme="minorHAnsi" w:cstheme="minorHAnsi"/>
          <w:color w:val="000000" w:themeColor="text1"/>
          <w:lang w:val="pt-BR"/>
        </w:rPr>
        <w:t xml:space="preserve"> na Educação Superior</w:t>
      </w:r>
      <w:r w:rsidR="003F28E9" w:rsidRPr="002F179F">
        <w:rPr>
          <w:rFonts w:asciiTheme="minorHAnsi" w:hAnsiTheme="minorHAnsi" w:cstheme="minorHAnsi"/>
          <w:color w:val="000000" w:themeColor="text1"/>
          <w:lang w:val="pt-BR"/>
        </w:rPr>
        <w:t xml:space="preserve">, em nível de graduação (bacharelado, licenciatura ou superior de tecnologia), o Distrito Federal apresentava, em 2019, segundo o </w:t>
      </w:r>
      <w:proofErr w:type="spellStart"/>
      <w:r w:rsidR="003F28E9" w:rsidRPr="002F179F">
        <w:rPr>
          <w:rFonts w:asciiTheme="minorHAnsi" w:hAnsiTheme="minorHAnsi" w:cstheme="minorHAnsi"/>
          <w:color w:val="000000" w:themeColor="text1"/>
          <w:lang w:val="pt-BR"/>
        </w:rPr>
        <w:t>CenSup</w:t>
      </w:r>
      <w:proofErr w:type="spellEnd"/>
      <w:r w:rsidR="00820FD4" w:rsidRPr="002F179F">
        <w:rPr>
          <w:rFonts w:asciiTheme="minorHAnsi" w:hAnsiTheme="minorHAnsi" w:cstheme="minorHAnsi"/>
          <w:color w:val="000000" w:themeColor="text1"/>
          <w:lang w:val="pt-BR"/>
        </w:rPr>
        <w:t xml:space="preserve">, 224.454 matrículas, </w:t>
      </w:r>
      <w:r w:rsidR="002E7E55" w:rsidRPr="002F179F">
        <w:rPr>
          <w:rFonts w:asciiTheme="minorHAnsi" w:hAnsiTheme="minorHAnsi" w:cstheme="minorHAnsi"/>
          <w:color w:val="000000" w:themeColor="text1"/>
          <w:lang w:val="pt-BR"/>
        </w:rPr>
        <w:t xml:space="preserve">sendo 40.971 </w:t>
      </w:r>
      <w:r w:rsidR="00726ACA" w:rsidRPr="002F179F">
        <w:rPr>
          <w:rFonts w:asciiTheme="minorHAnsi" w:hAnsiTheme="minorHAnsi" w:cstheme="minorHAnsi"/>
          <w:color w:val="000000" w:themeColor="text1"/>
          <w:lang w:val="pt-BR"/>
        </w:rPr>
        <w:t xml:space="preserve">(18,25%) </w:t>
      </w:r>
      <w:r w:rsidR="002E7E55" w:rsidRPr="002F179F">
        <w:rPr>
          <w:rFonts w:asciiTheme="minorHAnsi" w:hAnsiTheme="minorHAnsi" w:cstheme="minorHAnsi"/>
          <w:color w:val="000000" w:themeColor="text1"/>
          <w:lang w:val="pt-BR"/>
        </w:rPr>
        <w:t>em IES pú</w:t>
      </w:r>
      <w:r w:rsidR="00726ACA" w:rsidRPr="002F179F">
        <w:rPr>
          <w:rFonts w:asciiTheme="minorHAnsi" w:hAnsiTheme="minorHAnsi" w:cstheme="minorHAnsi"/>
          <w:color w:val="000000" w:themeColor="text1"/>
          <w:lang w:val="pt-BR"/>
        </w:rPr>
        <w:t>blicas</w:t>
      </w:r>
      <w:r w:rsidR="00DD279D" w:rsidRPr="002F179F">
        <w:rPr>
          <w:rFonts w:asciiTheme="minorHAnsi" w:hAnsiTheme="minorHAnsi" w:cstheme="minorHAnsi"/>
          <w:color w:val="000000" w:themeColor="text1"/>
          <w:lang w:val="pt-BR"/>
        </w:rPr>
        <w:t xml:space="preserve"> e </w:t>
      </w:r>
      <w:r w:rsidR="00726ACA" w:rsidRPr="002F179F">
        <w:rPr>
          <w:rFonts w:asciiTheme="minorHAnsi" w:hAnsiTheme="minorHAnsi" w:cstheme="minorHAnsi"/>
          <w:color w:val="000000" w:themeColor="text1"/>
          <w:lang w:val="pt-BR"/>
        </w:rPr>
        <w:t xml:space="preserve">183.483 (81,75%) em IES privadas. No Quadro 2 são apresentados </w:t>
      </w:r>
      <w:r w:rsidR="00D6557C" w:rsidRPr="002F179F">
        <w:rPr>
          <w:rFonts w:asciiTheme="minorHAnsi" w:hAnsiTheme="minorHAnsi" w:cstheme="minorHAnsi"/>
          <w:color w:val="000000" w:themeColor="text1"/>
          <w:lang w:val="pt-BR"/>
        </w:rPr>
        <w:t xml:space="preserve">os números de matrículas </w:t>
      </w:r>
      <w:r w:rsidR="00ED309F" w:rsidRPr="002F179F">
        <w:rPr>
          <w:rFonts w:asciiTheme="minorHAnsi" w:hAnsiTheme="minorHAnsi" w:cstheme="minorHAnsi"/>
          <w:color w:val="000000" w:themeColor="text1"/>
          <w:lang w:val="pt-BR"/>
        </w:rPr>
        <w:t>em graduação, nas modalidades de cursos presenciais e a distância (</w:t>
      </w:r>
      <w:proofErr w:type="spellStart"/>
      <w:r w:rsidR="00ED309F" w:rsidRPr="002F179F">
        <w:rPr>
          <w:rFonts w:asciiTheme="minorHAnsi" w:hAnsiTheme="minorHAnsi" w:cstheme="minorHAnsi"/>
          <w:color w:val="000000" w:themeColor="text1"/>
          <w:lang w:val="pt-BR"/>
        </w:rPr>
        <w:t>EaD</w:t>
      </w:r>
      <w:proofErr w:type="spellEnd"/>
      <w:r w:rsidR="00ED309F" w:rsidRPr="002F179F">
        <w:rPr>
          <w:rFonts w:asciiTheme="minorHAnsi" w:hAnsiTheme="minorHAnsi" w:cstheme="minorHAnsi"/>
          <w:color w:val="000000" w:themeColor="text1"/>
          <w:lang w:val="pt-BR"/>
        </w:rPr>
        <w:t>), no Distrito Federal</w:t>
      </w:r>
      <w:r w:rsidR="000D5DE4" w:rsidRPr="002F179F">
        <w:rPr>
          <w:rFonts w:asciiTheme="minorHAnsi" w:hAnsiTheme="minorHAnsi" w:cstheme="minorHAnsi"/>
          <w:color w:val="000000" w:themeColor="text1"/>
          <w:lang w:val="pt-BR"/>
        </w:rPr>
        <w:t xml:space="preserve"> e no Brasil</w:t>
      </w:r>
      <w:r w:rsidR="00ED309F" w:rsidRPr="002F179F">
        <w:rPr>
          <w:rFonts w:asciiTheme="minorHAnsi" w:hAnsiTheme="minorHAnsi" w:cstheme="minorHAnsi"/>
          <w:color w:val="000000" w:themeColor="text1"/>
          <w:lang w:val="pt-BR"/>
        </w:rPr>
        <w:t>, em 2019</w:t>
      </w:r>
      <w:r w:rsidR="00396355" w:rsidRPr="002F179F">
        <w:rPr>
          <w:rFonts w:asciiTheme="minorHAnsi" w:hAnsiTheme="minorHAnsi" w:cstheme="minorHAnsi"/>
          <w:color w:val="000000" w:themeColor="text1"/>
          <w:lang w:val="pt-BR"/>
        </w:rPr>
        <w:t xml:space="preserve">, segundo a </w:t>
      </w:r>
      <w:r w:rsidR="00C7388B" w:rsidRPr="002F179F">
        <w:rPr>
          <w:rFonts w:asciiTheme="minorHAnsi" w:hAnsiTheme="minorHAnsi" w:cstheme="minorHAnsi"/>
          <w:color w:val="000000" w:themeColor="text1"/>
          <w:lang w:val="pt-BR"/>
        </w:rPr>
        <w:t>organização acadêmica e a natureza jurí</w:t>
      </w:r>
      <w:r w:rsidR="000D5DE4" w:rsidRPr="002F179F">
        <w:rPr>
          <w:rFonts w:asciiTheme="minorHAnsi" w:hAnsiTheme="minorHAnsi" w:cstheme="minorHAnsi"/>
          <w:color w:val="000000" w:themeColor="text1"/>
          <w:lang w:val="pt-BR"/>
        </w:rPr>
        <w:t xml:space="preserve">dica das mantenedoras, onde pode ser observado que o Distrito Federal possuía </w:t>
      </w:r>
      <w:r w:rsidR="009F5069" w:rsidRPr="002F179F">
        <w:rPr>
          <w:rFonts w:asciiTheme="minorHAnsi" w:hAnsiTheme="minorHAnsi" w:cstheme="minorHAnsi"/>
          <w:color w:val="000000" w:themeColor="text1"/>
          <w:lang w:val="pt-BR"/>
        </w:rPr>
        <w:t>apenas 2,61% de total de matrículas no Brasil</w:t>
      </w:r>
      <w:r w:rsidR="000A1A92" w:rsidRPr="002F179F">
        <w:rPr>
          <w:rFonts w:asciiTheme="minorHAnsi" w:hAnsiTheme="minorHAnsi" w:cstheme="minorHAnsi"/>
          <w:color w:val="000000" w:themeColor="text1"/>
          <w:lang w:val="pt-BR"/>
        </w:rPr>
        <w:t xml:space="preserve">. Quando se consideram apenas as matrículas em IES públicas, o percentual é ainda menor, chegando a 1,97% do total. </w:t>
      </w:r>
    </w:p>
    <w:p w14:paraId="0FDDC481" w14:textId="77777777" w:rsidR="00C7388B" w:rsidRPr="002F179F" w:rsidRDefault="00C7388B" w:rsidP="005F4107">
      <w:pPr>
        <w:spacing w:line="360" w:lineRule="auto"/>
        <w:ind w:firstLine="720"/>
        <w:jc w:val="both"/>
        <w:rPr>
          <w:rFonts w:asciiTheme="minorHAnsi" w:hAnsiTheme="minorHAnsi" w:cstheme="minorHAnsi"/>
          <w:color w:val="000000" w:themeColor="text1"/>
          <w:lang w:val="pt-BR"/>
        </w:rPr>
      </w:pPr>
    </w:p>
    <w:p w14:paraId="4D00E921" w14:textId="479569CE" w:rsidR="00396355" w:rsidRPr="002F179F" w:rsidRDefault="00396355" w:rsidP="001F2514">
      <w:pPr>
        <w:spacing w:line="360" w:lineRule="auto"/>
        <w:jc w:val="both"/>
        <w:rPr>
          <w:rFonts w:asciiTheme="minorHAnsi" w:hAnsiTheme="minorHAnsi" w:cstheme="minorHAnsi"/>
          <w:color w:val="000000" w:themeColor="text1"/>
          <w:lang w:val="pt-BR"/>
        </w:rPr>
      </w:pPr>
      <w:r w:rsidRPr="002F179F">
        <w:rPr>
          <w:rFonts w:asciiTheme="minorHAnsi" w:hAnsiTheme="minorHAnsi" w:cstheme="minorHAnsi"/>
          <w:b/>
          <w:color w:val="000000" w:themeColor="text1"/>
          <w:lang w:val="pt-BR"/>
        </w:rPr>
        <w:t>Quadro 2</w:t>
      </w:r>
      <w:r w:rsidRPr="002F179F">
        <w:rPr>
          <w:rFonts w:asciiTheme="minorHAnsi" w:hAnsiTheme="minorHAnsi" w:cstheme="minorHAnsi"/>
          <w:color w:val="000000" w:themeColor="text1"/>
          <w:lang w:val="pt-BR"/>
        </w:rPr>
        <w:t>. Matrículas em Cursos de Graduação</w:t>
      </w:r>
      <w:r w:rsidR="002D7BDF" w:rsidRPr="002F179F">
        <w:rPr>
          <w:rFonts w:asciiTheme="minorHAnsi" w:hAnsiTheme="minorHAnsi" w:cstheme="minorHAnsi"/>
          <w:color w:val="000000" w:themeColor="text1"/>
          <w:lang w:val="pt-BR"/>
        </w:rPr>
        <w:t>, nas modalidades Presencial</w:t>
      </w:r>
      <w:r w:rsidRPr="002F179F">
        <w:rPr>
          <w:rFonts w:asciiTheme="minorHAnsi" w:hAnsiTheme="minorHAnsi" w:cstheme="minorHAnsi"/>
          <w:color w:val="000000" w:themeColor="text1"/>
          <w:lang w:val="pt-BR"/>
        </w:rPr>
        <w:t xml:space="preserve"> e a Distância no Distrito Federal</w:t>
      </w:r>
      <w:r w:rsidR="002D7BDF" w:rsidRPr="002F179F">
        <w:rPr>
          <w:rFonts w:asciiTheme="minorHAnsi" w:hAnsiTheme="minorHAnsi" w:cstheme="minorHAnsi"/>
          <w:color w:val="000000" w:themeColor="text1"/>
          <w:lang w:val="pt-BR"/>
        </w:rPr>
        <w:t xml:space="preserve"> </w:t>
      </w:r>
      <w:r w:rsidR="000D5DE4" w:rsidRPr="002F179F">
        <w:rPr>
          <w:rFonts w:asciiTheme="minorHAnsi" w:hAnsiTheme="minorHAnsi" w:cstheme="minorHAnsi"/>
          <w:color w:val="000000" w:themeColor="text1"/>
          <w:lang w:val="pt-BR"/>
        </w:rPr>
        <w:t>e no Brasil</w:t>
      </w:r>
      <w:r w:rsidRPr="002F179F">
        <w:rPr>
          <w:rFonts w:asciiTheme="minorHAnsi" w:hAnsiTheme="minorHAnsi" w:cstheme="minorHAnsi"/>
          <w:color w:val="000000" w:themeColor="text1"/>
          <w:lang w:val="pt-BR"/>
        </w:rPr>
        <w:t xml:space="preserve">, em 2019. </w:t>
      </w:r>
    </w:p>
    <w:tbl>
      <w:tblPr>
        <w:tblStyle w:val="TabeladeGrade4-nfase1"/>
        <w:tblW w:w="9203" w:type="dxa"/>
        <w:tblLook w:val="04A0" w:firstRow="1" w:lastRow="0" w:firstColumn="1" w:lastColumn="0" w:noHBand="0" w:noVBand="1"/>
      </w:tblPr>
      <w:tblGrid>
        <w:gridCol w:w="982"/>
        <w:gridCol w:w="1743"/>
        <w:gridCol w:w="1100"/>
        <w:gridCol w:w="1363"/>
        <w:gridCol w:w="1791"/>
        <w:gridCol w:w="1103"/>
        <w:gridCol w:w="1121"/>
      </w:tblGrid>
      <w:tr w:rsidR="001F2514" w:rsidRPr="002F179F" w14:paraId="1F49E926" w14:textId="77777777" w:rsidTr="0068666F">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725" w:type="dxa"/>
            <w:gridSpan w:val="2"/>
            <w:vMerge w:val="restart"/>
            <w:tcBorders>
              <w:top w:val="single" w:sz="4" w:space="0" w:color="auto"/>
              <w:left w:val="single" w:sz="4" w:space="0" w:color="auto"/>
              <w:bottom w:val="single" w:sz="4" w:space="0" w:color="auto"/>
              <w:right w:val="single" w:sz="4" w:space="0" w:color="auto"/>
            </w:tcBorders>
            <w:hideMark/>
          </w:tcPr>
          <w:p w14:paraId="5D5E0351" w14:textId="77777777" w:rsidR="00396355" w:rsidRPr="002F179F" w:rsidRDefault="00396355" w:rsidP="0068666F">
            <w:pPr>
              <w:spacing w:line="360" w:lineRule="auto"/>
              <w:jc w:val="center"/>
              <w:rPr>
                <w:rFonts w:asciiTheme="minorHAnsi" w:eastAsia="Times New Roman" w:hAnsiTheme="minorHAnsi" w:cstheme="minorHAnsi"/>
                <w:b w:val="0"/>
                <w:sz w:val="18"/>
                <w:szCs w:val="18"/>
                <w:lang w:val="pt-BR"/>
              </w:rPr>
            </w:pPr>
            <w:r w:rsidRPr="002F179F">
              <w:rPr>
                <w:rFonts w:asciiTheme="minorHAnsi" w:eastAsia="Times New Roman" w:hAnsiTheme="minorHAnsi" w:cstheme="minorHAnsi"/>
                <w:sz w:val="18"/>
                <w:szCs w:val="18"/>
                <w:lang w:val="pt-BR"/>
              </w:rPr>
              <w:t>Unidade da Federação / Categoria Administrativa</w:t>
            </w:r>
          </w:p>
        </w:tc>
        <w:tc>
          <w:tcPr>
            <w:tcW w:w="6478" w:type="dxa"/>
            <w:gridSpan w:val="5"/>
            <w:tcBorders>
              <w:top w:val="single" w:sz="4" w:space="0" w:color="auto"/>
              <w:left w:val="single" w:sz="4" w:space="0" w:color="auto"/>
              <w:bottom w:val="single" w:sz="4" w:space="0" w:color="auto"/>
              <w:right w:val="single" w:sz="4" w:space="0" w:color="auto"/>
            </w:tcBorders>
            <w:noWrap/>
            <w:hideMark/>
          </w:tcPr>
          <w:p w14:paraId="7AB22532" w14:textId="72269775" w:rsidR="00396355" w:rsidRPr="002F179F" w:rsidRDefault="006547FD"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18"/>
                <w:szCs w:val="18"/>
                <w:lang w:val="pt-BR"/>
              </w:rPr>
            </w:pPr>
            <w:r w:rsidRPr="002F179F">
              <w:rPr>
                <w:rFonts w:asciiTheme="minorHAnsi" w:eastAsia="Times New Roman" w:hAnsiTheme="minorHAnsi" w:cstheme="minorHAnsi"/>
                <w:sz w:val="18"/>
                <w:szCs w:val="18"/>
                <w:lang w:val="pt-BR"/>
              </w:rPr>
              <w:t>Organização Acadêmica</w:t>
            </w:r>
            <w:r w:rsidR="00396355" w:rsidRPr="002F179F">
              <w:rPr>
                <w:rFonts w:asciiTheme="minorHAnsi" w:eastAsia="Times New Roman" w:hAnsiTheme="minorHAnsi" w:cstheme="minorHAnsi"/>
                <w:sz w:val="18"/>
                <w:szCs w:val="18"/>
                <w:lang w:val="pt-BR"/>
              </w:rPr>
              <w:t xml:space="preserve"> </w:t>
            </w:r>
          </w:p>
        </w:tc>
      </w:tr>
      <w:tr w:rsidR="00F71BC0" w:rsidRPr="002F179F" w14:paraId="300B703D" w14:textId="77777777" w:rsidTr="0068666F">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725" w:type="dxa"/>
            <w:gridSpan w:val="2"/>
            <w:vMerge/>
            <w:tcBorders>
              <w:top w:val="single" w:sz="4" w:space="0" w:color="auto"/>
              <w:left w:val="single" w:sz="4" w:space="0" w:color="auto"/>
              <w:bottom w:val="single" w:sz="4" w:space="0" w:color="auto"/>
              <w:right w:val="single" w:sz="4" w:space="0" w:color="auto"/>
            </w:tcBorders>
            <w:hideMark/>
          </w:tcPr>
          <w:p w14:paraId="7182258D" w14:textId="77777777" w:rsidR="00396355" w:rsidRPr="002F179F" w:rsidRDefault="00396355" w:rsidP="0068666F">
            <w:pPr>
              <w:spacing w:line="360" w:lineRule="auto"/>
              <w:rPr>
                <w:rFonts w:asciiTheme="minorHAnsi" w:eastAsia="Times New Roman" w:hAnsiTheme="minorHAnsi" w:cstheme="minorHAnsi"/>
                <w:color w:val="000000" w:themeColor="text1"/>
                <w:sz w:val="18"/>
                <w:szCs w:val="18"/>
                <w:lang w:val="pt-BR"/>
              </w:rPr>
            </w:pPr>
          </w:p>
        </w:tc>
        <w:tc>
          <w:tcPr>
            <w:tcW w:w="1100" w:type="dxa"/>
            <w:tcBorders>
              <w:top w:val="single" w:sz="4" w:space="0" w:color="auto"/>
              <w:left w:val="single" w:sz="4" w:space="0" w:color="auto"/>
              <w:bottom w:val="single" w:sz="4" w:space="0" w:color="auto"/>
              <w:right w:val="single" w:sz="4" w:space="0" w:color="auto"/>
            </w:tcBorders>
            <w:noWrap/>
            <w:hideMark/>
          </w:tcPr>
          <w:p w14:paraId="28E78EC1" w14:textId="77777777" w:rsidR="00396355" w:rsidRPr="002F179F" w:rsidRDefault="00396355"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themeColor="text1"/>
                <w:sz w:val="18"/>
                <w:szCs w:val="18"/>
              </w:rPr>
            </w:pPr>
            <w:r w:rsidRPr="002F179F">
              <w:rPr>
                <w:rFonts w:asciiTheme="minorHAnsi" w:eastAsia="Times New Roman" w:hAnsiTheme="minorHAnsi" w:cstheme="minorHAnsi"/>
                <w:b/>
                <w:color w:val="000000" w:themeColor="text1"/>
                <w:sz w:val="18"/>
                <w:szCs w:val="18"/>
                <w:lang w:val="pt-BR"/>
              </w:rPr>
              <w:t xml:space="preserve"> </w:t>
            </w:r>
            <w:r w:rsidRPr="002F179F">
              <w:rPr>
                <w:rFonts w:asciiTheme="minorHAnsi" w:eastAsia="Times New Roman" w:hAnsiTheme="minorHAnsi" w:cstheme="minorHAnsi"/>
                <w:b/>
                <w:color w:val="000000" w:themeColor="text1"/>
                <w:sz w:val="18"/>
                <w:szCs w:val="18"/>
              </w:rPr>
              <w:t xml:space="preserve">Total </w:t>
            </w:r>
            <w:proofErr w:type="spellStart"/>
            <w:r w:rsidRPr="002F179F">
              <w:rPr>
                <w:rFonts w:asciiTheme="minorHAnsi" w:eastAsia="Times New Roman" w:hAnsiTheme="minorHAnsi" w:cstheme="minorHAnsi"/>
                <w:b/>
                <w:color w:val="000000" w:themeColor="text1"/>
                <w:sz w:val="18"/>
                <w:szCs w:val="18"/>
              </w:rPr>
              <w:t>Geral</w:t>
            </w:r>
            <w:proofErr w:type="spellEnd"/>
            <w:r w:rsidRPr="002F179F">
              <w:rPr>
                <w:rFonts w:asciiTheme="minorHAnsi" w:eastAsia="Times New Roman" w:hAnsiTheme="minorHAnsi" w:cstheme="minorHAnsi"/>
                <w:b/>
                <w:color w:val="000000" w:themeColor="text1"/>
                <w:sz w:val="18"/>
                <w:szCs w:val="18"/>
              </w:rPr>
              <w:t xml:space="preserve"> </w:t>
            </w:r>
          </w:p>
        </w:tc>
        <w:tc>
          <w:tcPr>
            <w:tcW w:w="1363" w:type="dxa"/>
            <w:tcBorders>
              <w:top w:val="single" w:sz="4" w:space="0" w:color="auto"/>
              <w:left w:val="single" w:sz="4" w:space="0" w:color="auto"/>
              <w:bottom w:val="single" w:sz="4" w:space="0" w:color="auto"/>
              <w:right w:val="single" w:sz="4" w:space="0" w:color="auto"/>
            </w:tcBorders>
            <w:noWrap/>
            <w:hideMark/>
          </w:tcPr>
          <w:p w14:paraId="565C57C1" w14:textId="77777777" w:rsidR="00396355" w:rsidRPr="002F179F" w:rsidRDefault="00396355"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w:t>
            </w:r>
            <w:proofErr w:type="spellStart"/>
            <w:r w:rsidRPr="002F179F">
              <w:rPr>
                <w:rFonts w:asciiTheme="minorHAnsi" w:eastAsia="Times New Roman" w:hAnsiTheme="minorHAnsi" w:cstheme="minorHAnsi"/>
                <w:color w:val="000000" w:themeColor="text1"/>
                <w:sz w:val="18"/>
                <w:szCs w:val="18"/>
              </w:rPr>
              <w:t>Universidades</w:t>
            </w:r>
            <w:proofErr w:type="spellEnd"/>
            <w:r w:rsidRPr="002F179F">
              <w:rPr>
                <w:rFonts w:asciiTheme="minorHAnsi" w:eastAsia="Times New Roman" w:hAnsiTheme="minorHAnsi" w:cstheme="minorHAnsi"/>
                <w:color w:val="000000" w:themeColor="text1"/>
                <w:sz w:val="18"/>
                <w:szCs w:val="18"/>
              </w:rPr>
              <w:t xml:space="preserve"> </w:t>
            </w:r>
          </w:p>
        </w:tc>
        <w:tc>
          <w:tcPr>
            <w:tcW w:w="1791" w:type="dxa"/>
            <w:tcBorders>
              <w:top w:val="single" w:sz="4" w:space="0" w:color="auto"/>
              <w:left w:val="single" w:sz="4" w:space="0" w:color="auto"/>
              <w:bottom w:val="single" w:sz="4" w:space="0" w:color="auto"/>
              <w:right w:val="single" w:sz="4" w:space="0" w:color="auto"/>
            </w:tcBorders>
            <w:noWrap/>
            <w:hideMark/>
          </w:tcPr>
          <w:p w14:paraId="2F9F788E" w14:textId="77777777" w:rsidR="00396355" w:rsidRPr="002F179F" w:rsidRDefault="00396355"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w:t>
            </w:r>
            <w:proofErr w:type="spellStart"/>
            <w:r w:rsidRPr="002F179F">
              <w:rPr>
                <w:rFonts w:asciiTheme="minorHAnsi" w:eastAsia="Times New Roman" w:hAnsiTheme="minorHAnsi" w:cstheme="minorHAnsi"/>
                <w:color w:val="000000" w:themeColor="text1"/>
                <w:sz w:val="18"/>
                <w:szCs w:val="18"/>
              </w:rPr>
              <w:t>Centros</w:t>
            </w:r>
            <w:proofErr w:type="spellEnd"/>
            <w:r w:rsidRPr="002F179F">
              <w:rPr>
                <w:rFonts w:asciiTheme="minorHAnsi" w:eastAsia="Times New Roman" w:hAnsiTheme="minorHAnsi" w:cstheme="minorHAnsi"/>
                <w:color w:val="000000" w:themeColor="text1"/>
                <w:sz w:val="18"/>
                <w:szCs w:val="18"/>
              </w:rPr>
              <w:t xml:space="preserve"> </w:t>
            </w:r>
            <w:proofErr w:type="spellStart"/>
            <w:r w:rsidRPr="002F179F">
              <w:rPr>
                <w:rFonts w:asciiTheme="minorHAnsi" w:eastAsia="Times New Roman" w:hAnsiTheme="minorHAnsi" w:cstheme="minorHAnsi"/>
                <w:color w:val="000000" w:themeColor="text1"/>
                <w:sz w:val="18"/>
                <w:szCs w:val="18"/>
              </w:rPr>
              <w:t>Universitários</w:t>
            </w:r>
            <w:proofErr w:type="spellEnd"/>
            <w:r w:rsidRPr="002F179F">
              <w:rPr>
                <w:rFonts w:asciiTheme="minorHAnsi" w:eastAsia="Times New Roman" w:hAnsiTheme="minorHAnsi" w:cstheme="minorHAnsi"/>
                <w:color w:val="000000" w:themeColor="text1"/>
                <w:sz w:val="18"/>
                <w:szCs w:val="18"/>
              </w:rPr>
              <w:t xml:space="preserve"> </w:t>
            </w:r>
          </w:p>
        </w:tc>
        <w:tc>
          <w:tcPr>
            <w:tcW w:w="1103" w:type="dxa"/>
            <w:tcBorders>
              <w:top w:val="single" w:sz="4" w:space="0" w:color="auto"/>
              <w:left w:val="single" w:sz="4" w:space="0" w:color="auto"/>
              <w:bottom w:val="single" w:sz="4" w:space="0" w:color="auto"/>
              <w:right w:val="single" w:sz="4" w:space="0" w:color="auto"/>
            </w:tcBorders>
            <w:noWrap/>
            <w:hideMark/>
          </w:tcPr>
          <w:p w14:paraId="13E0B994" w14:textId="77777777" w:rsidR="00396355" w:rsidRPr="002F179F" w:rsidRDefault="00396355"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w:t>
            </w:r>
            <w:proofErr w:type="spellStart"/>
            <w:r w:rsidRPr="002F179F">
              <w:rPr>
                <w:rFonts w:asciiTheme="minorHAnsi" w:eastAsia="Times New Roman" w:hAnsiTheme="minorHAnsi" w:cstheme="minorHAnsi"/>
                <w:color w:val="000000" w:themeColor="text1"/>
                <w:sz w:val="18"/>
                <w:szCs w:val="18"/>
              </w:rPr>
              <w:t>Faculdades</w:t>
            </w:r>
            <w:proofErr w:type="spellEnd"/>
            <w:r w:rsidRPr="002F179F">
              <w:rPr>
                <w:rFonts w:asciiTheme="minorHAnsi" w:eastAsia="Times New Roman" w:hAnsiTheme="minorHAnsi" w:cstheme="minorHAnsi"/>
                <w:color w:val="000000" w:themeColor="text1"/>
                <w:sz w:val="18"/>
                <w:szCs w:val="18"/>
              </w:rPr>
              <w:t xml:space="preserve"> </w:t>
            </w:r>
          </w:p>
        </w:tc>
        <w:tc>
          <w:tcPr>
            <w:tcW w:w="1121" w:type="dxa"/>
            <w:tcBorders>
              <w:top w:val="single" w:sz="4" w:space="0" w:color="auto"/>
              <w:left w:val="single" w:sz="4" w:space="0" w:color="auto"/>
              <w:bottom w:val="single" w:sz="4" w:space="0" w:color="auto"/>
              <w:right w:val="single" w:sz="4" w:space="0" w:color="auto"/>
            </w:tcBorders>
            <w:noWrap/>
            <w:hideMark/>
          </w:tcPr>
          <w:p w14:paraId="2F3C1C03" w14:textId="77777777" w:rsidR="00396355" w:rsidRPr="002F179F" w:rsidRDefault="00396355"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IF e CEFET </w:t>
            </w:r>
          </w:p>
        </w:tc>
      </w:tr>
      <w:tr w:rsidR="00F71BC0" w:rsidRPr="002F179F" w14:paraId="7D7B0B77" w14:textId="77777777" w:rsidTr="0068666F">
        <w:trPr>
          <w:trHeight w:val="270"/>
        </w:trPr>
        <w:tc>
          <w:tcPr>
            <w:cnfStyle w:val="001000000000" w:firstRow="0" w:lastRow="0" w:firstColumn="1" w:lastColumn="0" w:oddVBand="0" w:evenVBand="0" w:oddHBand="0" w:evenHBand="0" w:firstRowFirstColumn="0" w:firstRowLastColumn="0" w:lastRowFirstColumn="0" w:lastRowLastColumn="0"/>
            <w:tcW w:w="982" w:type="dxa"/>
            <w:vMerge w:val="restart"/>
            <w:tcBorders>
              <w:top w:val="single" w:sz="4" w:space="0" w:color="auto"/>
              <w:left w:val="single" w:sz="4" w:space="0" w:color="auto"/>
              <w:bottom w:val="single" w:sz="4" w:space="0" w:color="auto"/>
              <w:right w:val="single" w:sz="4" w:space="0" w:color="auto"/>
            </w:tcBorders>
            <w:noWrap/>
            <w:hideMark/>
          </w:tcPr>
          <w:p w14:paraId="0672F168" w14:textId="77777777" w:rsidR="00471D36" w:rsidRPr="002F179F" w:rsidRDefault="00471D36" w:rsidP="0068666F">
            <w:pPr>
              <w:spacing w:line="360" w:lineRule="auto"/>
              <w:jc w:val="center"/>
              <w:rPr>
                <w:rFonts w:asciiTheme="minorHAnsi" w:eastAsia="Times New Roman" w:hAnsiTheme="minorHAnsi" w:cstheme="minorHAnsi"/>
                <w:b w:val="0"/>
                <w:color w:val="000000" w:themeColor="text1"/>
                <w:sz w:val="18"/>
                <w:szCs w:val="18"/>
              </w:rPr>
            </w:pPr>
            <w:r w:rsidRPr="002F179F">
              <w:rPr>
                <w:rFonts w:asciiTheme="minorHAnsi" w:eastAsia="Times New Roman" w:hAnsiTheme="minorHAnsi" w:cstheme="minorHAnsi"/>
                <w:color w:val="000000" w:themeColor="text1"/>
                <w:sz w:val="18"/>
                <w:szCs w:val="18"/>
              </w:rPr>
              <w:t>Distrito Federal</w:t>
            </w:r>
          </w:p>
        </w:tc>
        <w:tc>
          <w:tcPr>
            <w:tcW w:w="1743" w:type="dxa"/>
            <w:tcBorders>
              <w:top w:val="single" w:sz="4" w:space="0" w:color="auto"/>
              <w:left w:val="single" w:sz="4" w:space="0" w:color="auto"/>
              <w:bottom w:val="single" w:sz="4" w:space="0" w:color="auto"/>
              <w:right w:val="single" w:sz="4" w:space="0" w:color="auto"/>
            </w:tcBorders>
            <w:noWrap/>
            <w:hideMark/>
          </w:tcPr>
          <w:p w14:paraId="02A3C614" w14:textId="4A2A94F6" w:rsidR="00471D36" w:rsidRPr="002F179F" w:rsidRDefault="00471D36"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themeColor="text1"/>
                <w:sz w:val="18"/>
                <w:szCs w:val="18"/>
              </w:rPr>
            </w:pPr>
            <w:r w:rsidRPr="002F179F">
              <w:rPr>
                <w:rFonts w:asciiTheme="minorHAnsi" w:eastAsia="Times New Roman" w:hAnsiTheme="minorHAnsi" w:cstheme="minorHAnsi"/>
                <w:b/>
                <w:color w:val="000000" w:themeColor="text1"/>
                <w:sz w:val="18"/>
                <w:szCs w:val="18"/>
              </w:rPr>
              <w:t>Total</w:t>
            </w:r>
          </w:p>
        </w:tc>
        <w:tc>
          <w:tcPr>
            <w:tcW w:w="1100" w:type="dxa"/>
            <w:tcBorders>
              <w:top w:val="single" w:sz="4" w:space="0" w:color="auto"/>
              <w:left w:val="single" w:sz="4" w:space="0" w:color="auto"/>
              <w:bottom w:val="single" w:sz="4" w:space="0" w:color="auto"/>
              <w:right w:val="single" w:sz="4" w:space="0" w:color="auto"/>
            </w:tcBorders>
            <w:noWrap/>
            <w:hideMark/>
          </w:tcPr>
          <w:p w14:paraId="5FF28F95" w14:textId="77777777" w:rsidR="00471D36" w:rsidRPr="002F179F" w:rsidRDefault="00471D36"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themeColor="text1"/>
                <w:sz w:val="18"/>
                <w:szCs w:val="18"/>
              </w:rPr>
            </w:pPr>
            <w:r w:rsidRPr="002F179F">
              <w:rPr>
                <w:rFonts w:asciiTheme="minorHAnsi" w:eastAsia="Times New Roman" w:hAnsiTheme="minorHAnsi" w:cstheme="minorHAnsi"/>
                <w:b/>
                <w:color w:val="000000" w:themeColor="text1"/>
                <w:sz w:val="18"/>
                <w:szCs w:val="18"/>
              </w:rPr>
              <w:t xml:space="preserve"> 224.454 </w:t>
            </w:r>
          </w:p>
        </w:tc>
        <w:tc>
          <w:tcPr>
            <w:tcW w:w="1363" w:type="dxa"/>
            <w:tcBorders>
              <w:top w:val="single" w:sz="4" w:space="0" w:color="auto"/>
              <w:left w:val="single" w:sz="4" w:space="0" w:color="auto"/>
              <w:bottom w:val="single" w:sz="4" w:space="0" w:color="auto"/>
              <w:right w:val="single" w:sz="4" w:space="0" w:color="auto"/>
            </w:tcBorders>
            <w:noWrap/>
            <w:hideMark/>
          </w:tcPr>
          <w:p w14:paraId="777B284F" w14:textId="77777777" w:rsidR="00471D36" w:rsidRPr="002F179F" w:rsidRDefault="00471D36"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themeColor="text1"/>
                <w:sz w:val="18"/>
                <w:szCs w:val="18"/>
              </w:rPr>
            </w:pPr>
            <w:r w:rsidRPr="002F179F">
              <w:rPr>
                <w:rFonts w:asciiTheme="minorHAnsi" w:eastAsia="Times New Roman" w:hAnsiTheme="minorHAnsi" w:cstheme="minorHAnsi"/>
                <w:b/>
                <w:color w:val="000000" w:themeColor="text1"/>
                <w:sz w:val="18"/>
                <w:szCs w:val="18"/>
              </w:rPr>
              <w:t xml:space="preserve"> 83.371 </w:t>
            </w:r>
          </w:p>
        </w:tc>
        <w:tc>
          <w:tcPr>
            <w:tcW w:w="1791" w:type="dxa"/>
            <w:tcBorders>
              <w:top w:val="single" w:sz="4" w:space="0" w:color="auto"/>
              <w:left w:val="single" w:sz="4" w:space="0" w:color="auto"/>
              <w:bottom w:val="single" w:sz="4" w:space="0" w:color="auto"/>
              <w:right w:val="single" w:sz="4" w:space="0" w:color="auto"/>
            </w:tcBorders>
            <w:noWrap/>
            <w:hideMark/>
          </w:tcPr>
          <w:p w14:paraId="4AC66618" w14:textId="77777777" w:rsidR="00471D36" w:rsidRPr="002F179F" w:rsidRDefault="00471D36"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themeColor="text1"/>
                <w:sz w:val="18"/>
                <w:szCs w:val="18"/>
              </w:rPr>
            </w:pPr>
            <w:r w:rsidRPr="002F179F">
              <w:rPr>
                <w:rFonts w:asciiTheme="minorHAnsi" w:eastAsia="Times New Roman" w:hAnsiTheme="minorHAnsi" w:cstheme="minorHAnsi"/>
                <w:b/>
                <w:color w:val="000000" w:themeColor="text1"/>
                <w:sz w:val="18"/>
                <w:szCs w:val="18"/>
              </w:rPr>
              <w:t xml:space="preserve"> 97.138 </w:t>
            </w:r>
          </w:p>
        </w:tc>
        <w:tc>
          <w:tcPr>
            <w:tcW w:w="1103" w:type="dxa"/>
            <w:tcBorders>
              <w:top w:val="single" w:sz="4" w:space="0" w:color="auto"/>
              <w:left w:val="single" w:sz="4" w:space="0" w:color="auto"/>
              <w:bottom w:val="single" w:sz="4" w:space="0" w:color="auto"/>
              <w:right w:val="single" w:sz="4" w:space="0" w:color="auto"/>
            </w:tcBorders>
            <w:noWrap/>
            <w:hideMark/>
          </w:tcPr>
          <w:p w14:paraId="38478940" w14:textId="77777777" w:rsidR="00471D36" w:rsidRPr="002F179F" w:rsidRDefault="00471D36"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themeColor="text1"/>
                <w:sz w:val="18"/>
                <w:szCs w:val="18"/>
              </w:rPr>
            </w:pPr>
            <w:r w:rsidRPr="002F179F">
              <w:rPr>
                <w:rFonts w:asciiTheme="minorHAnsi" w:eastAsia="Times New Roman" w:hAnsiTheme="minorHAnsi" w:cstheme="minorHAnsi"/>
                <w:b/>
                <w:color w:val="000000" w:themeColor="text1"/>
                <w:sz w:val="18"/>
                <w:szCs w:val="18"/>
              </w:rPr>
              <w:t xml:space="preserve"> 40.122 </w:t>
            </w:r>
          </w:p>
        </w:tc>
        <w:tc>
          <w:tcPr>
            <w:tcW w:w="1121" w:type="dxa"/>
            <w:tcBorders>
              <w:top w:val="single" w:sz="4" w:space="0" w:color="auto"/>
              <w:left w:val="single" w:sz="4" w:space="0" w:color="auto"/>
              <w:bottom w:val="single" w:sz="4" w:space="0" w:color="auto"/>
              <w:right w:val="single" w:sz="4" w:space="0" w:color="auto"/>
            </w:tcBorders>
            <w:noWrap/>
            <w:hideMark/>
          </w:tcPr>
          <w:p w14:paraId="2B69309F" w14:textId="77777777" w:rsidR="00471D36" w:rsidRPr="002F179F" w:rsidRDefault="00471D36"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themeColor="text1"/>
                <w:sz w:val="18"/>
                <w:szCs w:val="18"/>
              </w:rPr>
            </w:pPr>
            <w:r w:rsidRPr="002F179F">
              <w:rPr>
                <w:rFonts w:asciiTheme="minorHAnsi" w:eastAsia="Times New Roman" w:hAnsiTheme="minorHAnsi" w:cstheme="minorHAnsi"/>
                <w:b/>
                <w:color w:val="000000" w:themeColor="text1"/>
                <w:sz w:val="18"/>
                <w:szCs w:val="18"/>
              </w:rPr>
              <w:t xml:space="preserve"> 3.823 </w:t>
            </w:r>
          </w:p>
        </w:tc>
      </w:tr>
      <w:tr w:rsidR="00F71BC0" w:rsidRPr="002F179F" w14:paraId="7129FA83" w14:textId="77777777" w:rsidTr="0068666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82" w:type="dxa"/>
            <w:vMerge/>
            <w:tcBorders>
              <w:top w:val="single" w:sz="4" w:space="0" w:color="auto"/>
              <w:left w:val="single" w:sz="4" w:space="0" w:color="auto"/>
              <w:bottom w:val="single" w:sz="4" w:space="0" w:color="auto"/>
              <w:right w:val="single" w:sz="4" w:space="0" w:color="auto"/>
            </w:tcBorders>
            <w:noWrap/>
            <w:hideMark/>
          </w:tcPr>
          <w:p w14:paraId="7473CDE9" w14:textId="77777777" w:rsidR="00471D36" w:rsidRPr="002F179F" w:rsidRDefault="00471D36" w:rsidP="0068666F">
            <w:pPr>
              <w:spacing w:line="360" w:lineRule="auto"/>
              <w:jc w:val="right"/>
              <w:rPr>
                <w:rFonts w:asciiTheme="minorHAnsi" w:eastAsia="Times New Roman" w:hAnsiTheme="minorHAnsi" w:cstheme="minorHAnsi"/>
                <w:color w:val="000000" w:themeColor="text1"/>
                <w:sz w:val="18"/>
                <w:szCs w:val="18"/>
              </w:rPr>
            </w:pPr>
          </w:p>
        </w:tc>
        <w:tc>
          <w:tcPr>
            <w:tcW w:w="1743" w:type="dxa"/>
            <w:tcBorders>
              <w:top w:val="single" w:sz="4" w:space="0" w:color="auto"/>
              <w:left w:val="single" w:sz="4" w:space="0" w:color="auto"/>
              <w:bottom w:val="single" w:sz="4" w:space="0" w:color="auto"/>
              <w:right w:val="single" w:sz="4" w:space="0" w:color="auto"/>
            </w:tcBorders>
            <w:noWrap/>
            <w:hideMark/>
          </w:tcPr>
          <w:p w14:paraId="19AF6340" w14:textId="77777777" w:rsidR="00471D36" w:rsidRPr="002F179F" w:rsidRDefault="00471D36"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proofErr w:type="spellStart"/>
            <w:r w:rsidRPr="002F179F">
              <w:rPr>
                <w:rFonts w:asciiTheme="minorHAnsi" w:eastAsia="Times New Roman" w:hAnsiTheme="minorHAnsi" w:cstheme="minorHAnsi"/>
                <w:color w:val="000000" w:themeColor="text1"/>
                <w:sz w:val="18"/>
                <w:szCs w:val="18"/>
              </w:rPr>
              <w:t>Pública</w:t>
            </w:r>
            <w:proofErr w:type="spellEnd"/>
          </w:p>
        </w:tc>
        <w:tc>
          <w:tcPr>
            <w:tcW w:w="1100" w:type="dxa"/>
            <w:tcBorders>
              <w:top w:val="single" w:sz="4" w:space="0" w:color="auto"/>
              <w:left w:val="single" w:sz="4" w:space="0" w:color="auto"/>
              <w:bottom w:val="single" w:sz="4" w:space="0" w:color="auto"/>
              <w:right w:val="single" w:sz="4" w:space="0" w:color="auto"/>
            </w:tcBorders>
            <w:noWrap/>
            <w:hideMark/>
          </w:tcPr>
          <w:p w14:paraId="787F4E9C" w14:textId="77777777" w:rsidR="00471D36" w:rsidRPr="002F179F" w:rsidRDefault="00471D36"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40.971 </w:t>
            </w:r>
          </w:p>
        </w:tc>
        <w:tc>
          <w:tcPr>
            <w:tcW w:w="1363" w:type="dxa"/>
            <w:tcBorders>
              <w:top w:val="single" w:sz="4" w:space="0" w:color="auto"/>
              <w:left w:val="single" w:sz="4" w:space="0" w:color="auto"/>
              <w:bottom w:val="single" w:sz="4" w:space="0" w:color="auto"/>
              <w:right w:val="single" w:sz="4" w:space="0" w:color="auto"/>
            </w:tcBorders>
            <w:noWrap/>
            <w:hideMark/>
          </w:tcPr>
          <w:p w14:paraId="46F7B7FF" w14:textId="77777777" w:rsidR="00471D36" w:rsidRPr="002F179F" w:rsidRDefault="00471D36"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36.118 </w:t>
            </w:r>
          </w:p>
        </w:tc>
        <w:tc>
          <w:tcPr>
            <w:tcW w:w="1791" w:type="dxa"/>
            <w:tcBorders>
              <w:top w:val="single" w:sz="4" w:space="0" w:color="auto"/>
              <w:left w:val="single" w:sz="4" w:space="0" w:color="auto"/>
              <w:bottom w:val="single" w:sz="4" w:space="0" w:color="auto"/>
              <w:right w:val="single" w:sz="4" w:space="0" w:color="auto"/>
            </w:tcBorders>
            <w:noWrap/>
            <w:hideMark/>
          </w:tcPr>
          <w:p w14:paraId="285A9F42" w14:textId="77777777" w:rsidR="00471D36" w:rsidRPr="002F179F" w:rsidRDefault="00471D36"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 </w:t>
            </w:r>
          </w:p>
        </w:tc>
        <w:tc>
          <w:tcPr>
            <w:tcW w:w="1103" w:type="dxa"/>
            <w:tcBorders>
              <w:top w:val="single" w:sz="4" w:space="0" w:color="auto"/>
              <w:left w:val="single" w:sz="4" w:space="0" w:color="auto"/>
              <w:bottom w:val="single" w:sz="4" w:space="0" w:color="auto"/>
              <w:right w:val="single" w:sz="4" w:space="0" w:color="auto"/>
            </w:tcBorders>
            <w:noWrap/>
            <w:hideMark/>
          </w:tcPr>
          <w:p w14:paraId="379C76DA" w14:textId="77777777" w:rsidR="00471D36" w:rsidRPr="002F179F" w:rsidRDefault="00471D36"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1.030 </w:t>
            </w:r>
          </w:p>
        </w:tc>
        <w:tc>
          <w:tcPr>
            <w:tcW w:w="1121" w:type="dxa"/>
            <w:tcBorders>
              <w:top w:val="single" w:sz="4" w:space="0" w:color="auto"/>
              <w:left w:val="single" w:sz="4" w:space="0" w:color="auto"/>
              <w:bottom w:val="single" w:sz="4" w:space="0" w:color="auto"/>
              <w:right w:val="single" w:sz="4" w:space="0" w:color="auto"/>
            </w:tcBorders>
            <w:noWrap/>
            <w:hideMark/>
          </w:tcPr>
          <w:p w14:paraId="088854CD" w14:textId="77777777" w:rsidR="00471D36" w:rsidRPr="002F179F" w:rsidRDefault="00471D36"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3.823 </w:t>
            </w:r>
          </w:p>
        </w:tc>
      </w:tr>
      <w:tr w:rsidR="00F71BC0" w:rsidRPr="002F179F" w14:paraId="3CF8B24F" w14:textId="77777777" w:rsidTr="0068666F">
        <w:trPr>
          <w:trHeight w:val="270"/>
        </w:trPr>
        <w:tc>
          <w:tcPr>
            <w:cnfStyle w:val="001000000000" w:firstRow="0" w:lastRow="0" w:firstColumn="1" w:lastColumn="0" w:oddVBand="0" w:evenVBand="0" w:oddHBand="0" w:evenHBand="0" w:firstRowFirstColumn="0" w:firstRowLastColumn="0" w:lastRowFirstColumn="0" w:lastRowLastColumn="0"/>
            <w:tcW w:w="982" w:type="dxa"/>
            <w:vMerge/>
            <w:tcBorders>
              <w:top w:val="single" w:sz="4" w:space="0" w:color="auto"/>
              <w:left w:val="single" w:sz="4" w:space="0" w:color="auto"/>
              <w:bottom w:val="single" w:sz="4" w:space="0" w:color="auto"/>
              <w:right w:val="single" w:sz="4" w:space="0" w:color="auto"/>
            </w:tcBorders>
            <w:noWrap/>
            <w:hideMark/>
          </w:tcPr>
          <w:p w14:paraId="727C5CB6" w14:textId="77777777" w:rsidR="00471D36" w:rsidRPr="002F179F" w:rsidRDefault="00471D36" w:rsidP="0068666F">
            <w:pPr>
              <w:spacing w:line="360" w:lineRule="auto"/>
              <w:jc w:val="right"/>
              <w:rPr>
                <w:rFonts w:asciiTheme="minorHAnsi" w:eastAsia="Times New Roman" w:hAnsiTheme="minorHAnsi" w:cstheme="minorHAnsi"/>
                <w:color w:val="000000" w:themeColor="text1"/>
                <w:sz w:val="18"/>
                <w:szCs w:val="18"/>
              </w:rPr>
            </w:pPr>
          </w:p>
        </w:tc>
        <w:tc>
          <w:tcPr>
            <w:tcW w:w="1743" w:type="dxa"/>
            <w:tcBorders>
              <w:top w:val="single" w:sz="4" w:space="0" w:color="auto"/>
              <w:left w:val="single" w:sz="4" w:space="0" w:color="auto"/>
              <w:bottom w:val="single" w:sz="4" w:space="0" w:color="auto"/>
              <w:right w:val="single" w:sz="4" w:space="0" w:color="auto"/>
            </w:tcBorders>
            <w:noWrap/>
            <w:hideMark/>
          </w:tcPr>
          <w:p w14:paraId="49C8CFE2" w14:textId="77777777" w:rsidR="00471D36" w:rsidRPr="002F179F" w:rsidRDefault="00471D36"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Federal</w:t>
            </w:r>
          </w:p>
        </w:tc>
        <w:tc>
          <w:tcPr>
            <w:tcW w:w="1100" w:type="dxa"/>
            <w:tcBorders>
              <w:top w:val="single" w:sz="4" w:space="0" w:color="auto"/>
              <w:left w:val="single" w:sz="4" w:space="0" w:color="auto"/>
              <w:bottom w:val="single" w:sz="4" w:space="0" w:color="auto"/>
              <w:right w:val="single" w:sz="4" w:space="0" w:color="auto"/>
            </w:tcBorders>
            <w:noWrap/>
            <w:hideMark/>
          </w:tcPr>
          <w:p w14:paraId="37DBE1E0" w14:textId="77777777" w:rsidR="00471D36" w:rsidRPr="002F179F" w:rsidRDefault="00471D36"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40.198 </w:t>
            </w:r>
          </w:p>
        </w:tc>
        <w:tc>
          <w:tcPr>
            <w:tcW w:w="1363" w:type="dxa"/>
            <w:tcBorders>
              <w:top w:val="single" w:sz="4" w:space="0" w:color="auto"/>
              <w:left w:val="single" w:sz="4" w:space="0" w:color="auto"/>
              <w:bottom w:val="single" w:sz="4" w:space="0" w:color="auto"/>
              <w:right w:val="single" w:sz="4" w:space="0" w:color="auto"/>
            </w:tcBorders>
            <w:noWrap/>
            <w:hideMark/>
          </w:tcPr>
          <w:p w14:paraId="097520E0" w14:textId="77777777" w:rsidR="00471D36" w:rsidRPr="002F179F" w:rsidRDefault="00471D36"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36.118 </w:t>
            </w:r>
          </w:p>
        </w:tc>
        <w:tc>
          <w:tcPr>
            <w:tcW w:w="1791" w:type="dxa"/>
            <w:tcBorders>
              <w:top w:val="single" w:sz="4" w:space="0" w:color="auto"/>
              <w:left w:val="single" w:sz="4" w:space="0" w:color="auto"/>
              <w:bottom w:val="single" w:sz="4" w:space="0" w:color="auto"/>
              <w:right w:val="single" w:sz="4" w:space="0" w:color="auto"/>
            </w:tcBorders>
            <w:noWrap/>
            <w:hideMark/>
          </w:tcPr>
          <w:p w14:paraId="6D7AE453" w14:textId="77777777" w:rsidR="00471D36" w:rsidRPr="002F179F" w:rsidRDefault="00471D36"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 </w:t>
            </w:r>
          </w:p>
        </w:tc>
        <w:tc>
          <w:tcPr>
            <w:tcW w:w="1103" w:type="dxa"/>
            <w:tcBorders>
              <w:top w:val="single" w:sz="4" w:space="0" w:color="auto"/>
              <w:left w:val="single" w:sz="4" w:space="0" w:color="auto"/>
              <w:bottom w:val="single" w:sz="4" w:space="0" w:color="auto"/>
              <w:right w:val="single" w:sz="4" w:space="0" w:color="auto"/>
            </w:tcBorders>
            <w:noWrap/>
            <w:hideMark/>
          </w:tcPr>
          <w:p w14:paraId="1E9631C6" w14:textId="77777777" w:rsidR="00471D36" w:rsidRPr="002F179F" w:rsidRDefault="00471D36"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257 </w:t>
            </w:r>
          </w:p>
        </w:tc>
        <w:tc>
          <w:tcPr>
            <w:tcW w:w="1121" w:type="dxa"/>
            <w:tcBorders>
              <w:top w:val="single" w:sz="4" w:space="0" w:color="auto"/>
              <w:left w:val="single" w:sz="4" w:space="0" w:color="auto"/>
              <w:bottom w:val="single" w:sz="4" w:space="0" w:color="auto"/>
              <w:right w:val="single" w:sz="4" w:space="0" w:color="auto"/>
            </w:tcBorders>
            <w:noWrap/>
            <w:hideMark/>
          </w:tcPr>
          <w:p w14:paraId="030048E2" w14:textId="77777777" w:rsidR="00471D36" w:rsidRPr="002F179F" w:rsidRDefault="00471D36"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3.823 </w:t>
            </w:r>
          </w:p>
        </w:tc>
      </w:tr>
      <w:tr w:rsidR="00F71BC0" w:rsidRPr="002F179F" w14:paraId="65E15E8E" w14:textId="77777777" w:rsidTr="0068666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82" w:type="dxa"/>
            <w:vMerge/>
            <w:tcBorders>
              <w:top w:val="single" w:sz="4" w:space="0" w:color="auto"/>
              <w:left w:val="single" w:sz="4" w:space="0" w:color="auto"/>
              <w:bottom w:val="single" w:sz="4" w:space="0" w:color="auto"/>
              <w:right w:val="single" w:sz="4" w:space="0" w:color="auto"/>
            </w:tcBorders>
            <w:noWrap/>
            <w:hideMark/>
          </w:tcPr>
          <w:p w14:paraId="2BDD60FC" w14:textId="77777777" w:rsidR="00471D36" w:rsidRPr="002F179F" w:rsidRDefault="00471D36" w:rsidP="0068666F">
            <w:pPr>
              <w:spacing w:line="360" w:lineRule="auto"/>
              <w:jc w:val="right"/>
              <w:rPr>
                <w:rFonts w:asciiTheme="minorHAnsi" w:eastAsia="Times New Roman" w:hAnsiTheme="minorHAnsi" w:cstheme="minorHAnsi"/>
                <w:color w:val="000000" w:themeColor="text1"/>
                <w:sz w:val="18"/>
                <w:szCs w:val="18"/>
              </w:rPr>
            </w:pPr>
          </w:p>
        </w:tc>
        <w:tc>
          <w:tcPr>
            <w:tcW w:w="1743" w:type="dxa"/>
            <w:tcBorders>
              <w:top w:val="single" w:sz="4" w:space="0" w:color="auto"/>
              <w:left w:val="single" w:sz="4" w:space="0" w:color="auto"/>
              <w:bottom w:val="single" w:sz="4" w:space="0" w:color="auto"/>
              <w:right w:val="single" w:sz="4" w:space="0" w:color="auto"/>
            </w:tcBorders>
            <w:noWrap/>
            <w:hideMark/>
          </w:tcPr>
          <w:p w14:paraId="00889020" w14:textId="77777777" w:rsidR="00471D36" w:rsidRPr="002F179F" w:rsidRDefault="00471D36"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proofErr w:type="spellStart"/>
            <w:r w:rsidRPr="002F179F">
              <w:rPr>
                <w:rFonts w:asciiTheme="minorHAnsi" w:eastAsia="Times New Roman" w:hAnsiTheme="minorHAnsi" w:cstheme="minorHAnsi"/>
                <w:color w:val="000000" w:themeColor="text1"/>
                <w:sz w:val="18"/>
                <w:szCs w:val="18"/>
              </w:rPr>
              <w:t>Estadual</w:t>
            </w:r>
            <w:proofErr w:type="spellEnd"/>
          </w:p>
        </w:tc>
        <w:tc>
          <w:tcPr>
            <w:tcW w:w="1100" w:type="dxa"/>
            <w:tcBorders>
              <w:top w:val="single" w:sz="4" w:space="0" w:color="auto"/>
              <w:left w:val="single" w:sz="4" w:space="0" w:color="auto"/>
              <w:bottom w:val="single" w:sz="4" w:space="0" w:color="auto"/>
              <w:right w:val="single" w:sz="4" w:space="0" w:color="auto"/>
            </w:tcBorders>
            <w:noWrap/>
            <w:hideMark/>
          </w:tcPr>
          <w:p w14:paraId="120DBE2C" w14:textId="77777777" w:rsidR="00471D36" w:rsidRPr="002F179F" w:rsidRDefault="00471D36"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773 </w:t>
            </w:r>
          </w:p>
        </w:tc>
        <w:tc>
          <w:tcPr>
            <w:tcW w:w="1363" w:type="dxa"/>
            <w:tcBorders>
              <w:top w:val="single" w:sz="4" w:space="0" w:color="auto"/>
              <w:left w:val="single" w:sz="4" w:space="0" w:color="auto"/>
              <w:bottom w:val="single" w:sz="4" w:space="0" w:color="auto"/>
              <w:right w:val="single" w:sz="4" w:space="0" w:color="auto"/>
            </w:tcBorders>
            <w:noWrap/>
            <w:hideMark/>
          </w:tcPr>
          <w:p w14:paraId="34454759" w14:textId="77777777" w:rsidR="00471D36" w:rsidRPr="002F179F" w:rsidRDefault="00471D36"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 </w:t>
            </w:r>
          </w:p>
        </w:tc>
        <w:tc>
          <w:tcPr>
            <w:tcW w:w="1791" w:type="dxa"/>
            <w:tcBorders>
              <w:top w:val="single" w:sz="4" w:space="0" w:color="auto"/>
              <w:left w:val="single" w:sz="4" w:space="0" w:color="auto"/>
              <w:bottom w:val="single" w:sz="4" w:space="0" w:color="auto"/>
              <w:right w:val="single" w:sz="4" w:space="0" w:color="auto"/>
            </w:tcBorders>
            <w:noWrap/>
            <w:hideMark/>
          </w:tcPr>
          <w:p w14:paraId="60CEEA7F" w14:textId="77777777" w:rsidR="00471D36" w:rsidRPr="002F179F" w:rsidRDefault="00471D36"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 </w:t>
            </w:r>
          </w:p>
        </w:tc>
        <w:tc>
          <w:tcPr>
            <w:tcW w:w="1103" w:type="dxa"/>
            <w:tcBorders>
              <w:top w:val="single" w:sz="4" w:space="0" w:color="auto"/>
              <w:left w:val="single" w:sz="4" w:space="0" w:color="auto"/>
              <w:bottom w:val="single" w:sz="4" w:space="0" w:color="auto"/>
              <w:right w:val="single" w:sz="4" w:space="0" w:color="auto"/>
            </w:tcBorders>
            <w:noWrap/>
            <w:hideMark/>
          </w:tcPr>
          <w:p w14:paraId="7D07056E" w14:textId="77777777" w:rsidR="00471D36" w:rsidRPr="002F179F" w:rsidRDefault="00471D36"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773 </w:t>
            </w:r>
          </w:p>
        </w:tc>
        <w:tc>
          <w:tcPr>
            <w:tcW w:w="1121" w:type="dxa"/>
            <w:tcBorders>
              <w:top w:val="single" w:sz="4" w:space="0" w:color="auto"/>
              <w:left w:val="single" w:sz="4" w:space="0" w:color="auto"/>
              <w:bottom w:val="single" w:sz="4" w:space="0" w:color="auto"/>
              <w:right w:val="single" w:sz="4" w:space="0" w:color="auto"/>
            </w:tcBorders>
            <w:noWrap/>
            <w:hideMark/>
          </w:tcPr>
          <w:p w14:paraId="116835B7" w14:textId="77777777" w:rsidR="00471D36" w:rsidRPr="002F179F" w:rsidRDefault="00471D36"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 </w:t>
            </w:r>
          </w:p>
        </w:tc>
      </w:tr>
      <w:tr w:rsidR="00F71BC0" w:rsidRPr="002F179F" w14:paraId="32899518" w14:textId="77777777" w:rsidTr="0068666F">
        <w:trPr>
          <w:trHeight w:val="270"/>
        </w:trPr>
        <w:tc>
          <w:tcPr>
            <w:cnfStyle w:val="001000000000" w:firstRow="0" w:lastRow="0" w:firstColumn="1" w:lastColumn="0" w:oddVBand="0" w:evenVBand="0" w:oddHBand="0" w:evenHBand="0" w:firstRowFirstColumn="0" w:firstRowLastColumn="0" w:lastRowFirstColumn="0" w:lastRowLastColumn="0"/>
            <w:tcW w:w="982" w:type="dxa"/>
            <w:vMerge/>
            <w:tcBorders>
              <w:top w:val="single" w:sz="4" w:space="0" w:color="auto"/>
              <w:left w:val="single" w:sz="4" w:space="0" w:color="auto"/>
              <w:bottom w:val="single" w:sz="4" w:space="0" w:color="auto"/>
              <w:right w:val="single" w:sz="4" w:space="0" w:color="auto"/>
            </w:tcBorders>
            <w:noWrap/>
            <w:hideMark/>
          </w:tcPr>
          <w:p w14:paraId="11F56CD1" w14:textId="77777777" w:rsidR="00471D36" w:rsidRPr="002F179F" w:rsidRDefault="00471D36" w:rsidP="0068666F">
            <w:pPr>
              <w:spacing w:line="360" w:lineRule="auto"/>
              <w:jc w:val="right"/>
              <w:rPr>
                <w:rFonts w:asciiTheme="minorHAnsi" w:eastAsia="Times New Roman" w:hAnsiTheme="minorHAnsi" w:cstheme="minorHAnsi"/>
                <w:color w:val="000000" w:themeColor="text1"/>
                <w:sz w:val="18"/>
                <w:szCs w:val="18"/>
              </w:rPr>
            </w:pPr>
          </w:p>
        </w:tc>
        <w:tc>
          <w:tcPr>
            <w:tcW w:w="1743" w:type="dxa"/>
            <w:tcBorders>
              <w:top w:val="single" w:sz="4" w:space="0" w:color="auto"/>
              <w:left w:val="single" w:sz="4" w:space="0" w:color="auto"/>
              <w:bottom w:val="single" w:sz="4" w:space="0" w:color="auto"/>
              <w:right w:val="single" w:sz="4" w:space="0" w:color="auto"/>
            </w:tcBorders>
            <w:noWrap/>
            <w:hideMark/>
          </w:tcPr>
          <w:p w14:paraId="63B881E5" w14:textId="77777777" w:rsidR="00471D36" w:rsidRPr="002F179F" w:rsidRDefault="00471D36"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Municipal</w:t>
            </w:r>
          </w:p>
        </w:tc>
        <w:tc>
          <w:tcPr>
            <w:tcW w:w="1100" w:type="dxa"/>
            <w:tcBorders>
              <w:top w:val="single" w:sz="4" w:space="0" w:color="auto"/>
              <w:left w:val="single" w:sz="4" w:space="0" w:color="auto"/>
              <w:bottom w:val="single" w:sz="4" w:space="0" w:color="auto"/>
              <w:right w:val="single" w:sz="4" w:space="0" w:color="auto"/>
            </w:tcBorders>
            <w:noWrap/>
            <w:hideMark/>
          </w:tcPr>
          <w:p w14:paraId="385C1DE9" w14:textId="77777777" w:rsidR="00471D36" w:rsidRPr="002F179F" w:rsidRDefault="00471D36"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 </w:t>
            </w:r>
          </w:p>
        </w:tc>
        <w:tc>
          <w:tcPr>
            <w:tcW w:w="1363" w:type="dxa"/>
            <w:tcBorders>
              <w:top w:val="single" w:sz="4" w:space="0" w:color="auto"/>
              <w:left w:val="single" w:sz="4" w:space="0" w:color="auto"/>
              <w:bottom w:val="single" w:sz="4" w:space="0" w:color="auto"/>
              <w:right w:val="single" w:sz="4" w:space="0" w:color="auto"/>
            </w:tcBorders>
            <w:noWrap/>
            <w:hideMark/>
          </w:tcPr>
          <w:p w14:paraId="40F446D1" w14:textId="77777777" w:rsidR="00471D36" w:rsidRPr="002F179F" w:rsidRDefault="00471D36"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 </w:t>
            </w:r>
          </w:p>
        </w:tc>
        <w:tc>
          <w:tcPr>
            <w:tcW w:w="1791" w:type="dxa"/>
            <w:tcBorders>
              <w:top w:val="single" w:sz="4" w:space="0" w:color="auto"/>
              <w:left w:val="single" w:sz="4" w:space="0" w:color="auto"/>
              <w:bottom w:val="single" w:sz="4" w:space="0" w:color="auto"/>
              <w:right w:val="single" w:sz="4" w:space="0" w:color="auto"/>
            </w:tcBorders>
            <w:noWrap/>
            <w:hideMark/>
          </w:tcPr>
          <w:p w14:paraId="764D8B3A" w14:textId="77777777" w:rsidR="00471D36" w:rsidRPr="002F179F" w:rsidRDefault="00471D36"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 </w:t>
            </w:r>
          </w:p>
        </w:tc>
        <w:tc>
          <w:tcPr>
            <w:tcW w:w="1103" w:type="dxa"/>
            <w:tcBorders>
              <w:top w:val="single" w:sz="4" w:space="0" w:color="auto"/>
              <w:left w:val="single" w:sz="4" w:space="0" w:color="auto"/>
              <w:bottom w:val="single" w:sz="4" w:space="0" w:color="auto"/>
              <w:right w:val="single" w:sz="4" w:space="0" w:color="auto"/>
            </w:tcBorders>
            <w:noWrap/>
            <w:hideMark/>
          </w:tcPr>
          <w:p w14:paraId="17E31EF8" w14:textId="77777777" w:rsidR="00471D36" w:rsidRPr="002F179F" w:rsidRDefault="00471D36"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 </w:t>
            </w:r>
          </w:p>
        </w:tc>
        <w:tc>
          <w:tcPr>
            <w:tcW w:w="1121" w:type="dxa"/>
            <w:tcBorders>
              <w:top w:val="single" w:sz="4" w:space="0" w:color="auto"/>
              <w:left w:val="single" w:sz="4" w:space="0" w:color="auto"/>
              <w:bottom w:val="single" w:sz="4" w:space="0" w:color="auto"/>
              <w:right w:val="single" w:sz="4" w:space="0" w:color="auto"/>
            </w:tcBorders>
            <w:noWrap/>
            <w:hideMark/>
          </w:tcPr>
          <w:p w14:paraId="7F27BCF9" w14:textId="77777777" w:rsidR="00471D36" w:rsidRPr="002F179F" w:rsidRDefault="00471D36"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 </w:t>
            </w:r>
          </w:p>
        </w:tc>
      </w:tr>
      <w:tr w:rsidR="00F71BC0" w:rsidRPr="002F179F" w14:paraId="2844FD04" w14:textId="77777777" w:rsidTr="0068666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82" w:type="dxa"/>
            <w:vMerge/>
            <w:tcBorders>
              <w:top w:val="single" w:sz="4" w:space="0" w:color="auto"/>
              <w:left w:val="single" w:sz="4" w:space="0" w:color="auto"/>
              <w:bottom w:val="single" w:sz="4" w:space="0" w:color="auto"/>
              <w:right w:val="single" w:sz="4" w:space="0" w:color="auto"/>
            </w:tcBorders>
            <w:noWrap/>
            <w:hideMark/>
          </w:tcPr>
          <w:p w14:paraId="63297E47" w14:textId="77777777" w:rsidR="00471D36" w:rsidRPr="002F179F" w:rsidRDefault="00471D36" w:rsidP="0068666F">
            <w:pPr>
              <w:spacing w:line="360" w:lineRule="auto"/>
              <w:jc w:val="right"/>
              <w:rPr>
                <w:rFonts w:asciiTheme="minorHAnsi" w:eastAsia="Times New Roman" w:hAnsiTheme="minorHAnsi" w:cstheme="minorHAnsi"/>
                <w:color w:val="000000" w:themeColor="text1"/>
                <w:sz w:val="18"/>
                <w:szCs w:val="18"/>
              </w:rPr>
            </w:pPr>
          </w:p>
        </w:tc>
        <w:tc>
          <w:tcPr>
            <w:tcW w:w="1743" w:type="dxa"/>
            <w:tcBorders>
              <w:top w:val="single" w:sz="4" w:space="0" w:color="auto"/>
              <w:left w:val="single" w:sz="4" w:space="0" w:color="auto"/>
              <w:bottom w:val="single" w:sz="4" w:space="0" w:color="auto"/>
              <w:right w:val="single" w:sz="4" w:space="0" w:color="auto"/>
            </w:tcBorders>
            <w:noWrap/>
            <w:hideMark/>
          </w:tcPr>
          <w:p w14:paraId="49DE4B59" w14:textId="77777777" w:rsidR="00471D36" w:rsidRPr="002F179F" w:rsidRDefault="00471D36"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proofErr w:type="spellStart"/>
            <w:r w:rsidRPr="002F179F">
              <w:rPr>
                <w:rFonts w:asciiTheme="minorHAnsi" w:eastAsia="Times New Roman" w:hAnsiTheme="minorHAnsi" w:cstheme="minorHAnsi"/>
                <w:color w:val="000000" w:themeColor="text1"/>
                <w:sz w:val="18"/>
                <w:szCs w:val="18"/>
              </w:rPr>
              <w:t>Privada</w:t>
            </w:r>
            <w:proofErr w:type="spellEnd"/>
          </w:p>
        </w:tc>
        <w:tc>
          <w:tcPr>
            <w:tcW w:w="1100" w:type="dxa"/>
            <w:tcBorders>
              <w:top w:val="single" w:sz="4" w:space="0" w:color="auto"/>
              <w:left w:val="single" w:sz="4" w:space="0" w:color="auto"/>
              <w:bottom w:val="single" w:sz="4" w:space="0" w:color="auto"/>
              <w:right w:val="single" w:sz="4" w:space="0" w:color="auto"/>
            </w:tcBorders>
            <w:noWrap/>
            <w:hideMark/>
          </w:tcPr>
          <w:p w14:paraId="6FFD8233" w14:textId="77777777" w:rsidR="00471D36" w:rsidRPr="002F179F" w:rsidRDefault="00471D36"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183.483 </w:t>
            </w:r>
          </w:p>
        </w:tc>
        <w:tc>
          <w:tcPr>
            <w:tcW w:w="1363" w:type="dxa"/>
            <w:tcBorders>
              <w:top w:val="single" w:sz="4" w:space="0" w:color="auto"/>
              <w:left w:val="single" w:sz="4" w:space="0" w:color="auto"/>
              <w:bottom w:val="single" w:sz="4" w:space="0" w:color="auto"/>
              <w:right w:val="single" w:sz="4" w:space="0" w:color="auto"/>
            </w:tcBorders>
            <w:noWrap/>
            <w:hideMark/>
          </w:tcPr>
          <w:p w14:paraId="6B78DBCE" w14:textId="77777777" w:rsidR="00471D36" w:rsidRPr="002F179F" w:rsidRDefault="00471D36"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47.253 </w:t>
            </w:r>
          </w:p>
        </w:tc>
        <w:tc>
          <w:tcPr>
            <w:tcW w:w="1791" w:type="dxa"/>
            <w:tcBorders>
              <w:top w:val="single" w:sz="4" w:space="0" w:color="auto"/>
              <w:left w:val="single" w:sz="4" w:space="0" w:color="auto"/>
              <w:bottom w:val="single" w:sz="4" w:space="0" w:color="auto"/>
              <w:right w:val="single" w:sz="4" w:space="0" w:color="auto"/>
            </w:tcBorders>
            <w:noWrap/>
            <w:hideMark/>
          </w:tcPr>
          <w:p w14:paraId="169562A7" w14:textId="77777777" w:rsidR="00471D36" w:rsidRPr="002F179F" w:rsidRDefault="00471D36"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97.138 </w:t>
            </w:r>
          </w:p>
        </w:tc>
        <w:tc>
          <w:tcPr>
            <w:tcW w:w="1103" w:type="dxa"/>
            <w:tcBorders>
              <w:top w:val="single" w:sz="4" w:space="0" w:color="auto"/>
              <w:left w:val="single" w:sz="4" w:space="0" w:color="auto"/>
              <w:bottom w:val="single" w:sz="4" w:space="0" w:color="auto"/>
              <w:right w:val="single" w:sz="4" w:space="0" w:color="auto"/>
            </w:tcBorders>
            <w:noWrap/>
            <w:hideMark/>
          </w:tcPr>
          <w:p w14:paraId="7BF65B09" w14:textId="77777777" w:rsidR="00471D36" w:rsidRPr="002F179F" w:rsidRDefault="00471D36"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39.092 </w:t>
            </w:r>
          </w:p>
        </w:tc>
        <w:tc>
          <w:tcPr>
            <w:tcW w:w="1121" w:type="dxa"/>
            <w:tcBorders>
              <w:top w:val="single" w:sz="4" w:space="0" w:color="auto"/>
              <w:left w:val="single" w:sz="4" w:space="0" w:color="auto"/>
              <w:bottom w:val="single" w:sz="4" w:space="0" w:color="auto"/>
              <w:right w:val="single" w:sz="4" w:space="0" w:color="auto"/>
            </w:tcBorders>
            <w:noWrap/>
            <w:hideMark/>
          </w:tcPr>
          <w:p w14:paraId="350F5537" w14:textId="77777777" w:rsidR="00471D36" w:rsidRPr="002F179F" w:rsidRDefault="00471D36"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 </w:t>
            </w:r>
          </w:p>
        </w:tc>
      </w:tr>
      <w:tr w:rsidR="000D5DE4" w:rsidRPr="002F179F" w14:paraId="1C9C6FEF" w14:textId="77777777" w:rsidTr="0068666F">
        <w:trPr>
          <w:trHeight w:val="270"/>
        </w:trPr>
        <w:tc>
          <w:tcPr>
            <w:cnfStyle w:val="001000000000" w:firstRow="0" w:lastRow="0" w:firstColumn="1" w:lastColumn="0" w:oddVBand="0" w:evenVBand="0" w:oddHBand="0" w:evenHBand="0" w:firstRowFirstColumn="0" w:firstRowLastColumn="0" w:lastRowFirstColumn="0" w:lastRowLastColumn="0"/>
            <w:tcW w:w="982" w:type="dxa"/>
            <w:vMerge w:val="restart"/>
            <w:tcBorders>
              <w:top w:val="single" w:sz="4" w:space="0" w:color="auto"/>
              <w:left w:val="single" w:sz="4" w:space="0" w:color="auto"/>
              <w:bottom w:val="single" w:sz="4" w:space="0" w:color="auto"/>
              <w:right w:val="single" w:sz="4" w:space="0" w:color="auto"/>
            </w:tcBorders>
            <w:noWrap/>
            <w:hideMark/>
          </w:tcPr>
          <w:p w14:paraId="48FEA168" w14:textId="77777777" w:rsidR="000D5DE4" w:rsidRPr="002F179F" w:rsidRDefault="000D5DE4" w:rsidP="0068666F">
            <w:pPr>
              <w:spacing w:line="360" w:lineRule="auto"/>
              <w:jc w:val="center"/>
              <w:rPr>
                <w:rFonts w:asciiTheme="minorHAnsi" w:eastAsia="Times New Roman" w:hAnsiTheme="minorHAnsi" w:cstheme="minorHAnsi"/>
                <w:b w:val="0"/>
                <w:color w:val="000000" w:themeColor="text1"/>
                <w:sz w:val="18"/>
                <w:szCs w:val="18"/>
              </w:rPr>
            </w:pPr>
            <w:proofErr w:type="spellStart"/>
            <w:r w:rsidRPr="002F179F">
              <w:rPr>
                <w:rFonts w:asciiTheme="minorHAnsi" w:eastAsia="Times New Roman" w:hAnsiTheme="minorHAnsi" w:cstheme="minorHAnsi"/>
                <w:color w:val="000000" w:themeColor="text1"/>
                <w:sz w:val="18"/>
                <w:szCs w:val="18"/>
              </w:rPr>
              <w:t>Brasil</w:t>
            </w:r>
            <w:proofErr w:type="spellEnd"/>
          </w:p>
        </w:tc>
        <w:tc>
          <w:tcPr>
            <w:tcW w:w="1743" w:type="dxa"/>
            <w:tcBorders>
              <w:top w:val="single" w:sz="4" w:space="0" w:color="auto"/>
              <w:left w:val="single" w:sz="4" w:space="0" w:color="auto"/>
              <w:bottom w:val="single" w:sz="4" w:space="0" w:color="auto"/>
              <w:right w:val="single" w:sz="4" w:space="0" w:color="auto"/>
            </w:tcBorders>
            <w:noWrap/>
            <w:hideMark/>
          </w:tcPr>
          <w:p w14:paraId="6B82EEF1" w14:textId="77777777" w:rsidR="000D5DE4" w:rsidRPr="002F179F" w:rsidRDefault="000D5DE4"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themeColor="text1"/>
                <w:sz w:val="18"/>
                <w:szCs w:val="18"/>
              </w:rPr>
            </w:pPr>
            <w:r w:rsidRPr="002F179F">
              <w:rPr>
                <w:rFonts w:asciiTheme="minorHAnsi" w:eastAsia="Times New Roman" w:hAnsiTheme="minorHAnsi" w:cstheme="minorHAnsi"/>
                <w:b/>
                <w:color w:val="000000" w:themeColor="text1"/>
                <w:sz w:val="18"/>
                <w:szCs w:val="18"/>
              </w:rPr>
              <w:t>Total</w:t>
            </w:r>
          </w:p>
        </w:tc>
        <w:tc>
          <w:tcPr>
            <w:tcW w:w="1100" w:type="dxa"/>
            <w:tcBorders>
              <w:top w:val="single" w:sz="4" w:space="0" w:color="auto"/>
              <w:left w:val="single" w:sz="4" w:space="0" w:color="auto"/>
              <w:bottom w:val="single" w:sz="4" w:space="0" w:color="auto"/>
              <w:right w:val="single" w:sz="4" w:space="0" w:color="auto"/>
            </w:tcBorders>
            <w:noWrap/>
            <w:hideMark/>
          </w:tcPr>
          <w:p w14:paraId="19157D6D" w14:textId="77777777" w:rsidR="000D5DE4" w:rsidRPr="002F179F" w:rsidRDefault="000D5DE4"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themeColor="text1"/>
                <w:sz w:val="18"/>
                <w:szCs w:val="18"/>
              </w:rPr>
            </w:pPr>
            <w:r w:rsidRPr="002F179F">
              <w:rPr>
                <w:rFonts w:asciiTheme="minorHAnsi" w:eastAsia="Times New Roman" w:hAnsiTheme="minorHAnsi" w:cstheme="minorHAnsi"/>
                <w:b/>
                <w:color w:val="000000" w:themeColor="text1"/>
                <w:sz w:val="18"/>
                <w:szCs w:val="18"/>
              </w:rPr>
              <w:t xml:space="preserve"> 8.603.824 </w:t>
            </w:r>
          </w:p>
        </w:tc>
        <w:tc>
          <w:tcPr>
            <w:tcW w:w="1363" w:type="dxa"/>
            <w:tcBorders>
              <w:top w:val="single" w:sz="4" w:space="0" w:color="auto"/>
              <w:left w:val="single" w:sz="4" w:space="0" w:color="auto"/>
              <w:bottom w:val="single" w:sz="4" w:space="0" w:color="auto"/>
              <w:right w:val="single" w:sz="4" w:space="0" w:color="auto"/>
            </w:tcBorders>
            <w:noWrap/>
            <w:hideMark/>
          </w:tcPr>
          <w:p w14:paraId="68798B66" w14:textId="77777777" w:rsidR="000D5DE4" w:rsidRPr="002F179F" w:rsidRDefault="000D5DE4"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themeColor="text1"/>
                <w:sz w:val="18"/>
                <w:szCs w:val="18"/>
              </w:rPr>
            </w:pPr>
            <w:r w:rsidRPr="002F179F">
              <w:rPr>
                <w:rFonts w:asciiTheme="minorHAnsi" w:eastAsia="Times New Roman" w:hAnsiTheme="minorHAnsi" w:cstheme="minorHAnsi"/>
                <w:b/>
                <w:color w:val="000000" w:themeColor="text1"/>
                <w:sz w:val="18"/>
                <w:szCs w:val="18"/>
              </w:rPr>
              <w:t xml:space="preserve"> 4.487.849 </w:t>
            </w:r>
          </w:p>
        </w:tc>
        <w:tc>
          <w:tcPr>
            <w:tcW w:w="1791" w:type="dxa"/>
            <w:tcBorders>
              <w:top w:val="single" w:sz="4" w:space="0" w:color="auto"/>
              <w:left w:val="single" w:sz="4" w:space="0" w:color="auto"/>
              <w:bottom w:val="single" w:sz="4" w:space="0" w:color="auto"/>
              <w:right w:val="single" w:sz="4" w:space="0" w:color="auto"/>
            </w:tcBorders>
            <w:noWrap/>
            <w:hideMark/>
          </w:tcPr>
          <w:p w14:paraId="19E5A8DD" w14:textId="77777777" w:rsidR="000D5DE4" w:rsidRPr="002F179F" w:rsidRDefault="000D5DE4"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themeColor="text1"/>
                <w:sz w:val="18"/>
                <w:szCs w:val="18"/>
              </w:rPr>
            </w:pPr>
            <w:r w:rsidRPr="002F179F">
              <w:rPr>
                <w:rFonts w:asciiTheme="minorHAnsi" w:eastAsia="Times New Roman" w:hAnsiTheme="minorHAnsi" w:cstheme="minorHAnsi"/>
                <w:b/>
                <w:color w:val="000000" w:themeColor="text1"/>
                <w:sz w:val="18"/>
                <w:szCs w:val="18"/>
              </w:rPr>
              <w:t xml:space="preserve"> 2.263.304 </w:t>
            </w:r>
          </w:p>
        </w:tc>
        <w:tc>
          <w:tcPr>
            <w:tcW w:w="1103" w:type="dxa"/>
            <w:tcBorders>
              <w:top w:val="single" w:sz="4" w:space="0" w:color="auto"/>
              <w:left w:val="single" w:sz="4" w:space="0" w:color="auto"/>
              <w:bottom w:val="single" w:sz="4" w:space="0" w:color="auto"/>
              <w:right w:val="single" w:sz="4" w:space="0" w:color="auto"/>
            </w:tcBorders>
            <w:noWrap/>
            <w:hideMark/>
          </w:tcPr>
          <w:p w14:paraId="1A8BF3D7" w14:textId="77777777" w:rsidR="000D5DE4" w:rsidRPr="002F179F" w:rsidRDefault="000D5DE4"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themeColor="text1"/>
                <w:sz w:val="18"/>
                <w:szCs w:val="18"/>
              </w:rPr>
            </w:pPr>
            <w:r w:rsidRPr="002F179F">
              <w:rPr>
                <w:rFonts w:asciiTheme="minorHAnsi" w:eastAsia="Times New Roman" w:hAnsiTheme="minorHAnsi" w:cstheme="minorHAnsi"/>
                <w:b/>
                <w:color w:val="000000" w:themeColor="text1"/>
                <w:sz w:val="18"/>
                <w:szCs w:val="18"/>
              </w:rPr>
              <w:t xml:space="preserve"> 1.636.828 </w:t>
            </w:r>
          </w:p>
        </w:tc>
        <w:tc>
          <w:tcPr>
            <w:tcW w:w="1121" w:type="dxa"/>
            <w:tcBorders>
              <w:top w:val="single" w:sz="4" w:space="0" w:color="auto"/>
              <w:left w:val="single" w:sz="4" w:space="0" w:color="auto"/>
              <w:bottom w:val="single" w:sz="4" w:space="0" w:color="auto"/>
              <w:right w:val="single" w:sz="4" w:space="0" w:color="auto"/>
            </w:tcBorders>
            <w:noWrap/>
            <w:hideMark/>
          </w:tcPr>
          <w:p w14:paraId="06163283" w14:textId="77777777" w:rsidR="000D5DE4" w:rsidRPr="002F179F" w:rsidRDefault="000D5DE4"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themeColor="text1"/>
                <w:sz w:val="18"/>
                <w:szCs w:val="18"/>
              </w:rPr>
            </w:pPr>
            <w:r w:rsidRPr="002F179F">
              <w:rPr>
                <w:rFonts w:asciiTheme="minorHAnsi" w:eastAsia="Times New Roman" w:hAnsiTheme="minorHAnsi" w:cstheme="minorHAnsi"/>
                <w:b/>
                <w:color w:val="000000" w:themeColor="text1"/>
                <w:sz w:val="18"/>
                <w:szCs w:val="18"/>
              </w:rPr>
              <w:t xml:space="preserve"> 215.843 </w:t>
            </w:r>
          </w:p>
        </w:tc>
      </w:tr>
      <w:tr w:rsidR="000D5DE4" w:rsidRPr="002F179F" w14:paraId="078A61B2" w14:textId="77777777" w:rsidTr="0068666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82" w:type="dxa"/>
            <w:vMerge/>
            <w:tcBorders>
              <w:top w:val="single" w:sz="4" w:space="0" w:color="auto"/>
              <w:left w:val="single" w:sz="4" w:space="0" w:color="auto"/>
              <w:bottom w:val="single" w:sz="4" w:space="0" w:color="auto"/>
              <w:right w:val="single" w:sz="4" w:space="0" w:color="auto"/>
            </w:tcBorders>
            <w:noWrap/>
            <w:hideMark/>
          </w:tcPr>
          <w:p w14:paraId="387EDAF9" w14:textId="77777777" w:rsidR="000D5DE4" w:rsidRPr="002F179F" w:rsidRDefault="000D5DE4" w:rsidP="0068666F">
            <w:pPr>
              <w:spacing w:line="360" w:lineRule="auto"/>
              <w:jc w:val="right"/>
              <w:rPr>
                <w:rFonts w:asciiTheme="minorHAnsi" w:eastAsia="Times New Roman" w:hAnsiTheme="minorHAnsi" w:cstheme="minorHAnsi"/>
                <w:color w:val="000000" w:themeColor="text1"/>
                <w:sz w:val="18"/>
                <w:szCs w:val="18"/>
              </w:rPr>
            </w:pPr>
          </w:p>
        </w:tc>
        <w:tc>
          <w:tcPr>
            <w:tcW w:w="1743" w:type="dxa"/>
            <w:tcBorders>
              <w:top w:val="single" w:sz="4" w:space="0" w:color="auto"/>
              <w:left w:val="single" w:sz="4" w:space="0" w:color="auto"/>
              <w:bottom w:val="single" w:sz="4" w:space="0" w:color="auto"/>
              <w:right w:val="single" w:sz="4" w:space="0" w:color="auto"/>
            </w:tcBorders>
            <w:noWrap/>
            <w:hideMark/>
          </w:tcPr>
          <w:p w14:paraId="75A3504E" w14:textId="77777777" w:rsidR="000D5DE4" w:rsidRPr="002F179F" w:rsidRDefault="000D5DE4"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proofErr w:type="spellStart"/>
            <w:r w:rsidRPr="002F179F">
              <w:rPr>
                <w:rFonts w:asciiTheme="minorHAnsi" w:eastAsia="Times New Roman" w:hAnsiTheme="minorHAnsi" w:cstheme="minorHAnsi"/>
                <w:color w:val="000000" w:themeColor="text1"/>
                <w:sz w:val="18"/>
                <w:szCs w:val="18"/>
              </w:rPr>
              <w:t>Pública</w:t>
            </w:r>
            <w:proofErr w:type="spellEnd"/>
          </w:p>
        </w:tc>
        <w:tc>
          <w:tcPr>
            <w:tcW w:w="1100" w:type="dxa"/>
            <w:tcBorders>
              <w:top w:val="single" w:sz="4" w:space="0" w:color="auto"/>
              <w:left w:val="single" w:sz="4" w:space="0" w:color="auto"/>
              <w:bottom w:val="single" w:sz="4" w:space="0" w:color="auto"/>
              <w:right w:val="single" w:sz="4" w:space="0" w:color="auto"/>
            </w:tcBorders>
            <w:noWrap/>
            <w:hideMark/>
          </w:tcPr>
          <w:p w14:paraId="154CB5FA" w14:textId="77777777" w:rsidR="000D5DE4" w:rsidRPr="002F179F" w:rsidRDefault="000D5DE4"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2.080.146 </w:t>
            </w:r>
          </w:p>
        </w:tc>
        <w:tc>
          <w:tcPr>
            <w:tcW w:w="1363" w:type="dxa"/>
            <w:tcBorders>
              <w:top w:val="single" w:sz="4" w:space="0" w:color="auto"/>
              <w:left w:val="single" w:sz="4" w:space="0" w:color="auto"/>
              <w:bottom w:val="single" w:sz="4" w:space="0" w:color="auto"/>
              <w:right w:val="single" w:sz="4" w:space="0" w:color="auto"/>
            </w:tcBorders>
            <w:noWrap/>
            <w:hideMark/>
          </w:tcPr>
          <w:p w14:paraId="3AEDF231" w14:textId="77777777" w:rsidR="000D5DE4" w:rsidRPr="002F179F" w:rsidRDefault="000D5DE4"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1.721.425 </w:t>
            </w:r>
          </w:p>
        </w:tc>
        <w:tc>
          <w:tcPr>
            <w:tcW w:w="1791" w:type="dxa"/>
            <w:tcBorders>
              <w:top w:val="single" w:sz="4" w:space="0" w:color="auto"/>
              <w:left w:val="single" w:sz="4" w:space="0" w:color="auto"/>
              <w:bottom w:val="single" w:sz="4" w:space="0" w:color="auto"/>
              <w:right w:val="single" w:sz="4" w:space="0" w:color="auto"/>
            </w:tcBorders>
            <w:noWrap/>
            <w:hideMark/>
          </w:tcPr>
          <w:p w14:paraId="55710862" w14:textId="77777777" w:rsidR="000D5DE4" w:rsidRPr="002F179F" w:rsidRDefault="000D5DE4"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20.962 </w:t>
            </w:r>
          </w:p>
        </w:tc>
        <w:tc>
          <w:tcPr>
            <w:tcW w:w="1103" w:type="dxa"/>
            <w:tcBorders>
              <w:top w:val="single" w:sz="4" w:space="0" w:color="auto"/>
              <w:left w:val="single" w:sz="4" w:space="0" w:color="auto"/>
              <w:bottom w:val="single" w:sz="4" w:space="0" w:color="auto"/>
              <w:right w:val="single" w:sz="4" w:space="0" w:color="auto"/>
            </w:tcBorders>
            <w:noWrap/>
            <w:hideMark/>
          </w:tcPr>
          <w:p w14:paraId="6C5B757C" w14:textId="77777777" w:rsidR="000D5DE4" w:rsidRPr="002F179F" w:rsidRDefault="000D5DE4"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121.916 </w:t>
            </w:r>
          </w:p>
        </w:tc>
        <w:tc>
          <w:tcPr>
            <w:tcW w:w="1121" w:type="dxa"/>
            <w:tcBorders>
              <w:top w:val="single" w:sz="4" w:space="0" w:color="auto"/>
              <w:left w:val="single" w:sz="4" w:space="0" w:color="auto"/>
              <w:bottom w:val="single" w:sz="4" w:space="0" w:color="auto"/>
              <w:right w:val="single" w:sz="4" w:space="0" w:color="auto"/>
            </w:tcBorders>
            <w:noWrap/>
            <w:hideMark/>
          </w:tcPr>
          <w:p w14:paraId="0BB706BE" w14:textId="77777777" w:rsidR="000D5DE4" w:rsidRPr="002F179F" w:rsidRDefault="000D5DE4"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215.843 </w:t>
            </w:r>
          </w:p>
        </w:tc>
      </w:tr>
      <w:tr w:rsidR="000D5DE4" w:rsidRPr="002F179F" w14:paraId="5E4CAF72" w14:textId="77777777" w:rsidTr="0068666F">
        <w:trPr>
          <w:trHeight w:val="270"/>
        </w:trPr>
        <w:tc>
          <w:tcPr>
            <w:cnfStyle w:val="001000000000" w:firstRow="0" w:lastRow="0" w:firstColumn="1" w:lastColumn="0" w:oddVBand="0" w:evenVBand="0" w:oddHBand="0" w:evenHBand="0" w:firstRowFirstColumn="0" w:firstRowLastColumn="0" w:lastRowFirstColumn="0" w:lastRowLastColumn="0"/>
            <w:tcW w:w="982" w:type="dxa"/>
            <w:vMerge/>
            <w:tcBorders>
              <w:top w:val="single" w:sz="4" w:space="0" w:color="auto"/>
              <w:left w:val="single" w:sz="4" w:space="0" w:color="auto"/>
              <w:bottom w:val="single" w:sz="4" w:space="0" w:color="auto"/>
              <w:right w:val="single" w:sz="4" w:space="0" w:color="auto"/>
            </w:tcBorders>
            <w:noWrap/>
            <w:hideMark/>
          </w:tcPr>
          <w:p w14:paraId="62D2A5C1" w14:textId="77777777" w:rsidR="000D5DE4" w:rsidRPr="002F179F" w:rsidRDefault="000D5DE4" w:rsidP="0068666F">
            <w:pPr>
              <w:spacing w:line="360" w:lineRule="auto"/>
              <w:jc w:val="right"/>
              <w:rPr>
                <w:rFonts w:asciiTheme="minorHAnsi" w:eastAsia="Times New Roman" w:hAnsiTheme="minorHAnsi" w:cstheme="minorHAnsi"/>
                <w:color w:val="000000" w:themeColor="text1"/>
                <w:sz w:val="18"/>
                <w:szCs w:val="18"/>
              </w:rPr>
            </w:pPr>
          </w:p>
        </w:tc>
        <w:tc>
          <w:tcPr>
            <w:tcW w:w="1743" w:type="dxa"/>
            <w:tcBorders>
              <w:top w:val="single" w:sz="4" w:space="0" w:color="auto"/>
              <w:left w:val="single" w:sz="4" w:space="0" w:color="auto"/>
              <w:bottom w:val="single" w:sz="4" w:space="0" w:color="auto"/>
              <w:right w:val="single" w:sz="4" w:space="0" w:color="auto"/>
            </w:tcBorders>
            <w:noWrap/>
            <w:hideMark/>
          </w:tcPr>
          <w:p w14:paraId="462DD0E1" w14:textId="77777777" w:rsidR="000D5DE4" w:rsidRPr="002F179F" w:rsidRDefault="000D5DE4"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Federal</w:t>
            </w:r>
          </w:p>
        </w:tc>
        <w:tc>
          <w:tcPr>
            <w:tcW w:w="1100" w:type="dxa"/>
            <w:tcBorders>
              <w:top w:val="single" w:sz="4" w:space="0" w:color="auto"/>
              <w:left w:val="single" w:sz="4" w:space="0" w:color="auto"/>
              <w:bottom w:val="single" w:sz="4" w:space="0" w:color="auto"/>
              <w:right w:val="single" w:sz="4" w:space="0" w:color="auto"/>
            </w:tcBorders>
            <w:noWrap/>
            <w:hideMark/>
          </w:tcPr>
          <w:p w14:paraId="66B31390" w14:textId="77777777" w:rsidR="000D5DE4" w:rsidRPr="002F179F" w:rsidRDefault="000D5DE4"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1.335.254 </w:t>
            </w:r>
          </w:p>
        </w:tc>
        <w:tc>
          <w:tcPr>
            <w:tcW w:w="1363" w:type="dxa"/>
            <w:tcBorders>
              <w:top w:val="single" w:sz="4" w:space="0" w:color="auto"/>
              <w:left w:val="single" w:sz="4" w:space="0" w:color="auto"/>
              <w:bottom w:val="single" w:sz="4" w:space="0" w:color="auto"/>
              <w:right w:val="single" w:sz="4" w:space="0" w:color="auto"/>
            </w:tcBorders>
            <w:noWrap/>
            <w:hideMark/>
          </w:tcPr>
          <w:p w14:paraId="7F02749E" w14:textId="77777777" w:rsidR="000D5DE4" w:rsidRPr="002F179F" w:rsidRDefault="000D5DE4"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1.114.468 </w:t>
            </w:r>
          </w:p>
        </w:tc>
        <w:tc>
          <w:tcPr>
            <w:tcW w:w="1791" w:type="dxa"/>
            <w:tcBorders>
              <w:top w:val="single" w:sz="4" w:space="0" w:color="auto"/>
              <w:left w:val="single" w:sz="4" w:space="0" w:color="auto"/>
              <w:bottom w:val="single" w:sz="4" w:space="0" w:color="auto"/>
              <w:right w:val="single" w:sz="4" w:space="0" w:color="auto"/>
            </w:tcBorders>
            <w:noWrap/>
            <w:hideMark/>
          </w:tcPr>
          <w:p w14:paraId="1C40D487" w14:textId="77777777" w:rsidR="000D5DE4" w:rsidRPr="002F179F" w:rsidRDefault="000D5DE4"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2.167 </w:t>
            </w:r>
          </w:p>
        </w:tc>
        <w:tc>
          <w:tcPr>
            <w:tcW w:w="1103" w:type="dxa"/>
            <w:tcBorders>
              <w:top w:val="single" w:sz="4" w:space="0" w:color="auto"/>
              <w:left w:val="single" w:sz="4" w:space="0" w:color="auto"/>
              <w:bottom w:val="single" w:sz="4" w:space="0" w:color="auto"/>
              <w:right w:val="single" w:sz="4" w:space="0" w:color="auto"/>
            </w:tcBorders>
            <w:noWrap/>
            <w:hideMark/>
          </w:tcPr>
          <w:p w14:paraId="7E25EDB8" w14:textId="77777777" w:rsidR="000D5DE4" w:rsidRPr="002F179F" w:rsidRDefault="000D5DE4"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2.776 </w:t>
            </w:r>
          </w:p>
        </w:tc>
        <w:tc>
          <w:tcPr>
            <w:tcW w:w="1121" w:type="dxa"/>
            <w:tcBorders>
              <w:top w:val="single" w:sz="4" w:space="0" w:color="auto"/>
              <w:left w:val="single" w:sz="4" w:space="0" w:color="auto"/>
              <w:bottom w:val="single" w:sz="4" w:space="0" w:color="auto"/>
              <w:right w:val="single" w:sz="4" w:space="0" w:color="auto"/>
            </w:tcBorders>
            <w:noWrap/>
            <w:hideMark/>
          </w:tcPr>
          <w:p w14:paraId="101DB245" w14:textId="77777777" w:rsidR="000D5DE4" w:rsidRPr="002F179F" w:rsidRDefault="000D5DE4"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215.843 </w:t>
            </w:r>
          </w:p>
        </w:tc>
      </w:tr>
      <w:tr w:rsidR="000D5DE4" w:rsidRPr="002F179F" w14:paraId="15438D98" w14:textId="77777777" w:rsidTr="0068666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82" w:type="dxa"/>
            <w:vMerge/>
            <w:tcBorders>
              <w:top w:val="single" w:sz="4" w:space="0" w:color="auto"/>
              <w:left w:val="single" w:sz="4" w:space="0" w:color="auto"/>
              <w:bottom w:val="single" w:sz="4" w:space="0" w:color="auto"/>
              <w:right w:val="single" w:sz="4" w:space="0" w:color="auto"/>
            </w:tcBorders>
            <w:noWrap/>
            <w:hideMark/>
          </w:tcPr>
          <w:p w14:paraId="3EF392F6" w14:textId="77777777" w:rsidR="000D5DE4" w:rsidRPr="002F179F" w:rsidRDefault="000D5DE4" w:rsidP="0068666F">
            <w:pPr>
              <w:spacing w:line="360" w:lineRule="auto"/>
              <w:jc w:val="right"/>
              <w:rPr>
                <w:rFonts w:asciiTheme="minorHAnsi" w:eastAsia="Times New Roman" w:hAnsiTheme="minorHAnsi" w:cstheme="minorHAnsi"/>
                <w:color w:val="000000" w:themeColor="text1"/>
                <w:sz w:val="18"/>
                <w:szCs w:val="18"/>
              </w:rPr>
            </w:pPr>
          </w:p>
        </w:tc>
        <w:tc>
          <w:tcPr>
            <w:tcW w:w="1743" w:type="dxa"/>
            <w:tcBorders>
              <w:top w:val="single" w:sz="4" w:space="0" w:color="auto"/>
              <w:left w:val="single" w:sz="4" w:space="0" w:color="auto"/>
              <w:bottom w:val="single" w:sz="4" w:space="0" w:color="auto"/>
              <w:right w:val="single" w:sz="4" w:space="0" w:color="auto"/>
            </w:tcBorders>
            <w:noWrap/>
            <w:hideMark/>
          </w:tcPr>
          <w:p w14:paraId="2159CC73" w14:textId="77777777" w:rsidR="000D5DE4" w:rsidRPr="002F179F" w:rsidRDefault="000D5DE4"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proofErr w:type="spellStart"/>
            <w:r w:rsidRPr="002F179F">
              <w:rPr>
                <w:rFonts w:asciiTheme="minorHAnsi" w:eastAsia="Times New Roman" w:hAnsiTheme="minorHAnsi" w:cstheme="minorHAnsi"/>
                <w:color w:val="000000" w:themeColor="text1"/>
                <w:sz w:val="18"/>
                <w:szCs w:val="18"/>
              </w:rPr>
              <w:t>Estadual</w:t>
            </w:r>
            <w:proofErr w:type="spellEnd"/>
          </w:p>
        </w:tc>
        <w:tc>
          <w:tcPr>
            <w:tcW w:w="1100" w:type="dxa"/>
            <w:tcBorders>
              <w:top w:val="single" w:sz="4" w:space="0" w:color="auto"/>
              <w:left w:val="single" w:sz="4" w:space="0" w:color="auto"/>
              <w:bottom w:val="single" w:sz="4" w:space="0" w:color="auto"/>
              <w:right w:val="single" w:sz="4" w:space="0" w:color="auto"/>
            </w:tcBorders>
            <w:noWrap/>
            <w:hideMark/>
          </w:tcPr>
          <w:p w14:paraId="0D050C88" w14:textId="77777777" w:rsidR="000D5DE4" w:rsidRPr="002F179F" w:rsidRDefault="000D5DE4"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656.585 </w:t>
            </w:r>
          </w:p>
        </w:tc>
        <w:tc>
          <w:tcPr>
            <w:tcW w:w="1363" w:type="dxa"/>
            <w:tcBorders>
              <w:top w:val="single" w:sz="4" w:space="0" w:color="auto"/>
              <w:left w:val="single" w:sz="4" w:space="0" w:color="auto"/>
              <w:bottom w:val="single" w:sz="4" w:space="0" w:color="auto"/>
              <w:right w:val="single" w:sz="4" w:space="0" w:color="auto"/>
            </w:tcBorders>
            <w:noWrap/>
            <w:hideMark/>
          </w:tcPr>
          <w:p w14:paraId="15BE6C17" w14:textId="77777777" w:rsidR="000D5DE4" w:rsidRPr="002F179F" w:rsidRDefault="000D5DE4"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571.714 </w:t>
            </w:r>
          </w:p>
        </w:tc>
        <w:tc>
          <w:tcPr>
            <w:tcW w:w="1791" w:type="dxa"/>
            <w:tcBorders>
              <w:top w:val="single" w:sz="4" w:space="0" w:color="auto"/>
              <w:left w:val="single" w:sz="4" w:space="0" w:color="auto"/>
              <w:bottom w:val="single" w:sz="4" w:space="0" w:color="auto"/>
              <w:right w:val="single" w:sz="4" w:space="0" w:color="auto"/>
            </w:tcBorders>
            <w:noWrap/>
            <w:hideMark/>
          </w:tcPr>
          <w:p w14:paraId="4545680D" w14:textId="77777777" w:rsidR="000D5DE4" w:rsidRPr="002F179F" w:rsidRDefault="000D5DE4"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1.179 </w:t>
            </w:r>
          </w:p>
        </w:tc>
        <w:tc>
          <w:tcPr>
            <w:tcW w:w="1103" w:type="dxa"/>
            <w:tcBorders>
              <w:top w:val="single" w:sz="4" w:space="0" w:color="auto"/>
              <w:left w:val="single" w:sz="4" w:space="0" w:color="auto"/>
              <w:bottom w:val="single" w:sz="4" w:space="0" w:color="auto"/>
              <w:right w:val="single" w:sz="4" w:space="0" w:color="auto"/>
            </w:tcBorders>
            <w:noWrap/>
            <w:hideMark/>
          </w:tcPr>
          <w:p w14:paraId="12B58F52" w14:textId="77777777" w:rsidR="000D5DE4" w:rsidRPr="002F179F" w:rsidRDefault="000D5DE4"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83.692 </w:t>
            </w:r>
          </w:p>
        </w:tc>
        <w:tc>
          <w:tcPr>
            <w:tcW w:w="1121" w:type="dxa"/>
            <w:tcBorders>
              <w:top w:val="single" w:sz="4" w:space="0" w:color="auto"/>
              <w:left w:val="single" w:sz="4" w:space="0" w:color="auto"/>
              <w:bottom w:val="single" w:sz="4" w:space="0" w:color="auto"/>
              <w:right w:val="single" w:sz="4" w:space="0" w:color="auto"/>
            </w:tcBorders>
            <w:noWrap/>
            <w:hideMark/>
          </w:tcPr>
          <w:p w14:paraId="5A47F309" w14:textId="77777777" w:rsidR="000D5DE4" w:rsidRPr="002F179F" w:rsidRDefault="000D5DE4"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 </w:t>
            </w:r>
          </w:p>
        </w:tc>
      </w:tr>
      <w:tr w:rsidR="000D5DE4" w:rsidRPr="002F179F" w14:paraId="52979378" w14:textId="77777777" w:rsidTr="0068666F">
        <w:trPr>
          <w:trHeight w:val="270"/>
        </w:trPr>
        <w:tc>
          <w:tcPr>
            <w:cnfStyle w:val="001000000000" w:firstRow="0" w:lastRow="0" w:firstColumn="1" w:lastColumn="0" w:oddVBand="0" w:evenVBand="0" w:oddHBand="0" w:evenHBand="0" w:firstRowFirstColumn="0" w:firstRowLastColumn="0" w:lastRowFirstColumn="0" w:lastRowLastColumn="0"/>
            <w:tcW w:w="982" w:type="dxa"/>
            <w:vMerge/>
            <w:tcBorders>
              <w:top w:val="single" w:sz="4" w:space="0" w:color="auto"/>
              <w:left w:val="single" w:sz="4" w:space="0" w:color="auto"/>
              <w:bottom w:val="single" w:sz="4" w:space="0" w:color="auto"/>
              <w:right w:val="single" w:sz="4" w:space="0" w:color="auto"/>
            </w:tcBorders>
            <w:noWrap/>
            <w:hideMark/>
          </w:tcPr>
          <w:p w14:paraId="5B9BB438" w14:textId="77777777" w:rsidR="000D5DE4" w:rsidRPr="002F179F" w:rsidRDefault="000D5DE4" w:rsidP="0068666F">
            <w:pPr>
              <w:spacing w:line="360" w:lineRule="auto"/>
              <w:jc w:val="right"/>
              <w:rPr>
                <w:rFonts w:asciiTheme="minorHAnsi" w:eastAsia="Times New Roman" w:hAnsiTheme="minorHAnsi" w:cstheme="minorHAnsi"/>
                <w:color w:val="000000" w:themeColor="text1"/>
                <w:sz w:val="18"/>
                <w:szCs w:val="18"/>
              </w:rPr>
            </w:pPr>
          </w:p>
        </w:tc>
        <w:tc>
          <w:tcPr>
            <w:tcW w:w="1743" w:type="dxa"/>
            <w:tcBorders>
              <w:top w:val="single" w:sz="4" w:space="0" w:color="auto"/>
              <w:left w:val="single" w:sz="4" w:space="0" w:color="auto"/>
              <w:bottom w:val="single" w:sz="4" w:space="0" w:color="auto"/>
              <w:right w:val="single" w:sz="4" w:space="0" w:color="auto"/>
            </w:tcBorders>
            <w:noWrap/>
            <w:hideMark/>
          </w:tcPr>
          <w:p w14:paraId="7F5DA46D" w14:textId="77777777" w:rsidR="000D5DE4" w:rsidRPr="002F179F" w:rsidRDefault="000D5DE4"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Municipal</w:t>
            </w:r>
          </w:p>
        </w:tc>
        <w:tc>
          <w:tcPr>
            <w:tcW w:w="1100" w:type="dxa"/>
            <w:tcBorders>
              <w:top w:val="single" w:sz="4" w:space="0" w:color="auto"/>
              <w:left w:val="single" w:sz="4" w:space="0" w:color="auto"/>
              <w:bottom w:val="single" w:sz="4" w:space="0" w:color="auto"/>
              <w:right w:val="single" w:sz="4" w:space="0" w:color="auto"/>
            </w:tcBorders>
            <w:noWrap/>
            <w:hideMark/>
          </w:tcPr>
          <w:p w14:paraId="4679F2DE" w14:textId="77777777" w:rsidR="000D5DE4" w:rsidRPr="002F179F" w:rsidRDefault="000D5DE4"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88.307 </w:t>
            </w:r>
          </w:p>
        </w:tc>
        <w:tc>
          <w:tcPr>
            <w:tcW w:w="1363" w:type="dxa"/>
            <w:tcBorders>
              <w:top w:val="single" w:sz="4" w:space="0" w:color="auto"/>
              <w:left w:val="single" w:sz="4" w:space="0" w:color="auto"/>
              <w:bottom w:val="single" w:sz="4" w:space="0" w:color="auto"/>
              <w:right w:val="single" w:sz="4" w:space="0" w:color="auto"/>
            </w:tcBorders>
            <w:noWrap/>
            <w:hideMark/>
          </w:tcPr>
          <w:p w14:paraId="4F66FF7F" w14:textId="77777777" w:rsidR="000D5DE4" w:rsidRPr="002F179F" w:rsidRDefault="000D5DE4"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35.243 </w:t>
            </w:r>
          </w:p>
        </w:tc>
        <w:tc>
          <w:tcPr>
            <w:tcW w:w="1791" w:type="dxa"/>
            <w:tcBorders>
              <w:top w:val="single" w:sz="4" w:space="0" w:color="auto"/>
              <w:left w:val="single" w:sz="4" w:space="0" w:color="auto"/>
              <w:bottom w:val="single" w:sz="4" w:space="0" w:color="auto"/>
              <w:right w:val="single" w:sz="4" w:space="0" w:color="auto"/>
            </w:tcBorders>
            <w:noWrap/>
            <w:hideMark/>
          </w:tcPr>
          <w:p w14:paraId="3D64849A" w14:textId="77777777" w:rsidR="000D5DE4" w:rsidRPr="002F179F" w:rsidRDefault="000D5DE4"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17.616 </w:t>
            </w:r>
          </w:p>
        </w:tc>
        <w:tc>
          <w:tcPr>
            <w:tcW w:w="1103" w:type="dxa"/>
            <w:tcBorders>
              <w:top w:val="single" w:sz="4" w:space="0" w:color="auto"/>
              <w:left w:val="single" w:sz="4" w:space="0" w:color="auto"/>
              <w:bottom w:val="single" w:sz="4" w:space="0" w:color="auto"/>
              <w:right w:val="single" w:sz="4" w:space="0" w:color="auto"/>
            </w:tcBorders>
            <w:noWrap/>
            <w:hideMark/>
          </w:tcPr>
          <w:p w14:paraId="543FDD23" w14:textId="77777777" w:rsidR="000D5DE4" w:rsidRPr="002F179F" w:rsidRDefault="000D5DE4"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35.448 </w:t>
            </w:r>
          </w:p>
        </w:tc>
        <w:tc>
          <w:tcPr>
            <w:tcW w:w="1121" w:type="dxa"/>
            <w:tcBorders>
              <w:top w:val="single" w:sz="4" w:space="0" w:color="auto"/>
              <w:left w:val="single" w:sz="4" w:space="0" w:color="auto"/>
              <w:bottom w:val="single" w:sz="4" w:space="0" w:color="auto"/>
              <w:right w:val="single" w:sz="4" w:space="0" w:color="auto"/>
            </w:tcBorders>
            <w:noWrap/>
            <w:hideMark/>
          </w:tcPr>
          <w:p w14:paraId="311375B6" w14:textId="77777777" w:rsidR="000D5DE4" w:rsidRPr="002F179F" w:rsidRDefault="000D5DE4"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 </w:t>
            </w:r>
          </w:p>
        </w:tc>
      </w:tr>
      <w:tr w:rsidR="000D5DE4" w:rsidRPr="002F179F" w14:paraId="2A9DF6AE" w14:textId="77777777" w:rsidTr="0068666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82" w:type="dxa"/>
            <w:vMerge/>
            <w:tcBorders>
              <w:top w:val="single" w:sz="4" w:space="0" w:color="auto"/>
              <w:left w:val="single" w:sz="4" w:space="0" w:color="auto"/>
              <w:bottom w:val="single" w:sz="4" w:space="0" w:color="auto"/>
              <w:right w:val="single" w:sz="4" w:space="0" w:color="auto"/>
            </w:tcBorders>
            <w:noWrap/>
            <w:hideMark/>
          </w:tcPr>
          <w:p w14:paraId="1C013FF5" w14:textId="77777777" w:rsidR="000D5DE4" w:rsidRPr="002F179F" w:rsidRDefault="000D5DE4" w:rsidP="0068666F">
            <w:pPr>
              <w:spacing w:line="360" w:lineRule="auto"/>
              <w:jc w:val="right"/>
              <w:rPr>
                <w:rFonts w:asciiTheme="minorHAnsi" w:eastAsia="Times New Roman" w:hAnsiTheme="minorHAnsi" w:cstheme="minorHAnsi"/>
                <w:color w:val="000000" w:themeColor="text1"/>
                <w:sz w:val="18"/>
                <w:szCs w:val="18"/>
              </w:rPr>
            </w:pPr>
          </w:p>
        </w:tc>
        <w:tc>
          <w:tcPr>
            <w:tcW w:w="1743" w:type="dxa"/>
            <w:tcBorders>
              <w:top w:val="single" w:sz="4" w:space="0" w:color="auto"/>
              <w:left w:val="single" w:sz="4" w:space="0" w:color="auto"/>
              <w:bottom w:val="single" w:sz="4" w:space="0" w:color="auto"/>
              <w:right w:val="single" w:sz="4" w:space="0" w:color="auto"/>
            </w:tcBorders>
            <w:noWrap/>
            <w:hideMark/>
          </w:tcPr>
          <w:p w14:paraId="76FF59EA" w14:textId="77777777" w:rsidR="000D5DE4" w:rsidRPr="002F179F" w:rsidRDefault="000D5DE4" w:rsidP="0068666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proofErr w:type="spellStart"/>
            <w:r w:rsidRPr="002F179F">
              <w:rPr>
                <w:rFonts w:asciiTheme="minorHAnsi" w:eastAsia="Times New Roman" w:hAnsiTheme="minorHAnsi" w:cstheme="minorHAnsi"/>
                <w:color w:val="000000" w:themeColor="text1"/>
                <w:sz w:val="18"/>
                <w:szCs w:val="18"/>
              </w:rPr>
              <w:t>Privada</w:t>
            </w:r>
            <w:proofErr w:type="spellEnd"/>
          </w:p>
        </w:tc>
        <w:tc>
          <w:tcPr>
            <w:tcW w:w="1100" w:type="dxa"/>
            <w:tcBorders>
              <w:top w:val="single" w:sz="4" w:space="0" w:color="auto"/>
              <w:left w:val="single" w:sz="4" w:space="0" w:color="auto"/>
              <w:bottom w:val="single" w:sz="4" w:space="0" w:color="auto"/>
              <w:right w:val="single" w:sz="4" w:space="0" w:color="auto"/>
            </w:tcBorders>
            <w:noWrap/>
            <w:hideMark/>
          </w:tcPr>
          <w:p w14:paraId="3D2963E3" w14:textId="77777777" w:rsidR="000D5DE4" w:rsidRPr="002F179F" w:rsidRDefault="000D5DE4"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6.523.678 </w:t>
            </w:r>
          </w:p>
        </w:tc>
        <w:tc>
          <w:tcPr>
            <w:tcW w:w="1363" w:type="dxa"/>
            <w:tcBorders>
              <w:top w:val="single" w:sz="4" w:space="0" w:color="auto"/>
              <w:left w:val="single" w:sz="4" w:space="0" w:color="auto"/>
              <w:bottom w:val="single" w:sz="4" w:space="0" w:color="auto"/>
              <w:right w:val="single" w:sz="4" w:space="0" w:color="auto"/>
            </w:tcBorders>
            <w:noWrap/>
            <w:hideMark/>
          </w:tcPr>
          <w:p w14:paraId="77E9DB4C" w14:textId="77777777" w:rsidR="000D5DE4" w:rsidRPr="002F179F" w:rsidRDefault="000D5DE4"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2.766.424 </w:t>
            </w:r>
          </w:p>
        </w:tc>
        <w:tc>
          <w:tcPr>
            <w:tcW w:w="1791" w:type="dxa"/>
            <w:tcBorders>
              <w:top w:val="single" w:sz="4" w:space="0" w:color="auto"/>
              <w:left w:val="single" w:sz="4" w:space="0" w:color="auto"/>
              <w:bottom w:val="single" w:sz="4" w:space="0" w:color="auto"/>
              <w:right w:val="single" w:sz="4" w:space="0" w:color="auto"/>
            </w:tcBorders>
            <w:noWrap/>
            <w:hideMark/>
          </w:tcPr>
          <w:p w14:paraId="618ED8A9" w14:textId="77777777" w:rsidR="000D5DE4" w:rsidRPr="002F179F" w:rsidRDefault="000D5DE4"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2.242.342 </w:t>
            </w:r>
          </w:p>
        </w:tc>
        <w:tc>
          <w:tcPr>
            <w:tcW w:w="1103" w:type="dxa"/>
            <w:tcBorders>
              <w:top w:val="single" w:sz="4" w:space="0" w:color="auto"/>
              <w:left w:val="single" w:sz="4" w:space="0" w:color="auto"/>
              <w:bottom w:val="single" w:sz="4" w:space="0" w:color="auto"/>
              <w:right w:val="single" w:sz="4" w:space="0" w:color="auto"/>
            </w:tcBorders>
            <w:noWrap/>
            <w:hideMark/>
          </w:tcPr>
          <w:p w14:paraId="401AB485" w14:textId="77777777" w:rsidR="000D5DE4" w:rsidRPr="002F179F" w:rsidRDefault="000D5DE4"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1.514.912 </w:t>
            </w:r>
          </w:p>
        </w:tc>
        <w:tc>
          <w:tcPr>
            <w:tcW w:w="1121" w:type="dxa"/>
            <w:tcBorders>
              <w:top w:val="single" w:sz="4" w:space="0" w:color="auto"/>
              <w:left w:val="single" w:sz="4" w:space="0" w:color="auto"/>
              <w:bottom w:val="single" w:sz="4" w:space="0" w:color="auto"/>
              <w:right w:val="single" w:sz="4" w:space="0" w:color="auto"/>
            </w:tcBorders>
            <w:noWrap/>
            <w:hideMark/>
          </w:tcPr>
          <w:p w14:paraId="5B8C2616" w14:textId="77777777" w:rsidR="000D5DE4" w:rsidRPr="002F179F" w:rsidRDefault="000D5DE4"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 xml:space="preserve"> - </w:t>
            </w:r>
          </w:p>
        </w:tc>
      </w:tr>
      <w:tr w:rsidR="00471D36" w:rsidRPr="00C034D1" w14:paraId="3586CFCF" w14:textId="77777777" w:rsidTr="0068666F">
        <w:trPr>
          <w:trHeight w:val="343"/>
        </w:trPr>
        <w:tc>
          <w:tcPr>
            <w:cnfStyle w:val="001000000000" w:firstRow="0" w:lastRow="0" w:firstColumn="1" w:lastColumn="0" w:oddVBand="0" w:evenVBand="0" w:oddHBand="0" w:evenHBand="0" w:firstRowFirstColumn="0" w:firstRowLastColumn="0" w:lastRowFirstColumn="0" w:lastRowLastColumn="0"/>
            <w:tcW w:w="9203" w:type="dxa"/>
            <w:gridSpan w:val="7"/>
            <w:tcBorders>
              <w:top w:val="single" w:sz="4" w:space="0" w:color="auto"/>
              <w:left w:val="single" w:sz="4" w:space="0" w:color="auto"/>
              <w:bottom w:val="single" w:sz="4" w:space="0" w:color="auto"/>
              <w:right w:val="single" w:sz="4" w:space="0" w:color="auto"/>
            </w:tcBorders>
            <w:noWrap/>
            <w:hideMark/>
          </w:tcPr>
          <w:p w14:paraId="38774552" w14:textId="77777777" w:rsidR="00471D36" w:rsidRPr="002F179F" w:rsidRDefault="00471D36" w:rsidP="0068666F">
            <w:pPr>
              <w:spacing w:line="360" w:lineRule="auto"/>
              <w:rPr>
                <w:rFonts w:asciiTheme="minorHAnsi" w:eastAsia="Times New Roman" w:hAnsiTheme="minorHAnsi" w:cstheme="minorHAnsi"/>
                <w:color w:val="000000" w:themeColor="text1"/>
                <w:sz w:val="18"/>
                <w:szCs w:val="18"/>
                <w:lang w:val="pt-BR"/>
              </w:rPr>
            </w:pPr>
            <w:r w:rsidRPr="002F179F">
              <w:rPr>
                <w:rFonts w:asciiTheme="minorHAnsi" w:eastAsia="Times New Roman" w:hAnsiTheme="minorHAnsi" w:cstheme="minorHAnsi"/>
                <w:color w:val="000000" w:themeColor="text1"/>
                <w:sz w:val="18"/>
                <w:szCs w:val="18"/>
                <w:lang w:val="pt-BR"/>
              </w:rPr>
              <w:t xml:space="preserve">Fonte: compilado de </w:t>
            </w:r>
            <w:proofErr w:type="spellStart"/>
            <w:r w:rsidRPr="002F179F">
              <w:rPr>
                <w:rFonts w:asciiTheme="minorHAnsi" w:eastAsia="Times New Roman" w:hAnsiTheme="minorHAnsi" w:cstheme="minorHAnsi"/>
                <w:color w:val="000000" w:themeColor="text1"/>
                <w:sz w:val="18"/>
                <w:szCs w:val="18"/>
                <w:lang w:val="pt-BR"/>
              </w:rPr>
              <w:t>CenSup</w:t>
            </w:r>
            <w:proofErr w:type="spellEnd"/>
            <w:r w:rsidRPr="002F179F">
              <w:rPr>
                <w:rFonts w:asciiTheme="minorHAnsi" w:eastAsia="Times New Roman" w:hAnsiTheme="minorHAnsi" w:cstheme="minorHAnsi"/>
                <w:color w:val="000000" w:themeColor="text1"/>
                <w:sz w:val="18"/>
                <w:szCs w:val="18"/>
                <w:lang w:val="pt-BR"/>
              </w:rPr>
              <w:t xml:space="preserve"> 2019 (MEC/INEP/DEED</w:t>
            </w:r>
          </w:p>
          <w:p w14:paraId="5A77806E" w14:textId="0A76D40A" w:rsidR="00F71BC0" w:rsidRPr="002F179F" w:rsidRDefault="00F71BC0" w:rsidP="0068666F">
            <w:pPr>
              <w:spacing w:line="360" w:lineRule="auto"/>
              <w:rPr>
                <w:rFonts w:asciiTheme="minorHAnsi" w:eastAsia="Times New Roman" w:hAnsiTheme="minorHAnsi" w:cstheme="minorHAnsi"/>
                <w:color w:val="000000" w:themeColor="text1"/>
                <w:sz w:val="18"/>
                <w:szCs w:val="18"/>
                <w:lang w:val="pt-BR"/>
              </w:rPr>
            </w:pPr>
            <w:r w:rsidRPr="002F179F">
              <w:rPr>
                <w:rFonts w:asciiTheme="minorHAnsi" w:eastAsia="Times New Roman" w:hAnsiTheme="minorHAnsi" w:cstheme="minorHAnsi"/>
                <w:color w:val="000000" w:themeColor="text1"/>
                <w:sz w:val="18"/>
                <w:szCs w:val="18"/>
                <w:lang w:val="pt-BR"/>
              </w:rPr>
              <w:t>IF/CEFET - Instituto Federal de Educação, Ciência e Tecnologia e Centro Federal de Educação Tecnológica</w:t>
            </w:r>
          </w:p>
        </w:tc>
      </w:tr>
    </w:tbl>
    <w:p w14:paraId="0DCEE333" w14:textId="77777777" w:rsidR="00396355" w:rsidRPr="002F179F" w:rsidRDefault="00396355" w:rsidP="005F4107">
      <w:pPr>
        <w:spacing w:line="360" w:lineRule="auto"/>
        <w:ind w:firstLine="720"/>
        <w:jc w:val="both"/>
        <w:rPr>
          <w:rFonts w:asciiTheme="minorHAnsi" w:hAnsiTheme="minorHAnsi" w:cstheme="minorHAnsi"/>
          <w:color w:val="000000" w:themeColor="text1"/>
          <w:lang w:val="pt-BR"/>
        </w:rPr>
      </w:pPr>
    </w:p>
    <w:p w14:paraId="2D4BB896" w14:textId="3999A28D" w:rsidR="00424F01" w:rsidRPr="002F179F" w:rsidRDefault="00F510F3" w:rsidP="009C11CB">
      <w:pPr>
        <w:spacing w:line="360" w:lineRule="auto"/>
        <w:ind w:firstLine="708"/>
        <w:jc w:val="both"/>
        <w:rPr>
          <w:rFonts w:asciiTheme="minorHAnsi" w:hAnsiTheme="minorHAnsi" w:cstheme="minorHAnsi"/>
          <w:color w:val="000000" w:themeColor="text1"/>
          <w:lang w:val="pt-BR"/>
        </w:rPr>
      </w:pPr>
      <w:proofErr w:type="spellStart"/>
      <w:r>
        <w:rPr>
          <w:rFonts w:asciiTheme="minorHAnsi" w:hAnsiTheme="minorHAnsi" w:cstheme="minorHAnsi"/>
          <w:color w:val="000000" w:themeColor="text1"/>
          <w:lang w:val="pt-BR"/>
        </w:rPr>
        <w:t>Cebraspe</w:t>
      </w:r>
      <w:proofErr w:type="spellEnd"/>
      <w:r w:rsidR="00424F01" w:rsidRPr="002F179F">
        <w:rPr>
          <w:rFonts w:asciiTheme="minorHAnsi" w:hAnsiTheme="minorHAnsi" w:cstheme="minorHAnsi"/>
          <w:color w:val="000000" w:themeColor="text1"/>
          <w:lang w:val="pt-BR"/>
        </w:rPr>
        <w:t xml:space="preserve"> (202</w:t>
      </w:r>
      <w:r>
        <w:rPr>
          <w:rFonts w:asciiTheme="minorHAnsi" w:hAnsiTheme="minorHAnsi" w:cstheme="minorHAnsi"/>
          <w:color w:val="000000" w:themeColor="text1"/>
          <w:lang w:val="pt-BR"/>
        </w:rPr>
        <w:t>1</w:t>
      </w:r>
      <w:r w:rsidR="00424F01" w:rsidRPr="002F179F">
        <w:rPr>
          <w:rFonts w:asciiTheme="minorHAnsi" w:hAnsiTheme="minorHAnsi" w:cstheme="minorHAnsi"/>
          <w:color w:val="000000" w:themeColor="text1"/>
          <w:lang w:val="pt-BR"/>
        </w:rPr>
        <w:t xml:space="preserve">), a partir da série histórica de 2010 a 2019 do </w:t>
      </w:r>
      <w:proofErr w:type="spellStart"/>
      <w:r w:rsidR="00424F01" w:rsidRPr="002F179F">
        <w:rPr>
          <w:rFonts w:asciiTheme="minorHAnsi" w:hAnsiTheme="minorHAnsi" w:cstheme="minorHAnsi"/>
          <w:color w:val="000000" w:themeColor="text1"/>
          <w:lang w:val="pt-BR"/>
        </w:rPr>
        <w:t>CenSup</w:t>
      </w:r>
      <w:proofErr w:type="spellEnd"/>
      <w:r w:rsidR="000530C5" w:rsidRPr="002F179F">
        <w:rPr>
          <w:rFonts w:asciiTheme="minorHAnsi" w:hAnsiTheme="minorHAnsi" w:cstheme="minorHAnsi"/>
          <w:color w:val="000000" w:themeColor="text1"/>
          <w:lang w:val="pt-BR"/>
        </w:rPr>
        <w:t xml:space="preserve"> (ANEXO 4)</w:t>
      </w:r>
      <w:r w:rsidR="00424F01" w:rsidRPr="002F179F">
        <w:rPr>
          <w:rFonts w:asciiTheme="minorHAnsi" w:hAnsiTheme="minorHAnsi" w:cstheme="minorHAnsi"/>
          <w:color w:val="000000" w:themeColor="text1"/>
          <w:lang w:val="pt-BR"/>
        </w:rPr>
        <w:t xml:space="preserve">, </w:t>
      </w:r>
      <w:r w:rsidR="002A0740" w:rsidRPr="002F179F">
        <w:rPr>
          <w:rFonts w:asciiTheme="minorHAnsi" w:hAnsiTheme="minorHAnsi" w:cstheme="minorHAnsi"/>
          <w:color w:val="000000" w:themeColor="text1"/>
          <w:lang w:val="pt-BR"/>
        </w:rPr>
        <w:t xml:space="preserve">apontou </w:t>
      </w:r>
      <w:r w:rsidR="00424F01" w:rsidRPr="002F179F">
        <w:rPr>
          <w:rFonts w:asciiTheme="minorHAnsi" w:hAnsiTheme="minorHAnsi" w:cstheme="minorHAnsi"/>
          <w:color w:val="000000" w:themeColor="text1"/>
          <w:lang w:val="pt-BR"/>
        </w:rPr>
        <w:t>que</w:t>
      </w:r>
      <w:r w:rsidR="00DD29EB" w:rsidRPr="002F179F">
        <w:rPr>
          <w:rFonts w:asciiTheme="minorHAnsi" w:hAnsiTheme="minorHAnsi" w:cstheme="minorHAnsi"/>
          <w:color w:val="000000" w:themeColor="text1"/>
          <w:lang w:val="pt-BR"/>
        </w:rPr>
        <w:t xml:space="preserve"> houve um aumento de cerca de 43</w:t>
      </w:r>
      <w:r w:rsidR="00424F01" w:rsidRPr="002F179F">
        <w:rPr>
          <w:rFonts w:asciiTheme="minorHAnsi" w:hAnsiTheme="minorHAnsi" w:cstheme="minorHAnsi"/>
          <w:color w:val="000000" w:themeColor="text1"/>
          <w:lang w:val="pt-BR"/>
        </w:rPr>
        <w:t xml:space="preserve">% no número de matrículas </w:t>
      </w:r>
      <w:r w:rsidR="00DD29EB" w:rsidRPr="002F179F">
        <w:rPr>
          <w:rFonts w:asciiTheme="minorHAnsi" w:hAnsiTheme="minorHAnsi" w:cstheme="minorHAnsi"/>
          <w:color w:val="000000" w:themeColor="text1"/>
          <w:lang w:val="pt-BR"/>
        </w:rPr>
        <w:t>nas IES do Distrito Federal</w:t>
      </w:r>
      <w:r w:rsidR="006C1294" w:rsidRPr="002F179F">
        <w:rPr>
          <w:rFonts w:asciiTheme="minorHAnsi" w:hAnsiTheme="minorHAnsi" w:cstheme="minorHAnsi"/>
          <w:color w:val="000000" w:themeColor="text1"/>
          <w:lang w:val="pt-BR"/>
        </w:rPr>
        <w:t xml:space="preserve"> (de 157.111 para 224.454</w:t>
      </w:r>
      <w:r w:rsidR="006C79E5" w:rsidRPr="002F179F">
        <w:rPr>
          <w:rFonts w:asciiTheme="minorHAnsi" w:hAnsiTheme="minorHAnsi" w:cstheme="minorHAnsi"/>
          <w:color w:val="000000" w:themeColor="text1"/>
          <w:lang w:val="pt-BR"/>
        </w:rPr>
        <w:t>)</w:t>
      </w:r>
      <w:r w:rsidR="009F47AB" w:rsidRPr="002F179F">
        <w:rPr>
          <w:rFonts w:asciiTheme="minorHAnsi" w:hAnsiTheme="minorHAnsi" w:cstheme="minorHAnsi"/>
          <w:color w:val="000000" w:themeColor="text1"/>
          <w:lang w:val="pt-BR"/>
        </w:rPr>
        <w:t>, como pode ser visto no Quadro 3</w:t>
      </w:r>
      <w:r w:rsidR="00E6739D" w:rsidRPr="002F179F">
        <w:rPr>
          <w:rFonts w:asciiTheme="minorHAnsi" w:hAnsiTheme="minorHAnsi" w:cstheme="minorHAnsi"/>
          <w:color w:val="000000" w:themeColor="text1"/>
          <w:lang w:val="pt-BR"/>
        </w:rPr>
        <w:t xml:space="preserve"> e na Figura 1</w:t>
      </w:r>
      <w:r w:rsidR="009F47AB" w:rsidRPr="002F179F">
        <w:rPr>
          <w:rFonts w:asciiTheme="minorHAnsi" w:hAnsiTheme="minorHAnsi" w:cstheme="minorHAnsi"/>
          <w:color w:val="000000" w:themeColor="text1"/>
          <w:lang w:val="pt-BR"/>
        </w:rPr>
        <w:t xml:space="preserve">, </w:t>
      </w:r>
      <w:r w:rsidR="00E6739D" w:rsidRPr="002F179F">
        <w:rPr>
          <w:rFonts w:asciiTheme="minorHAnsi" w:hAnsiTheme="minorHAnsi" w:cstheme="minorHAnsi"/>
          <w:color w:val="000000" w:themeColor="text1"/>
          <w:lang w:val="pt-BR"/>
        </w:rPr>
        <w:t>que foram</w:t>
      </w:r>
      <w:r w:rsidR="009F47AB" w:rsidRPr="002F179F">
        <w:rPr>
          <w:rFonts w:asciiTheme="minorHAnsi" w:hAnsiTheme="minorHAnsi" w:cstheme="minorHAnsi"/>
          <w:color w:val="000000" w:themeColor="text1"/>
          <w:lang w:val="pt-BR"/>
        </w:rPr>
        <w:t xml:space="preserve"> adaptado</w:t>
      </w:r>
      <w:r w:rsidR="00E6739D" w:rsidRPr="002F179F">
        <w:rPr>
          <w:rFonts w:asciiTheme="minorHAnsi" w:hAnsiTheme="minorHAnsi" w:cstheme="minorHAnsi"/>
          <w:color w:val="000000" w:themeColor="text1"/>
          <w:lang w:val="pt-BR"/>
        </w:rPr>
        <w:t>s</w:t>
      </w:r>
      <w:r w:rsidR="009F47AB" w:rsidRPr="002F179F">
        <w:rPr>
          <w:rFonts w:asciiTheme="minorHAnsi" w:hAnsiTheme="minorHAnsi" w:cstheme="minorHAnsi"/>
          <w:color w:val="000000" w:themeColor="text1"/>
          <w:lang w:val="pt-BR"/>
        </w:rPr>
        <w:t xml:space="preserve"> do</w:t>
      </w:r>
      <w:r w:rsidR="00A34607" w:rsidRPr="002F179F">
        <w:rPr>
          <w:rFonts w:asciiTheme="minorHAnsi" w:hAnsiTheme="minorHAnsi" w:cstheme="minorHAnsi"/>
          <w:color w:val="000000" w:themeColor="text1"/>
          <w:lang w:val="pt-BR"/>
        </w:rPr>
        <w:t xml:space="preserve"> referido trabalho, destacando-se o </w:t>
      </w:r>
      <w:r w:rsidR="006601C3" w:rsidRPr="002F179F">
        <w:rPr>
          <w:rFonts w:asciiTheme="minorHAnsi" w:hAnsiTheme="minorHAnsi" w:cstheme="minorHAnsi"/>
          <w:color w:val="000000" w:themeColor="text1"/>
          <w:lang w:val="pt-BR"/>
        </w:rPr>
        <w:t xml:space="preserve">incremento percentual importante (173,06%) observado no aumento das matrículas nos Centros Universitários (de 35.574 para 97.138), com reflexo direto na </w:t>
      </w:r>
      <w:r w:rsidR="006601C3" w:rsidRPr="002F179F">
        <w:rPr>
          <w:rFonts w:asciiTheme="minorHAnsi" w:hAnsiTheme="minorHAnsi" w:cstheme="minorHAnsi"/>
          <w:color w:val="000000" w:themeColor="text1"/>
          <w:lang w:val="pt-BR"/>
        </w:rPr>
        <w:lastRenderedPageBreak/>
        <w:t>redução do número de matrículas das Faculdades</w:t>
      </w:r>
      <w:r w:rsidR="003D452F" w:rsidRPr="002F179F">
        <w:rPr>
          <w:rFonts w:asciiTheme="minorHAnsi" w:hAnsiTheme="minorHAnsi" w:cstheme="minorHAnsi"/>
          <w:color w:val="000000" w:themeColor="text1"/>
          <w:lang w:val="pt-BR"/>
        </w:rPr>
        <w:t xml:space="preserve"> (-45,02%)</w:t>
      </w:r>
      <w:r w:rsidR="006601C3" w:rsidRPr="002F179F">
        <w:rPr>
          <w:rFonts w:asciiTheme="minorHAnsi" w:hAnsiTheme="minorHAnsi" w:cstheme="minorHAnsi"/>
          <w:color w:val="000000" w:themeColor="text1"/>
          <w:lang w:val="pt-BR"/>
        </w:rPr>
        <w:t>. Isto pode ser explicado pelo fato de algumas Faculdades terem sido credenciadas</w:t>
      </w:r>
      <w:r w:rsidR="003D452F" w:rsidRPr="002F179F">
        <w:rPr>
          <w:rFonts w:asciiTheme="minorHAnsi" w:hAnsiTheme="minorHAnsi" w:cstheme="minorHAnsi"/>
          <w:color w:val="000000" w:themeColor="text1"/>
          <w:lang w:val="pt-BR"/>
        </w:rPr>
        <w:t xml:space="preserve"> como Centros Universitários,</w:t>
      </w:r>
      <w:r w:rsidR="006601C3" w:rsidRPr="002F179F">
        <w:rPr>
          <w:rFonts w:asciiTheme="minorHAnsi" w:hAnsiTheme="minorHAnsi" w:cstheme="minorHAnsi"/>
          <w:color w:val="000000" w:themeColor="text1"/>
          <w:lang w:val="pt-BR"/>
        </w:rPr>
        <w:t xml:space="preserve"> por transformação</w:t>
      </w:r>
      <w:r w:rsidR="003D452F" w:rsidRPr="002F179F">
        <w:rPr>
          <w:rFonts w:asciiTheme="minorHAnsi" w:hAnsiTheme="minorHAnsi" w:cstheme="minorHAnsi"/>
          <w:color w:val="000000" w:themeColor="text1"/>
          <w:lang w:val="pt-BR"/>
        </w:rPr>
        <w:t xml:space="preserve">, </w:t>
      </w:r>
      <w:r w:rsidR="006601C3" w:rsidRPr="002F179F">
        <w:rPr>
          <w:rFonts w:asciiTheme="minorHAnsi" w:hAnsiTheme="minorHAnsi" w:cstheme="minorHAnsi"/>
          <w:color w:val="000000" w:themeColor="text1"/>
          <w:lang w:val="pt-BR"/>
        </w:rPr>
        <w:t xml:space="preserve">ao longo dos 10 anos do estudo. </w:t>
      </w:r>
    </w:p>
    <w:p w14:paraId="303E80CD" w14:textId="77777777" w:rsidR="00DD29EB" w:rsidRPr="002F179F" w:rsidRDefault="00DD29EB" w:rsidP="009C11CB">
      <w:pPr>
        <w:spacing w:line="360" w:lineRule="auto"/>
        <w:ind w:firstLine="708"/>
        <w:jc w:val="both"/>
        <w:rPr>
          <w:rFonts w:asciiTheme="minorHAnsi" w:hAnsiTheme="minorHAnsi" w:cstheme="minorHAnsi"/>
          <w:color w:val="000000" w:themeColor="text1"/>
          <w:lang w:val="pt-BR"/>
        </w:rPr>
      </w:pPr>
    </w:p>
    <w:p w14:paraId="6B5B9844" w14:textId="2B5335A1" w:rsidR="009F47AB" w:rsidRPr="002F179F" w:rsidRDefault="003B7763" w:rsidP="001F2514">
      <w:pPr>
        <w:ind w:left="284" w:right="134"/>
        <w:jc w:val="both"/>
        <w:rPr>
          <w:rFonts w:asciiTheme="minorHAnsi" w:hAnsiTheme="minorHAnsi" w:cstheme="minorHAnsi"/>
          <w:color w:val="000000" w:themeColor="text1"/>
          <w:lang w:val="pt-BR"/>
        </w:rPr>
      </w:pPr>
      <w:r w:rsidRPr="002F179F">
        <w:rPr>
          <w:rFonts w:asciiTheme="minorHAnsi" w:hAnsiTheme="minorHAnsi" w:cstheme="minorHAnsi"/>
          <w:b/>
          <w:color w:val="000000" w:themeColor="text1"/>
          <w:lang w:val="pt-BR"/>
        </w:rPr>
        <w:t>Quadro 3</w:t>
      </w:r>
      <w:r w:rsidRPr="002F179F">
        <w:rPr>
          <w:rFonts w:asciiTheme="minorHAnsi" w:hAnsiTheme="minorHAnsi" w:cstheme="minorHAnsi"/>
          <w:color w:val="000000" w:themeColor="text1"/>
          <w:lang w:val="pt-BR"/>
        </w:rPr>
        <w:t xml:space="preserve">. Número de matrículas em cursos de graduação (presenciais e a distância) no Distrito Federal, segundo a organização acadêmica, na série histórica do </w:t>
      </w:r>
      <w:proofErr w:type="spellStart"/>
      <w:r w:rsidRPr="002F179F">
        <w:rPr>
          <w:rFonts w:asciiTheme="minorHAnsi" w:hAnsiTheme="minorHAnsi" w:cstheme="minorHAnsi"/>
          <w:color w:val="000000" w:themeColor="text1"/>
          <w:lang w:val="pt-BR"/>
        </w:rPr>
        <w:t>CenSup</w:t>
      </w:r>
      <w:proofErr w:type="spellEnd"/>
      <w:r w:rsidRPr="002F179F">
        <w:rPr>
          <w:rFonts w:asciiTheme="minorHAnsi" w:hAnsiTheme="minorHAnsi" w:cstheme="minorHAnsi"/>
          <w:color w:val="000000" w:themeColor="text1"/>
          <w:lang w:val="pt-BR"/>
        </w:rPr>
        <w:t xml:space="preserve"> 2010-2019.</w:t>
      </w:r>
    </w:p>
    <w:tbl>
      <w:tblPr>
        <w:tblStyle w:val="TabeladeGrade4-nfase1"/>
        <w:tblW w:w="8605" w:type="dxa"/>
        <w:tblLook w:val="04A0" w:firstRow="1" w:lastRow="0" w:firstColumn="1" w:lastColumn="0" w:noHBand="0" w:noVBand="1"/>
      </w:tblPr>
      <w:tblGrid>
        <w:gridCol w:w="1134"/>
        <w:gridCol w:w="1760"/>
        <w:gridCol w:w="1684"/>
        <w:gridCol w:w="1427"/>
        <w:gridCol w:w="1300"/>
        <w:gridCol w:w="1300"/>
      </w:tblGrid>
      <w:tr w:rsidR="000716FC" w:rsidRPr="002F179F" w14:paraId="3063DE1D" w14:textId="77777777" w:rsidTr="0068666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auto"/>
              <w:left w:val="single" w:sz="4" w:space="0" w:color="auto"/>
              <w:bottom w:val="single" w:sz="4" w:space="0" w:color="auto"/>
              <w:right w:val="single" w:sz="4" w:space="0" w:color="auto"/>
            </w:tcBorders>
          </w:tcPr>
          <w:p w14:paraId="7128F739" w14:textId="70F8EF58" w:rsidR="0036108E" w:rsidRPr="002F179F" w:rsidRDefault="0036108E" w:rsidP="0068666F">
            <w:pPr>
              <w:spacing w:line="360" w:lineRule="auto"/>
              <w:jc w:val="center"/>
              <w:rPr>
                <w:rFonts w:asciiTheme="minorHAnsi" w:eastAsia="Times New Roman" w:hAnsiTheme="minorHAnsi" w:cstheme="minorHAnsi"/>
                <w:b w:val="0"/>
                <w:sz w:val="18"/>
                <w:szCs w:val="18"/>
              </w:rPr>
            </w:pPr>
            <w:proofErr w:type="spellStart"/>
            <w:r w:rsidRPr="002F179F">
              <w:rPr>
                <w:rFonts w:asciiTheme="minorHAnsi" w:eastAsia="Times New Roman" w:hAnsiTheme="minorHAnsi" w:cstheme="minorHAnsi"/>
                <w:sz w:val="18"/>
                <w:szCs w:val="18"/>
              </w:rPr>
              <w:t>Ano</w:t>
            </w:r>
            <w:proofErr w:type="spellEnd"/>
          </w:p>
        </w:tc>
        <w:tc>
          <w:tcPr>
            <w:tcW w:w="6171" w:type="dxa"/>
            <w:gridSpan w:val="4"/>
            <w:tcBorders>
              <w:top w:val="single" w:sz="4" w:space="0" w:color="auto"/>
              <w:left w:val="single" w:sz="4" w:space="0" w:color="auto"/>
              <w:bottom w:val="single" w:sz="4" w:space="0" w:color="auto"/>
              <w:right w:val="single" w:sz="4" w:space="0" w:color="auto"/>
            </w:tcBorders>
            <w:noWrap/>
            <w:hideMark/>
          </w:tcPr>
          <w:p w14:paraId="6AD978EF" w14:textId="329C9505" w:rsidR="0036108E" w:rsidRPr="002F179F" w:rsidRDefault="0036108E"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sz w:val="18"/>
                <w:szCs w:val="18"/>
              </w:rPr>
            </w:pPr>
            <w:proofErr w:type="spellStart"/>
            <w:r w:rsidRPr="002F179F">
              <w:rPr>
                <w:rFonts w:asciiTheme="minorHAnsi" w:eastAsia="Times New Roman" w:hAnsiTheme="minorHAnsi" w:cstheme="minorHAnsi"/>
                <w:sz w:val="18"/>
                <w:szCs w:val="18"/>
              </w:rPr>
              <w:t>Organização</w:t>
            </w:r>
            <w:proofErr w:type="spellEnd"/>
            <w:r w:rsidRPr="002F179F">
              <w:rPr>
                <w:rFonts w:asciiTheme="minorHAnsi" w:eastAsia="Times New Roman" w:hAnsiTheme="minorHAnsi" w:cstheme="minorHAnsi"/>
                <w:sz w:val="18"/>
                <w:szCs w:val="18"/>
              </w:rPr>
              <w:t xml:space="preserve"> </w:t>
            </w:r>
            <w:proofErr w:type="spellStart"/>
            <w:r w:rsidRPr="002F179F">
              <w:rPr>
                <w:rFonts w:asciiTheme="minorHAnsi" w:eastAsia="Times New Roman" w:hAnsiTheme="minorHAnsi" w:cstheme="minorHAnsi"/>
                <w:sz w:val="18"/>
                <w:szCs w:val="18"/>
              </w:rPr>
              <w:t>Acadêmica</w:t>
            </w:r>
            <w:proofErr w:type="spellEnd"/>
          </w:p>
        </w:tc>
        <w:tc>
          <w:tcPr>
            <w:tcW w:w="1300" w:type="dxa"/>
            <w:vMerge w:val="restart"/>
            <w:tcBorders>
              <w:top w:val="single" w:sz="4" w:space="0" w:color="auto"/>
              <w:left w:val="single" w:sz="4" w:space="0" w:color="auto"/>
              <w:bottom w:val="single" w:sz="4" w:space="0" w:color="auto"/>
              <w:right w:val="single" w:sz="4" w:space="0" w:color="auto"/>
            </w:tcBorders>
            <w:noWrap/>
            <w:hideMark/>
          </w:tcPr>
          <w:p w14:paraId="34014940" w14:textId="2E28CC9A" w:rsidR="0036108E" w:rsidRPr="002F179F" w:rsidRDefault="0036108E"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sz w:val="18"/>
                <w:szCs w:val="18"/>
              </w:rPr>
            </w:pPr>
            <w:r w:rsidRPr="002F179F">
              <w:rPr>
                <w:rFonts w:asciiTheme="minorHAnsi" w:eastAsia="Times New Roman" w:hAnsiTheme="minorHAnsi" w:cstheme="minorHAnsi"/>
                <w:sz w:val="18"/>
                <w:szCs w:val="18"/>
              </w:rPr>
              <w:t>Total</w:t>
            </w:r>
          </w:p>
        </w:tc>
      </w:tr>
      <w:tr w:rsidR="000716FC" w:rsidRPr="002F179F" w14:paraId="0ABDC7DC" w14:textId="77777777" w:rsidTr="0068666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vMerge/>
            <w:tcBorders>
              <w:top w:val="single" w:sz="4" w:space="0" w:color="auto"/>
              <w:left w:val="single" w:sz="4" w:space="0" w:color="auto"/>
              <w:bottom w:val="single" w:sz="4" w:space="0" w:color="auto"/>
              <w:right w:val="single" w:sz="4" w:space="0" w:color="auto"/>
            </w:tcBorders>
          </w:tcPr>
          <w:p w14:paraId="2F405C8A" w14:textId="3766773B" w:rsidR="0036108E" w:rsidRPr="002F179F" w:rsidRDefault="0036108E" w:rsidP="0068666F">
            <w:pPr>
              <w:spacing w:line="360" w:lineRule="auto"/>
              <w:jc w:val="center"/>
              <w:rPr>
                <w:rFonts w:asciiTheme="minorHAnsi" w:eastAsia="Times New Roman" w:hAnsiTheme="minorHAnsi" w:cstheme="minorHAnsi"/>
                <w:b w:val="0"/>
                <w:color w:val="000000" w:themeColor="text1"/>
                <w:sz w:val="18"/>
                <w:szCs w:val="18"/>
              </w:rPr>
            </w:pPr>
          </w:p>
        </w:tc>
        <w:tc>
          <w:tcPr>
            <w:tcW w:w="1760" w:type="dxa"/>
            <w:tcBorders>
              <w:top w:val="single" w:sz="4" w:space="0" w:color="auto"/>
              <w:left w:val="single" w:sz="4" w:space="0" w:color="auto"/>
              <w:bottom w:val="single" w:sz="4" w:space="0" w:color="auto"/>
              <w:right w:val="single" w:sz="4" w:space="0" w:color="auto"/>
            </w:tcBorders>
            <w:noWrap/>
            <w:hideMark/>
          </w:tcPr>
          <w:p w14:paraId="2F9FADC8" w14:textId="5E97159D" w:rsidR="0036108E" w:rsidRPr="002F179F" w:rsidRDefault="0036108E"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themeColor="text1"/>
                <w:sz w:val="18"/>
                <w:szCs w:val="18"/>
              </w:rPr>
            </w:pPr>
            <w:proofErr w:type="spellStart"/>
            <w:r w:rsidRPr="002F179F">
              <w:rPr>
                <w:rFonts w:asciiTheme="minorHAnsi" w:eastAsia="Times New Roman" w:hAnsiTheme="minorHAnsi" w:cstheme="minorHAnsi"/>
                <w:b/>
                <w:color w:val="000000" w:themeColor="text1"/>
                <w:sz w:val="18"/>
                <w:szCs w:val="18"/>
              </w:rPr>
              <w:t>Universidades</w:t>
            </w:r>
            <w:proofErr w:type="spellEnd"/>
          </w:p>
        </w:tc>
        <w:tc>
          <w:tcPr>
            <w:tcW w:w="1684" w:type="dxa"/>
            <w:tcBorders>
              <w:top w:val="single" w:sz="4" w:space="0" w:color="auto"/>
              <w:left w:val="single" w:sz="4" w:space="0" w:color="auto"/>
              <w:bottom w:val="single" w:sz="4" w:space="0" w:color="auto"/>
              <w:right w:val="single" w:sz="4" w:space="0" w:color="auto"/>
            </w:tcBorders>
            <w:noWrap/>
            <w:hideMark/>
          </w:tcPr>
          <w:p w14:paraId="1BDAABCC" w14:textId="1A850D35" w:rsidR="0036108E" w:rsidRPr="002F179F" w:rsidRDefault="0036108E"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themeColor="text1"/>
                <w:sz w:val="18"/>
                <w:szCs w:val="18"/>
              </w:rPr>
            </w:pPr>
            <w:proofErr w:type="spellStart"/>
            <w:r w:rsidRPr="002F179F">
              <w:rPr>
                <w:rFonts w:asciiTheme="minorHAnsi" w:eastAsia="Times New Roman" w:hAnsiTheme="minorHAnsi" w:cstheme="minorHAnsi"/>
                <w:b/>
                <w:color w:val="000000" w:themeColor="text1"/>
                <w:sz w:val="18"/>
                <w:szCs w:val="18"/>
              </w:rPr>
              <w:t>Centros</w:t>
            </w:r>
            <w:proofErr w:type="spellEnd"/>
            <w:r w:rsidRPr="002F179F">
              <w:rPr>
                <w:rFonts w:asciiTheme="minorHAnsi" w:eastAsia="Times New Roman" w:hAnsiTheme="minorHAnsi" w:cstheme="minorHAnsi"/>
                <w:b/>
                <w:color w:val="000000" w:themeColor="text1"/>
                <w:sz w:val="18"/>
                <w:szCs w:val="18"/>
              </w:rPr>
              <w:t xml:space="preserve"> </w:t>
            </w:r>
            <w:proofErr w:type="spellStart"/>
            <w:r w:rsidRPr="002F179F">
              <w:rPr>
                <w:rFonts w:asciiTheme="minorHAnsi" w:eastAsia="Times New Roman" w:hAnsiTheme="minorHAnsi" w:cstheme="minorHAnsi"/>
                <w:b/>
                <w:color w:val="000000" w:themeColor="text1"/>
                <w:sz w:val="18"/>
                <w:szCs w:val="18"/>
              </w:rPr>
              <w:t>Universitários</w:t>
            </w:r>
            <w:proofErr w:type="spellEnd"/>
          </w:p>
        </w:tc>
        <w:tc>
          <w:tcPr>
            <w:tcW w:w="1427" w:type="dxa"/>
            <w:tcBorders>
              <w:top w:val="single" w:sz="4" w:space="0" w:color="auto"/>
              <w:left w:val="single" w:sz="4" w:space="0" w:color="auto"/>
              <w:bottom w:val="single" w:sz="4" w:space="0" w:color="auto"/>
              <w:right w:val="single" w:sz="4" w:space="0" w:color="auto"/>
            </w:tcBorders>
            <w:noWrap/>
            <w:hideMark/>
          </w:tcPr>
          <w:p w14:paraId="2EFD784B" w14:textId="77777777" w:rsidR="0036108E" w:rsidRPr="002F179F" w:rsidRDefault="0036108E"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themeColor="text1"/>
                <w:sz w:val="18"/>
                <w:szCs w:val="18"/>
              </w:rPr>
            </w:pPr>
            <w:proofErr w:type="spellStart"/>
            <w:r w:rsidRPr="002F179F">
              <w:rPr>
                <w:rFonts w:asciiTheme="minorHAnsi" w:eastAsia="Times New Roman" w:hAnsiTheme="minorHAnsi" w:cstheme="minorHAnsi"/>
                <w:b/>
                <w:color w:val="000000" w:themeColor="text1"/>
                <w:sz w:val="18"/>
                <w:szCs w:val="18"/>
              </w:rPr>
              <w:t>Faculdades</w:t>
            </w:r>
            <w:proofErr w:type="spellEnd"/>
          </w:p>
        </w:tc>
        <w:tc>
          <w:tcPr>
            <w:tcW w:w="1300" w:type="dxa"/>
            <w:tcBorders>
              <w:top w:val="single" w:sz="4" w:space="0" w:color="auto"/>
              <w:left w:val="single" w:sz="4" w:space="0" w:color="auto"/>
              <w:bottom w:val="single" w:sz="4" w:space="0" w:color="auto"/>
              <w:right w:val="single" w:sz="4" w:space="0" w:color="auto"/>
            </w:tcBorders>
            <w:noWrap/>
            <w:hideMark/>
          </w:tcPr>
          <w:p w14:paraId="4CFC9E27" w14:textId="42417E68" w:rsidR="0036108E" w:rsidRPr="002F179F" w:rsidRDefault="0036108E"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themeColor="text1"/>
                <w:sz w:val="18"/>
                <w:szCs w:val="18"/>
              </w:rPr>
            </w:pPr>
            <w:proofErr w:type="spellStart"/>
            <w:r w:rsidRPr="002F179F">
              <w:rPr>
                <w:rFonts w:asciiTheme="minorHAnsi" w:eastAsia="Times New Roman" w:hAnsiTheme="minorHAnsi" w:cstheme="minorHAnsi"/>
                <w:b/>
                <w:color w:val="000000" w:themeColor="text1"/>
                <w:sz w:val="18"/>
                <w:szCs w:val="18"/>
              </w:rPr>
              <w:t>Institutos</w:t>
            </w:r>
            <w:proofErr w:type="spellEnd"/>
            <w:r w:rsidRPr="002F179F">
              <w:rPr>
                <w:rFonts w:asciiTheme="minorHAnsi" w:eastAsia="Times New Roman" w:hAnsiTheme="minorHAnsi" w:cstheme="minorHAnsi"/>
                <w:b/>
                <w:color w:val="000000" w:themeColor="text1"/>
                <w:sz w:val="18"/>
                <w:szCs w:val="18"/>
              </w:rPr>
              <w:t xml:space="preserve"> </w:t>
            </w:r>
            <w:proofErr w:type="spellStart"/>
            <w:r w:rsidRPr="002F179F">
              <w:rPr>
                <w:rFonts w:asciiTheme="minorHAnsi" w:eastAsia="Times New Roman" w:hAnsiTheme="minorHAnsi" w:cstheme="minorHAnsi"/>
                <w:b/>
                <w:color w:val="000000" w:themeColor="text1"/>
                <w:sz w:val="18"/>
                <w:szCs w:val="18"/>
              </w:rPr>
              <w:t>Federais</w:t>
            </w:r>
            <w:proofErr w:type="spellEnd"/>
          </w:p>
        </w:tc>
        <w:tc>
          <w:tcPr>
            <w:tcW w:w="1300" w:type="dxa"/>
            <w:vMerge/>
            <w:tcBorders>
              <w:top w:val="single" w:sz="4" w:space="0" w:color="auto"/>
              <w:left w:val="single" w:sz="4" w:space="0" w:color="auto"/>
              <w:bottom w:val="single" w:sz="4" w:space="0" w:color="auto"/>
              <w:right w:val="single" w:sz="4" w:space="0" w:color="auto"/>
            </w:tcBorders>
            <w:noWrap/>
            <w:hideMark/>
          </w:tcPr>
          <w:p w14:paraId="124C0DE5" w14:textId="1EB8AF46" w:rsidR="0036108E" w:rsidRPr="002F179F" w:rsidRDefault="0036108E"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themeColor="text1"/>
                <w:sz w:val="18"/>
                <w:szCs w:val="18"/>
              </w:rPr>
            </w:pPr>
          </w:p>
        </w:tc>
      </w:tr>
      <w:tr w:rsidR="009F47AB" w:rsidRPr="002F179F" w14:paraId="135292F4" w14:textId="77777777" w:rsidTr="0068666F">
        <w:trPr>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30EFD3DD" w14:textId="7B4428C4" w:rsidR="009F47AB" w:rsidRPr="002F179F" w:rsidRDefault="009F47AB" w:rsidP="0068666F">
            <w:pPr>
              <w:spacing w:line="360" w:lineRule="auto"/>
              <w:jc w:val="center"/>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2010</w:t>
            </w:r>
          </w:p>
        </w:tc>
        <w:tc>
          <w:tcPr>
            <w:tcW w:w="1760" w:type="dxa"/>
            <w:tcBorders>
              <w:top w:val="single" w:sz="4" w:space="0" w:color="auto"/>
              <w:left w:val="single" w:sz="4" w:space="0" w:color="auto"/>
              <w:bottom w:val="single" w:sz="4" w:space="0" w:color="auto"/>
              <w:right w:val="single" w:sz="4" w:space="0" w:color="auto"/>
            </w:tcBorders>
            <w:noWrap/>
            <w:hideMark/>
          </w:tcPr>
          <w:p w14:paraId="2DA90935" w14:textId="532AEDC0" w:rsidR="009F47AB" w:rsidRPr="002F179F" w:rsidRDefault="009F47AB" w:rsidP="0068666F">
            <w:pPr>
              <w:spacing w:line="360" w:lineRule="auto"/>
              <w:ind w:right="31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48.479</w:t>
            </w:r>
          </w:p>
        </w:tc>
        <w:tc>
          <w:tcPr>
            <w:tcW w:w="1684" w:type="dxa"/>
            <w:tcBorders>
              <w:top w:val="single" w:sz="4" w:space="0" w:color="auto"/>
              <w:left w:val="single" w:sz="4" w:space="0" w:color="auto"/>
              <w:bottom w:val="single" w:sz="4" w:space="0" w:color="auto"/>
              <w:right w:val="single" w:sz="4" w:space="0" w:color="auto"/>
            </w:tcBorders>
            <w:noWrap/>
            <w:hideMark/>
          </w:tcPr>
          <w:p w14:paraId="48D2F844" w14:textId="77777777" w:rsidR="009F47AB" w:rsidRPr="002F179F" w:rsidRDefault="009F47AB" w:rsidP="0068666F">
            <w:pPr>
              <w:spacing w:line="360" w:lineRule="auto"/>
              <w:ind w:right="325"/>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35.574</w:t>
            </w:r>
          </w:p>
        </w:tc>
        <w:tc>
          <w:tcPr>
            <w:tcW w:w="1427" w:type="dxa"/>
            <w:tcBorders>
              <w:top w:val="single" w:sz="4" w:space="0" w:color="auto"/>
              <w:left w:val="single" w:sz="4" w:space="0" w:color="auto"/>
              <w:bottom w:val="single" w:sz="4" w:space="0" w:color="auto"/>
              <w:right w:val="single" w:sz="4" w:space="0" w:color="auto"/>
            </w:tcBorders>
            <w:noWrap/>
            <w:hideMark/>
          </w:tcPr>
          <w:p w14:paraId="608B2384" w14:textId="77777777" w:rsidR="009F47AB" w:rsidRPr="002F179F" w:rsidRDefault="009F47AB" w:rsidP="0068666F">
            <w:pPr>
              <w:spacing w:line="360" w:lineRule="auto"/>
              <w:ind w:right="5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72.970</w:t>
            </w:r>
          </w:p>
        </w:tc>
        <w:tc>
          <w:tcPr>
            <w:tcW w:w="1300" w:type="dxa"/>
            <w:tcBorders>
              <w:top w:val="single" w:sz="4" w:space="0" w:color="auto"/>
              <w:left w:val="single" w:sz="4" w:space="0" w:color="auto"/>
              <w:bottom w:val="single" w:sz="4" w:space="0" w:color="auto"/>
              <w:right w:val="single" w:sz="4" w:space="0" w:color="auto"/>
            </w:tcBorders>
            <w:noWrap/>
            <w:hideMark/>
          </w:tcPr>
          <w:p w14:paraId="54DE5E7C" w14:textId="77777777" w:rsidR="009F47AB" w:rsidRPr="002F179F" w:rsidRDefault="009F47AB" w:rsidP="0068666F">
            <w:pPr>
              <w:spacing w:line="360" w:lineRule="auto"/>
              <w:ind w:right="9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88</w:t>
            </w:r>
          </w:p>
        </w:tc>
        <w:tc>
          <w:tcPr>
            <w:tcW w:w="1300" w:type="dxa"/>
            <w:tcBorders>
              <w:top w:val="single" w:sz="4" w:space="0" w:color="auto"/>
              <w:left w:val="single" w:sz="4" w:space="0" w:color="auto"/>
              <w:bottom w:val="single" w:sz="4" w:space="0" w:color="auto"/>
              <w:right w:val="single" w:sz="4" w:space="0" w:color="auto"/>
            </w:tcBorders>
            <w:noWrap/>
            <w:hideMark/>
          </w:tcPr>
          <w:p w14:paraId="71DBAB96" w14:textId="77777777" w:rsidR="009F47AB" w:rsidRPr="002F179F" w:rsidRDefault="009F47AB"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157.111</w:t>
            </w:r>
          </w:p>
        </w:tc>
      </w:tr>
      <w:tr w:rsidR="009F47AB" w:rsidRPr="002F179F" w14:paraId="60595FA2" w14:textId="77777777" w:rsidTr="0068666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351B86A3" w14:textId="6B6F1142" w:rsidR="009F47AB" w:rsidRPr="002F179F" w:rsidRDefault="009F47AB" w:rsidP="0068666F">
            <w:pPr>
              <w:spacing w:line="360" w:lineRule="auto"/>
              <w:jc w:val="center"/>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2011</w:t>
            </w:r>
          </w:p>
        </w:tc>
        <w:tc>
          <w:tcPr>
            <w:tcW w:w="1760" w:type="dxa"/>
            <w:tcBorders>
              <w:top w:val="single" w:sz="4" w:space="0" w:color="auto"/>
              <w:left w:val="single" w:sz="4" w:space="0" w:color="auto"/>
              <w:bottom w:val="single" w:sz="4" w:space="0" w:color="auto"/>
              <w:right w:val="single" w:sz="4" w:space="0" w:color="auto"/>
            </w:tcBorders>
            <w:noWrap/>
            <w:hideMark/>
          </w:tcPr>
          <w:p w14:paraId="61DC5F0C" w14:textId="7B9F9B73" w:rsidR="009F47AB" w:rsidRPr="002F179F" w:rsidRDefault="009F47AB" w:rsidP="0068666F">
            <w:pPr>
              <w:spacing w:line="360" w:lineRule="auto"/>
              <w:ind w:right="31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69.916</w:t>
            </w:r>
          </w:p>
        </w:tc>
        <w:tc>
          <w:tcPr>
            <w:tcW w:w="1684" w:type="dxa"/>
            <w:tcBorders>
              <w:top w:val="single" w:sz="4" w:space="0" w:color="auto"/>
              <w:left w:val="single" w:sz="4" w:space="0" w:color="auto"/>
              <w:bottom w:val="single" w:sz="4" w:space="0" w:color="auto"/>
              <w:right w:val="single" w:sz="4" w:space="0" w:color="auto"/>
            </w:tcBorders>
            <w:noWrap/>
            <w:hideMark/>
          </w:tcPr>
          <w:p w14:paraId="5E374957" w14:textId="77777777" w:rsidR="009F47AB" w:rsidRPr="002F179F" w:rsidRDefault="009F47AB" w:rsidP="0068666F">
            <w:pPr>
              <w:spacing w:line="360" w:lineRule="auto"/>
              <w:ind w:right="325"/>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48.728</w:t>
            </w:r>
          </w:p>
        </w:tc>
        <w:tc>
          <w:tcPr>
            <w:tcW w:w="1427" w:type="dxa"/>
            <w:tcBorders>
              <w:top w:val="single" w:sz="4" w:space="0" w:color="auto"/>
              <w:left w:val="single" w:sz="4" w:space="0" w:color="auto"/>
              <w:bottom w:val="single" w:sz="4" w:space="0" w:color="auto"/>
              <w:right w:val="single" w:sz="4" w:space="0" w:color="auto"/>
            </w:tcBorders>
            <w:noWrap/>
            <w:hideMark/>
          </w:tcPr>
          <w:p w14:paraId="0A0583B9" w14:textId="77777777" w:rsidR="009F47AB" w:rsidRPr="002F179F" w:rsidRDefault="009F47AB" w:rsidP="0068666F">
            <w:pPr>
              <w:spacing w:line="360" w:lineRule="auto"/>
              <w:ind w:right="57"/>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68.606</w:t>
            </w:r>
          </w:p>
        </w:tc>
        <w:tc>
          <w:tcPr>
            <w:tcW w:w="1300" w:type="dxa"/>
            <w:tcBorders>
              <w:top w:val="single" w:sz="4" w:space="0" w:color="auto"/>
              <w:left w:val="single" w:sz="4" w:space="0" w:color="auto"/>
              <w:bottom w:val="single" w:sz="4" w:space="0" w:color="auto"/>
              <w:right w:val="single" w:sz="4" w:space="0" w:color="auto"/>
            </w:tcBorders>
            <w:noWrap/>
            <w:hideMark/>
          </w:tcPr>
          <w:p w14:paraId="109B0004" w14:textId="77777777" w:rsidR="009F47AB" w:rsidRPr="002F179F" w:rsidRDefault="009F47AB" w:rsidP="0068666F">
            <w:pPr>
              <w:spacing w:line="360" w:lineRule="auto"/>
              <w:ind w:right="9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192</w:t>
            </w:r>
          </w:p>
        </w:tc>
        <w:tc>
          <w:tcPr>
            <w:tcW w:w="1300" w:type="dxa"/>
            <w:tcBorders>
              <w:top w:val="single" w:sz="4" w:space="0" w:color="auto"/>
              <w:left w:val="single" w:sz="4" w:space="0" w:color="auto"/>
              <w:bottom w:val="single" w:sz="4" w:space="0" w:color="auto"/>
              <w:right w:val="single" w:sz="4" w:space="0" w:color="auto"/>
            </w:tcBorders>
            <w:noWrap/>
            <w:hideMark/>
          </w:tcPr>
          <w:p w14:paraId="255C4896" w14:textId="77777777" w:rsidR="009F47AB" w:rsidRPr="002F179F" w:rsidRDefault="009F47AB"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187.442</w:t>
            </w:r>
          </w:p>
        </w:tc>
      </w:tr>
      <w:tr w:rsidR="009F47AB" w:rsidRPr="002F179F" w14:paraId="67F92B47" w14:textId="77777777" w:rsidTr="0068666F">
        <w:trPr>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7A63DD28" w14:textId="017C7616" w:rsidR="009F47AB" w:rsidRPr="002F179F" w:rsidRDefault="009F47AB" w:rsidP="0068666F">
            <w:pPr>
              <w:spacing w:line="360" w:lineRule="auto"/>
              <w:jc w:val="center"/>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2012</w:t>
            </w:r>
          </w:p>
        </w:tc>
        <w:tc>
          <w:tcPr>
            <w:tcW w:w="1760" w:type="dxa"/>
            <w:tcBorders>
              <w:top w:val="single" w:sz="4" w:space="0" w:color="auto"/>
              <w:left w:val="single" w:sz="4" w:space="0" w:color="auto"/>
              <w:bottom w:val="single" w:sz="4" w:space="0" w:color="auto"/>
              <w:right w:val="single" w:sz="4" w:space="0" w:color="auto"/>
            </w:tcBorders>
            <w:noWrap/>
            <w:hideMark/>
          </w:tcPr>
          <w:p w14:paraId="5FB6AC15" w14:textId="7C08D86E" w:rsidR="009F47AB" w:rsidRPr="002F179F" w:rsidRDefault="009F47AB" w:rsidP="0068666F">
            <w:pPr>
              <w:spacing w:line="360" w:lineRule="auto"/>
              <w:ind w:right="31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47.674</w:t>
            </w:r>
          </w:p>
        </w:tc>
        <w:tc>
          <w:tcPr>
            <w:tcW w:w="1684" w:type="dxa"/>
            <w:tcBorders>
              <w:top w:val="single" w:sz="4" w:space="0" w:color="auto"/>
              <w:left w:val="single" w:sz="4" w:space="0" w:color="auto"/>
              <w:bottom w:val="single" w:sz="4" w:space="0" w:color="auto"/>
              <w:right w:val="single" w:sz="4" w:space="0" w:color="auto"/>
            </w:tcBorders>
            <w:noWrap/>
            <w:hideMark/>
          </w:tcPr>
          <w:p w14:paraId="7DF4807C" w14:textId="77777777" w:rsidR="009F47AB" w:rsidRPr="002F179F" w:rsidRDefault="009F47AB" w:rsidP="0068666F">
            <w:pPr>
              <w:spacing w:line="360" w:lineRule="auto"/>
              <w:ind w:right="325"/>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52.926</w:t>
            </w:r>
          </w:p>
        </w:tc>
        <w:tc>
          <w:tcPr>
            <w:tcW w:w="1427" w:type="dxa"/>
            <w:tcBorders>
              <w:top w:val="single" w:sz="4" w:space="0" w:color="auto"/>
              <w:left w:val="single" w:sz="4" w:space="0" w:color="auto"/>
              <w:bottom w:val="single" w:sz="4" w:space="0" w:color="auto"/>
              <w:right w:val="single" w:sz="4" w:space="0" w:color="auto"/>
            </w:tcBorders>
            <w:noWrap/>
            <w:hideMark/>
          </w:tcPr>
          <w:p w14:paraId="27F2139A" w14:textId="77777777" w:rsidR="009F47AB" w:rsidRPr="002F179F" w:rsidRDefault="009F47AB" w:rsidP="0068666F">
            <w:pPr>
              <w:spacing w:line="360" w:lineRule="auto"/>
              <w:ind w:right="5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63.525</w:t>
            </w:r>
          </w:p>
        </w:tc>
        <w:tc>
          <w:tcPr>
            <w:tcW w:w="1300" w:type="dxa"/>
            <w:tcBorders>
              <w:top w:val="single" w:sz="4" w:space="0" w:color="auto"/>
              <w:left w:val="single" w:sz="4" w:space="0" w:color="auto"/>
              <w:bottom w:val="single" w:sz="4" w:space="0" w:color="auto"/>
              <w:right w:val="single" w:sz="4" w:space="0" w:color="auto"/>
            </w:tcBorders>
            <w:noWrap/>
            <w:hideMark/>
          </w:tcPr>
          <w:p w14:paraId="0CE6CCD8" w14:textId="77777777" w:rsidR="009F47AB" w:rsidRPr="002F179F" w:rsidRDefault="009F47AB" w:rsidP="0068666F">
            <w:pPr>
              <w:spacing w:line="360" w:lineRule="auto"/>
              <w:ind w:right="9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516</w:t>
            </w:r>
          </w:p>
        </w:tc>
        <w:tc>
          <w:tcPr>
            <w:tcW w:w="1300" w:type="dxa"/>
            <w:tcBorders>
              <w:top w:val="single" w:sz="4" w:space="0" w:color="auto"/>
              <w:left w:val="single" w:sz="4" w:space="0" w:color="auto"/>
              <w:bottom w:val="single" w:sz="4" w:space="0" w:color="auto"/>
              <w:right w:val="single" w:sz="4" w:space="0" w:color="auto"/>
            </w:tcBorders>
            <w:noWrap/>
            <w:hideMark/>
          </w:tcPr>
          <w:p w14:paraId="0D4D4267" w14:textId="77777777" w:rsidR="009F47AB" w:rsidRPr="002F179F" w:rsidRDefault="009F47AB"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164.641</w:t>
            </w:r>
          </w:p>
        </w:tc>
      </w:tr>
      <w:tr w:rsidR="009F47AB" w:rsidRPr="002F179F" w14:paraId="092A1F45" w14:textId="77777777" w:rsidTr="0068666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7877477D" w14:textId="6BCF4C0B" w:rsidR="009F47AB" w:rsidRPr="002F179F" w:rsidRDefault="009F47AB" w:rsidP="0068666F">
            <w:pPr>
              <w:spacing w:line="360" w:lineRule="auto"/>
              <w:jc w:val="center"/>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2013</w:t>
            </w:r>
          </w:p>
        </w:tc>
        <w:tc>
          <w:tcPr>
            <w:tcW w:w="1760" w:type="dxa"/>
            <w:tcBorders>
              <w:top w:val="single" w:sz="4" w:space="0" w:color="auto"/>
              <w:left w:val="single" w:sz="4" w:space="0" w:color="auto"/>
              <w:bottom w:val="single" w:sz="4" w:space="0" w:color="auto"/>
              <w:right w:val="single" w:sz="4" w:space="0" w:color="auto"/>
            </w:tcBorders>
            <w:noWrap/>
            <w:hideMark/>
          </w:tcPr>
          <w:p w14:paraId="5CFE3608" w14:textId="642848A1" w:rsidR="009F47AB" w:rsidRPr="002F179F" w:rsidRDefault="009F47AB" w:rsidP="0068666F">
            <w:pPr>
              <w:spacing w:line="360" w:lineRule="auto"/>
              <w:ind w:right="31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77.061</w:t>
            </w:r>
          </w:p>
        </w:tc>
        <w:tc>
          <w:tcPr>
            <w:tcW w:w="1684" w:type="dxa"/>
            <w:tcBorders>
              <w:top w:val="single" w:sz="4" w:space="0" w:color="auto"/>
              <w:left w:val="single" w:sz="4" w:space="0" w:color="auto"/>
              <w:bottom w:val="single" w:sz="4" w:space="0" w:color="auto"/>
              <w:right w:val="single" w:sz="4" w:space="0" w:color="auto"/>
            </w:tcBorders>
            <w:noWrap/>
            <w:hideMark/>
          </w:tcPr>
          <w:p w14:paraId="1F6BB8AF" w14:textId="77777777" w:rsidR="009F47AB" w:rsidRPr="002F179F" w:rsidRDefault="009F47AB" w:rsidP="0068666F">
            <w:pPr>
              <w:spacing w:line="360" w:lineRule="auto"/>
              <w:ind w:right="325"/>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61.757</w:t>
            </w:r>
          </w:p>
        </w:tc>
        <w:tc>
          <w:tcPr>
            <w:tcW w:w="1427" w:type="dxa"/>
            <w:tcBorders>
              <w:top w:val="single" w:sz="4" w:space="0" w:color="auto"/>
              <w:left w:val="single" w:sz="4" w:space="0" w:color="auto"/>
              <w:bottom w:val="single" w:sz="4" w:space="0" w:color="auto"/>
              <w:right w:val="single" w:sz="4" w:space="0" w:color="auto"/>
            </w:tcBorders>
            <w:noWrap/>
            <w:hideMark/>
          </w:tcPr>
          <w:p w14:paraId="0298DB02" w14:textId="77777777" w:rsidR="009F47AB" w:rsidRPr="002F179F" w:rsidRDefault="009F47AB" w:rsidP="0068666F">
            <w:pPr>
              <w:spacing w:line="360" w:lineRule="auto"/>
              <w:ind w:right="57"/>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63.245</w:t>
            </w:r>
          </w:p>
        </w:tc>
        <w:tc>
          <w:tcPr>
            <w:tcW w:w="1300" w:type="dxa"/>
            <w:tcBorders>
              <w:top w:val="single" w:sz="4" w:space="0" w:color="auto"/>
              <w:left w:val="single" w:sz="4" w:space="0" w:color="auto"/>
              <w:bottom w:val="single" w:sz="4" w:space="0" w:color="auto"/>
              <w:right w:val="single" w:sz="4" w:space="0" w:color="auto"/>
            </w:tcBorders>
            <w:noWrap/>
            <w:hideMark/>
          </w:tcPr>
          <w:p w14:paraId="3D168F81" w14:textId="77777777" w:rsidR="009F47AB" w:rsidRPr="002F179F" w:rsidRDefault="009F47AB" w:rsidP="0068666F">
            <w:pPr>
              <w:spacing w:line="360" w:lineRule="auto"/>
              <w:ind w:right="9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648</w:t>
            </w:r>
          </w:p>
        </w:tc>
        <w:tc>
          <w:tcPr>
            <w:tcW w:w="1300" w:type="dxa"/>
            <w:tcBorders>
              <w:top w:val="single" w:sz="4" w:space="0" w:color="auto"/>
              <w:left w:val="single" w:sz="4" w:space="0" w:color="auto"/>
              <w:bottom w:val="single" w:sz="4" w:space="0" w:color="auto"/>
              <w:right w:val="single" w:sz="4" w:space="0" w:color="auto"/>
            </w:tcBorders>
            <w:noWrap/>
            <w:hideMark/>
          </w:tcPr>
          <w:p w14:paraId="258C0F0D" w14:textId="77777777" w:rsidR="009F47AB" w:rsidRPr="002F179F" w:rsidRDefault="009F47AB"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202.711</w:t>
            </w:r>
          </w:p>
        </w:tc>
      </w:tr>
      <w:tr w:rsidR="009F47AB" w:rsidRPr="002F179F" w14:paraId="7278BABC" w14:textId="77777777" w:rsidTr="0068666F">
        <w:trPr>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48CFAEBF" w14:textId="733E94C8" w:rsidR="009F47AB" w:rsidRPr="002F179F" w:rsidRDefault="009F47AB" w:rsidP="0068666F">
            <w:pPr>
              <w:spacing w:line="360" w:lineRule="auto"/>
              <w:jc w:val="center"/>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2014</w:t>
            </w:r>
          </w:p>
        </w:tc>
        <w:tc>
          <w:tcPr>
            <w:tcW w:w="1760" w:type="dxa"/>
            <w:tcBorders>
              <w:top w:val="single" w:sz="4" w:space="0" w:color="auto"/>
              <w:left w:val="single" w:sz="4" w:space="0" w:color="auto"/>
              <w:bottom w:val="single" w:sz="4" w:space="0" w:color="auto"/>
              <w:right w:val="single" w:sz="4" w:space="0" w:color="auto"/>
            </w:tcBorders>
            <w:noWrap/>
            <w:hideMark/>
          </w:tcPr>
          <w:p w14:paraId="2FFE60BA" w14:textId="12FE820C" w:rsidR="009F47AB" w:rsidRPr="002F179F" w:rsidRDefault="009F47AB" w:rsidP="0068666F">
            <w:pPr>
              <w:spacing w:line="360" w:lineRule="auto"/>
              <w:ind w:right="31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84.483</w:t>
            </w:r>
          </w:p>
        </w:tc>
        <w:tc>
          <w:tcPr>
            <w:tcW w:w="1684" w:type="dxa"/>
            <w:tcBorders>
              <w:top w:val="single" w:sz="4" w:space="0" w:color="auto"/>
              <w:left w:val="single" w:sz="4" w:space="0" w:color="auto"/>
              <w:bottom w:val="single" w:sz="4" w:space="0" w:color="auto"/>
              <w:right w:val="single" w:sz="4" w:space="0" w:color="auto"/>
            </w:tcBorders>
            <w:noWrap/>
            <w:hideMark/>
          </w:tcPr>
          <w:p w14:paraId="4CD17E0F" w14:textId="77777777" w:rsidR="009F47AB" w:rsidRPr="002F179F" w:rsidRDefault="009F47AB" w:rsidP="0068666F">
            <w:pPr>
              <w:spacing w:line="360" w:lineRule="auto"/>
              <w:ind w:right="325"/>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71.579</w:t>
            </w:r>
          </w:p>
        </w:tc>
        <w:tc>
          <w:tcPr>
            <w:tcW w:w="1427" w:type="dxa"/>
            <w:tcBorders>
              <w:top w:val="single" w:sz="4" w:space="0" w:color="auto"/>
              <w:left w:val="single" w:sz="4" w:space="0" w:color="auto"/>
              <w:bottom w:val="single" w:sz="4" w:space="0" w:color="auto"/>
              <w:right w:val="single" w:sz="4" w:space="0" w:color="auto"/>
            </w:tcBorders>
            <w:noWrap/>
            <w:hideMark/>
          </w:tcPr>
          <w:p w14:paraId="1BDDF206" w14:textId="77777777" w:rsidR="009F47AB" w:rsidRPr="002F179F" w:rsidRDefault="009F47AB" w:rsidP="0068666F">
            <w:pPr>
              <w:spacing w:line="360" w:lineRule="auto"/>
              <w:ind w:right="5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61.519</w:t>
            </w:r>
          </w:p>
        </w:tc>
        <w:tc>
          <w:tcPr>
            <w:tcW w:w="1300" w:type="dxa"/>
            <w:tcBorders>
              <w:top w:val="single" w:sz="4" w:space="0" w:color="auto"/>
              <w:left w:val="single" w:sz="4" w:space="0" w:color="auto"/>
              <w:bottom w:val="single" w:sz="4" w:space="0" w:color="auto"/>
              <w:right w:val="single" w:sz="4" w:space="0" w:color="auto"/>
            </w:tcBorders>
            <w:noWrap/>
            <w:hideMark/>
          </w:tcPr>
          <w:p w14:paraId="2C9A8B3A" w14:textId="77777777" w:rsidR="009F47AB" w:rsidRPr="002F179F" w:rsidRDefault="009F47AB" w:rsidP="0068666F">
            <w:pPr>
              <w:spacing w:line="360" w:lineRule="auto"/>
              <w:ind w:right="9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966</w:t>
            </w:r>
          </w:p>
        </w:tc>
        <w:tc>
          <w:tcPr>
            <w:tcW w:w="1300" w:type="dxa"/>
            <w:tcBorders>
              <w:top w:val="single" w:sz="4" w:space="0" w:color="auto"/>
              <w:left w:val="single" w:sz="4" w:space="0" w:color="auto"/>
              <w:bottom w:val="single" w:sz="4" w:space="0" w:color="auto"/>
              <w:right w:val="single" w:sz="4" w:space="0" w:color="auto"/>
            </w:tcBorders>
            <w:noWrap/>
            <w:hideMark/>
          </w:tcPr>
          <w:p w14:paraId="3FDBE8A4" w14:textId="77777777" w:rsidR="009F47AB" w:rsidRPr="002F179F" w:rsidRDefault="009F47AB"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218.547</w:t>
            </w:r>
          </w:p>
        </w:tc>
      </w:tr>
      <w:tr w:rsidR="009F47AB" w:rsidRPr="002F179F" w14:paraId="1AFCD208" w14:textId="77777777" w:rsidTr="0068666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71153C14" w14:textId="432E264F" w:rsidR="009F47AB" w:rsidRPr="002F179F" w:rsidRDefault="009F47AB" w:rsidP="0068666F">
            <w:pPr>
              <w:spacing w:line="360" w:lineRule="auto"/>
              <w:jc w:val="center"/>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2015</w:t>
            </w:r>
          </w:p>
        </w:tc>
        <w:tc>
          <w:tcPr>
            <w:tcW w:w="1760" w:type="dxa"/>
            <w:tcBorders>
              <w:top w:val="single" w:sz="4" w:space="0" w:color="auto"/>
              <w:left w:val="single" w:sz="4" w:space="0" w:color="auto"/>
              <w:bottom w:val="single" w:sz="4" w:space="0" w:color="auto"/>
              <w:right w:val="single" w:sz="4" w:space="0" w:color="auto"/>
            </w:tcBorders>
            <w:noWrap/>
            <w:hideMark/>
          </w:tcPr>
          <w:p w14:paraId="1CA0B25D" w14:textId="626FAB8D" w:rsidR="009F47AB" w:rsidRPr="002F179F" w:rsidRDefault="009F47AB" w:rsidP="0068666F">
            <w:pPr>
              <w:spacing w:line="360" w:lineRule="auto"/>
              <w:ind w:right="31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87.385</w:t>
            </w:r>
          </w:p>
        </w:tc>
        <w:tc>
          <w:tcPr>
            <w:tcW w:w="1684" w:type="dxa"/>
            <w:tcBorders>
              <w:top w:val="single" w:sz="4" w:space="0" w:color="auto"/>
              <w:left w:val="single" w:sz="4" w:space="0" w:color="auto"/>
              <w:bottom w:val="single" w:sz="4" w:space="0" w:color="auto"/>
              <w:right w:val="single" w:sz="4" w:space="0" w:color="auto"/>
            </w:tcBorders>
            <w:noWrap/>
            <w:hideMark/>
          </w:tcPr>
          <w:p w14:paraId="5BE75B32" w14:textId="77777777" w:rsidR="009F47AB" w:rsidRPr="002F179F" w:rsidRDefault="009F47AB" w:rsidP="0068666F">
            <w:pPr>
              <w:spacing w:line="360" w:lineRule="auto"/>
              <w:ind w:right="325"/>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76.941</w:t>
            </w:r>
          </w:p>
        </w:tc>
        <w:tc>
          <w:tcPr>
            <w:tcW w:w="1427" w:type="dxa"/>
            <w:tcBorders>
              <w:top w:val="single" w:sz="4" w:space="0" w:color="auto"/>
              <w:left w:val="single" w:sz="4" w:space="0" w:color="auto"/>
              <w:bottom w:val="single" w:sz="4" w:space="0" w:color="auto"/>
              <w:right w:val="single" w:sz="4" w:space="0" w:color="auto"/>
            </w:tcBorders>
            <w:noWrap/>
            <w:hideMark/>
          </w:tcPr>
          <w:p w14:paraId="55A27CF5" w14:textId="77777777" w:rsidR="009F47AB" w:rsidRPr="002F179F" w:rsidRDefault="009F47AB" w:rsidP="0068666F">
            <w:pPr>
              <w:spacing w:line="360" w:lineRule="auto"/>
              <w:ind w:right="57"/>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37.916</w:t>
            </w:r>
          </w:p>
        </w:tc>
        <w:tc>
          <w:tcPr>
            <w:tcW w:w="1300" w:type="dxa"/>
            <w:tcBorders>
              <w:top w:val="single" w:sz="4" w:space="0" w:color="auto"/>
              <w:left w:val="single" w:sz="4" w:space="0" w:color="auto"/>
              <w:bottom w:val="single" w:sz="4" w:space="0" w:color="auto"/>
              <w:right w:val="single" w:sz="4" w:space="0" w:color="auto"/>
            </w:tcBorders>
            <w:noWrap/>
            <w:hideMark/>
          </w:tcPr>
          <w:p w14:paraId="55A09D24" w14:textId="77777777" w:rsidR="009F47AB" w:rsidRPr="002F179F" w:rsidRDefault="009F47AB" w:rsidP="0068666F">
            <w:pPr>
              <w:spacing w:line="360" w:lineRule="auto"/>
              <w:ind w:right="9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1329</w:t>
            </w:r>
          </w:p>
        </w:tc>
        <w:tc>
          <w:tcPr>
            <w:tcW w:w="1300" w:type="dxa"/>
            <w:tcBorders>
              <w:top w:val="single" w:sz="4" w:space="0" w:color="auto"/>
              <w:left w:val="single" w:sz="4" w:space="0" w:color="auto"/>
              <w:bottom w:val="single" w:sz="4" w:space="0" w:color="auto"/>
              <w:right w:val="single" w:sz="4" w:space="0" w:color="auto"/>
            </w:tcBorders>
            <w:noWrap/>
            <w:hideMark/>
          </w:tcPr>
          <w:p w14:paraId="0DB95BA0" w14:textId="77777777" w:rsidR="009F47AB" w:rsidRPr="002F179F" w:rsidRDefault="009F47AB"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203.571</w:t>
            </w:r>
          </w:p>
        </w:tc>
      </w:tr>
      <w:tr w:rsidR="009F47AB" w:rsidRPr="002F179F" w14:paraId="603B8FA9" w14:textId="77777777" w:rsidTr="0068666F">
        <w:trPr>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06739DCD" w14:textId="78A9928C" w:rsidR="009F47AB" w:rsidRPr="002F179F" w:rsidRDefault="009F47AB" w:rsidP="0068666F">
            <w:pPr>
              <w:spacing w:line="360" w:lineRule="auto"/>
              <w:jc w:val="center"/>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2016</w:t>
            </w:r>
          </w:p>
        </w:tc>
        <w:tc>
          <w:tcPr>
            <w:tcW w:w="1760" w:type="dxa"/>
            <w:tcBorders>
              <w:top w:val="single" w:sz="4" w:space="0" w:color="auto"/>
              <w:left w:val="single" w:sz="4" w:space="0" w:color="auto"/>
              <w:bottom w:val="single" w:sz="4" w:space="0" w:color="auto"/>
              <w:right w:val="single" w:sz="4" w:space="0" w:color="auto"/>
            </w:tcBorders>
            <w:noWrap/>
            <w:hideMark/>
          </w:tcPr>
          <w:p w14:paraId="70124CA1" w14:textId="56AEAEC5" w:rsidR="009F47AB" w:rsidRPr="002F179F" w:rsidRDefault="009F47AB" w:rsidP="0068666F">
            <w:pPr>
              <w:spacing w:line="360" w:lineRule="auto"/>
              <w:ind w:right="31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86.055</w:t>
            </w:r>
          </w:p>
        </w:tc>
        <w:tc>
          <w:tcPr>
            <w:tcW w:w="1684" w:type="dxa"/>
            <w:tcBorders>
              <w:top w:val="single" w:sz="4" w:space="0" w:color="auto"/>
              <w:left w:val="single" w:sz="4" w:space="0" w:color="auto"/>
              <w:bottom w:val="single" w:sz="4" w:space="0" w:color="auto"/>
              <w:right w:val="single" w:sz="4" w:space="0" w:color="auto"/>
            </w:tcBorders>
            <w:noWrap/>
            <w:hideMark/>
          </w:tcPr>
          <w:p w14:paraId="0912A085" w14:textId="77777777" w:rsidR="009F47AB" w:rsidRPr="002F179F" w:rsidRDefault="009F47AB" w:rsidP="0068666F">
            <w:pPr>
              <w:spacing w:line="360" w:lineRule="auto"/>
              <w:ind w:right="325"/>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82.839</w:t>
            </w:r>
          </w:p>
        </w:tc>
        <w:tc>
          <w:tcPr>
            <w:tcW w:w="1427" w:type="dxa"/>
            <w:tcBorders>
              <w:top w:val="single" w:sz="4" w:space="0" w:color="auto"/>
              <w:left w:val="single" w:sz="4" w:space="0" w:color="auto"/>
              <w:bottom w:val="single" w:sz="4" w:space="0" w:color="auto"/>
              <w:right w:val="single" w:sz="4" w:space="0" w:color="auto"/>
            </w:tcBorders>
            <w:noWrap/>
            <w:hideMark/>
          </w:tcPr>
          <w:p w14:paraId="2AA4D4AD" w14:textId="77777777" w:rsidR="009F47AB" w:rsidRPr="002F179F" w:rsidRDefault="009F47AB" w:rsidP="0068666F">
            <w:pPr>
              <w:spacing w:line="360" w:lineRule="auto"/>
              <w:ind w:right="5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50.482</w:t>
            </w:r>
          </w:p>
        </w:tc>
        <w:tc>
          <w:tcPr>
            <w:tcW w:w="1300" w:type="dxa"/>
            <w:tcBorders>
              <w:top w:val="single" w:sz="4" w:space="0" w:color="auto"/>
              <w:left w:val="single" w:sz="4" w:space="0" w:color="auto"/>
              <w:bottom w:val="single" w:sz="4" w:space="0" w:color="auto"/>
              <w:right w:val="single" w:sz="4" w:space="0" w:color="auto"/>
            </w:tcBorders>
            <w:noWrap/>
            <w:hideMark/>
          </w:tcPr>
          <w:p w14:paraId="107FB9D5" w14:textId="77777777" w:rsidR="009F47AB" w:rsidRPr="002F179F" w:rsidRDefault="009F47AB" w:rsidP="0068666F">
            <w:pPr>
              <w:spacing w:line="360" w:lineRule="auto"/>
              <w:ind w:right="9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1836</w:t>
            </w:r>
          </w:p>
        </w:tc>
        <w:tc>
          <w:tcPr>
            <w:tcW w:w="1300" w:type="dxa"/>
            <w:tcBorders>
              <w:top w:val="single" w:sz="4" w:space="0" w:color="auto"/>
              <w:left w:val="single" w:sz="4" w:space="0" w:color="auto"/>
              <w:bottom w:val="single" w:sz="4" w:space="0" w:color="auto"/>
              <w:right w:val="single" w:sz="4" w:space="0" w:color="auto"/>
            </w:tcBorders>
            <w:noWrap/>
            <w:hideMark/>
          </w:tcPr>
          <w:p w14:paraId="0F08D0B6" w14:textId="77777777" w:rsidR="009F47AB" w:rsidRPr="002F179F" w:rsidRDefault="009F47AB"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221.212</w:t>
            </w:r>
          </w:p>
        </w:tc>
      </w:tr>
      <w:tr w:rsidR="009F47AB" w:rsidRPr="002F179F" w14:paraId="7EF7C4AC" w14:textId="77777777" w:rsidTr="0068666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7B48F748" w14:textId="520F36E6" w:rsidR="009F47AB" w:rsidRPr="002F179F" w:rsidRDefault="009F47AB" w:rsidP="0068666F">
            <w:pPr>
              <w:spacing w:line="360" w:lineRule="auto"/>
              <w:jc w:val="center"/>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2017</w:t>
            </w:r>
          </w:p>
        </w:tc>
        <w:tc>
          <w:tcPr>
            <w:tcW w:w="1760" w:type="dxa"/>
            <w:tcBorders>
              <w:top w:val="single" w:sz="4" w:space="0" w:color="auto"/>
              <w:left w:val="single" w:sz="4" w:space="0" w:color="auto"/>
              <w:bottom w:val="single" w:sz="4" w:space="0" w:color="auto"/>
              <w:right w:val="single" w:sz="4" w:space="0" w:color="auto"/>
            </w:tcBorders>
            <w:noWrap/>
            <w:hideMark/>
          </w:tcPr>
          <w:p w14:paraId="6803336A" w14:textId="1C7979F9" w:rsidR="009F47AB" w:rsidRPr="002F179F" w:rsidRDefault="009F47AB" w:rsidP="0068666F">
            <w:pPr>
              <w:spacing w:line="360" w:lineRule="auto"/>
              <w:ind w:right="31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86.428</w:t>
            </w:r>
          </w:p>
        </w:tc>
        <w:tc>
          <w:tcPr>
            <w:tcW w:w="1684" w:type="dxa"/>
            <w:tcBorders>
              <w:top w:val="single" w:sz="4" w:space="0" w:color="auto"/>
              <w:left w:val="single" w:sz="4" w:space="0" w:color="auto"/>
              <w:bottom w:val="single" w:sz="4" w:space="0" w:color="auto"/>
              <w:right w:val="single" w:sz="4" w:space="0" w:color="auto"/>
            </w:tcBorders>
            <w:noWrap/>
            <w:hideMark/>
          </w:tcPr>
          <w:p w14:paraId="5DD84E5C" w14:textId="77777777" w:rsidR="009F47AB" w:rsidRPr="002F179F" w:rsidRDefault="009F47AB" w:rsidP="0068666F">
            <w:pPr>
              <w:spacing w:line="360" w:lineRule="auto"/>
              <w:ind w:right="325"/>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85.160</w:t>
            </w:r>
          </w:p>
        </w:tc>
        <w:tc>
          <w:tcPr>
            <w:tcW w:w="1427" w:type="dxa"/>
            <w:tcBorders>
              <w:top w:val="single" w:sz="4" w:space="0" w:color="auto"/>
              <w:left w:val="single" w:sz="4" w:space="0" w:color="auto"/>
              <w:bottom w:val="single" w:sz="4" w:space="0" w:color="auto"/>
              <w:right w:val="single" w:sz="4" w:space="0" w:color="auto"/>
            </w:tcBorders>
            <w:noWrap/>
            <w:hideMark/>
          </w:tcPr>
          <w:p w14:paraId="4E430BFE" w14:textId="77777777" w:rsidR="009F47AB" w:rsidRPr="002F179F" w:rsidRDefault="009F47AB" w:rsidP="0068666F">
            <w:pPr>
              <w:spacing w:line="360" w:lineRule="auto"/>
              <w:ind w:right="57"/>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49.176</w:t>
            </w:r>
          </w:p>
        </w:tc>
        <w:tc>
          <w:tcPr>
            <w:tcW w:w="1300" w:type="dxa"/>
            <w:tcBorders>
              <w:top w:val="single" w:sz="4" w:space="0" w:color="auto"/>
              <w:left w:val="single" w:sz="4" w:space="0" w:color="auto"/>
              <w:bottom w:val="single" w:sz="4" w:space="0" w:color="auto"/>
              <w:right w:val="single" w:sz="4" w:space="0" w:color="auto"/>
            </w:tcBorders>
            <w:noWrap/>
            <w:hideMark/>
          </w:tcPr>
          <w:p w14:paraId="7D2FF0AD" w14:textId="77777777" w:rsidR="009F47AB" w:rsidRPr="002F179F" w:rsidRDefault="009F47AB" w:rsidP="0068666F">
            <w:pPr>
              <w:spacing w:line="360" w:lineRule="auto"/>
              <w:ind w:right="9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2463</w:t>
            </w:r>
          </w:p>
        </w:tc>
        <w:tc>
          <w:tcPr>
            <w:tcW w:w="1300" w:type="dxa"/>
            <w:tcBorders>
              <w:top w:val="single" w:sz="4" w:space="0" w:color="auto"/>
              <w:left w:val="single" w:sz="4" w:space="0" w:color="auto"/>
              <w:bottom w:val="single" w:sz="4" w:space="0" w:color="auto"/>
              <w:right w:val="single" w:sz="4" w:space="0" w:color="auto"/>
            </w:tcBorders>
            <w:noWrap/>
            <w:hideMark/>
          </w:tcPr>
          <w:p w14:paraId="33312225" w14:textId="77777777" w:rsidR="009F47AB" w:rsidRPr="002F179F" w:rsidRDefault="009F47AB"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223.227</w:t>
            </w:r>
          </w:p>
        </w:tc>
      </w:tr>
      <w:tr w:rsidR="009F47AB" w:rsidRPr="002F179F" w14:paraId="075FECA6" w14:textId="77777777" w:rsidTr="0068666F">
        <w:trPr>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6D2C59EE" w14:textId="1918D46F" w:rsidR="009F47AB" w:rsidRPr="002F179F" w:rsidRDefault="009F47AB" w:rsidP="0068666F">
            <w:pPr>
              <w:spacing w:line="360" w:lineRule="auto"/>
              <w:jc w:val="center"/>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2018</w:t>
            </w:r>
          </w:p>
        </w:tc>
        <w:tc>
          <w:tcPr>
            <w:tcW w:w="1760" w:type="dxa"/>
            <w:tcBorders>
              <w:top w:val="single" w:sz="4" w:space="0" w:color="auto"/>
              <w:left w:val="single" w:sz="4" w:space="0" w:color="auto"/>
              <w:bottom w:val="single" w:sz="4" w:space="0" w:color="auto"/>
              <w:right w:val="single" w:sz="4" w:space="0" w:color="auto"/>
            </w:tcBorders>
            <w:noWrap/>
            <w:hideMark/>
          </w:tcPr>
          <w:p w14:paraId="0240F585" w14:textId="39437D58" w:rsidR="009F47AB" w:rsidRPr="002F179F" w:rsidRDefault="009F47AB" w:rsidP="0068666F">
            <w:pPr>
              <w:spacing w:line="360" w:lineRule="auto"/>
              <w:ind w:right="31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84.180</w:t>
            </w:r>
          </w:p>
        </w:tc>
        <w:tc>
          <w:tcPr>
            <w:tcW w:w="1684" w:type="dxa"/>
            <w:tcBorders>
              <w:top w:val="single" w:sz="4" w:space="0" w:color="auto"/>
              <w:left w:val="single" w:sz="4" w:space="0" w:color="auto"/>
              <w:bottom w:val="single" w:sz="4" w:space="0" w:color="auto"/>
              <w:right w:val="single" w:sz="4" w:space="0" w:color="auto"/>
            </w:tcBorders>
            <w:noWrap/>
            <w:hideMark/>
          </w:tcPr>
          <w:p w14:paraId="1117ACB0" w14:textId="77777777" w:rsidR="009F47AB" w:rsidRPr="002F179F" w:rsidRDefault="009F47AB" w:rsidP="0068666F">
            <w:pPr>
              <w:spacing w:line="360" w:lineRule="auto"/>
              <w:ind w:right="325"/>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92.057</w:t>
            </w:r>
          </w:p>
        </w:tc>
        <w:tc>
          <w:tcPr>
            <w:tcW w:w="1427" w:type="dxa"/>
            <w:tcBorders>
              <w:top w:val="single" w:sz="4" w:space="0" w:color="auto"/>
              <w:left w:val="single" w:sz="4" w:space="0" w:color="auto"/>
              <w:bottom w:val="single" w:sz="4" w:space="0" w:color="auto"/>
              <w:right w:val="single" w:sz="4" w:space="0" w:color="auto"/>
            </w:tcBorders>
            <w:noWrap/>
            <w:hideMark/>
          </w:tcPr>
          <w:p w14:paraId="54488659" w14:textId="77777777" w:rsidR="009F47AB" w:rsidRPr="002F179F" w:rsidRDefault="009F47AB" w:rsidP="0068666F">
            <w:pPr>
              <w:spacing w:line="360" w:lineRule="auto"/>
              <w:ind w:right="5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42.213</w:t>
            </w:r>
          </w:p>
        </w:tc>
        <w:tc>
          <w:tcPr>
            <w:tcW w:w="1300" w:type="dxa"/>
            <w:tcBorders>
              <w:top w:val="single" w:sz="4" w:space="0" w:color="auto"/>
              <w:left w:val="single" w:sz="4" w:space="0" w:color="auto"/>
              <w:bottom w:val="single" w:sz="4" w:space="0" w:color="auto"/>
              <w:right w:val="single" w:sz="4" w:space="0" w:color="auto"/>
            </w:tcBorders>
            <w:noWrap/>
            <w:hideMark/>
          </w:tcPr>
          <w:p w14:paraId="7D56EDD4" w14:textId="77777777" w:rsidR="009F47AB" w:rsidRPr="002F179F" w:rsidRDefault="009F47AB" w:rsidP="0068666F">
            <w:pPr>
              <w:spacing w:line="360" w:lineRule="auto"/>
              <w:ind w:right="9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3085</w:t>
            </w:r>
          </w:p>
        </w:tc>
        <w:tc>
          <w:tcPr>
            <w:tcW w:w="1300" w:type="dxa"/>
            <w:tcBorders>
              <w:top w:val="single" w:sz="4" w:space="0" w:color="auto"/>
              <w:left w:val="single" w:sz="4" w:space="0" w:color="auto"/>
              <w:bottom w:val="single" w:sz="4" w:space="0" w:color="auto"/>
              <w:right w:val="single" w:sz="4" w:space="0" w:color="auto"/>
            </w:tcBorders>
            <w:noWrap/>
            <w:hideMark/>
          </w:tcPr>
          <w:p w14:paraId="0AEED4A1" w14:textId="77777777" w:rsidR="009F47AB" w:rsidRPr="002F179F" w:rsidRDefault="009F47AB"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221.535</w:t>
            </w:r>
          </w:p>
        </w:tc>
      </w:tr>
      <w:tr w:rsidR="009F47AB" w:rsidRPr="002F179F" w14:paraId="7D5CD9F0" w14:textId="77777777" w:rsidTr="0068666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0E9D30DB" w14:textId="298496BA" w:rsidR="009F47AB" w:rsidRPr="002F179F" w:rsidRDefault="009F47AB" w:rsidP="0068666F">
            <w:pPr>
              <w:spacing w:line="360" w:lineRule="auto"/>
              <w:jc w:val="center"/>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2019</w:t>
            </w:r>
          </w:p>
        </w:tc>
        <w:tc>
          <w:tcPr>
            <w:tcW w:w="1760" w:type="dxa"/>
            <w:tcBorders>
              <w:top w:val="single" w:sz="4" w:space="0" w:color="auto"/>
              <w:left w:val="single" w:sz="4" w:space="0" w:color="auto"/>
              <w:bottom w:val="single" w:sz="4" w:space="0" w:color="auto"/>
              <w:right w:val="single" w:sz="4" w:space="0" w:color="auto"/>
            </w:tcBorders>
            <w:noWrap/>
            <w:hideMark/>
          </w:tcPr>
          <w:p w14:paraId="06064CB6" w14:textId="5982EBCE" w:rsidR="009F47AB" w:rsidRPr="002F179F" w:rsidRDefault="009F47AB" w:rsidP="0068666F">
            <w:pPr>
              <w:spacing w:line="360" w:lineRule="auto"/>
              <w:ind w:right="31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83.371</w:t>
            </w:r>
          </w:p>
        </w:tc>
        <w:tc>
          <w:tcPr>
            <w:tcW w:w="1684" w:type="dxa"/>
            <w:tcBorders>
              <w:top w:val="single" w:sz="4" w:space="0" w:color="auto"/>
              <w:left w:val="single" w:sz="4" w:space="0" w:color="auto"/>
              <w:bottom w:val="single" w:sz="4" w:space="0" w:color="auto"/>
              <w:right w:val="single" w:sz="4" w:space="0" w:color="auto"/>
            </w:tcBorders>
            <w:noWrap/>
            <w:hideMark/>
          </w:tcPr>
          <w:p w14:paraId="3AB9A2A2" w14:textId="77777777" w:rsidR="009F47AB" w:rsidRPr="002F179F" w:rsidRDefault="009F47AB" w:rsidP="0068666F">
            <w:pPr>
              <w:spacing w:line="360" w:lineRule="auto"/>
              <w:ind w:right="325"/>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97.138</w:t>
            </w:r>
          </w:p>
        </w:tc>
        <w:tc>
          <w:tcPr>
            <w:tcW w:w="1427" w:type="dxa"/>
            <w:tcBorders>
              <w:top w:val="single" w:sz="4" w:space="0" w:color="auto"/>
              <w:left w:val="single" w:sz="4" w:space="0" w:color="auto"/>
              <w:bottom w:val="single" w:sz="4" w:space="0" w:color="auto"/>
              <w:right w:val="single" w:sz="4" w:space="0" w:color="auto"/>
            </w:tcBorders>
            <w:noWrap/>
            <w:hideMark/>
          </w:tcPr>
          <w:p w14:paraId="7EA0E362" w14:textId="77777777" w:rsidR="009F47AB" w:rsidRPr="002F179F" w:rsidRDefault="009F47AB" w:rsidP="0068666F">
            <w:pPr>
              <w:spacing w:line="360" w:lineRule="auto"/>
              <w:ind w:right="57"/>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40.122</w:t>
            </w:r>
          </w:p>
        </w:tc>
        <w:tc>
          <w:tcPr>
            <w:tcW w:w="1300" w:type="dxa"/>
            <w:tcBorders>
              <w:top w:val="single" w:sz="4" w:space="0" w:color="auto"/>
              <w:left w:val="single" w:sz="4" w:space="0" w:color="auto"/>
              <w:bottom w:val="single" w:sz="4" w:space="0" w:color="auto"/>
              <w:right w:val="single" w:sz="4" w:space="0" w:color="auto"/>
            </w:tcBorders>
            <w:noWrap/>
            <w:hideMark/>
          </w:tcPr>
          <w:p w14:paraId="7D403231" w14:textId="77777777" w:rsidR="009F47AB" w:rsidRPr="002F179F" w:rsidRDefault="009F47AB" w:rsidP="0068666F">
            <w:pPr>
              <w:spacing w:line="360" w:lineRule="auto"/>
              <w:ind w:right="9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3823</w:t>
            </w:r>
          </w:p>
        </w:tc>
        <w:tc>
          <w:tcPr>
            <w:tcW w:w="1300" w:type="dxa"/>
            <w:tcBorders>
              <w:top w:val="single" w:sz="4" w:space="0" w:color="auto"/>
              <w:left w:val="single" w:sz="4" w:space="0" w:color="auto"/>
              <w:bottom w:val="single" w:sz="4" w:space="0" w:color="auto"/>
              <w:right w:val="single" w:sz="4" w:space="0" w:color="auto"/>
            </w:tcBorders>
            <w:noWrap/>
            <w:hideMark/>
          </w:tcPr>
          <w:p w14:paraId="22D26AED" w14:textId="77777777" w:rsidR="009F47AB" w:rsidRPr="002F179F" w:rsidRDefault="009F47AB"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224.454</w:t>
            </w:r>
          </w:p>
        </w:tc>
      </w:tr>
      <w:tr w:rsidR="003B7763" w:rsidRPr="002F179F" w14:paraId="4933ABEB" w14:textId="77777777" w:rsidTr="0068666F">
        <w:trPr>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25F681C0" w14:textId="3AA55169" w:rsidR="003B7763" w:rsidRPr="002F179F" w:rsidRDefault="003B7763" w:rsidP="0068666F">
            <w:pPr>
              <w:spacing w:line="360" w:lineRule="auto"/>
              <w:jc w:val="center"/>
              <w:rPr>
                <w:rFonts w:asciiTheme="minorHAnsi" w:eastAsia="Times New Roman" w:hAnsiTheme="minorHAnsi" w:cstheme="minorHAnsi"/>
                <w:b w:val="0"/>
                <w:color w:val="000000" w:themeColor="text1"/>
                <w:sz w:val="18"/>
                <w:szCs w:val="18"/>
              </w:rPr>
            </w:pPr>
            <w:proofErr w:type="spellStart"/>
            <w:r w:rsidRPr="002F179F">
              <w:rPr>
                <w:rFonts w:asciiTheme="minorHAnsi" w:eastAsia="Times New Roman" w:hAnsiTheme="minorHAnsi" w:cstheme="minorHAnsi"/>
                <w:color w:val="000000" w:themeColor="text1"/>
                <w:sz w:val="18"/>
                <w:szCs w:val="18"/>
              </w:rPr>
              <w:t>Variação</w:t>
            </w:r>
            <w:proofErr w:type="spellEnd"/>
          </w:p>
        </w:tc>
        <w:tc>
          <w:tcPr>
            <w:tcW w:w="1760" w:type="dxa"/>
            <w:tcBorders>
              <w:top w:val="single" w:sz="4" w:space="0" w:color="auto"/>
              <w:left w:val="single" w:sz="4" w:space="0" w:color="auto"/>
              <w:bottom w:val="single" w:sz="4" w:space="0" w:color="auto"/>
              <w:right w:val="single" w:sz="4" w:space="0" w:color="auto"/>
            </w:tcBorders>
            <w:noWrap/>
          </w:tcPr>
          <w:p w14:paraId="7CDC6210" w14:textId="5884D72C" w:rsidR="003B7763" w:rsidRPr="002F179F" w:rsidRDefault="003B7763" w:rsidP="0068666F">
            <w:pPr>
              <w:spacing w:line="360" w:lineRule="auto"/>
              <w:ind w:right="31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themeColor="text1"/>
                <w:sz w:val="18"/>
                <w:szCs w:val="18"/>
              </w:rPr>
            </w:pPr>
            <w:r w:rsidRPr="002F179F">
              <w:rPr>
                <w:rFonts w:asciiTheme="minorHAnsi" w:eastAsia="Times New Roman" w:hAnsiTheme="minorHAnsi" w:cstheme="minorHAnsi"/>
                <w:b/>
                <w:color w:val="000000" w:themeColor="text1"/>
                <w:sz w:val="18"/>
                <w:szCs w:val="18"/>
              </w:rPr>
              <w:t>34.892</w:t>
            </w:r>
          </w:p>
        </w:tc>
        <w:tc>
          <w:tcPr>
            <w:tcW w:w="1684" w:type="dxa"/>
            <w:tcBorders>
              <w:top w:val="single" w:sz="4" w:space="0" w:color="auto"/>
              <w:left w:val="single" w:sz="4" w:space="0" w:color="auto"/>
              <w:bottom w:val="single" w:sz="4" w:space="0" w:color="auto"/>
              <w:right w:val="single" w:sz="4" w:space="0" w:color="auto"/>
            </w:tcBorders>
            <w:noWrap/>
          </w:tcPr>
          <w:p w14:paraId="2DAAEC4F" w14:textId="7B3F919E" w:rsidR="003B7763" w:rsidRPr="002F179F" w:rsidRDefault="003B7763" w:rsidP="0068666F">
            <w:pPr>
              <w:spacing w:line="360" w:lineRule="auto"/>
              <w:ind w:right="325"/>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themeColor="text1"/>
                <w:sz w:val="18"/>
                <w:szCs w:val="18"/>
              </w:rPr>
            </w:pPr>
            <w:r w:rsidRPr="002F179F">
              <w:rPr>
                <w:rFonts w:asciiTheme="minorHAnsi" w:eastAsia="Times New Roman" w:hAnsiTheme="minorHAnsi" w:cstheme="minorHAnsi"/>
                <w:b/>
                <w:color w:val="000000" w:themeColor="text1"/>
                <w:sz w:val="18"/>
                <w:szCs w:val="18"/>
              </w:rPr>
              <w:t>61.564</w:t>
            </w:r>
          </w:p>
        </w:tc>
        <w:tc>
          <w:tcPr>
            <w:tcW w:w="1427" w:type="dxa"/>
            <w:tcBorders>
              <w:top w:val="single" w:sz="4" w:space="0" w:color="auto"/>
              <w:left w:val="single" w:sz="4" w:space="0" w:color="auto"/>
              <w:bottom w:val="single" w:sz="4" w:space="0" w:color="auto"/>
              <w:right w:val="single" w:sz="4" w:space="0" w:color="auto"/>
            </w:tcBorders>
            <w:noWrap/>
          </w:tcPr>
          <w:p w14:paraId="11386D24" w14:textId="50C2440C" w:rsidR="003B7763" w:rsidRPr="002F179F" w:rsidRDefault="003B7763" w:rsidP="0068666F">
            <w:pPr>
              <w:spacing w:line="360" w:lineRule="auto"/>
              <w:ind w:right="57"/>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themeColor="text1"/>
                <w:sz w:val="18"/>
                <w:szCs w:val="18"/>
              </w:rPr>
            </w:pPr>
            <w:r w:rsidRPr="002F179F">
              <w:rPr>
                <w:rFonts w:asciiTheme="minorHAnsi" w:eastAsia="Times New Roman" w:hAnsiTheme="minorHAnsi" w:cstheme="minorHAnsi"/>
                <w:b/>
                <w:color w:val="000000" w:themeColor="text1"/>
                <w:sz w:val="18"/>
                <w:szCs w:val="18"/>
              </w:rPr>
              <w:t>-32.848</w:t>
            </w:r>
          </w:p>
        </w:tc>
        <w:tc>
          <w:tcPr>
            <w:tcW w:w="1300" w:type="dxa"/>
            <w:tcBorders>
              <w:top w:val="single" w:sz="4" w:space="0" w:color="auto"/>
              <w:left w:val="single" w:sz="4" w:space="0" w:color="auto"/>
              <w:bottom w:val="single" w:sz="4" w:space="0" w:color="auto"/>
              <w:right w:val="single" w:sz="4" w:space="0" w:color="auto"/>
            </w:tcBorders>
            <w:noWrap/>
          </w:tcPr>
          <w:p w14:paraId="3CBFBAC5" w14:textId="47B95EB2" w:rsidR="003B7763" w:rsidRPr="002F179F" w:rsidRDefault="003B7763" w:rsidP="0068666F">
            <w:pPr>
              <w:spacing w:line="360" w:lineRule="auto"/>
              <w:ind w:right="9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themeColor="text1"/>
                <w:sz w:val="18"/>
                <w:szCs w:val="18"/>
              </w:rPr>
            </w:pPr>
            <w:r w:rsidRPr="002F179F">
              <w:rPr>
                <w:rFonts w:asciiTheme="minorHAnsi" w:eastAsia="Times New Roman" w:hAnsiTheme="minorHAnsi" w:cstheme="minorHAnsi"/>
                <w:b/>
                <w:color w:val="000000" w:themeColor="text1"/>
                <w:sz w:val="18"/>
                <w:szCs w:val="18"/>
              </w:rPr>
              <w:t>3.735</w:t>
            </w:r>
          </w:p>
        </w:tc>
        <w:tc>
          <w:tcPr>
            <w:tcW w:w="1300" w:type="dxa"/>
            <w:tcBorders>
              <w:top w:val="single" w:sz="4" w:space="0" w:color="auto"/>
              <w:left w:val="single" w:sz="4" w:space="0" w:color="auto"/>
              <w:bottom w:val="single" w:sz="4" w:space="0" w:color="auto"/>
              <w:right w:val="single" w:sz="4" w:space="0" w:color="auto"/>
            </w:tcBorders>
            <w:noWrap/>
          </w:tcPr>
          <w:p w14:paraId="226CF65A" w14:textId="2D72A071" w:rsidR="003B7763" w:rsidRPr="002F179F" w:rsidRDefault="003B7763"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themeColor="text1"/>
                <w:sz w:val="18"/>
                <w:szCs w:val="18"/>
              </w:rPr>
            </w:pPr>
            <w:r w:rsidRPr="002F179F">
              <w:rPr>
                <w:rFonts w:asciiTheme="minorHAnsi" w:eastAsia="Times New Roman" w:hAnsiTheme="minorHAnsi" w:cstheme="minorHAnsi"/>
                <w:b/>
                <w:color w:val="000000" w:themeColor="text1"/>
                <w:sz w:val="18"/>
                <w:szCs w:val="18"/>
              </w:rPr>
              <w:t>67.343</w:t>
            </w:r>
          </w:p>
        </w:tc>
      </w:tr>
      <w:tr w:rsidR="0024498E" w:rsidRPr="002F179F" w14:paraId="490167F7" w14:textId="77777777" w:rsidTr="0068666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tcPr>
          <w:p w14:paraId="1BD0C7A5" w14:textId="77777777" w:rsidR="0024498E" w:rsidRPr="002F179F" w:rsidRDefault="0024498E" w:rsidP="0068666F">
            <w:pPr>
              <w:spacing w:line="360" w:lineRule="auto"/>
              <w:jc w:val="center"/>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w:t>
            </w:r>
          </w:p>
        </w:tc>
        <w:tc>
          <w:tcPr>
            <w:tcW w:w="1760" w:type="dxa"/>
            <w:tcBorders>
              <w:top w:val="single" w:sz="4" w:space="0" w:color="auto"/>
              <w:left w:val="single" w:sz="4" w:space="0" w:color="auto"/>
              <w:bottom w:val="single" w:sz="4" w:space="0" w:color="auto"/>
              <w:right w:val="single" w:sz="4" w:space="0" w:color="auto"/>
            </w:tcBorders>
            <w:noWrap/>
          </w:tcPr>
          <w:p w14:paraId="3387BD37" w14:textId="77777777" w:rsidR="0024498E" w:rsidRPr="002F179F" w:rsidRDefault="0024498E" w:rsidP="0068666F">
            <w:pPr>
              <w:spacing w:line="360" w:lineRule="auto"/>
              <w:ind w:right="31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71,97%</w:t>
            </w:r>
          </w:p>
        </w:tc>
        <w:tc>
          <w:tcPr>
            <w:tcW w:w="1684" w:type="dxa"/>
            <w:tcBorders>
              <w:top w:val="single" w:sz="4" w:space="0" w:color="auto"/>
              <w:left w:val="single" w:sz="4" w:space="0" w:color="auto"/>
              <w:bottom w:val="single" w:sz="4" w:space="0" w:color="auto"/>
              <w:right w:val="single" w:sz="4" w:space="0" w:color="auto"/>
            </w:tcBorders>
            <w:noWrap/>
          </w:tcPr>
          <w:p w14:paraId="7972AA43" w14:textId="77777777" w:rsidR="0024498E" w:rsidRPr="002F179F" w:rsidRDefault="0024498E" w:rsidP="0068666F">
            <w:pPr>
              <w:spacing w:line="360" w:lineRule="auto"/>
              <w:ind w:right="325"/>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173,06%</w:t>
            </w:r>
          </w:p>
        </w:tc>
        <w:tc>
          <w:tcPr>
            <w:tcW w:w="1427" w:type="dxa"/>
            <w:tcBorders>
              <w:top w:val="single" w:sz="4" w:space="0" w:color="auto"/>
              <w:left w:val="single" w:sz="4" w:space="0" w:color="auto"/>
              <w:bottom w:val="single" w:sz="4" w:space="0" w:color="auto"/>
              <w:right w:val="single" w:sz="4" w:space="0" w:color="auto"/>
            </w:tcBorders>
            <w:noWrap/>
          </w:tcPr>
          <w:p w14:paraId="3EFAD0E3" w14:textId="77777777" w:rsidR="0024498E" w:rsidRPr="002F179F" w:rsidRDefault="0024498E" w:rsidP="0068666F">
            <w:pPr>
              <w:spacing w:line="360" w:lineRule="auto"/>
              <w:ind w:right="57"/>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-45,02%</w:t>
            </w:r>
          </w:p>
        </w:tc>
        <w:tc>
          <w:tcPr>
            <w:tcW w:w="1300" w:type="dxa"/>
            <w:tcBorders>
              <w:top w:val="single" w:sz="4" w:space="0" w:color="auto"/>
              <w:left w:val="single" w:sz="4" w:space="0" w:color="auto"/>
              <w:bottom w:val="single" w:sz="4" w:space="0" w:color="auto"/>
              <w:right w:val="single" w:sz="4" w:space="0" w:color="auto"/>
            </w:tcBorders>
            <w:noWrap/>
          </w:tcPr>
          <w:p w14:paraId="372C7ABE" w14:textId="77777777" w:rsidR="0024498E" w:rsidRPr="002F179F" w:rsidRDefault="0024498E" w:rsidP="0068666F">
            <w:pPr>
              <w:spacing w:line="360" w:lineRule="auto"/>
              <w:ind w:right="9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4244,32%</w:t>
            </w:r>
          </w:p>
        </w:tc>
        <w:tc>
          <w:tcPr>
            <w:tcW w:w="1300" w:type="dxa"/>
            <w:tcBorders>
              <w:top w:val="single" w:sz="4" w:space="0" w:color="auto"/>
              <w:left w:val="single" w:sz="4" w:space="0" w:color="auto"/>
              <w:bottom w:val="single" w:sz="4" w:space="0" w:color="auto"/>
              <w:right w:val="single" w:sz="4" w:space="0" w:color="auto"/>
            </w:tcBorders>
            <w:noWrap/>
          </w:tcPr>
          <w:p w14:paraId="406DA28A" w14:textId="77777777" w:rsidR="0024498E" w:rsidRPr="002F179F" w:rsidRDefault="0024498E"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42,86%</w:t>
            </w:r>
          </w:p>
        </w:tc>
      </w:tr>
      <w:tr w:rsidR="00371D7F" w:rsidRPr="002F179F" w14:paraId="6257FFF1" w14:textId="77777777" w:rsidTr="0068666F">
        <w:trPr>
          <w:trHeight w:val="315"/>
        </w:trPr>
        <w:tc>
          <w:tcPr>
            <w:cnfStyle w:val="001000000000" w:firstRow="0" w:lastRow="0" w:firstColumn="1" w:lastColumn="0" w:oddVBand="0" w:evenVBand="0" w:oddHBand="0" w:evenHBand="0" w:firstRowFirstColumn="0" w:firstRowLastColumn="0" w:lastRowFirstColumn="0" w:lastRowLastColumn="0"/>
            <w:tcW w:w="8605" w:type="dxa"/>
            <w:gridSpan w:val="6"/>
            <w:tcBorders>
              <w:top w:val="single" w:sz="4" w:space="0" w:color="auto"/>
              <w:left w:val="single" w:sz="4" w:space="0" w:color="auto"/>
              <w:bottom w:val="single" w:sz="4" w:space="0" w:color="auto"/>
              <w:right w:val="single" w:sz="4" w:space="0" w:color="auto"/>
            </w:tcBorders>
          </w:tcPr>
          <w:p w14:paraId="4E8513DE" w14:textId="0BE901BB" w:rsidR="00371D7F" w:rsidRPr="00340061" w:rsidRDefault="00C034D1" w:rsidP="0068666F">
            <w:pPr>
              <w:spacing w:line="360" w:lineRule="auto"/>
              <w:rPr>
                <w:rFonts w:asciiTheme="minorHAnsi" w:eastAsia="Times New Roman" w:hAnsiTheme="minorHAnsi" w:cstheme="minorHAnsi"/>
                <w:color w:val="000000" w:themeColor="text1"/>
                <w:sz w:val="18"/>
                <w:szCs w:val="18"/>
              </w:rPr>
            </w:pPr>
            <w:proofErr w:type="spellStart"/>
            <w:r w:rsidRPr="00340061">
              <w:rPr>
                <w:rFonts w:asciiTheme="minorHAnsi" w:hAnsiTheme="minorHAnsi" w:cstheme="minorHAnsi"/>
                <w:sz w:val="18"/>
                <w:szCs w:val="18"/>
              </w:rPr>
              <w:t>Adaptado</w:t>
            </w:r>
            <w:proofErr w:type="spellEnd"/>
            <w:r w:rsidRPr="00340061">
              <w:rPr>
                <w:rFonts w:asciiTheme="minorHAnsi" w:hAnsiTheme="minorHAnsi" w:cstheme="minorHAnsi"/>
                <w:sz w:val="18"/>
                <w:szCs w:val="18"/>
              </w:rPr>
              <w:t xml:space="preserve"> de </w:t>
            </w:r>
            <w:proofErr w:type="spellStart"/>
            <w:r w:rsidRPr="00340061">
              <w:rPr>
                <w:rFonts w:asciiTheme="minorHAnsi" w:hAnsiTheme="minorHAnsi" w:cstheme="minorHAnsi"/>
                <w:sz w:val="18"/>
                <w:szCs w:val="18"/>
              </w:rPr>
              <w:t>Cebraspe</w:t>
            </w:r>
            <w:proofErr w:type="spellEnd"/>
            <w:r w:rsidRPr="00340061">
              <w:rPr>
                <w:rFonts w:asciiTheme="minorHAnsi" w:hAnsiTheme="minorHAnsi" w:cstheme="minorHAnsi"/>
                <w:sz w:val="18"/>
                <w:szCs w:val="18"/>
              </w:rPr>
              <w:t xml:space="preserve"> (2021).</w:t>
            </w:r>
          </w:p>
        </w:tc>
      </w:tr>
    </w:tbl>
    <w:p w14:paraId="33ED4BC2" w14:textId="47D127B6" w:rsidR="009F47AB" w:rsidRPr="002F179F" w:rsidRDefault="009F47AB" w:rsidP="0024498E">
      <w:pPr>
        <w:spacing w:line="360" w:lineRule="auto"/>
        <w:ind w:firstLine="142"/>
        <w:jc w:val="both"/>
        <w:rPr>
          <w:rFonts w:asciiTheme="minorHAnsi" w:hAnsiTheme="minorHAnsi" w:cstheme="minorHAnsi"/>
          <w:color w:val="000000" w:themeColor="text1"/>
          <w:sz w:val="20"/>
          <w:lang w:val="pt-BR"/>
        </w:rPr>
      </w:pPr>
    </w:p>
    <w:p w14:paraId="29A3D9A8" w14:textId="77777777" w:rsidR="00371D7F" w:rsidRPr="002F179F" w:rsidRDefault="00371D7F" w:rsidP="0024498E">
      <w:pPr>
        <w:spacing w:line="360" w:lineRule="auto"/>
        <w:ind w:firstLine="142"/>
        <w:jc w:val="both"/>
        <w:rPr>
          <w:rFonts w:asciiTheme="minorHAnsi" w:hAnsiTheme="minorHAnsi" w:cstheme="minorHAnsi"/>
          <w:color w:val="000000" w:themeColor="text1"/>
          <w:sz w:val="20"/>
          <w:lang w:val="pt-BR"/>
        </w:rPr>
      </w:pPr>
    </w:p>
    <w:p w14:paraId="0DE1DC66" w14:textId="65167370" w:rsidR="00371D7F" w:rsidRPr="002F179F" w:rsidRDefault="00371D7F" w:rsidP="00371D7F">
      <w:pPr>
        <w:spacing w:line="360" w:lineRule="auto"/>
        <w:jc w:val="both"/>
        <w:rPr>
          <w:rFonts w:asciiTheme="minorHAnsi" w:hAnsiTheme="minorHAnsi" w:cstheme="minorHAnsi"/>
          <w:color w:val="000000" w:themeColor="text1"/>
          <w:sz w:val="22"/>
          <w:lang w:val="pt-BR"/>
        </w:rPr>
      </w:pPr>
      <w:r w:rsidRPr="002F179F">
        <w:rPr>
          <w:rFonts w:asciiTheme="minorHAnsi" w:hAnsiTheme="minorHAnsi" w:cstheme="minorHAnsi"/>
          <w:color w:val="000000" w:themeColor="text1"/>
          <w:sz w:val="22"/>
          <w:lang w:val="pt-BR"/>
        </w:rPr>
        <w:tab/>
        <w:t>Na Fig</w:t>
      </w:r>
      <w:r w:rsidR="00B65E16" w:rsidRPr="002F179F">
        <w:rPr>
          <w:rFonts w:asciiTheme="minorHAnsi" w:hAnsiTheme="minorHAnsi" w:cstheme="minorHAnsi"/>
          <w:color w:val="000000" w:themeColor="text1"/>
          <w:sz w:val="22"/>
          <w:lang w:val="pt-BR"/>
        </w:rPr>
        <w:t>ura 1 pode ser verificado que a participação de cada organização acadêmica no número total de matrículas de graduação no Distrito Federal</w:t>
      </w:r>
      <w:r w:rsidR="00E11BD8" w:rsidRPr="002F179F">
        <w:rPr>
          <w:rFonts w:asciiTheme="minorHAnsi" w:hAnsiTheme="minorHAnsi" w:cstheme="minorHAnsi"/>
          <w:color w:val="000000" w:themeColor="text1"/>
          <w:sz w:val="22"/>
          <w:lang w:val="pt-BR"/>
        </w:rPr>
        <w:t xml:space="preserve"> (224.454)</w:t>
      </w:r>
      <w:r w:rsidR="00B65E16" w:rsidRPr="002F179F">
        <w:rPr>
          <w:rFonts w:asciiTheme="minorHAnsi" w:hAnsiTheme="minorHAnsi" w:cstheme="minorHAnsi"/>
          <w:color w:val="000000" w:themeColor="text1"/>
          <w:sz w:val="22"/>
          <w:lang w:val="pt-BR"/>
        </w:rPr>
        <w:t>, variou ao longo do período de 2010-2019</w:t>
      </w:r>
      <w:r w:rsidR="00E11BD8" w:rsidRPr="002F179F">
        <w:rPr>
          <w:rFonts w:asciiTheme="minorHAnsi" w:hAnsiTheme="minorHAnsi" w:cstheme="minorHAnsi"/>
          <w:color w:val="000000" w:themeColor="text1"/>
          <w:sz w:val="22"/>
          <w:lang w:val="pt-BR"/>
        </w:rPr>
        <w:t xml:space="preserve">, com destaque para os Centros Universitários, que passaram de 22,64% para 43,28% e, para as Universidades, que passaram de 30,86% para 37,14%. Por outro lado, as Faculdades, como já visto, apresentaram </w:t>
      </w:r>
      <w:r w:rsidR="00A34DF6" w:rsidRPr="002F179F">
        <w:rPr>
          <w:rFonts w:asciiTheme="minorHAnsi" w:hAnsiTheme="minorHAnsi" w:cstheme="minorHAnsi"/>
          <w:color w:val="000000" w:themeColor="text1"/>
          <w:sz w:val="22"/>
          <w:lang w:val="pt-BR"/>
        </w:rPr>
        <w:t xml:space="preserve">redução expressiva, reduzindo sua participação percentual de 46,44% para </w:t>
      </w:r>
      <w:r w:rsidR="0018667C" w:rsidRPr="002F179F">
        <w:rPr>
          <w:rFonts w:asciiTheme="minorHAnsi" w:hAnsiTheme="minorHAnsi" w:cstheme="minorHAnsi"/>
          <w:color w:val="000000" w:themeColor="text1"/>
          <w:sz w:val="22"/>
          <w:lang w:val="pt-BR"/>
        </w:rPr>
        <w:t xml:space="preserve">17,88%. </w:t>
      </w:r>
    </w:p>
    <w:p w14:paraId="31803069" w14:textId="388D2D6F" w:rsidR="00371D7F" w:rsidRPr="002F179F" w:rsidRDefault="00371D7F">
      <w:pPr>
        <w:rPr>
          <w:rFonts w:asciiTheme="minorHAnsi" w:hAnsiTheme="minorHAnsi" w:cstheme="minorHAnsi"/>
          <w:color w:val="000000" w:themeColor="text1"/>
          <w:lang w:val="pt-BR"/>
        </w:rPr>
      </w:pPr>
    </w:p>
    <w:p w14:paraId="5E5F13B4" w14:textId="77777777" w:rsidR="009F47AB" w:rsidRPr="002F179F" w:rsidRDefault="009F47AB" w:rsidP="009C11CB">
      <w:pPr>
        <w:spacing w:line="360" w:lineRule="auto"/>
        <w:ind w:firstLine="708"/>
        <w:jc w:val="both"/>
        <w:rPr>
          <w:rFonts w:asciiTheme="minorHAnsi" w:hAnsiTheme="minorHAnsi" w:cstheme="minorHAnsi"/>
          <w:color w:val="000000" w:themeColor="text1"/>
          <w:lang w:val="pt-BR"/>
        </w:rPr>
      </w:pPr>
    </w:p>
    <w:p w14:paraId="53B1E70E" w14:textId="05F26095" w:rsidR="00371D7F" w:rsidRPr="002F179F" w:rsidRDefault="00371D7F" w:rsidP="00371D7F">
      <w:pPr>
        <w:spacing w:line="360" w:lineRule="auto"/>
        <w:jc w:val="both"/>
        <w:rPr>
          <w:rFonts w:asciiTheme="minorHAnsi" w:hAnsiTheme="minorHAnsi" w:cstheme="minorHAnsi"/>
          <w:color w:val="000000" w:themeColor="text1"/>
          <w:lang w:val="pt-BR"/>
        </w:rPr>
      </w:pPr>
      <w:r w:rsidRPr="002F179F">
        <w:rPr>
          <w:rFonts w:asciiTheme="minorHAnsi" w:hAnsiTheme="minorHAnsi" w:cstheme="minorHAnsi"/>
          <w:noProof/>
          <w:color w:val="000000" w:themeColor="text1"/>
          <w:lang w:val="pt-BR" w:eastAsia="pt-BR"/>
        </w:rPr>
        <w:lastRenderedPageBreak/>
        <w:drawing>
          <wp:inline distT="0" distB="0" distL="0" distR="0" wp14:anchorId="3E6FEE33" wp14:editId="297CF700">
            <wp:extent cx="5711402" cy="3114040"/>
            <wp:effectExtent l="0" t="0" r="3810"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F9DD2C" w14:textId="1112990E" w:rsidR="00371D7F" w:rsidRPr="002F179F" w:rsidRDefault="00B65E16" w:rsidP="00B65E16">
      <w:pPr>
        <w:jc w:val="both"/>
        <w:rPr>
          <w:rFonts w:asciiTheme="minorHAnsi" w:hAnsiTheme="minorHAnsi" w:cstheme="minorHAnsi"/>
          <w:color w:val="000000" w:themeColor="text1"/>
          <w:lang w:val="pt-BR"/>
        </w:rPr>
      </w:pPr>
      <w:r w:rsidRPr="002F179F">
        <w:rPr>
          <w:rFonts w:asciiTheme="minorHAnsi" w:hAnsiTheme="minorHAnsi" w:cstheme="minorHAnsi"/>
          <w:b/>
          <w:color w:val="000000" w:themeColor="text1"/>
          <w:lang w:val="pt-BR"/>
        </w:rPr>
        <w:t>Figura 1.</w:t>
      </w:r>
      <w:r w:rsidRPr="002F179F">
        <w:rPr>
          <w:rFonts w:asciiTheme="minorHAnsi" w:hAnsiTheme="minorHAnsi" w:cstheme="minorHAnsi"/>
          <w:color w:val="000000" w:themeColor="text1"/>
          <w:lang w:val="pt-BR"/>
        </w:rPr>
        <w:t xml:space="preserve"> Variação percentual do número de matrículas em graduação no Distrito Federal, de 2010 a 2019, segundo a organização acadêmica (adaptado de </w:t>
      </w:r>
      <w:proofErr w:type="spellStart"/>
      <w:r w:rsidR="00F510F3">
        <w:rPr>
          <w:rFonts w:asciiTheme="minorHAnsi" w:hAnsiTheme="minorHAnsi" w:cstheme="minorHAnsi"/>
          <w:color w:val="000000" w:themeColor="text1"/>
          <w:lang w:val="pt-BR"/>
        </w:rPr>
        <w:t>Cebraspe</w:t>
      </w:r>
      <w:proofErr w:type="spellEnd"/>
      <w:r w:rsidRPr="002F179F">
        <w:rPr>
          <w:rFonts w:asciiTheme="minorHAnsi" w:hAnsiTheme="minorHAnsi" w:cstheme="minorHAnsi"/>
          <w:color w:val="000000" w:themeColor="text1"/>
          <w:lang w:val="pt-BR"/>
        </w:rPr>
        <w:t>, 202</w:t>
      </w:r>
      <w:r w:rsidR="00F510F3">
        <w:rPr>
          <w:rFonts w:asciiTheme="minorHAnsi" w:hAnsiTheme="minorHAnsi" w:cstheme="minorHAnsi"/>
          <w:color w:val="000000" w:themeColor="text1"/>
          <w:lang w:val="pt-BR"/>
        </w:rPr>
        <w:t>1</w:t>
      </w:r>
      <w:r w:rsidRPr="002F179F">
        <w:rPr>
          <w:rFonts w:asciiTheme="minorHAnsi" w:hAnsiTheme="minorHAnsi" w:cstheme="minorHAnsi"/>
          <w:color w:val="000000" w:themeColor="text1"/>
          <w:lang w:val="pt-BR"/>
        </w:rPr>
        <w:t>).</w:t>
      </w:r>
    </w:p>
    <w:p w14:paraId="0EA6E011" w14:textId="77777777" w:rsidR="00371D7F" w:rsidRPr="002F179F" w:rsidRDefault="00371D7F" w:rsidP="009C11CB">
      <w:pPr>
        <w:spacing w:line="360" w:lineRule="auto"/>
        <w:ind w:firstLine="708"/>
        <w:jc w:val="both"/>
        <w:rPr>
          <w:rFonts w:asciiTheme="minorHAnsi" w:hAnsiTheme="minorHAnsi" w:cstheme="minorHAnsi"/>
          <w:color w:val="000000" w:themeColor="text1"/>
          <w:lang w:val="pt-BR"/>
        </w:rPr>
      </w:pPr>
    </w:p>
    <w:p w14:paraId="29576CE6" w14:textId="4589130C" w:rsidR="0018667C" w:rsidRPr="002F179F" w:rsidRDefault="002E254B" w:rsidP="00FD69DB">
      <w:pPr>
        <w:spacing w:line="360" w:lineRule="auto"/>
        <w:jc w:val="both"/>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tab/>
        <w:t xml:space="preserve">Quando se discute a variação </w:t>
      </w:r>
      <w:r w:rsidR="00233508" w:rsidRPr="002F179F">
        <w:rPr>
          <w:rFonts w:asciiTheme="minorHAnsi" w:hAnsiTheme="minorHAnsi" w:cstheme="minorHAnsi"/>
          <w:color w:val="000000" w:themeColor="text1"/>
          <w:lang w:val="pt-BR"/>
        </w:rPr>
        <w:t xml:space="preserve">do número de matrículas em graduação (presencial e a distância) no Distrito Federal, de acordo com a natureza jurídica da IES, ou seja, se pública ou privada, observa-se que </w:t>
      </w:r>
      <w:r w:rsidR="00FD69DB" w:rsidRPr="002F179F">
        <w:rPr>
          <w:rFonts w:asciiTheme="minorHAnsi" w:hAnsiTheme="minorHAnsi" w:cstheme="minorHAnsi"/>
          <w:color w:val="000000" w:themeColor="text1"/>
          <w:lang w:val="pt-BR"/>
        </w:rPr>
        <w:t xml:space="preserve">a participação das </w:t>
      </w:r>
      <w:r w:rsidR="00731FE8" w:rsidRPr="002F179F">
        <w:rPr>
          <w:rFonts w:asciiTheme="minorHAnsi" w:hAnsiTheme="minorHAnsi" w:cstheme="minorHAnsi"/>
          <w:color w:val="000000" w:themeColor="text1"/>
          <w:lang w:val="pt-BR"/>
        </w:rPr>
        <w:t>matrículas em instituições públicas em relação ao total, apresentou um pequeno aumento percentual, saindo de 15,75% para 18,25</w:t>
      </w:r>
      <w:r w:rsidR="00CF3E92" w:rsidRPr="002F179F">
        <w:rPr>
          <w:rFonts w:asciiTheme="minorHAnsi" w:hAnsiTheme="minorHAnsi" w:cstheme="minorHAnsi"/>
          <w:color w:val="000000" w:themeColor="text1"/>
          <w:lang w:val="pt-BR"/>
        </w:rPr>
        <w:t>%</w:t>
      </w:r>
      <w:r w:rsidR="0088405F" w:rsidRPr="002F179F">
        <w:rPr>
          <w:rFonts w:asciiTheme="minorHAnsi" w:hAnsiTheme="minorHAnsi" w:cstheme="minorHAnsi"/>
          <w:color w:val="000000" w:themeColor="text1"/>
          <w:lang w:val="pt-BR"/>
        </w:rPr>
        <w:t xml:space="preserve"> (Quadro 4)</w:t>
      </w:r>
      <w:r w:rsidR="00CF3E92" w:rsidRPr="002F179F">
        <w:rPr>
          <w:rFonts w:asciiTheme="minorHAnsi" w:hAnsiTheme="minorHAnsi" w:cstheme="minorHAnsi"/>
          <w:color w:val="000000" w:themeColor="text1"/>
          <w:lang w:val="pt-BR"/>
        </w:rPr>
        <w:t xml:space="preserve">. </w:t>
      </w:r>
      <w:r w:rsidR="00A01D91" w:rsidRPr="002F179F">
        <w:rPr>
          <w:rFonts w:asciiTheme="minorHAnsi" w:hAnsiTheme="minorHAnsi" w:cstheme="minorHAnsi"/>
          <w:color w:val="000000" w:themeColor="text1"/>
          <w:lang w:val="pt-BR"/>
        </w:rPr>
        <w:t xml:space="preserve">Todavia, </w:t>
      </w:r>
      <w:r w:rsidR="00D253D3" w:rsidRPr="002F179F">
        <w:rPr>
          <w:rFonts w:asciiTheme="minorHAnsi" w:hAnsiTheme="minorHAnsi" w:cstheme="minorHAnsi"/>
          <w:color w:val="000000" w:themeColor="text1"/>
          <w:lang w:val="pt-BR"/>
        </w:rPr>
        <w:t xml:space="preserve">em termos do total de matrículas das IES públicas, o aumento foi de aproximadamente 65%, passando de 24.750 para 40.971. </w:t>
      </w:r>
    </w:p>
    <w:p w14:paraId="74C55305" w14:textId="77777777" w:rsidR="0018667C" w:rsidRPr="002F179F" w:rsidRDefault="0018667C">
      <w:pPr>
        <w:rPr>
          <w:rFonts w:asciiTheme="minorHAnsi" w:hAnsiTheme="minorHAnsi" w:cstheme="minorHAnsi"/>
          <w:color w:val="000000" w:themeColor="text1"/>
          <w:lang w:val="pt-BR"/>
        </w:rPr>
      </w:pPr>
    </w:p>
    <w:p w14:paraId="5A53BBBC" w14:textId="18C980BD" w:rsidR="00785A97" w:rsidRPr="002F179F" w:rsidRDefault="00D253D3" w:rsidP="0088405F">
      <w:pPr>
        <w:ind w:left="426" w:right="418"/>
        <w:jc w:val="both"/>
        <w:rPr>
          <w:rFonts w:asciiTheme="minorHAnsi" w:hAnsiTheme="minorHAnsi" w:cstheme="minorHAnsi"/>
          <w:color w:val="000000" w:themeColor="text1"/>
          <w:lang w:val="pt-BR"/>
        </w:rPr>
      </w:pPr>
      <w:r w:rsidRPr="002F179F">
        <w:rPr>
          <w:rFonts w:asciiTheme="minorHAnsi" w:hAnsiTheme="minorHAnsi" w:cstheme="minorHAnsi"/>
          <w:b/>
          <w:color w:val="000000" w:themeColor="text1"/>
          <w:lang w:val="pt-BR"/>
        </w:rPr>
        <w:t>Quadro 4</w:t>
      </w:r>
      <w:r w:rsidRPr="002F179F">
        <w:rPr>
          <w:rFonts w:asciiTheme="minorHAnsi" w:hAnsiTheme="minorHAnsi" w:cstheme="minorHAnsi"/>
          <w:color w:val="000000" w:themeColor="text1"/>
          <w:lang w:val="pt-BR"/>
        </w:rPr>
        <w:t>. Número de matrículas em cursos de graduação (presenciais e a distância) no Distrito Federal,</w:t>
      </w:r>
      <w:r w:rsidR="0088405F" w:rsidRPr="002F179F">
        <w:rPr>
          <w:rFonts w:asciiTheme="minorHAnsi" w:hAnsiTheme="minorHAnsi" w:cstheme="minorHAnsi"/>
          <w:color w:val="000000" w:themeColor="text1"/>
          <w:lang w:val="pt-BR"/>
        </w:rPr>
        <w:t xml:space="preserve"> segundo a natureza jurídica da IES</w:t>
      </w:r>
      <w:r w:rsidRPr="002F179F">
        <w:rPr>
          <w:rFonts w:asciiTheme="minorHAnsi" w:hAnsiTheme="minorHAnsi" w:cstheme="minorHAnsi"/>
          <w:color w:val="000000" w:themeColor="text1"/>
          <w:lang w:val="pt-BR"/>
        </w:rPr>
        <w:t xml:space="preserve">, na série histórica do </w:t>
      </w:r>
      <w:proofErr w:type="spellStart"/>
      <w:r w:rsidRPr="002F179F">
        <w:rPr>
          <w:rFonts w:asciiTheme="minorHAnsi" w:hAnsiTheme="minorHAnsi" w:cstheme="minorHAnsi"/>
          <w:color w:val="000000" w:themeColor="text1"/>
          <w:lang w:val="pt-BR"/>
        </w:rPr>
        <w:t>CenSup</w:t>
      </w:r>
      <w:proofErr w:type="spellEnd"/>
      <w:r w:rsidRPr="002F179F">
        <w:rPr>
          <w:rFonts w:asciiTheme="minorHAnsi" w:hAnsiTheme="minorHAnsi" w:cstheme="minorHAnsi"/>
          <w:color w:val="000000" w:themeColor="text1"/>
          <w:lang w:val="pt-BR"/>
        </w:rPr>
        <w:t xml:space="preserve"> 2010-2019.</w:t>
      </w:r>
      <w:r w:rsidR="0088405F" w:rsidRPr="002F179F">
        <w:rPr>
          <w:rFonts w:asciiTheme="minorHAnsi" w:hAnsiTheme="minorHAnsi" w:cstheme="minorHAnsi"/>
          <w:color w:val="000000" w:themeColor="text1"/>
          <w:lang w:val="pt-BR"/>
        </w:rPr>
        <w:t xml:space="preserve"> </w:t>
      </w:r>
    </w:p>
    <w:p w14:paraId="055CA10A" w14:textId="77777777" w:rsidR="0068666F" w:rsidRPr="002F179F" w:rsidRDefault="0068666F" w:rsidP="0088405F">
      <w:pPr>
        <w:ind w:left="426" w:right="418"/>
        <w:jc w:val="both"/>
        <w:rPr>
          <w:rFonts w:asciiTheme="minorHAnsi" w:hAnsiTheme="minorHAnsi" w:cstheme="minorHAnsi"/>
          <w:color w:val="000000" w:themeColor="text1"/>
          <w:lang w:val="pt-BR"/>
        </w:rPr>
      </w:pPr>
    </w:p>
    <w:tbl>
      <w:tblPr>
        <w:tblStyle w:val="TabeladeGrade4-nfase1"/>
        <w:tblW w:w="8211" w:type="dxa"/>
        <w:tblLook w:val="04A0" w:firstRow="1" w:lastRow="0" w:firstColumn="1" w:lastColumn="0" w:noHBand="0" w:noVBand="1"/>
      </w:tblPr>
      <w:tblGrid>
        <w:gridCol w:w="1300"/>
        <w:gridCol w:w="1300"/>
        <w:gridCol w:w="1300"/>
        <w:gridCol w:w="1618"/>
        <w:gridCol w:w="1417"/>
        <w:gridCol w:w="1276"/>
      </w:tblGrid>
      <w:tr w:rsidR="0068666F" w:rsidRPr="002F179F" w14:paraId="5DC25492" w14:textId="77777777" w:rsidTr="0068666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00" w:type="dxa"/>
            <w:vMerge w:val="restart"/>
            <w:tcBorders>
              <w:top w:val="single" w:sz="4" w:space="0" w:color="auto"/>
              <w:left w:val="single" w:sz="4" w:space="0" w:color="auto"/>
              <w:bottom w:val="single" w:sz="4" w:space="0" w:color="auto"/>
              <w:right w:val="single" w:sz="4" w:space="0" w:color="auto"/>
            </w:tcBorders>
            <w:noWrap/>
            <w:hideMark/>
          </w:tcPr>
          <w:p w14:paraId="3E696052" w14:textId="183E4CA6" w:rsidR="00A64D4F" w:rsidRPr="002F179F" w:rsidRDefault="00A64D4F" w:rsidP="0068666F">
            <w:pPr>
              <w:spacing w:line="360" w:lineRule="auto"/>
              <w:jc w:val="center"/>
              <w:rPr>
                <w:rFonts w:asciiTheme="minorHAnsi" w:eastAsia="Times New Roman" w:hAnsiTheme="minorHAnsi" w:cstheme="minorHAnsi"/>
                <w:b w:val="0"/>
                <w:sz w:val="18"/>
                <w:szCs w:val="18"/>
              </w:rPr>
            </w:pPr>
            <w:proofErr w:type="spellStart"/>
            <w:r w:rsidRPr="002F179F">
              <w:rPr>
                <w:rFonts w:asciiTheme="minorHAnsi" w:eastAsia="Times New Roman" w:hAnsiTheme="minorHAnsi" w:cstheme="minorHAnsi"/>
                <w:sz w:val="18"/>
                <w:szCs w:val="18"/>
              </w:rPr>
              <w:t>Ano</w:t>
            </w:r>
            <w:proofErr w:type="spellEnd"/>
          </w:p>
        </w:tc>
        <w:tc>
          <w:tcPr>
            <w:tcW w:w="5635" w:type="dxa"/>
            <w:gridSpan w:val="4"/>
            <w:tcBorders>
              <w:top w:val="single" w:sz="4" w:space="0" w:color="auto"/>
              <w:left w:val="single" w:sz="4" w:space="0" w:color="auto"/>
              <w:bottom w:val="single" w:sz="4" w:space="0" w:color="auto"/>
              <w:right w:val="single" w:sz="4" w:space="0" w:color="auto"/>
            </w:tcBorders>
            <w:noWrap/>
            <w:hideMark/>
          </w:tcPr>
          <w:p w14:paraId="489C0F8A" w14:textId="6AFB63EE" w:rsidR="00A64D4F" w:rsidRPr="002F179F" w:rsidRDefault="00A64D4F"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sz w:val="18"/>
                <w:szCs w:val="18"/>
              </w:rPr>
            </w:pPr>
            <w:proofErr w:type="spellStart"/>
            <w:r w:rsidRPr="002F179F">
              <w:rPr>
                <w:rFonts w:asciiTheme="minorHAnsi" w:eastAsia="Times New Roman" w:hAnsiTheme="minorHAnsi" w:cstheme="minorHAnsi"/>
                <w:sz w:val="18"/>
                <w:szCs w:val="18"/>
              </w:rPr>
              <w:t>Natureza</w:t>
            </w:r>
            <w:proofErr w:type="spellEnd"/>
            <w:r w:rsidRPr="002F179F">
              <w:rPr>
                <w:rFonts w:asciiTheme="minorHAnsi" w:eastAsia="Times New Roman" w:hAnsiTheme="minorHAnsi" w:cstheme="minorHAnsi"/>
                <w:sz w:val="18"/>
                <w:szCs w:val="18"/>
              </w:rPr>
              <w:t xml:space="preserve"> </w:t>
            </w:r>
            <w:proofErr w:type="spellStart"/>
            <w:r w:rsidRPr="002F179F">
              <w:rPr>
                <w:rFonts w:asciiTheme="minorHAnsi" w:eastAsia="Times New Roman" w:hAnsiTheme="minorHAnsi" w:cstheme="minorHAnsi"/>
                <w:sz w:val="18"/>
                <w:szCs w:val="18"/>
              </w:rPr>
              <w:t>Jurídica</w:t>
            </w:r>
            <w:proofErr w:type="spellEnd"/>
          </w:p>
        </w:tc>
        <w:tc>
          <w:tcPr>
            <w:tcW w:w="1276" w:type="dxa"/>
            <w:vMerge w:val="restart"/>
            <w:tcBorders>
              <w:top w:val="single" w:sz="4" w:space="0" w:color="auto"/>
              <w:left w:val="single" w:sz="4" w:space="0" w:color="auto"/>
              <w:bottom w:val="single" w:sz="4" w:space="0" w:color="auto"/>
              <w:right w:val="single" w:sz="4" w:space="0" w:color="auto"/>
            </w:tcBorders>
            <w:noWrap/>
            <w:hideMark/>
          </w:tcPr>
          <w:p w14:paraId="260D0D42" w14:textId="58ED76A6" w:rsidR="00A64D4F" w:rsidRPr="002F179F" w:rsidRDefault="00A64D4F"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sz w:val="18"/>
                <w:szCs w:val="18"/>
              </w:rPr>
            </w:pPr>
            <w:r w:rsidRPr="002F179F">
              <w:rPr>
                <w:rFonts w:asciiTheme="minorHAnsi" w:eastAsia="Times New Roman" w:hAnsiTheme="minorHAnsi" w:cstheme="minorHAnsi"/>
                <w:sz w:val="18"/>
                <w:szCs w:val="18"/>
              </w:rPr>
              <w:t>Total</w:t>
            </w:r>
          </w:p>
        </w:tc>
      </w:tr>
      <w:tr w:rsidR="000716FC" w:rsidRPr="002F179F" w14:paraId="3F147759" w14:textId="77777777" w:rsidTr="0068666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00" w:type="dxa"/>
            <w:vMerge/>
            <w:tcBorders>
              <w:top w:val="single" w:sz="4" w:space="0" w:color="auto"/>
              <w:left w:val="single" w:sz="4" w:space="0" w:color="auto"/>
              <w:bottom w:val="single" w:sz="4" w:space="0" w:color="auto"/>
              <w:right w:val="single" w:sz="4" w:space="0" w:color="auto"/>
            </w:tcBorders>
            <w:noWrap/>
            <w:hideMark/>
          </w:tcPr>
          <w:p w14:paraId="3979828D" w14:textId="21D8E10C" w:rsidR="00FD69DB" w:rsidRPr="002F179F" w:rsidRDefault="00FD69DB" w:rsidP="0068666F">
            <w:pPr>
              <w:spacing w:line="360" w:lineRule="auto"/>
              <w:jc w:val="center"/>
              <w:rPr>
                <w:rFonts w:asciiTheme="minorHAnsi" w:eastAsia="Times New Roman" w:hAnsiTheme="minorHAnsi" w:cstheme="minorHAnsi"/>
                <w:b w:val="0"/>
                <w:color w:val="000000" w:themeColor="text1"/>
                <w:sz w:val="18"/>
                <w:szCs w:val="18"/>
              </w:rPr>
            </w:pPr>
          </w:p>
        </w:tc>
        <w:tc>
          <w:tcPr>
            <w:tcW w:w="2600" w:type="dxa"/>
            <w:gridSpan w:val="2"/>
            <w:tcBorders>
              <w:top w:val="single" w:sz="4" w:space="0" w:color="auto"/>
              <w:left w:val="single" w:sz="4" w:space="0" w:color="auto"/>
              <w:bottom w:val="single" w:sz="4" w:space="0" w:color="auto"/>
              <w:right w:val="single" w:sz="4" w:space="0" w:color="auto"/>
            </w:tcBorders>
            <w:noWrap/>
            <w:hideMark/>
          </w:tcPr>
          <w:p w14:paraId="56A865DC" w14:textId="42D863F7" w:rsidR="00FD69DB" w:rsidRPr="002F179F" w:rsidRDefault="00FD69DB"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themeColor="text1"/>
                <w:sz w:val="18"/>
                <w:szCs w:val="18"/>
              </w:rPr>
            </w:pPr>
            <w:proofErr w:type="spellStart"/>
            <w:r w:rsidRPr="002F179F">
              <w:rPr>
                <w:rFonts w:asciiTheme="minorHAnsi" w:eastAsia="Times New Roman" w:hAnsiTheme="minorHAnsi" w:cstheme="minorHAnsi"/>
                <w:b/>
                <w:color w:val="000000" w:themeColor="text1"/>
                <w:sz w:val="18"/>
                <w:szCs w:val="18"/>
              </w:rPr>
              <w:t>Pública</w:t>
            </w:r>
            <w:proofErr w:type="spellEnd"/>
          </w:p>
        </w:tc>
        <w:tc>
          <w:tcPr>
            <w:tcW w:w="3035" w:type="dxa"/>
            <w:gridSpan w:val="2"/>
            <w:tcBorders>
              <w:top w:val="single" w:sz="4" w:space="0" w:color="auto"/>
              <w:left w:val="single" w:sz="4" w:space="0" w:color="auto"/>
              <w:bottom w:val="single" w:sz="4" w:space="0" w:color="auto"/>
              <w:right w:val="single" w:sz="4" w:space="0" w:color="auto"/>
            </w:tcBorders>
          </w:tcPr>
          <w:p w14:paraId="0299E21D" w14:textId="073986B2" w:rsidR="00FD69DB" w:rsidRPr="002F179F" w:rsidRDefault="00FD69DB"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themeColor="text1"/>
                <w:sz w:val="18"/>
                <w:szCs w:val="18"/>
              </w:rPr>
            </w:pPr>
            <w:proofErr w:type="spellStart"/>
            <w:r w:rsidRPr="002F179F">
              <w:rPr>
                <w:rFonts w:asciiTheme="minorHAnsi" w:eastAsia="Times New Roman" w:hAnsiTheme="minorHAnsi" w:cstheme="minorHAnsi"/>
                <w:b/>
                <w:color w:val="000000" w:themeColor="text1"/>
                <w:sz w:val="18"/>
                <w:szCs w:val="18"/>
              </w:rPr>
              <w:t>Privada</w:t>
            </w:r>
            <w:proofErr w:type="spellEnd"/>
          </w:p>
        </w:tc>
        <w:tc>
          <w:tcPr>
            <w:tcW w:w="1276" w:type="dxa"/>
            <w:vMerge/>
            <w:tcBorders>
              <w:top w:val="single" w:sz="4" w:space="0" w:color="auto"/>
              <w:left w:val="single" w:sz="4" w:space="0" w:color="auto"/>
              <w:bottom w:val="single" w:sz="4" w:space="0" w:color="auto"/>
              <w:right w:val="single" w:sz="4" w:space="0" w:color="auto"/>
            </w:tcBorders>
            <w:noWrap/>
            <w:hideMark/>
          </w:tcPr>
          <w:p w14:paraId="648435E5" w14:textId="1ABCD2BE" w:rsidR="00FD69DB" w:rsidRPr="002F179F" w:rsidRDefault="00FD69DB"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olor w:val="000000" w:themeColor="text1"/>
                <w:sz w:val="18"/>
                <w:szCs w:val="18"/>
              </w:rPr>
            </w:pPr>
          </w:p>
        </w:tc>
      </w:tr>
      <w:tr w:rsidR="000716FC" w:rsidRPr="002F179F" w14:paraId="2865A279" w14:textId="77777777" w:rsidTr="0068666F">
        <w:trPr>
          <w:trHeight w:val="34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left w:val="single" w:sz="4" w:space="0" w:color="auto"/>
              <w:bottom w:val="single" w:sz="4" w:space="0" w:color="auto"/>
              <w:right w:val="single" w:sz="4" w:space="0" w:color="auto"/>
            </w:tcBorders>
            <w:noWrap/>
            <w:hideMark/>
          </w:tcPr>
          <w:p w14:paraId="73541042" w14:textId="77777777" w:rsidR="002950AD" w:rsidRPr="002F179F" w:rsidRDefault="002950AD" w:rsidP="0068666F">
            <w:pPr>
              <w:spacing w:line="360" w:lineRule="auto"/>
              <w:jc w:val="center"/>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2010</w:t>
            </w:r>
          </w:p>
        </w:tc>
        <w:tc>
          <w:tcPr>
            <w:tcW w:w="1300" w:type="dxa"/>
            <w:tcBorders>
              <w:top w:val="single" w:sz="4" w:space="0" w:color="auto"/>
              <w:left w:val="single" w:sz="4" w:space="0" w:color="auto"/>
              <w:bottom w:val="single" w:sz="4" w:space="0" w:color="auto"/>
              <w:right w:val="single" w:sz="4" w:space="0" w:color="auto"/>
            </w:tcBorders>
            <w:noWrap/>
            <w:hideMark/>
          </w:tcPr>
          <w:p w14:paraId="7B00A1D1" w14:textId="77777777"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24.750</w:t>
            </w:r>
          </w:p>
        </w:tc>
        <w:tc>
          <w:tcPr>
            <w:tcW w:w="1300" w:type="dxa"/>
            <w:tcBorders>
              <w:top w:val="single" w:sz="4" w:space="0" w:color="auto"/>
              <w:left w:val="single" w:sz="4" w:space="0" w:color="auto"/>
              <w:bottom w:val="single" w:sz="4" w:space="0" w:color="auto"/>
              <w:right w:val="single" w:sz="4" w:space="0" w:color="auto"/>
            </w:tcBorders>
          </w:tcPr>
          <w:p w14:paraId="416BFC6A" w14:textId="43A432D7"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15,75%</w:t>
            </w:r>
          </w:p>
        </w:tc>
        <w:tc>
          <w:tcPr>
            <w:tcW w:w="1618" w:type="dxa"/>
            <w:tcBorders>
              <w:top w:val="single" w:sz="4" w:space="0" w:color="auto"/>
              <w:left w:val="single" w:sz="4" w:space="0" w:color="auto"/>
              <w:bottom w:val="single" w:sz="4" w:space="0" w:color="auto"/>
              <w:right w:val="single" w:sz="4" w:space="0" w:color="auto"/>
            </w:tcBorders>
          </w:tcPr>
          <w:p w14:paraId="2CB40FD9" w14:textId="10167E7E"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132.361</w:t>
            </w:r>
          </w:p>
        </w:tc>
        <w:tc>
          <w:tcPr>
            <w:tcW w:w="1417" w:type="dxa"/>
            <w:tcBorders>
              <w:top w:val="single" w:sz="4" w:space="0" w:color="auto"/>
              <w:left w:val="single" w:sz="4" w:space="0" w:color="auto"/>
              <w:bottom w:val="single" w:sz="4" w:space="0" w:color="auto"/>
              <w:right w:val="single" w:sz="4" w:space="0" w:color="auto"/>
            </w:tcBorders>
            <w:noWrap/>
            <w:hideMark/>
          </w:tcPr>
          <w:p w14:paraId="624CDA37" w14:textId="27DF5D4F"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84,25%</w:t>
            </w:r>
          </w:p>
        </w:tc>
        <w:tc>
          <w:tcPr>
            <w:tcW w:w="1276" w:type="dxa"/>
            <w:tcBorders>
              <w:top w:val="single" w:sz="4" w:space="0" w:color="auto"/>
              <w:left w:val="single" w:sz="4" w:space="0" w:color="auto"/>
              <w:bottom w:val="single" w:sz="4" w:space="0" w:color="auto"/>
              <w:right w:val="single" w:sz="4" w:space="0" w:color="auto"/>
            </w:tcBorders>
            <w:noWrap/>
            <w:hideMark/>
          </w:tcPr>
          <w:p w14:paraId="395C6398" w14:textId="77777777"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157.111</w:t>
            </w:r>
          </w:p>
        </w:tc>
      </w:tr>
      <w:tr w:rsidR="000716FC" w:rsidRPr="002F179F" w14:paraId="57CD12E3" w14:textId="77777777" w:rsidTr="0068666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left w:val="single" w:sz="4" w:space="0" w:color="auto"/>
              <w:bottom w:val="single" w:sz="4" w:space="0" w:color="auto"/>
              <w:right w:val="single" w:sz="4" w:space="0" w:color="auto"/>
            </w:tcBorders>
            <w:noWrap/>
            <w:hideMark/>
          </w:tcPr>
          <w:p w14:paraId="5E16D725" w14:textId="77777777" w:rsidR="002950AD" w:rsidRPr="002F179F" w:rsidRDefault="002950AD" w:rsidP="0068666F">
            <w:pPr>
              <w:spacing w:line="360" w:lineRule="auto"/>
              <w:jc w:val="center"/>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2011</w:t>
            </w:r>
          </w:p>
        </w:tc>
        <w:tc>
          <w:tcPr>
            <w:tcW w:w="1300" w:type="dxa"/>
            <w:tcBorders>
              <w:top w:val="single" w:sz="4" w:space="0" w:color="auto"/>
              <w:left w:val="single" w:sz="4" w:space="0" w:color="auto"/>
              <w:bottom w:val="single" w:sz="4" w:space="0" w:color="auto"/>
              <w:right w:val="single" w:sz="4" w:space="0" w:color="auto"/>
            </w:tcBorders>
            <w:noWrap/>
            <w:hideMark/>
          </w:tcPr>
          <w:p w14:paraId="2D488274" w14:textId="77777777"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28.591</w:t>
            </w:r>
          </w:p>
        </w:tc>
        <w:tc>
          <w:tcPr>
            <w:tcW w:w="1300" w:type="dxa"/>
            <w:tcBorders>
              <w:top w:val="single" w:sz="4" w:space="0" w:color="auto"/>
              <w:left w:val="single" w:sz="4" w:space="0" w:color="auto"/>
              <w:bottom w:val="single" w:sz="4" w:space="0" w:color="auto"/>
              <w:right w:val="single" w:sz="4" w:space="0" w:color="auto"/>
            </w:tcBorders>
          </w:tcPr>
          <w:p w14:paraId="50398A2F" w14:textId="0D3F3ECC"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15,25%</w:t>
            </w:r>
          </w:p>
        </w:tc>
        <w:tc>
          <w:tcPr>
            <w:tcW w:w="1618" w:type="dxa"/>
            <w:tcBorders>
              <w:top w:val="single" w:sz="4" w:space="0" w:color="auto"/>
              <w:left w:val="single" w:sz="4" w:space="0" w:color="auto"/>
              <w:bottom w:val="single" w:sz="4" w:space="0" w:color="auto"/>
              <w:right w:val="single" w:sz="4" w:space="0" w:color="auto"/>
            </w:tcBorders>
          </w:tcPr>
          <w:p w14:paraId="6E425996" w14:textId="49FF6F08"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158.851</w:t>
            </w:r>
          </w:p>
        </w:tc>
        <w:tc>
          <w:tcPr>
            <w:tcW w:w="1417" w:type="dxa"/>
            <w:tcBorders>
              <w:top w:val="single" w:sz="4" w:space="0" w:color="auto"/>
              <w:left w:val="single" w:sz="4" w:space="0" w:color="auto"/>
              <w:bottom w:val="single" w:sz="4" w:space="0" w:color="auto"/>
              <w:right w:val="single" w:sz="4" w:space="0" w:color="auto"/>
            </w:tcBorders>
            <w:noWrap/>
            <w:hideMark/>
          </w:tcPr>
          <w:p w14:paraId="51C17814" w14:textId="3F0B5A4B"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84,75%</w:t>
            </w:r>
          </w:p>
        </w:tc>
        <w:tc>
          <w:tcPr>
            <w:tcW w:w="1276" w:type="dxa"/>
            <w:tcBorders>
              <w:top w:val="single" w:sz="4" w:space="0" w:color="auto"/>
              <w:left w:val="single" w:sz="4" w:space="0" w:color="auto"/>
              <w:bottom w:val="single" w:sz="4" w:space="0" w:color="auto"/>
              <w:right w:val="single" w:sz="4" w:space="0" w:color="auto"/>
            </w:tcBorders>
            <w:noWrap/>
            <w:hideMark/>
          </w:tcPr>
          <w:p w14:paraId="06286C3D" w14:textId="77777777"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187.442</w:t>
            </w:r>
          </w:p>
        </w:tc>
      </w:tr>
      <w:tr w:rsidR="000716FC" w:rsidRPr="002F179F" w14:paraId="16B4A3E3" w14:textId="77777777" w:rsidTr="0068666F">
        <w:trPr>
          <w:trHeight w:val="34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left w:val="single" w:sz="4" w:space="0" w:color="auto"/>
              <w:bottom w:val="single" w:sz="4" w:space="0" w:color="auto"/>
              <w:right w:val="single" w:sz="4" w:space="0" w:color="auto"/>
            </w:tcBorders>
            <w:noWrap/>
            <w:hideMark/>
          </w:tcPr>
          <w:p w14:paraId="715A672D" w14:textId="77777777" w:rsidR="002950AD" w:rsidRPr="002F179F" w:rsidRDefault="002950AD" w:rsidP="0068666F">
            <w:pPr>
              <w:spacing w:line="360" w:lineRule="auto"/>
              <w:jc w:val="center"/>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2012</w:t>
            </w:r>
          </w:p>
        </w:tc>
        <w:tc>
          <w:tcPr>
            <w:tcW w:w="1300" w:type="dxa"/>
            <w:tcBorders>
              <w:top w:val="single" w:sz="4" w:space="0" w:color="auto"/>
              <w:left w:val="single" w:sz="4" w:space="0" w:color="auto"/>
              <w:bottom w:val="single" w:sz="4" w:space="0" w:color="auto"/>
              <w:right w:val="single" w:sz="4" w:space="0" w:color="auto"/>
            </w:tcBorders>
            <w:noWrap/>
            <w:hideMark/>
          </w:tcPr>
          <w:p w14:paraId="34352BF3" w14:textId="77777777"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23.003</w:t>
            </w:r>
          </w:p>
        </w:tc>
        <w:tc>
          <w:tcPr>
            <w:tcW w:w="1300" w:type="dxa"/>
            <w:tcBorders>
              <w:top w:val="single" w:sz="4" w:space="0" w:color="auto"/>
              <w:left w:val="single" w:sz="4" w:space="0" w:color="auto"/>
              <w:bottom w:val="single" w:sz="4" w:space="0" w:color="auto"/>
              <w:right w:val="single" w:sz="4" w:space="0" w:color="auto"/>
            </w:tcBorders>
          </w:tcPr>
          <w:p w14:paraId="5325F29E" w14:textId="4E58BFAC"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13,97%</w:t>
            </w:r>
          </w:p>
        </w:tc>
        <w:tc>
          <w:tcPr>
            <w:tcW w:w="1618" w:type="dxa"/>
            <w:tcBorders>
              <w:top w:val="single" w:sz="4" w:space="0" w:color="auto"/>
              <w:left w:val="single" w:sz="4" w:space="0" w:color="auto"/>
              <w:bottom w:val="single" w:sz="4" w:space="0" w:color="auto"/>
              <w:right w:val="single" w:sz="4" w:space="0" w:color="auto"/>
            </w:tcBorders>
          </w:tcPr>
          <w:p w14:paraId="2FBA3400" w14:textId="675355C7"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141.638</w:t>
            </w:r>
          </w:p>
        </w:tc>
        <w:tc>
          <w:tcPr>
            <w:tcW w:w="1417" w:type="dxa"/>
            <w:tcBorders>
              <w:top w:val="single" w:sz="4" w:space="0" w:color="auto"/>
              <w:left w:val="single" w:sz="4" w:space="0" w:color="auto"/>
              <w:bottom w:val="single" w:sz="4" w:space="0" w:color="auto"/>
              <w:right w:val="single" w:sz="4" w:space="0" w:color="auto"/>
            </w:tcBorders>
            <w:noWrap/>
            <w:hideMark/>
          </w:tcPr>
          <w:p w14:paraId="76E3D3D4" w14:textId="3193CABC"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86,03%</w:t>
            </w:r>
          </w:p>
        </w:tc>
        <w:tc>
          <w:tcPr>
            <w:tcW w:w="1276" w:type="dxa"/>
            <w:tcBorders>
              <w:top w:val="single" w:sz="4" w:space="0" w:color="auto"/>
              <w:left w:val="single" w:sz="4" w:space="0" w:color="auto"/>
              <w:bottom w:val="single" w:sz="4" w:space="0" w:color="auto"/>
              <w:right w:val="single" w:sz="4" w:space="0" w:color="auto"/>
            </w:tcBorders>
            <w:noWrap/>
            <w:hideMark/>
          </w:tcPr>
          <w:p w14:paraId="1D4261F5" w14:textId="77777777"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164.641</w:t>
            </w:r>
          </w:p>
        </w:tc>
      </w:tr>
      <w:tr w:rsidR="000716FC" w:rsidRPr="002F179F" w14:paraId="0B06CA5F" w14:textId="77777777" w:rsidTr="0068666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left w:val="single" w:sz="4" w:space="0" w:color="auto"/>
              <w:bottom w:val="single" w:sz="4" w:space="0" w:color="auto"/>
              <w:right w:val="single" w:sz="4" w:space="0" w:color="auto"/>
            </w:tcBorders>
            <w:noWrap/>
            <w:hideMark/>
          </w:tcPr>
          <w:p w14:paraId="2AFFF191" w14:textId="77777777" w:rsidR="002950AD" w:rsidRPr="002F179F" w:rsidRDefault="002950AD" w:rsidP="0068666F">
            <w:pPr>
              <w:spacing w:line="360" w:lineRule="auto"/>
              <w:jc w:val="center"/>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2013</w:t>
            </w:r>
          </w:p>
        </w:tc>
        <w:tc>
          <w:tcPr>
            <w:tcW w:w="1300" w:type="dxa"/>
            <w:tcBorders>
              <w:top w:val="single" w:sz="4" w:space="0" w:color="auto"/>
              <w:left w:val="single" w:sz="4" w:space="0" w:color="auto"/>
              <w:bottom w:val="single" w:sz="4" w:space="0" w:color="auto"/>
              <w:right w:val="single" w:sz="4" w:space="0" w:color="auto"/>
            </w:tcBorders>
            <w:noWrap/>
            <w:hideMark/>
          </w:tcPr>
          <w:p w14:paraId="37E300B2" w14:textId="77777777"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31.472</w:t>
            </w:r>
          </w:p>
        </w:tc>
        <w:tc>
          <w:tcPr>
            <w:tcW w:w="1300" w:type="dxa"/>
            <w:tcBorders>
              <w:top w:val="single" w:sz="4" w:space="0" w:color="auto"/>
              <w:left w:val="single" w:sz="4" w:space="0" w:color="auto"/>
              <w:bottom w:val="single" w:sz="4" w:space="0" w:color="auto"/>
              <w:right w:val="single" w:sz="4" w:space="0" w:color="auto"/>
            </w:tcBorders>
          </w:tcPr>
          <w:p w14:paraId="414C7B21" w14:textId="3DBDFFBA"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15,53%</w:t>
            </w:r>
          </w:p>
        </w:tc>
        <w:tc>
          <w:tcPr>
            <w:tcW w:w="1618" w:type="dxa"/>
            <w:tcBorders>
              <w:top w:val="single" w:sz="4" w:space="0" w:color="auto"/>
              <w:left w:val="single" w:sz="4" w:space="0" w:color="auto"/>
              <w:bottom w:val="single" w:sz="4" w:space="0" w:color="auto"/>
              <w:right w:val="single" w:sz="4" w:space="0" w:color="auto"/>
            </w:tcBorders>
          </w:tcPr>
          <w:p w14:paraId="10B996EB" w14:textId="030EA543"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171.239</w:t>
            </w:r>
          </w:p>
        </w:tc>
        <w:tc>
          <w:tcPr>
            <w:tcW w:w="1417" w:type="dxa"/>
            <w:tcBorders>
              <w:top w:val="single" w:sz="4" w:space="0" w:color="auto"/>
              <w:left w:val="single" w:sz="4" w:space="0" w:color="auto"/>
              <w:bottom w:val="single" w:sz="4" w:space="0" w:color="auto"/>
              <w:right w:val="single" w:sz="4" w:space="0" w:color="auto"/>
            </w:tcBorders>
            <w:noWrap/>
            <w:hideMark/>
          </w:tcPr>
          <w:p w14:paraId="1A9E8F46" w14:textId="0DD55FD2"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84,47%</w:t>
            </w:r>
          </w:p>
        </w:tc>
        <w:tc>
          <w:tcPr>
            <w:tcW w:w="1276" w:type="dxa"/>
            <w:tcBorders>
              <w:top w:val="single" w:sz="4" w:space="0" w:color="auto"/>
              <w:left w:val="single" w:sz="4" w:space="0" w:color="auto"/>
              <w:bottom w:val="single" w:sz="4" w:space="0" w:color="auto"/>
              <w:right w:val="single" w:sz="4" w:space="0" w:color="auto"/>
            </w:tcBorders>
            <w:noWrap/>
            <w:hideMark/>
          </w:tcPr>
          <w:p w14:paraId="4FEB2567" w14:textId="77777777"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202.711</w:t>
            </w:r>
          </w:p>
        </w:tc>
      </w:tr>
      <w:tr w:rsidR="000716FC" w:rsidRPr="002F179F" w14:paraId="2C1D0CFE" w14:textId="77777777" w:rsidTr="0068666F">
        <w:trPr>
          <w:trHeight w:val="34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left w:val="single" w:sz="4" w:space="0" w:color="auto"/>
              <w:bottom w:val="single" w:sz="4" w:space="0" w:color="auto"/>
              <w:right w:val="single" w:sz="4" w:space="0" w:color="auto"/>
            </w:tcBorders>
            <w:noWrap/>
            <w:hideMark/>
          </w:tcPr>
          <w:p w14:paraId="1E8E4BD9" w14:textId="77777777" w:rsidR="002950AD" w:rsidRPr="002F179F" w:rsidRDefault="002950AD" w:rsidP="0068666F">
            <w:pPr>
              <w:spacing w:line="360" w:lineRule="auto"/>
              <w:jc w:val="center"/>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2014</w:t>
            </w:r>
          </w:p>
        </w:tc>
        <w:tc>
          <w:tcPr>
            <w:tcW w:w="1300" w:type="dxa"/>
            <w:tcBorders>
              <w:top w:val="single" w:sz="4" w:space="0" w:color="auto"/>
              <w:left w:val="single" w:sz="4" w:space="0" w:color="auto"/>
              <w:bottom w:val="single" w:sz="4" w:space="0" w:color="auto"/>
              <w:right w:val="single" w:sz="4" w:space="0" w:color="auto"/>
            </w:tcBorders>
            <w:noWrap/>
            <w:hideMark/>
          </w:tcPr>
          <w:p w14:paraId="54007330" w14:textId="77777777"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33.267</w:t>
            </w:r>
          </w:p>
        </w:tc>
        <w:tc>
          <w:tcPr>
            <w:tcW w:w="1300" w:type="dxa"/>
            <w:tcBorders>
              <w:top w:val="single" w:sz="4" w:space="0" w:color="auto"/>
              <w:left w:val="single" w:sz="4" w:space="0" w:color="auto"/>
              <w:bottom w:val="single" w:sz="4" w:space="0" w:color="auto"/>
              <w:right w:val="single" w:sz="4" w:space="0" w:color="auto"/>
            </w:tcBorders>
          </w:tcPr>
          <w:p w14:paraId="15B227EA" w14:textId="3D085F08"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15,22%</w:t>
            </w:r>
          </w:p>
        </w:tc>
        <w:tc>
          <w:tcPr>
            <w:tcW w:w="1618" w:type="dxa"/>
            <w:tcBorders>
              <w:top w:val="single" w:sz="4" w:space="0" w:color="auto"/>
              <w:left w:val="single" w:sz="4" w:space="0" w:color="auto"/>
              <w:bottom w:val="single" w:sz="4" w:space="0" w:color="auto"/>
              <w:right w:val="single" w:sz="4" w:space="0" w:color="auto"/>
            </w:tcBorders>
          </w:tcPr>
          <w:p w14:paraId="292A8E78" w14:textId="63E6B961"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185.280</w:t>
            </w:r>
          </w:p>
        </w:tc>
        <w:tc>
          <w:tcPr>
            <w:tcW w:w="1417" w:type="dxa"/>
            <w:tcBorders>
              <w:top w:val="single" w:sz="4" w:space="0" w:color="auto"/>
              <w:left w:val="single" w:sz="4" w:space="0" w:color="auto"/>
              <w:bottom w:val="single" w:sz="4" w:space="0" w:color="auto"/>
              <w:right w:val="single" w:sz="4" w:space="0" w:color="auto"/>
            </w:tcBorders>
            <w:noWrap/>
            <w:hideMark/>
          </w:tcPr>
          <w:p w14:paraId="304FCA7C" w14:textId="4DC9C6BE"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84,78%</w:t>
            </w:r>
          </w:p>
        </w:tc>
        <w:tc>
          <w:tcPr>
            <w:tcW w:w="1276" w:type="dxa"/>
            <w:tcBorders>
              <w:top w:val="single" w:sz="4" w:space="0" w:color="auto"/>
              <w:left w:val="single" w:sz="4" w:space="0" w:color="auto"/>
              <w:bottom w:val="single" w:sz="4" w:space="0" w:color="auto"/>
              <w:right w:val="single" w:sz="4" w:space="0" w:color="auto"/>
            </w:tcBorders>
            <w:noWrap/>
            <w:hideMark/>
          </w:tcPr>
          <w:p w14:paraId="0017CCEB" w14:textId="77777777"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218.547</w:t>
            </w:r>
          </w:p>
        </w:tc>
      </w:tr>
      <w:tr w:rsidR="000716FC" w:rsidRPr="002F179F" w14:paraId="3D098506" w14:textId="77777777" w:rsidTr="0068666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left w:val="single" w:sz="4" w:space="0" w:color="auto"/>
              <w:bottom w:val="single" w:sz="4" w:space="0" w:color="auto"/>
              <w:right w:val="single" w:sz="4" w:space="0" w:color="auto"/>
            </w:tcBorders>
            <w:noWrap/>
            <w:hideMark/>
          </w:tcPr>
          <w:p w14:paraId="718839E6" w14:textId="77777777" w:rsidR="002950AD" w:rsidRPr="002F179F" w:rsidRDefault="002950AD" w:rsidP="0068666F">
            <w:pPr>
              <w:spacing w:line="360" w:lineRule="auto"/>
              <w:jc w:val="center"/>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2015</w:t>
            </w:r>
          </w:p>
        </w:tc>
        <w:tc>
          <w:tcPr>
            <w:tcW w:w="1300" w:type="dxa"/>
            <w:tcBorders>
              <w:top w:val="single" w:sz="4" w:space="0" w:color="auto"/>
              <w:left w:val="single" w:sz="4" w:space="0" w:color="auto"/>
              <w:bottom w:val="single" w:sz="4" w:space="0" w:color="auto"/>
              <w:right w:val="single" w:sz="4" w:space="0" w:color="auto"/>
            </w:tcBorders>
            <w:noWrap/>
            <w:hideMark/>
          </w:tcPr>
          <w:p w14:paraId="12221AED" w14:textId="77777777"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36.203</w:t>
            </w:r>
          </w:p>
        </w:tc>
        <w:tc>
          <w:tcPr>
            <w:tcW w:w="1300" w:type="dxa"/>
            <w:tcBorders>
              <w:top w:val="single" w:sz="4" w:space="0" w:color="auto"/>
              <w:left w:val="single" w:sz="4" w:space="0" w:color="auto"/>
              <w:bottom w:val="single" w:sz="4" w:space="0" w:color="auto"/>
              <w:right w:val="single" w:sz="4" w:space="0" w:color="auto"/>
            </w:tcBorders>
          </w:tcPr>
          <w:p w14:paraId="3D3722F5" w14:textId="0532954B"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17,78%</w:t>
            </w:r>
          </w:p>
        </w:tc>
        <w:tc>
          <w:tcPr>
            <w:tcW w:w="1618" w:type="dxa"/>
            <w:tcBorders>
              <w:top w:val="single" w:sz="4" w:space="0" w:color="auto"/>
              <w:left w:val="single" w:sz="4" w:space="0" w:color="auto"/>
              <w:bottom w:val="single" w:sz="4" w:space="0" w:color="auto"/>
              <w:right w:val="single" w:sz="4" w:space="0" w:color="auto"/>
            </w:tcBorders>
          </w:tcPr>
          <w:p w14:paraId="3645A8FB" w14:textId="2562A75E"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167.368</w:t>
            </w:r>
          </w:p>
        </w:tc>
        <w:tc>
          <w:tcPr>
            <w:tcW w:w="1417" w:type="dxa"/>
            <w:tcBorders>
              <w:top w:val="single" w:sz="4" w:space="0" w:color="auto"/>
              <w:left w:val="single" w:sz="4" w:space="0" w:color="auto"/>
              <w:bottom w:val="single" w:sz="4" w:space="0" w:color="auto"/>
              <w:right w:val="single" w:sz="4" w:space="0" w:color="auto"/>
            </w:tcBorders>
            <w:noWrap/>
            <w:hideMark/>
          </w:tcPr>
          <w:p w14:paraId="416FBF01" w14:textId="50DA3D7D"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82,22%</w:t>
            </w:r>
          </w:p>
        </w:tc>
        <w:tc>
          <w:tcPr>
            <w:tcW w:w="1276" w:type="dxa"/>
            <w:tcBorders>
              <w:top w:val="single" w:sz="4" w:space="0" w:color="auto"/>
              <w:left w:val="single" w:sz="4" w:space="0" w:color="auto"/>
              <w:bottom w:val="single" w:sz="4" w:space="0" w:color="auto"/>
              <w:right w:val="single" w:sz="4" w:space="0" w:color="auto"/>
            </w:tcBorders>
            <w:noWrap/>
            <w:hideMark/>
          </w:tcPr>
          <w:p w14:paraId="76FF5915" w14:textId="77777777"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203.571</w:t>
            </w:r>
          </w:p>
        </w:tc>
      </w:tr>
      <w:tr w:rsidR="000716FC" w:rsidRPr="002F179F" w14:paraId="64117AD7" w14:textId="77777777" w:rsidTr="0068666F">
        <w:trPr>
          <w:trHeight w:val="34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left w:val="single" w:sz="4" w:space="0" w:color="auto"/>
              <w:bottom w:val="single" w:sz="4" w:space="0" w:color="auto"/>
              <w:right w:val="single" w:sz="4" w:space="0" w:color="auto"/>
            </w:tcBorders>
            <w:noWrap/>
            <w:hideMark/>
          </w:tcPr>
          <w:p w14:paraId="3140FD8A" w14:textId="77777777" w:rsidR="002950AD" w:rsidRPr="002F179F" w:rsidRDefault="002950AD" w:rsidP="0068666F">
            <w:pPr>
              <w:spacing w:line="360" w:lineRule="auto"/>
              <w:jc w:val="center"/>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2016</w:t>
            </w:r>
          </w:p>
        </w:tc>
        <w:tc>
          <w:tcPr>
            <w:tcW w:w="1300" w:type="dxa"/>
            <w:tcBorders>
              <w:top w:val="single" w:sz="4" w:space="0" w:color="auto"/>
              <w:left w:val="single" w:sz="4" w:space="0" w:color="auto"/>
              <w:bottom w:val="single" w:sz="4" w:space="0" w:color="auto"/>
              <w:right w:val="single" w:sz="4" w:space="0" w:color="auto"/>
            </w:tcBorders>
            <w:noWrap/>
            <w:hideMark/>
          </w:tcPr>
          <w:p w14:paraId="254B601D" w14:textId="77777777"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37.187</w:t>
            </w:r>
          </w:p>
        </w:tc>
        <w:tc>
          <w:tcPr>
            <w:tcW w:w="1300" w:type="dxa"/>
            <w:tcBorders>
              <w:top w:val="single" w:sz="4" w:space="0" w:color="auto"/>
              <w:left w:val="single" w:sz="4" w:space="0" w:color="auto"/>
              <w:bottom w:val="single" w:sz="4" w:space="0" w:color="auto"/>
              <w:right w:val="single" w:sz="4" w:space="0" w:color="auto"/>
            </w:tcBorders>
          </w:tcPr>
          <w:p w14:paraId="7A70AC72" w14:textId="00961A7E"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16,81%</w:t>
            </w:r>
          </w:p>
        </w:tc>
        <w:tc>
          <w:tcPr>
            <w:tcW w:w="1618" w:type="dxa"/>
            <w:tcBorders>
              <w:top w:val="single" w:sz="4" w:space="0" w:color="auto"/>
              <w:left w:val="single" w:sz="4" w:space="0" w:color="auto"/>
              <w:bottom w:val="single" w:sz="4" w:space="0" w:color="auto"/>
              <w:right w:val="single" w:sz="4" w:space="0" w:color="auto"/>
            </w:tcBorders>
          </w:tcPr>
          <w:p w14:paraId="5D35CA4C" w14:textId="54BB858F"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184.025</w:t>
            </w:r>
          </w:p>
        </w:tc>
        <w:tc>
          <w:tcPr>
            <w:tcW w:w="1417" w:type="dxa"/>
            <w:tcBorders>
              <w:top w:val="single" w:sz="4" w:space="0" w:color="auto"/>
              <w:left w:val="single" w:sz="4" w:space="0" w:color="auto"/>
              <w:bottom w:val="single" w:sz="4" w:space="0" w:color="auto"/>
              <w:right w:val="single" w:sz="4" w:space="0" w:color="auto"/>
            </w:tcBorders>
            <w:noWrap/>
            <w:hideMark/>
          </w:tcPr>
          <w:p w14:paraId="57B30F3A" w14:textId="5F75D5C6"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83,19%</w:t>
            </w:r>
          </w:p>
        </w:tc>
        <w:tc>
          <w:tcPr>
            <w:tcW w:w="1276" w:type="dxa"/>
            <w:tcBorders>
              <w:top w:val="single" w:sz="4" w:space="0" w:color="auto"/>
              <w:left w:val="single" w:sz="4" w:space="0" w:color="auto"/>
              <w:bottom w:val="single" w:sz="4" w:space="0" w:color="auto"/>
              <w:right w:val="single" w:sz="4" w:space="0" w:color="auto"/>
            </w:tcBorders>
            <w:noWrap/>
            <w:hideMark/>
          </w:tcPr>
          <w:p w14:paraId="0B5C03FB" w14:textId="77777777"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221.212</w:t>
            </w:r>
          </w:p>
        </w:tc>
      </w:tr>
      <w:tr w:rsidR="000716FC" w:rsidRPr="002F179F" w14:paraId="0DB9F084" w14:textId="77777777" w:rsidTr="0068666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left w:val="single" w:sz="4" w:space="0" w:color="auto"/>
              <w:bottom w:val="single" w:sz="4" w:space="0" w:color="auto"/>
              <w:right w:val="single" w:sz="4" w:space="0" w:color="auto"/>
            </w:tcBorders>
            <w:noWrap/>
            <w:hideMark/>
          </w:tcPr>
          <w:p w14:paraId="0DA26EF6" w14:textId="77777777" w:rsidR="002950AD" w:rsidRPr="002F179F" w:rsidRDefault="002950AD" w:rsidP="0068666F">
            <w:pPr>
              <w:spacing w:line="360" w:lineRule="auto"/>
              <w:jc w:val="center"/>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2017</w:t>
            </w:r>
          </w:p>
        </w:tc>
        <w:tc>
          <w:tcPr>
            <w:tcW w:w="1300" w:type="dxa"/>
            <w:tcBorders>
              <w:top w:val="single" w:sz="4" w:space="0" w:color="auto"/>
              <w:left w:val="single" w:sz="4" w:space="0" w:color="auto"/>
              <w:bottom w:val="single" w:sz="4" w:space="0" w:color="auto"/>
              <w:right w:val="single" w:sz="4" w:space="0" w:color="auto"/>
            </w:tcBorders>
            <w:noWrap/>
            <w:hideMark/>
          </w:tcPr>
          <w:p w14:paraId="2B879994" w14:textId="77777777"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39.109</w:t>
            </w:r>
          </w:p>
        </w:tc>
        <w:tc>
          <w:tcPr>
            <w:tcW w:w="1300" w:type="dxa"/>
            <w:tcBorders>
              <w:top w:val="single" w:sz="4" w:space="0" w:color="auto"/>
              <w:left w:val="single" w:sz="4" w:space="0" w:color="auto"/>
              <w:bottom w:val="single" w:sz="4" w:space="0" w:color="auto"/>
              <w:right w:val="single" w:sz="4" w:space="0" w:color="auto"/>
            </w:tcBorders>
          </w:tcPr>
          <w:p w14:paraId="13245AD2" w14:textId="198308C0"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17,52%</w:t>
            </w:r>
          </w:p>
        </w:tc>
        <w:tc>
          <w:tcPr>
            <w:tcW w:w="1618" w:type="dxa"/>
            <w:tcBorders>
              <w:top w:val="single" w:sz="4" w:space="0" w:color="auto"/>
              <w:left w:val="single" w:sz="4" w:space="0" w:color="auto"/>
              <w:bottom w:val="single" w:sz="4" w:space="0" w:color="auto"/>
              <w:right w:val="single" w:sz="4" w:space="0" w:color="auto"/>
            </w:tcBorders>
          </w:tcPr>
          <w:p w14:paraId="28B680AC" w14:textId="38FF9292"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184.118</w:t>
            </w:r>
          </w:p>
        </w:tc>
        <w:tc>
          <w:tcPr>
            <w:tcW w:w="1417" w:type="dxa"/>
            <w:tcBorders>
              <w:top w:val="single" w:sz="4" w:space="0" w:color="auto"/>
              <w:left w:val="single" w:sz="4" w:space="0" w:color="auto"/>
              <w:bottom w:val="single" w:sz="4" w:space="0" w:color="auto"/>
              <w:right w:val="single" w:sz="4" w:space="0" w:color="auto"/>
            </w:tcBorders>
            <w:noWrap/>
            <w:hideMark/>
          </w:tcPr>
          <w:p w14:paraId="0C1B7DD0" w14:textId="46970650"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82,48%</w:t>
            </w:r>
          </w:p>
        </w:tc>
        <w:tc>
          <w:tcPr>
            <w:tcW w:w="1276" w:type="dxa"/>
            <w:tcBorders>
              <w:top w:val="single" w:sz="4" w:space="0" w:color="auto"/>
              <w:left w:val="single" w:sz="4" w:space="0" w:color="auto"/>
              <w:bottom w:val="single" w:sz="4" w:space="0" w:color="auto"/>
              <w:right w:val="single" w:sz="4" w:space="0" w:color="auto"/>
            </w:tcBorders>
            <w:noWrap/>
            <w:hideMark/>
          </w:tcPr>
          <w:p w14:paraId="15B64D23" w14:textId="77777777"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223.227</w:t>
            </w:r>
          </w:p>
        </w:tc>
      </w:tr>
      <w:tr w:rsidR="000716FC" w:rsidRPr="002F179F" w14:paraId="7BDD3BB9" w14:textId="77777777" w:rsidTr="0068666F">
        <w:trPr>
          <w:trHeight w:val="34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left w:val="single" w:sz="4" w:space="0" w:color="auto"/>
              <w:bottom w:val="single" w:sz="4" w:space="0" w:color="auto"/>
              <w:right w:val="single" w:sz="4" w:space="0" w:color="auto"/>
            </w:tcBorders>
            <w:noWrap/>
            <w:hideMark/>
          </w:tcPr>
          <w:p w14:paraId="314C9F4B" w14:textId="77777777" w:rsidR="002950AD" w:rsidRPr="002F179F" w:rsidRDefault="002950AD" w:rsidP="0068666F">
            <w:pPr>
              <w:spacing w:line="360" w:lineRule="auto"/>
              <w:jc w:val="center"/>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2018</w:t>
            </w:r>
          </w:p>
        </w:tc>
        <w:tc>
          <w:tcPr>
            <w:tcW w:w="1300" w:type="dxa"/>
            <w:tcBorders>
              <w:top w:val="single" w:sz="4" w:space="0" w:color="auto"/>
              <w:left w:val="single" w:sz="4" w:space="0" w:color="auto"/>
              <w:bottom w:val="single" w:sz="4" w:space="0" w:color="auto"/>
              <w:right w:val="single" w:sz="4" w:space="0" w:color="auto"/>
            </w:tcBorders>
            <w:noWrap/>
            <w:hideMark/>
          </w:tcPr>
          <w:p w14:paraId="6387C195" w14:textId="77777777"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39.948</w:t>
            </w:r>
          </w:p>
        </w:tc>
        <w:tc>
          <w:tcPr>
            <w:tcW w:w="1300" w:type="dxa"/>
            <w:tcBorders>
              <w:top w:val="single" w:sz="4" w:space="0" w:color="auto"/>
              <w:left w:val="single" w:sz="4" w:space="0" w:color="auto"/>
              <w:bottom w:val="single" w:sz="4" w:space="0" w:color="auto"/>
              <w:right w:val="single" w:sz="4" w:space="0" w:color="auto"/>
            </w:tcBorders>
          </w:tcPr>
          <w:p w14:paraId="0B49E8C0" w14:textId="52F37156"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18,03%</w:t>
            </w:r>
          </w:p>
        </w:tc>
        <w:tc>
          <w:tcPr>
            <w:tcW w:w="1618" w:type="dxa"/>
            <w:tcBorders>
              <w:top w:val="single" w:sz="4" w:space="0" w:color="auto"/>
              <w:left w:val="single" w:sz="4" w:space="0" w:color="auto"/>
              <w:bottom w:val="single" w:sz="4" w:space="0" w:color="auto"/>
              <w:right w:val="single" w:sz="4" w:space="0" w:color="auto"/>
            </w:tcBorders>
          </w:tcPr>
          <w:p w14:paraId="66FF6995" w14:textId="3FA6B9CA"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181.587</w:t>
            </w:r>
          </w:p>
        </w:tc>
        <w:tc>
          <w:tcPr>
            <w:tcW w:w="1417" w:type="dxa"/>
            <w:tcBorders>
              <w:top w:val="single" w:sz="4" w:space="0" w:color="auto"/>
              <w:left w:val="single" w:sz="4" w:space="0" w:color="auto"/>
              <w:bottom w:val="single" w:sz="4" w:space="0" w:color="auto"/>
              <w:right w:val="single" w:sz="4" w:space="0" w:color="auto"/>
            </w:tcBorders>
            <w:noWrap/>
            <w:hideMark/>
          </w:tcPr>
          <w:p w14:paraId="6A1A59F4" w14:textId="2ADA0ECB"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81,97%</w:t>
            </w:r>
          </w:p>
        </w:tc>
        <w:tc>
          <w:tcPr>
            <w:tcW w:w="1276" w:type="dxa"/>
            <w:tcBorders>
              <w:top w:val="single" w:sz="4" w:space="0" w:color="auto"/>
              <w:left w:val="single" w:sz="4" w:space="0" w:color="auto"/>
              <w:bottom w:val="single" w:sz="4" w:space="0" w:color="auto"/>
              <w:right w:val="single" w:sz="4" w:space="0" w:color="auto"/>
            </w:tcBorders>
            <w:noWrap/>
            <w:hideMark/>
          </w:tcPr>
          <w:p w14:paraId="0FF9C3E7" w14:textId="77777777" w:rsidR="002950AD" w:rsidRPr="002F179F" w:rsidRDefault="002950AD"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221.535</w:t>
            </w:r>
          </w:p>
        </w:tc>
      </w:tr>
      <w:tr w:rsidR="000716FC" w:rsidRPr="002F179F" w14:paraId="71C05E42" w14:textId="77777777" w:rsidTr="0068666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left w:val="single" w:sz="4" w:space="0" w:color="auto"/>
              <w:bottom w:val="single" w:sz="4" w:space="0" w:color="auto"/>
              <w:right w:val="single" w:sz="4" w:space="0" w:color="auto"/>
            </w:tcBorders>
            <w:noWrap/>
            <w:hideMark/>
          </w:tcPr>
          <w:p w14:paraId="71491AFF" w14:textId="77777777" w:rsidR="002950AD" w:rsidRPr="002F179F" w:rsidRDefault="002950AD" w:rsidP="0068666F">
            <w:pPr>
              <w:spacing w:line="360" w:lineRule="auto"/>
              <w:jc w:val="center"/>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2019</w:t>
            </w:r>
          </w:p>
        </w:tc>
        <w:tc>
          <w:tcPr>
            <w:tcW w:w="1300" w:type="dxa"/>
            <w:tcBorders>
              <w:top w:val="single" w:sz="4" w:space="0" w:color="auto"/>
              <w:left w:val="single" w:sz="4" w:space="0" w:color="auto"/>
              <w:bottom w:val="single" w:sz="4" w:space="0" w:color="auto"/>
              <w:right w:val="single" w:sz="4" w:space="0" w:color="auto"/>
            </w:tcBorders>
            <w:noWrap/>
            <w:hideMark/>
          </w:tcPr>
          <w:p w14:paraId="1C9D8CF8" w14:textId="77777777"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40.971</w:t>
            </w:r>
          </w:p>
        </w:tc>
        <w:tc>
          <w:tcPr>
            <w:tcW w:w="1300" w:type="dxa"/>
            <w:tcBorders>
              <w:top w:val="single" w:sz="4" w:space="0" w:color="auto"/>
              <w:left w:val="single" w:sz="4" w:space="0" w:color="auto"/>
              <w:bottom w:val="single" w:sz="4" w:space="0" w:color="auto"/>
              <w:right w:val="single" w:sz="4" w:space="0" w:color="auto"/>
            </w:tcBorders>
          </w:tcPr>
          <w:p w14:paraId="286588FC" w14:textId="604FCF70"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18,25%</w:t>
            </w:r>
          </w:p>
        </w:tc>
        <w:tc>
          <w:tcPr>
            <w:tcW w:w="1618" w:type="dxa"/>
            <w:tcBorders>
              <w:top w:val="single" w:sz="4" w:space="0" w:color="auto"/>
              <w:left w:val="single" w:sz="4" w:space="0" w:color="auto"/>
              <w:bottom w:val="single" w:sz="4" w:space="0" w:color="auto"/>
              <w:right w:val="single" w:sz="4" w:space="0" w:color="auto"/>
            </w:tcBorders>
          </w:tcPr>
          <w:p w14:paraId="7839A8CB" w14:textId="7A32508C"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183.483</w:t>
            </w:r>
          </w:p>
        </w:tc>
        <w:tc>
          <w:tcPr>
            <w:tcW w:w="1417" w:type="dxa"/>
            <w:tcBorders>
              <w:top w:val="single" w:sz="4" w:space="0" w:color="auto"/>
              <w:left w:val="single" w:sz="4" w:space="0" w:color="auto"/>
              <w:bottom w:val="single" w:sz="4" w:space="0" w:color="auto"/>
              <w:right w:val="single" w:sz="4" w:space="0" w:color="auto"/>
            </w:tcBorders>
            <w:noWrap/>
            <w:hideMark/>
          </w:tcPr>
          <w:p w14:paraId="6335C1F6" w14:textId="0A765286"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81,75%</w:t>
            </w:r>
          </w:p>
        </w:tc>
        <w:tc>
          <w:tcPr>
            <w:tcW w:w="1276" w:type="dxa"/>
            <w:tcBorders>
              <w:top w:val="single" w:sz="4" w:space="0" w:color="auto"/>
              <w:left w:val="single" w:sz="4" w:space="0" w:color="auto"/>
              <w:bottom w:val="single" w:sz="4" w:space="0" w:color="auto"/>
              <w:right w:val="single" w:sz="4" w:space="0" w:color="auto"/>
            </w:tcBorders>
            <w:noWrap/>
            <w:hideMark/>
          </w:tcPr>
          <w:p w14:paraId="205ED93B" w14:textId="77777777" w:rsidR="002950AD" w:rsidRPr="002F179F" w:rsidRDefault="002950AD"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224.454</w:t>
            </w:r>
          </w:p>
        </w:tc>
      </w:tr>
      <w:tr w:rsidR="000716FC" w:rsidRPr="002F179F" w14:paraId="01BE85AA" w14:textId="77777777" w:rsidTr="0068666F">
        <w:trPr>
          <w:trHeight w:val="34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left w:val="single" w:sz="4" w:space="0" w:color="auto"/>
              <w:bottom w:val="single" w:sz="4" w:space="0" w:color="auto"/>
              <w:right w:val="single" w:sz="4" w:space="0" w:color="auto"/>
            </w:tcBorders>
            <w:noWrap/>
            <w:hideMark/>
          </w:tcPr>
          <w:p w14:paraId="7BED0229" w14:textId="0437F2B2" w:rsidR="001C4F01" w:rsidRPr="002F179F" w:rsidRDefault="001C4F01" w:rsidP="0068666F">
            <w:pPr>
              <w:spacing w:line="360" w:lineRule="auto"/>
              <w:jc w:val="center"/>
              <w:rPr>
                <w:rFonts w:asciiTheme="minorHAnsi" w:eastAsia="Times New Roman" w:hAnsiTheme="minorHAnsi" w:cstheme="minorHAnsi"/>
                <w:b w:val="0"/>
                <w:color w:val="000000" w:themeColor="text1"/>
                <w:sz w:val="18"/>
                <w:szCs w:val="18"/>
              </w:rPr>
            </w:pPr>
            <w:proofErr w:type="spellStart"/>
            <w:r w:rsidRPr="002F179F">
              <w:rPr>
                <w:rFonts w:asciiTheme="minorHAnsi" w:eastAsia="Times New Roman" w:hAnsiTheme="minorHAnsi" w:cstheme="minorHAnsi"/>
                <w:color w:val="000000" w:themeColor="text1"/>
                <w:sz w:val="18"/>
                <w:szCs w:val="18"/>
              </w:rPr>
              <w:lastRenderedPageBreak/>
              <w:t>Variação</w:t>
            </w:r>
            <w:proofErr w:type="spellEnd"/>
          </w:p>
        </w:tc>
        <w:tc>
          <w:tcPr>
            <w:tcW w:w="1300" w:type="dxa"/>
            <w:tcBorders>
              <w:top w:val="single" w:sz="4" w:space="0" w:color="auto"/>
              <w:left w:val="single" w:sz="4" w:space="0" w:color="auto"/>
              <w:bottom w:val="single" w:sz="4" w:space="0" w:color="auto"/>
              <w:right w:val="single" w:sz="4" w:space="0" w:color="auto"/>
            </w:tcBorders>
            <w:noWrap/>
            <w:hideMark/>
          </w:tcPr>
          <w:p w14:paraId="4E78C638" w14:textId="77777777" w:rsidR="001C4F01" w:rsidRPr="002F179F" w:rsidRDefault="001C4F01"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themeColor="text1"/>
                <w:sz w:val="18"/>
                <w:szCs w:val="18"/>
              </w:rPr>
            </w:pPr>
            <w:r w:rsidRPr="002F179F">
              <w:rPr>
                <w:rFonts w:asciiTheme="minorHAnsi" w:eastAsia="Times New Roman" w:hAnsiTheme="minorHAnsi" w:cstheme="minorHAnsi"/>
                <w:b/>
                <w:color w:val="000000" w:themeColor="text1"/>
                <w:sz w:val="18"/>
                <w:szCs w:val="18"/>
              </w:rPr>
              <w:t>16.221</w:t>
            </w:r>
          </w:p>
        </w:tc>
        <w:tc>
          <w:tcPr>
            <w:tcW w:w="1300" w:type="dxa"/>
            <w:tcBorders>
              <w:top w:val="single" w:sz="4" w:space="0" w:color="auto"/>
              <w:left w:val="single" w:sz="4" w:space="0" w:color="auto"/>
              <w:bottom w:val="single" w:sz="4" w:space="0" w:color="auto"/>
              <w:right w:val="single" w:sz="4" w:space="0" w:color="auto"/>
            </w:tcBorders>
          </w:tcPr>
          <w:p w14:paraId="1FA5756C" w14:textId="6BF3F0EF" w:rsidR="001C4F01" w:rsidRPr="002F179F" w:rsidRDefault="001C4F01"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themeColor="text1"/>
                <w:sz w:val="18"/>
                <w:szCs w:val="18"/>
              </w:rPr>
            </w:pPr>
          </w:p>
        </w:tc>
        <w:tc>
          <w:tcPr>
            <w:tcW w:w="1618" w:type="dxa"/>
            <w:tcBorders>
              <w:top w:val="single" w:sz="4" w:space="0" w:color="auto"/>
              <w:left w:val="single" w:sz="4" w:space="0" w:color="auto"/>
              <w:bottom w:val="single" w:sz="4" w:space="0" w:color="auto"/>
              <w:right w:val="single" w:sz="4" w:space="0" w:color="auto"/>
            </w:tcBorders>
          </w:tcPr>
          <w:p w14:paraId="39BE87AE" w14:textId="774906B6" w:rsidR="001C4F01" w:rsidRPr="002F179F" w:rsidRDefault="001C4F01"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themeColor="text1"/>
                <w:sz w:val="18"/>
                <w:szCs w:val="18"/>
              </w:rPr>
            </w:pPr>
            <w:r w:rsidRPr="002F179F">
              <w:rPr>
                <w:rFonts w:asciiTheme="minorHAnsi" w:eastAsia="Times New Roman" w:hAnsiTheme="minorHAnsi" w:cstheme="minorHAnsi"/>
                <w:b/>
                <w:color w:val="000000" w:themeColor="text1"/>
                <w:sz w:val="18"/>
                <w:szCs w:val="18"/>
              </w:rPr>
              <w:t>51.122</w:t>
            </w:r>
          </w:p>
        </w:tc>
        <w:tc>
          <w:tcPr>
            <w:tcW w:w="1417" w:type="dxa"/>
            <w:tcBorders>
              <w:top w:val="single" w:sz="4" w:space="0" w:color="auto"/>
              <w:left w:val="single" w:sz="4" w:space="0" w:color="auto"/>
              <w:bottom w:val="single" w:sz="4" w:space="0" w:color="auto"/>
              <w:right w:val="single" w:sz="4" w:space="0" w:color="auto"/>
            </w:tcBorders>
            <w:noWrap/>
            <w:hideMark/>
          </w:tcPr>
          <w:p w14:paraId="0A593EC5" w14:textId="3AA46EB1" w:rsidR="001C4F01" w:rsidRPr="002F179F" w:rsidRDefault="001C4F01"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noWrap/>
            <w:hideMark/>
          </w:tcPr>
          <w:p w14:paraId="1CC9B8AD" w14:textId="77777777" w:rsidR="001C4F01" w:rsidRPr="002F179F" w:rsidRDefault="001C4F01"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color w:val="000000" w:themeColor="text1"/>
                <w:sz w:val="18"/>
                <w:szCs w:val="18"/>
              </w:rPr>
            </w:pPr>
            <w:r w:rsidRPr="002F179F">
              <w:rPr>
                <w:rFonts w:asciiTheme="minorHAnsi" w:eastAsia="Times New Roman" w:hAnsiTheme="minorHAnsi" w:cstheme="minorHAnsi"/>
                <w:b/>
                <w:color w:val="000000" w:themeColor="text1"/>
                <w:sz w:val="18"/>
                <w:szCs w:val="18"/>
              </w:rPr>
              <w:t>67.343</w:t>
            </w:r>
          </w:p>
        </w:tc>
      </w:tr>
      <w:tr w:rsidR="000716FC" w:rsidRPr="002F179F" w14:paraId="3E39EE70" w14:textId="77777777" w:rsidTr="0068666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left w:val="single" w:sz="4" w:space="0" w:color="auto"/>
              <w:bottom w:val="single" w:sz="4" w:space="0" w:color="auto"/>
              <w:right w:val="single" w:sz="4" w:space="0" w:color="auto"/>
            </w:tcBorders>
            <w:noWrap/>
            <w:hideMark/>
          </w:tcPr>
          <w:p w14:paraId="051A82CF" w14:textId="023D46A6" w:rsidR="001C4F01" w:rsidRPr="002F179F" w:rsidRDefault="001C4F01" w:rsidP="0068666F">
            <w:pPr>
              <w:spacing w:line="360" w:lineRule="auto"/>
              <w:jc w:val="center"/>
              <w:rPr>
                <w:rFonts w:asciiTheme="minorHAnsi" w:eastAsia="Times New Roman" w:hAnsiTheme="minorHAnsi" w:cstheme="minorHAnsi"/>
                <w:b w:val="0"/>
                <w:color w:val="000000" w:themeColor="text1"/>
                <w:sz w:val="18"/>
                <w:szCs w:val="18"/>
              </w:rPr>
            </w:pPr>
            <w:r w:rsidRPr="002F179F">
              <w:rPr>
                <w:rFonts w:asciiTheme="minorHAnsi" w:eastAsia="Times New Roman" w:hAnsiTheme="minorHAnsi" w:cstheme="minorHAnsi"/>
                <w:color w:val="000000" w:themeColor="text1"/>
                <w:sz w:val="18"/>
                <w:szCs w:val="18"/>
              </w:rPr>
              <w:t>%</w:t>
            </w:r>
          </w:p>
        </w:tc>
        <w:tc>
          <w:tcPr>
            <w:tcW w:w="1300" w:type="dxa"/>
            <w:tcBorders>
              <w:top w:val="single" w:sz="4" w:space="0" w:color="auto"/>
              <w:left w:val="single" w:sz="4" w:space="0" w:color="auto"/>
              <w:bottom w:val="single" w:sz="4" w:space="0" w:color="auto"/>
              <w:right w:val="single" w:sz="4" w:space="0" w:color="auto"/>
            </w:tcBorders>
            <w:noWrap/>
            <w:hideMark/>
          </w:tcPr>
          <w:p w14:paraId="6518ED95" w14:textId="77777777" w:rsidR="001C4F01" w:rsidRPr="002F179F" w:rsidRDefault="001C4F01"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65,54%</w:t>
            </w:r>
          </w:p>
        </w:tc>
        <w:tc>
          <w:tcPr>
            <w:tcW w:w="1300" w:type="dxa"/>
            <w:tcBorders>
              <w:top w:val="single" w:sz="4" w:space="0" w:color="auto"/>
              <w:left w:val="single" w:sz="4" w:space="0" w:color="auto"/>
              <w:bottom w:val="single" w:sz="4" w:space="0" w:color="auto"/>
              <w:right w:val="single" w:sz="4" w:space="0" w:color="auto"/>
            </w:tcBorders>
          </w:tcPr>
          <w:p w14:paraId="0C396F3D" w14:textId="086EFB8F" w:rsidR="001C4F01" w:rsidRPr="002F179F" w:rsidRDefault="001C4F01"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p>
        </w:tc>
        <w:tc>
          <w:tcPr>
            <w:tcW w:w="1618" w:type="dxa"/>
            <w:tcBorders>
              <w:top w:val="single" w:sz="4" w:space="0" w:color="auto"/>
              <w:left w:val="single" w:sz="4" w:space="0" w:color="auto"/>
              <w:bottom w:val="single" w:sz="4" w:space="0" w:color="auto"/>
              <w:right w:val="single" w:sz="4" w:space="0" w:color="auto"/>
            </w:tcBorders>
          </w:tcPr>
          <w:p w14:paraId="78DA79EF" w14:textId="47937E0F" w:rsidR="001C4F01" w:rsidRPr="002F179F" w:rsidRDefault="001C4F01"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38,62%</w:t>
            </w:r>
          </w:p>
        </w:tc>
        <w:tc>
          <w:tcPr>
            <w:tcW w:w="1417" w:type="dxa"/>
            <w:tcBorders>
              <w:top w:val="single" w:sz="4" w:space="0" w:color="auto"/>
              <w:left w:val="single" w:sz="4" w:space="0" w:color="auto"/>
              <w:bottom w:val="single" w:sz="4" w:space="0" w:color="auto"/>
              <w:right w:val="single" w:sz="4" w:space="0" w:color="auto"/>
            </w:tcBorders>
            <w:noWrap/>
            <w:hideMark/>
          </w:tcPr>
          <w:p w14:paraId="085F4850" w14:textId="51373F96" w:rsidR="001C4F01" w:rsidRPr="002F179F" w:rsidRDefault="001C4F01"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noWrap/>
            <w:hideMark/>
          </w:tcPr>
          <w:p w14:paraId="4A65CB6D" w14:textId="77777777" w:rsidR="001C4F01" w:rsidRPr="002F179F" w:rsidRDefault="001C4F01"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rPr>
            </w:pPr>
            <w:r w:rsidRPr="002F179F">
              <w:rPr>
                <w:rFonts w:asciiTheme="minorHAnsi" w:eastAsia="Times New Roman" w:hAnsiTheme="minorHAnsi" w:cstheme="minorHAnsi"/>
                <w:color w:val="000000" w:themeColor="text1"/>
                <w:sz w:val="18"/>
                <w:szCs w:val="18"/>
              </w:rPr>
              <w:t>42,86%</w:t>
            </w:r>
          </w:p>
        </w:tc>
      </w:tr>
    </w:tbl>
    <w:p w14:paraId="59561102" w14:textId="0BAF5DC0" w:rsidR="00785A97" w:rsidRPr="00C92D0A" w:rsidRDefault="00C92D0A">
      <w:pPr>
        <w:rPr>
          <w:rFonts w:asciiTheme="minorHAnsi" w:hAnsiTheme="minorHAnsi" w:cstheme="minorHAnsi"/>
          <w:color w:val="000000" w:themeColor="text1"/>
          <w:sz w:val="18"/>
          <w:szCs w:val="18"/>
          <w:lang w:val="pt-BR"/>
        </w:rPr>
      </w:pPr>
      <w:proofErr w:type="spellStart"/>
      <w:r w:rsidRPr="00C92D0A">
        <w:rPr>
          <w:rFonts w:asciiTheme="minorHAnsi" w:hAnsiTheme="minorHAnsi" w:cstheme="minorHAnsi"/>
          <w:sz w:val="18"/>
          <w:szCs w:val="18"/>
        </w:rPr>
        <w:t>Adaptado</w:t>
      </w:r>
      <w:proofErr w:type="spellEnd"/>
      <w:r w:rsidRPr="00C92D0A">
        <w:rPr>
          <w:rFonts w:asciiTheme="minorHAnsi" w:hAnsiTheme="minorHAnsi" w:cstheme="minorHAnsi"/>
          <w:sz w:val="18"/>
          <w:szCs w:val="18"/>
        </w:rPr>
        <w:t xml:space="preserve"> de </w:t>
      </w:r>
      <w:proofErr w:type="spellStart"/>
      <w:r w:rsidRPr="00C92D0A">
        <w:rPr>
          <w:rFonts w:asciiTheme="minorHAnsi" w:hAnsiTheme="minorHAnsi" w:cstheme="minorHAnsi"/>
          <w:sz w:val="18"/>
          <w:szCs w:val="18"/>
        </w:rPr>
        <w:t>Cebraspe</w:t>
      </w:r>
      <w:proofErr w:type="spellEnd"/>
      <w:r w:rsidRPr="00C92D0A">
        <w:rPr>
          <w:rFonts w:asciiTheme="minorHAnsi" w:hAnsiTheme="minorHAnsi" w:cstheme="minorHAnsi"/>
          <w:sz w:val="18"/>
          <w:szCs w:val="18"/>
        </w:rPr>
        <w:t xml:space="preserve"> (2021).</w:t>
      </w:r>
    </w:p>
    <w:p w14:paraId="64425558" w14:textId="77777777" w:rsidR="000716FC" w:rsidRPr="002F179F" w:rsidRDefault="000716FC">
      <w:pPr>
        <w:rPr>
          <w:rFonts w:asciiTheme="minorHAnsi" w:hAnsiTheme="minorHAnsi" w:cstheme="minorHAnsi"/>
          <w:color w:val="000000" w:themeColor="text1"/>
          <w:lang w:val="pt-BR"/>
        </w:rPr>
      </w:pPr>
    </w:p>
    <w:p w14:paraId="5FD1099A" w14:textId="7E608677" w:rsidR="000716FC" w:rsidRPr="002F179F" w:rsidRDefault="000716FC" w:rsidP="00E95826">
      <w:pPr>
        <w:pStyle w:val="PargrafodaLista"/>
        <w:ind w:left="1800"/>
        <w:rPr>
          <w:rFonts w:cstheme="minorHAnsi"/>
          <w:color w:val="000000" w:themeColor="text1"/>
          <w:lang w:val="pt-BR"/>
        </w:rPr>
      </w:pPr>
    </w:p>
    <w:p w14:paraId="6232F126" w14:textId="1FDCC487" w:rsidR="000716FC" w:rsidRPr="002F179F" w:rsidRDefault="0068343C" w:rsidP="000716FC">
      <w:pPr>
        <w:pStyle w:val="PargrafodaLista"/>
        <w:numPr>
          <w:ilvl w:val="0"/>
          <w:numId w:val="20"/>
        </w:numPr>
        <w:spacing w:line="360" w:lineRule="auto"/>
        <w:jc w:val="both"/>
        <w:rPr>
          <w:rFonts w:cstheme="minorHAnsi"/>
          <w:b/>
          <w:lang w:val="pt-BR"/>
        </w:rPr>
      </w:pPr>
      <w:r w:rsidRPr="002F179F">
        <w:rPr>
          <w:rFonts w:cstheme="minorHAnsi"/>
          <w:b/>
          <w:bCs/>
          <w:lang w:val="pt-BR"/>
        </w:rPr>
        <w:t xml:space="preserve">Estimativa de </w:t>
      </w:r>
      <w:r w:rsidRPr="002F179F">
        <w:rPr>
          <w:rFonts w:cstheme="minorHAnsi"/>
          <w:b/>
          <w:color w:val="000000" w:themeColor="text1"/>
          <w:lang w:val="pt-BR"/>
        </w:rPr>
        <w:t xml:space="preserve">custeio </w:t>
      </w:r>
      <w:r w:rsidR="000716FC" w:rsidRPr="002F179F">
        <w:rPr>
          <w:rFonts w:cstheme="minorHAnsi"/>
          <w:b/>
          <w:bCs/>
          <w:lang w:val="pt-BR"/>
        </w:rPr>
        <w:t xml:space="preserve">com infraestrutura </w:t>
      </w:r>
      <w:r w:rsidRPr="002F179F">
        <w:rPr>
          <w:rFonts w:cstheme="minorHAnsi"/>
          <w:b/>
          <w:color w:val="000000" w:themeColor="text1"/>
          <w:lang w:val="pt-BR"/>
        </w:rPr>
        <w:t xml:space="preserve">e </w:t>
      </w:r>
      <w:r w:rsidR="00570C41" w:rsidRPr="002F179F">
        <w:rPr>
          <w:rFonts w:cstheme="minorHAnsi"/>
          <w:b/>
          <w:color w:val="000000" w:themeColor="text1"/>
          <w:lang w:val="pt-BR"/>
        </w:rPr>
        <w:t xml:space="preserve">gestão de pessoas </w:t>
      </w:r>
      <w:r w:rsidR="000716FC" w:rsidRPr="002F179F">
        <w:rPr>
          <w:rFonts w:cstheme="minorHAnsi"/>
          <w:b/>
          <w:bCs/>
          <w:lang w:val="pt-BR"/>
        </w:rPr>
        <w:t>para a implantação da Universidade do Distrito Federal, em diferentes cenários (tipologia de campi e unidades; organização acadêmica; cronograma de implantação de áreas/cursos).</w:t>
      </w:r>
    </w:p>
    <w:p w14:paraId="0352C741" w14:textId="77777777" w:rsidR="00643B59" w:rsidRPr="002F179F" w:rsidRDefault="00643B59" w:rsidP="00251357">
      <w:pPr>
        <w:spacing w:line="360" w:lineRule="auto"/>
        <w:jc w:val="both"/>
        <w:rPr>
          <w:rFonts w:asciiTheme="minorHAnsi" w:hAnsiTheme="minorHAnsi" w:cstheme="minorHAnsi"/>
          <w:lang w:val="pt-BR"/>
        </w:rPr>
      </w:pPr>
    </w:p>
    <w:p w14:paraId="783CF7A8" w14:textId="77777777" w:rsidR="00643B59" w:rsidRPr="002F179F" w:rsidRDefault="00643B59" w:rsidP="00643B59">
      <w:pPr>
        <w:spacing w:line="360" w:lineRule="auto"/>
        <w:ind w:firstLine="720"/>
        <w:jc w:val="both"/>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t xml:space="preserve">Considerando-se que as estruturas física e de pessoal docente e técnico-administrativo necessárias para a implantação da Universidade do Distrito Federal conterá elementos importantes de receitas de custeio e de investimentos junto às peças orçamentárias previstas e durante sua execução, serão apresentados junto aos próximos produtos (Produtos 3 </w:t>
      </w:r>
      <w:r w:rsidRPr="002F179F">
        <w:rPr>
          <w:rFonts w:asciiTheme="minorHAnsi" w:hAnsiTheme="minorHAnsi" w:cstheme="minorHAnsi"/>
          <w:bCs/>
          <w:lang w:val="pt-BR"/>
        </w:rPr>
        <w:t>e 4</w:t>
      </w:r>
      <w:r w:rsidRPr="002F179F">
        <w:rPr>
          <w:rFonts w:asciiTheme="minorHAnsi" w:hAnsiTheme="minorHAnsi" w:cstheme="minorHAnsi"/>
          <w:color w:val="000000" w:themeColor="text1"/>
          <w:lang w:val="pt-BR"/>
        </w:rPr>
        <w:t xml:space="preserve">), um aprofundamento em relação aos seguintes aspectos relacionados às fontes de receitas e de despesas e da representatividade de cada uma delas junto ao orçamento institucional, com base na análise de outras IES públicas: </w:t>
      </w:r>
    </w:p>
    <w:p w14:paraId="202D79B4" w14:textId="77777777" w:rsidR="001022B7" w:rsidRPr="002F179F" w:rsidRDefault="001022B7" w:rsidP="00643B59">
      <w:pPr>
        <w:spacing w:line="360" w:lineRule="auto"/>
        <w:ind w:firstLine="720"/>
        <w:jc w:val="both"/>
        <w:rPr>
          <w:rFonts w:asciiTheme="minorHAnsi" w:hAnsiTheme="minorHAnsi" w:cstheme="minorHAnsi"/>
          <w:color w:val="000000" w:themeColor="text1"/>
          <w:lang w:val="pt-BR"/>
        </w:rPr>
      </w:pPr>
    </w:p>
    <w:tbl>
      <w:tblPr>
        <w:tblStyle w:val="TabeladeGrade4-nfase1"/>
        <w:tblW w:w="0" w:type="auto"/>
        <w:tblLook w:val="04A0" w:firstRow="1" w:lastRow="0" w:firstColumn="1" w:lastColumn="0" w:noHBand="0" w:noVBand="1"/>
      </w:tblPr>
      <w:tblGrid>
        <w:gridCol w:w="3823"/>
        <w:gridCol w:w="5232"/>
      </w:tblGrid>
      <w:tr w:rsidR="0068666F" w:rsidRPr="002F179F" w14:paraId="72AF5802" w14:textId="77777777" w:rsidTr="002F17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tcPr>
          <w:p w14:paraId="55F5E563" w14:textId="77777777" w:rsidR="00643B59" w:rsidRPr="002F179F" w:rsidRDefault="00643B59" w:rsidP="0068666F">
            <w:pPr>
              <w:spacing w:line="360" w:lineRule="auto"/>
              <w:jc w:val="center"/>
              <w:rPr>
                <w:rFonts w:asciiTheme="minorHAnsi" w:hAnsiTheme="minorHAnsi" w:cstheme="minorHAnsi"/>
                <w:b w:val="0"/>
                <w:sz w:val="18"/>
                <w:szCs w:val="18"/>
                <w:lang w:val="pt-BR"/>
              </w:rPr>
            </w:pPr>
            <w:r w:rsidRPr="002F179F">
              <w:rPr>
                <w:rFonts w:asciiTheme="minorHAnsi" w:hAnsiTheme="minorHAnsi" w:cstheme="minorHAnsi"/>
                <w:sz w:val="18"/>
                <w:szCs w:val="18"/>
                <w:lang w:val="pt-BR"/>
              </w:rPr>
              <w:t>Componente orçamentário</w:t>
            </w:r>
          </w:p>
        </w:tc>
        <w:tc>
          <w:tcPr>
            <w:tcW w:w="5232" w:type="dxa"/>
            <w:tcBorders>
              <w:top w:val="single" w:sz="4" w:space="0" w:color="auto"/>
              <w:left w:val="single" w:sz="4" w:space="0" w:color="auto"/>
              <w:bottom w:val="single" w:sz="4" w:space="0" w:color="auto"/>
              <w:right w:val="single" w:sz="4" w:space="0" w:color="auto"/>
            </w:tcBorders>
          </w:tcPr>
          <w:p w14:paraId="556DDC75" w14:textId="77777777" w:rsidR="00643B59" w:rsidRPr="002F179F" w:rsidRDefault="00643B59"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lang w:val="pt-BR"/>
              </w:rPr>
            </w:pPr>
            <w:r w:rsidRPr="002F179F">
              <w:rPr>
                <w:rFonts w:asciiTheme="minorHAnsi" w:hAnsiTheme="minorHAnsi" w:cstheme="minorHAnsi"/>
                <w:sz w:val="18"/>
                <w:szCs w:val="18"/>
                <w:lang w:val="pt-BR"/>
              </w:rPr>
              <w:t>Fonte</w:t>
            </w:r>
          </w:p>
        </w:tc>
      </w:tr>
      <w:tr w:rsidR="00643B59" w:rsidRPr="002F179F" w14:paraId="64CDCD58"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Merge w:val="restart"/>
            <w:tcBorders>
              <w:top w:val="single" w:sz="4" w:space="0" w:color="auto"/>
              <w:left w:val="single" w:sz="4" w:space="0" w:color="auto"/>
              <w:bottom w:val="single" w:sz="4" w:space="0" w:color="auto"/>
              <w:right w:val="single" w:sz="4" w:space="0" w:color="auto"/>
            </w:tcBorders>
          </w:tcPr>
          <w:p w14:paraId="4BD026F5" w14:textId="77777777" w:rsidR="00643B59" w:rsidRPr="002F179F" w:rsidRDefault="00643B59" w:rsidP="0068666F">
            <w:pPr>
              <w:spacing w:line="360" w:lineRule="auto"/>
              <w:jc w:val="both"/>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Receita</w:t>
            </w:r>
          </w:p>
        </w:tc>
        <w:tc>
          <w:tcPr>
            <w:tcW w:w="5232" w:type="dxa"/>
            <w:tcBorders>
              <w:top w:val="single" w:sz="4" w:space="0" w:color="auto"/>
              <w:left w:val="single" w:sz="4" w:space="0" w:color="auto"/>
              <w:bottom w:val="single" w:sz="4" w:space="0" w:color="auto"/>
              <w:right w:val="single" w:sz="4" w:space="0" w:color="auto"/>
            </w:tcBorders>
          </w:tcPr>
          <w:p w14:paraId="0B7363F1" w14:textId="77777777" w:rsidR="00643B59" w:rsidRPr="002F179F" w:rsidRDefault="00643B59" w:rsidP="0068666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Dotações orçamentárias da Mantenedora</w:t>
            </w:r>
          </w:p>
        </w:tc>
      </w:tr>
      <w:tr w:rsidR="00643B59" w:rsidRPr="002F179F" w14:paraId="2E66DA22" w14:textId="77777777" w:rsidTr="002F179F">
        <w:tc>
          <w:tcPr>
            <w:cnfStyle w:val="001000000000" w:firstRow="0" w:lastRow="0" w:firstColumn="1" w:lastColumn="0" w:oddVBand="0" w:evenVBand="0" w:oddHBand="0" w:evenHBand="0" w:firstRowFirstColumn="0" w:firstRowLastColumn="0" w:lastRowFirstColumn="0" w:lastRowLastColumn="0"/>
            <w:tcW w:w="3823" w:type="dxa"/>
            <w:vMerge/>
            <w:tcBorders>
              <w:top w:val="single" w:sz="4" w:space="0" w:color="auto"/>
              <w:left w:val="single" w:sz="4" w:space="0" w:color="auto"/>
              <w:bottom w:val="single" w:sz="4" w:space="0" w:color="auto"/>
              <w:right w:val="single" w:sz="4" w:space="0" w:color="auto"/>
            </w:tcBorders>
          </w:tcPr>
          <w:p w14:paraId="464B9D08" w14:textId="77777777" w:rsidR="00643B59" w:rsidRPr="002F179F" w:rsidRDefault="00643B59" w:rsidP="0068666F">
            <w:pPr>
              <w:spacing w:line="360" w:lineRule="auto"/>
              <w:jc w:val="both"/>
              <w:rPr>
                <w:rFonts w:asciiTheme="minorHAnsi" w:hAnsiTheme="minorHAnsi" w:cstheme="minorHAnsi"/>
                <w:color w:val="000000" w:themeColor="text1"/>
                <w:sz w:val="18"/>
                <w:szCs w:val="18"/>
                <w:lang w:val="pt-BR"/>
              </w:rPr>
            </w:pPr>
          </w:p>
        </w:tc>
        <w:tc>
          <w:tcPr>
            <w:tcW w:w="5232" w:type="dxa"/>
            <w:tcBorders>
              <w:top w:val="single" w:sz="4" w:space="0" w:color="auto"/>
              <w:left w:val="single" w:sz="4" w:space="0" w:color="auto"/>
              <w:bottom w:val="single" w:sz="4" w:space="0" w:color="auto"/>
              <w:right w:val="single" w:sz="4" w:space="0" w:color="auto"/>
            </w:tcBorders>
          </w:tcPr>
          <w:p w14:paraId="5DD4239B" w14:textId="77777777" w:rsidR="00643B59" w:rsidRPr="002F179F" w:rsidRDefault="00643B59" w:rsidP="0068666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Receitas próprias não vinculadas</w:t>
            </w:r>
          </w:p>
        </w:tc>
      </w:tr>
      <w:tr w:rsidR="00643B59" w:rsidRPr="002F179F" w14:paraId="58D58BE5"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Merge/>
            <w:tcBorders>
              <w:top w:val="single" w:sz="4" w:space="0" w:color="auto"/>
              <w:left w:val="single" w:sz="4" w:space="0" w:color="auto"/>
              <w:bottom w:val="single" w:sz="4" w:space="0" w:color="auto"/>
              <w:right w:val="single" w:sz="4" w:space="0" w:color="auto"/>
            </w:tcBorders>
          </w:tcPr>
          <w:p w14:paraId="3ACB289D" w14:textId="77777777" w:rsidR="00643B59" w:rsidRPr="002F179F" w:rsidRDefault="00643B59" w:rsidP="0068666F">
            <w:pPr>
              <w:spacing w:line="360" w:lineRule="auto"/>
              <w:jc w:val="both"/>
              <w:rPr>
                <w:rFonts w:asciiTheme="minorHAnsi" w:hAnsiTheme="minorHAnsi" w:cstheme="minorHAnsi"/>
                <w:color w:val="000000" w:themeColor="text1"/>
                <w:sz w:val="18"/>
                <w:szCs w:val="18"/>
                <w:lang w:val="pt-BR"/>
              </w:rPr>
            </w:pPr>
          </w:p>
        </w:tc>
        <w:tc>
          <w:tcPr>
            <w:tcW w:w="5232" w:type="dxa"/>
            <w:tcBorders>
              <w:top w:val="single" w:sz="4" w:space="0" w:color="auto"/>
              <w:left w:val="single" w:sz="4" w:space="0" w:color="auto"/>
              <w:bottom w:val="single" w:sz="4" w:space="0" w:color="auto"/>
              <w:right w:val="single" w:sz="4" w:space="0" w:color="auto"/>
            </w:tcBorders>
          </w:tcPr>
          <w:p w14:paraId="1EE1D5D8" w14:textId="77777777" w:rsidR="00643B59" w:rsidRPr="002F179F" w:rsidRDefault="00643B59" w:rsidP="0068666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Outras receitas vinculadas</w:t>
            </w:r>
          </w:p>
        </w:tc>
      </w:tr>
      <w:tr w:rsidR="00643B59" w:rsidRPr="00C034D1" w14:paraId="2E4EAA25" w14:textId="77777777" w:rsidTr="002F179F">
        <w:tc>
          <w:tcPr>
            <w:cnfStyle w:val="001000000000" w:firstRow="0" w:lastRow="0" w:firstColumn="1" w:lastColumn="0" w:oddVBand="0" w:evenVBand="0" w:oddHBand="0" w:evenHBand="0" w:firstRowFirstColumn="0" w:firstRowLastColumn="0" w:lastRowFirstColumn="0" w:lastRowLastColumn="0"/>
            <w:tcW w:w="3823" w:type="dxa"/>
            <w:vMerge w:val="restart"/>
            <w:tcBorders>
              <w:top w:val="single" w:sz="4" w:space="0" w:color="auto"/>
              <w:left w:val="single" w:sz="4" w:space="0" w:color="auto"/>
              <w:bottom w:val="single" w:sz="4" w:space="0" w:color="auto"/>
              <w:right w:val="single" w:sz="4" w:space="0" w:color="auto"/>
            </w:tcBorders>
          </w:tcPr>
          <w:p w14:paraId="1364B486" w14:textId="77777777" w:rsidR="00643B59" w:rsidRPr="002F179F" w:rsidRDefault="00643B59" w:rsidP="0068666F">
            <w:pPr>
              <w:spacing w:line="360" w:lineRule="auto"/>
              <w:jc w:val="both"/>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Despesa</w:t>
            </w:r>
          </w:p>
          <w:p w14:paraId="196E347A" w14:textId="77777777" w:rsidR="00643B59" w:rsidRPr="002F179F" w:rsidRDefault="00643B59" w:rsidP="0068666F">
            <w:pPr>
              <w:spacing w:line="360" w:lineRule="auto"/>
              <w:jc w:val="both"/>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 xml:space="preserve"> </w:t>
            </w:r>
          </w:p>
        </w:tc>
        <w:tc>
          <w:tcPr>
            <w:tcW w:w="5232" w:type="dxa"/>
            <w:tcBorders>
              <w:top w:val="single" w:sz="4" w:space="0" w:color="auto"/>
              <w:left w:val="single" w:sz="4" w:space="0" w:color="auto"/>
              <w:bottom w:val="single" w:sz="4" w:space="0" w:color="auto"/>
              <w:right w:val="single" w:sz="4" w:space="0" w:color="auto"/>
            </w:tcBorders>
          </w:tcPr>
          <w:p w14:paraId="33DFDDD9" w14:textId="77777777" w:rsidR="00643B59" w:rsidRPr="002F179F" w:rsidRDefault="00643B59" w:rsidP="0068666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 xml:space="preserve">Folha de pagamento do Corpo Docente e reflexos  </w:t>
            </w:r>
          </w:p>
        </w:tc>
      </w:tr>
      <w:tr w:rsidR="00643B59" w:rsidRPr="00C034D1" w14:paraId="604F38A6"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Merge/>
            <w:tcBorders>
              <w:top w:val="single" w:sz="4" w:space="0" w:color="auto"/>
              <w:left w:val="single" w:sz="4" w:space="0" w:color="auto"/>
              <w:bottom w:val="single" w:sz="4" w:space="0" w:color="auto"/>
              <w:right w:val="single" w:sz="4" w:space="0" w:color="auto"/>
            </w:tcBorders>
          </w:tcPr>
          <w:p w14:paraId="1AE21EE4" w14:textId="77777777" w:rsidR="00643B59" w:rsidRPr="002F179F" w:rsidRDefault="00643B59" w:rsidP="0068666F">
            <w:pPr>
              <w:spacing w:line="360" w:lineRule="auto"/>
              <w:jc w:val="both"/>
              <w:rPr>
                <w:rFonts w:asciiTheme="minorHAnsi" w:hAnsiTheme="minorHAnsi" w:cstheme="minorHAnsi"/>
                <w:color w:val="000000" w:themeColor="text1"/>
                <w:sz w:val="18"/>
                <w:szCs w:val="18"/>
                <w:lang w:val="pt-BR"/>
              </w:rPr>
            </w:pPr>
          </w:p>
        </w:tc>
        <w:tc>
          <w:tcPr>
            <w:tcW w:w="5232" w:type="dxa"/>
            <w:tcBorders>
              <w:top w:val="single" w:sz="4" w:space="0" w:color="auto"/>
              <w:left w:val="single" w:sz="4" w:space="0" w:color="auto"/>
              <w:bottom w:val="single" w:sz="4" w:space="0" w:color="auto"/>
              <w:right w:val="single" w:sz="4" w:space="0" w:color="auto"/>
            </w:tcBorders>
          </w:tcPr>
          <w:p w14:paraId="6FC7D54F" w14:textId="77777777" w:rsidR="00643B59" w:rsidRPr="002F179F" w:rsidRDefault="00643B59" w:rsidP="0068666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 xml:space="preserve">Folha de pagamento do Corpo Técnico-Administrativo e reflexos  </w:t>
            </w:r>
          </w:p>
        </w:tc>
      </w:tr>
      <w:tr w:rsidR="00643B59" w:rsidRPr="00C034D1" w14:paraId="120C5709" w14:textId="77777777" w:rsidTr="002F179F">
        <w:tc>
          <w:tcPr>
            <w:cnfStyle w:val="001000000000" w:firstRow="0" w:lastRow="0" w:firstColumn="1" w:lastColumn="0" w:oddVBand="0" w:evenVBand="0" w:oddHBand="0" w:evenHBand="0" w:firstRowFirstColumn="0" w:firstRowLastColumn="0" w:lastRowFirstColumn="0" w:lastRowLastColumn="0"/>
            <w:tcW w:w="3823" w:type="dxa"/>
            <w:vMerge/>
            <w:tcBorders>
              <w:top w:val="single" w:sz="4" w:space="0" w:color="auto"/>
              <w:left w:val="single" w:sz="4" w:space="0" w:color="auto"/>
              <w:bottom w:val="single" w:sz="4" w:space="0" w:color="auto"/>
              <w:right w:val="single" w:sz="4" w:space="0" w:color="auto"/>
            </w:tcBorders>
          </w:tcPr>
          <w:p w14:paraId="5A3D295F" w14:textId="77777777" w:rsidR="00643B59" w:rsidRPr="002F179F" w:rsidRDefault="00643B59" w:rsidP="0068666F">
            <w:pPr>
              <w:spacing w:line="360" w:lineRule="auto"/>
              <w:jc w:val="both"/>
              <w:rPr>
                <w:rFonts w:asciiTheme="minorHAnsi" w:hAnsiTheme="minorHAnsi" w:cstheme="minorHAnsi"/>
                <w:color w:val="000000" w:themeColor="text1"/>
                <w:sz w:val="18"/>
                <w:szCs w:val="18"/>
                <w:lang w:val="pt-BR"/>
              </w:rPr>
            </w:pPr>
          </w:p>
        </w:tc>
        <w:tc>
          <w:tcPr>
            <w:tcW w:w="5232" w:type="dxa"/>
            <w:tcBorders>
              <w:top w:val="single" w:sz="4" w:space="0" w:color="auto"/>
              <w:left w:val="single" w:sz="4" w:space="0" w:color="auto"/>
              <w:bottom w:val="single" w:sz="4" w:space="0" w:color="auto"/>
              <w:right w:val="single" w:sz="4" w:space="0" w:color="auto"/>
            </w:tcBorders>
          </w:tcPr>
          <w:p w14:paraId="7768FF05" w14:textId="77777777" w:rsidR="00643B59" w:rsidRPr="002F179F" w:rsidRDefault="00643B59" w:rsidP="0068666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 xml:space="preserve">Despesas de gerais de custeio (correios, comunicação de dados,  </w:t>
            </w:r>
          </w:p>
        </w:tc>
      </w:tr>
      <w:tr w:rsidR="00643B59" w:rsidRPr="002F179F" w14:paraId="157A5C4C"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Merge/>
            <w:tcBorders>
              <w:top w:val="single" w:sz="4" w:space="0" w:color="auto"/>
              <w:left w:val="single" w:sz="4" w:space="0" w:color="auto"/>
              <w:bottom w:val="single" w:sz="4" w:space="0" w:color="auto"/>
              <w:right w:val="single" w:sz="4" w:space="0" w:color="auto"/>
            </w:tcBorders>
          </w:tcPr>
          <w:p w14:paraId="7E739D40" w14:textId="77777777" w:rsidR="00643B59" w:rsidRPr="002F179F" w:rsidRDefault="00643B59" w:rsidP="0068666F">
            <w:pPr>
              <w:spacing w:line="360" w:lineRule="auto"/>
              <w:jc w:val="both"/>
              <w:rPr>
                <w:rFonts w:asciiTheme="minorHAnsi" w:hAnsiTheme="minorHAnsi" w:cstheme="minorHAnsi"/>
                <w:color w:val="000000" w:themeColor="text1"/>
                <w:sz w:val="18"/>
                <w:szCs w:val="18"/>
                <w:lang w:val="pt-BR"/>
              </w:rPr>
            </w:pPr>
          </w:p>
        </w:tc>
        <w:tc>
          <w:tcPr>
            <w:tcW w:w="5232" w:type="dxa"/>
            <w:tcBorders>
              <w:top w:val="single" w:sz="4" w:space="0" w:color="auto"/>
              <w:left w:val="single" w:sz="4" w:space="0" w:color="auto"/>
              <w:bottom w:val="single" w:sz="4" w:space="0" w:color="auto"/>
              <w:right w:val="single" w:sz="4" w:space="0" w:color="auto"/>
            </w:tcBorders>
          </w:tcPr>
          <w:p w14:paraId="3464AE2A" w14:textId="77777777" w:rsidR="00643B59" w:rsidRPr="002F179F" w:rsidRDefault="00643B59" w:rsidP="0068666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 xml:space="preserve">Investimentos </w:t>
            </w:r>
          </w:p>
        </w:tc>
      </w:tr>
      <w:tr w:rsidR="00643B59" w:rsidRPr="002F179F" w14:paraId="4F1C8E55" w14:textId="77777777" w:rsidTr="002F179F">
        <w:tc>
          <w:tcPr>
            <w:cnfStyle w:val="001000000000" w:firstRow="0" w:lastRow="0" w:firstColumn="1" w:lastColumn="0" w:oddVBand="0" w:evenVBand="0" w:oddHBand="0" w:evenHBand="0" w:firstRowFirstColumn="0" w:firstRowLastColumn="0" w:lastRowFirstColumn="0" w:lastRowLastColumn="0"/>
            <w:tcW w:w="3823" w:type="dxa"/>
            <w:vMerge/>
            <w:tcBorders>
              <w:top w:val="single" w:sz="4" w:space="0" w:color="auto"/>
              <w:left w:val="single" w:sz="4" w:space="0" w:color="auto"/>
              <w:bottom w:val="single" w:sz="4" w:space="0" w:color="auto"/>
              <w:right w:val="single" w:sz="4" w:space="0" w:color="auto"/>
            </w:tcBorders>
          </w:tcPr>
          <w:p w14:paraId="12339DB0" w14:textId="77777777" w:rsidR="00643B59" w:rsidRPr="002F179F" w:rsidRDefault="00643B59" w:rsidP="0068666F">
            <w:pPr>
              <w:spacing w:line="360" w:lineRule="auto"/>
              <w:jc w:val="both"/>
              <w:rPr>
                <w:rFonts w:asciiTheme="minorHAnsi" w:hAnsiTheme="minorHAnsi" w:cstheme="minorHAnsi"/>
                <w:color w:val="000000" w:themeColor="text1"/>
                <w:sz w:val="18"/>
                <w:szCs w:val="18"/>
                <w:lang w:val="pt-BR"/>
              </w:rPr>
            </w:pPr>
          </w:p>
        </w:tc>
        <w:tc>
          <w:tcPr>
            <w:tcW w:w="5232" w:type="dxa"/>
            <w:tcBorders>
              <w:top w:val="single" w:sz="4" w:space="0" w:color="auto"/>
              <w:left w:val="single" w:sz="4" w:space="0" w:color="auto"/>
              <w:bottom w:val="single" w:sz="4" w:space="0" w:color="auto"/>
              <w:right w:val="single" w:sz="4" w:space="0" w:color="auto"/>
            </w:tcBorders>
          </w:tcPr>
          <w:p w14:paraId="613526C0" w14:textId="77777777" w:rsidR="00643B59" w:rsidRPr="002F179F" w:rsidRDefault="00643B59" w:rsidP="0068666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Bolsas e auxílios</w:t>
            </w:r>
          </w:p>
        </w:tc>
      </w:tr>
      <w:tr w:rsidR="00643B59" w:rsidRPr="00C034D1" w14:paraId="20134029"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Merge/>
            <w:tcBorders>
              <w:top w:val="single" w:sz="4" w:space="0" w:color="auto"/>
              <w:left w:val="single" w:sz="4" w:space="0" w:color="auto"/>
              <w:bottom w:val="single" w:sz="4" w:space="0" w:color="auto"/>
              <w:right w:val="single" w:sz="4" w:space="0" w:color="auto"/>
            </w:tcBorders>
          </w:tcPr>
          <w:p w14:paraId="158D3304" w14:textId="77777777" w:rsidR="00643B59" w:rsidRPr="002F179F" w:rsidRDefault="00643B59" w:rsidP="0068666F">
            <w:pPr>
              <w:spacing w:line="360" w:lineRule="auto"/>
              <w:jc w:val="both"/>
              <w:rPr>
                <w:rFonts w:asciiTheme="minorHAnsi" w:hAnsiTheme="minorHAnsi" w:cstheme="minorHAnsi"/>
                <w:color w:val="000000" w:themeColor="text1"/>
                <w:sz w:val="18"/>
                <w:szCs w:val="18"/>
                <w:lang w:val="pt-BR"/>
              </w:rPr>
            </w:pPr>
          </w:p>
        </w:tc>
        <w:tc>
          <w:tcPr>
            <w:tcW w:w="5232" w:type="dxa"/>
            <w:tcBorders>
              <w:top w:val="single" w:sz="4" w:space="0" w:color="auto"/>
              <w:left w:val="single" w:sz="4" w:space="0" w:color="auto"/>
              <w:bottom w:val="single" w:sz="4" w:space="0" w:color="auto"/>
              <w:right w:val="single" w:sz="4" w:space="0" w:color="auto"/>
            </w:tcBorders>
          </w:tcPr>
          <w:p w14:paraId="64EAD5A6" w14:textId="77777777" w:rsidR="00643B59" w:rsidRPr="002F179F" w:rsidRDefault="00643B59" w:rsidP="0068666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Diárias e ajudas de custo</w:t>
            </w:r>
          </w:p>
        </w:tc>
      </w:tr>
      <w:tr w:rsidR="00643B59" w:rsidRPr="00C034D1" w14:paraId="5C836F7D" w14:textId="77777777" w:rsidTr="002F179F">
        <w:trPr>
          <w:trHeight w:val="385"/>
        </w:trPr>
        <w:tc>
          <w:tcPr>
            <w:cnfStyle w:val="001000000000" w:firstRow="0" w:lastRow="0" w:firstColumn="1" w:lastColumn="0" w:oddVBand="0" w:evenVBand="0" w:oddHBand="0" w:evenHBand="0" w:firstRowFirstColumn="0" w:firstRowLastColumn="0" w:lastRowFirstColumn="0" w:lastRowLastColumn="0"/>
            <w:tcW w:w="3823" w:type="dxa"/>
            <w:vMerge/>
            <w:tcBorders>
              <w:top w:val="single" w:sz="4" w:space="0" w:color="auto"/>
              <w:left w:val="single" w:sz="4" w:space="0" w:color="auto"/>
              <w:bottom w:val="single" w:sz="4" w:space="0" w:color="auto"/>
              <w:right w:val="single" w:sz="4" w:space="0" w:color="auto"/>
            </w:tcBorders>
          </w:tcPr>
          <w:p w14:paraId="1D912C3B" w14:textId="77777777" w:rsidR="00643B59" w:rsidRPr="002F179F" w:rsidRDefault="00643B59" w:rsidP="0068666F">
            <w:pPr>
              <w:spacing w:line="360" w:lineRule="auto"/>
              <w:jc w:val="both"/>
              <w:rPr>
                <w:rFonts w:asciiTheme="minorHAnsi" w:hAnsiTheme="minorHAnsi" w:cstheme="minorHAnsi"/>
                <w:color w:val="000000" w:themeColor="text1"/>
                <w:sz w:val="18"/>
                <w:szCs w:val="18"/>
                <w:lang w:val="pt-BR"/>
              </w:rPr>
            </w:pPr>
          </w:p>
        </w:tc>
        <w:tc>
          <w:tcPr>
            <w:tcW w:w="5232" w:type="dxa"/>
            <w:tcBorders>
              <w:top w:val="single" w:sz="4" w:space="0" w:color="auto"/>
              <w:left w:val="single" w:sz="4" w:space="0" w:color="auto"/>
              <w:bottom w:val="single" w:sz="4" w:space="0" w:color="auto"/>
              <w:right w:val="single" w:sz="4" w:space="0" w:color="auto"/>
            </w:tcBorders>
          </w:tcPr>
          <w:p w14:paraId="655A83E9" w14:textId="77777777" w:rsidR="00643B59" w:rsidRPr="002F179F" w:rsidRDefault="00643B59" w:rsidP="0068666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Terceirizações de mão de obra (limpeza, manutenção especializada e segurança)</w:t>
            </w:r>
          </w:p>
        </w:tc>
      </w:tr>
      <w:tr w:rsidR="00643B59" w:rsidRPr="00C034D1" w14:paraId="6C028B29"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Merge/>
            <w:tcBorders>
              <w:top w:val="single" w:sz="4" w:space="0" w:color="auto"/>
              <w:left w:val="single" w:sz="4" w:space="0" w:color="auto"/>
              <w:bottom w:val="single" w:sz="4" w:space="0" w:color="auto"/>
              <w:right w:val="single" w:sz="4" w:space="0" w:color="auto"/>
            </w:tcBorders>
          </w:tcPr>
          <w:p w14:paraId="3958F330" w14:textId="77777777" w:rsidR="00643B59" w:rsidRPr="002F179F" w:rsidRDefault="00643B59" w:rsidP="0068666F">
            <w:pPr>
              <w:spacing w:line="360" w:lineRule="auto"/>
              <w:jc w:val="both"/>
              <w:rPr>
                <w:rFonts w:asciiTheme="minorHAnsi" w:hAnsiTheme="minorHAnsi" w:cstheme="minorHAnsi"/>
                <w:color w:val="000000" w:themeColor="text1"/>
                <w:sz w:val="18"/>
                <w:szCs w:val="18"/>
                <w:lang w:val="pt-BR"/>
              </w:rPr>
            </w:pPr>
          </w:p>
        </w:tc>
        <w:tc>
          <w:tcPr>
            <w:tcW w:w="5232" w:type="dxa"/>
            <w:tcBorders>
              <w:top w:val="single" w:sz="4" w:space="0" w:color="auto"/>
              <w:left w:val="single" w:sz="4" w:space="0" w:color="auto"/>
              <w:bottom w:val="single" w:sz="4" w:space="0" w:color="auto"/>
              <w:right w:val="single" w:sz="4" w:space="0" w:color="auto"/>
            </w:tcBorders>
          </w:tcPr>
          <w:p w14:paraId="24765E0B" w14:textId="77777777" w:rsidR="00643B59" w:rsidRPr="002F179F" w:rsidRDefault="00643B59" w:rsidP="0068666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Aluguéis de máquinas e equipamentos</w:t>
            </w:r>
          </w:p>
        </w:tc>
      </w:tr>
      <w:tr w:rsidR="00643B59" w:rsidRPr="002F179F" w14:paraId="2511E057" w14:textId="77777777" w:rsidTr="002F179F">
        <w:tc>
          <w:tcPr>
            <w:cnfStyle w:val="001000000000" w:firstRow="0" w:lastRow="0" w:firstColumn="1" w:lastColumn="0" w:oddVBand="0" w:evenVBand="0" w:oddHBand="0" w:evenHBand="0" w:firstRowFirstColumn="0" w:firstRowLastColumn="0" w:lastRowFirstColumn="0" w:lastRowLastColumn="0"/>
            <w:tcW w:w="3823" w:type="dxa"/>
            <w:vMerge/>
            <w:tcBorders>
              <w:top w:val="single" w:sz="4" w:space="0" w:color="auto"/>
              <w:left w:val="single" w:sz="4" w:space="0" w:color="auto"/>
              <w:bottom w:val="single" w:sz="4" w:space="0" w:color="auto"/>
              <w:right w:val="single" w:sz="4" w:space="0" w:color="auto"/>
            </w:tcBorders>
          </w:tcPr>
          <w:p w14:paraId="38A18274" w14:textId="77777777" w:rsidR="00643B59" w:rsidRPr="002F179F" w:rsidRDefault="00643B59" w:rsidP="0068666F">
            <w:pPr>
              <w:spacing w:line="360" w:lineRule="auto"/>
              <w:jc w:val="both"/>
              <w:rPr>
                <w:rFonts w:asciiTheme="minorHAnsi" w:hAnsiTheme="minorHAnsi" w:cstheme="minorHAnsi"/>
                <w:color w:val="000000" w:themeColor="text1"/>
                <w:sz w:val="18"/>
                <w:szCs w:val="18"/>
                <w:lang w:val="pt-BR"/>
              </w:rPr>
            </w:pPr>
          </w:p>
        </w:tc>
        <w:tc>
          <w:tcPr>
            <w:tcW w:w="5232" w:type="dxa"/>
            <w:tcBorders>
              <w:top w:val="single" w:sz="4" w:space="0" w:color="auto"/>
              <w:left w:val="single" w:sz="4" w:space="0" w:color="auto"/>
              <w:bottom w:val="single" w:sz="4" w:space="0" w:color="auto"/>
              <w:right w:val="single" w:sz="4" w:space="0" w:color="auto"/>
            </w:tcBorders>
          </w:tcPr>
          <w:p w14:paraId="27167EF9" w14:textId="77777777" w:rsidR="00643B59" w:rsidRPr="002F179F" w:rsidRDefault="00643B59" w:rsidP="0068666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Materiais de consumo</w:t>
            </w:r>
          </w:p>
        </w:tc>
      </w:tr>
      <w:tr w:rsidR="00643B59" w:rsidRPr="00C034D1" w14:paraId="736791E4"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Merge/>
            <w:tcBorders>
              <w:top w:val="single" w:sz="4" w:space="0" w:color="auto"/>
              <w:left w:val="single" w:sz="4" w:space="0" w:color="auto"/>
              <w:bottom w:val="single" w:sz="4" w:space="0" w:color="auto"/>
              <w:right w:val="single" w:sz="4" w:space="0" w:color="auto"/>
            </w:tcBorders>
          </w:tcPr>
          <w:p w14:paraId="39D820D4" w14:textId="77777777" w:rsidR="00643B59" w:rsidRPr="002F179F" w:rsidRDefault="00643B59" w:rsidP="0068666F">
            <w:pPr>
              <w:spacing w:line="360" w:lineRule="auto"/>
              <w:jc w:val="both"/>
              <w:rPr>
                <w:rFonts w:asciiTheme="minorHAnsi" w:hAnsiTheme="minorHAnsi" w:cstheme="minorHAnsi"/>
                <w:color w:val="000000" w:themeColor="text1"/>
                <w:sz w:val="18"/>
                <w:szCs w:val="18"/>
                <w:lang w:val="pt-BR"/>
              </w:rPr>
            </w:pPr>
          </w:p>
        </w:tc>
        <w:tc>
          <w:tcPr>
            <w:tcW w:w="5232" w:type="dxa"/>
            <w:tcBorders>
              <w:top w:val="single" w:sz="4" w:space="0" w:color="auto"/>
              <w:left w:val="single" w:sz="4" w:space="0" w:color="auto"/>
              <w:bottom w:val="single" w:sz="4" w:space="0" w:color="auto"/>
              <w:right w:val="single" w:sz="4" w:space="0" w:color="auto"/>
            </w:tcBorders>
          </w:tcPr>
          <w:p w14:paraId="337039D6" w14:textId="77777777" w:rsidR="00643B59" w:rsidRPr="002F179F" w:rsidRDefault="00643B59" w:rsidP="0068666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Renovação de licenças de softwares</w:t>
            </w:r>
          </w:p>
        </w:tc>
      </w:tr>
      <w:tr w:rsidR="00643B59" w:rsidRPr="002F179F" w14:paraId="5D0F1E82" w14:textId="77777777" w:rsidTr="002F179F">
        <w:tc>
          <w:tcPr>
            <w:cnfStyle w:val="001000000000" w:firstRow="0" w:lastRow="0" w:firstColumn="1" w:lastColumn="0" w:oddVBand="0" w:evenVBand="0" w:oddHBand="0" w:evenHBand="0" w:firstRowFirstColumn="0" w:firstRowLastColumn="0" w:lastRowFirstColumn="0" w:lastRowLastColumn="0"/>
            <w:tcW w:w="3823" w:type="dxa"/>
            <w:vMerge/>
            <w:tcBorders>
              <w:top w:val="single" w:sz="4" w:space="0" w:color="auto"/>
              <w:left w:val="single" w:sz="4" w:space="0" w:color="auto"/>
              <w:bottom w:val="single" w:sz="4" w:space="0" w:color="auto"/>
              <w:right w:val="single" w:sz="4" w:space="0" w:color="auto"/>
            </w:tcBorders>
          </w:tcPr>
          <w:p w14:paraId="6754DF26" w14:textId="77777777" w:rsidR="00643B59" w:rsidRPr="002F179F" w:rsidRDefault="00643B59" w:rsidP="0068666F">
            <w:pPr>
              <w:spacing w:line="360" w:lineRule="auto"/>
              <w:jc w:val="both"/>
              <w:rPr>
                <w:rFonts w:asciiTheme="minorHAnsi" w:hAnsiTheme="minorHAnsi" w:cstheme="minorHAnsi"/>
                <w:color w:val="000000" w:themeColor="text1"/>
                <w:sz w:val="18"/>
                <w:szCs w:val="18"/>
                <w:lang w:val="pt-BR"/>
              </w:rPr>
            </w:pPr>
          </w:p>
        </w:tc>
        <w:tc>
          <w:tcPr>
            <w:tcW w:w="5232" w:type="dxa"/>
            <w:tcBorders>
              <w:top w:val="single" w:sz="4" w:space="0" w:color="auto"/>
              <w:left w:val="single" w:sz="4" w:space="0" w:color="auto"/>
              <w:bottom w:val="single" w:sz="4" w:space="0" w:color="auto"/>
              <w:right w:val="single" w:sz="4" w:space="0" w:color="auto"/>
            </w:tcBorders>
          </w:tcPr>
          <w:p w14:paraId="3E019071" w14:textId="77777777" w:rsidR="00643B59" w:rsidRPr="002F179F" w:rsidRDefault="00643B59" w:rsidP="0068666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 xml:space="preserve">Conservação e manutenção predial </w:t>
            </w:r>
          </w:p>
        </w:tc>
      </w:tr>
      <w:tr w:rsidR="00643B59" w:rsidRPr="002F179F" w14:paraId="1E325743"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Merge/>
            <w:tcBorders>
              <w:top w:val="single" w:sz="4" w:space="0" w:color="auto"/>
              <w:left w:val="single" w:sz="4" w:space="0" w:color="auto"/>
              <w:bottom w:val="single" w:sz="4" w:space="0" w:color="auto"/>
              <w:right w:val="single" w:sz="4" w:space="0" w:color="auto"/>
            </w:tcBorders>
          </w:tcPr>
          <w:p w14:paraId="28124ACD" w14:textId="77777777" w:rsidR="00643B59" w:rsidRPr="002F179F" w:rsidRDefault="00643B59" w:rsidP="0068666F">
            <w:pPr>
              <w:spacing w:line="360" w:lineRule="auto"/>
              <w:jc w:val="both"/>
              <w:rPr>
                <w:rFonts w:asciiTheme="minorHAnsi" w:hAnsiTheme="minorHAnsi" w:cstheme="minorHAnsi"/>
                <w:color w:val="000000" w:themeColor="text1"/>
                <w:sz w:val="18"/>
                <w:szCs w:val="18"/>
                <w:lang w:val="pt-BR"/>
              </w:rPr>
            </w:pPr>
          </w:p>
        </w:tc>
        <w:tc>
          <w:tcPr>
            <w:tcW w:w="5232" w:type="dxa"/>
            <w:tcBorders>
              <w:top w:val="single" w:sz="4" w:space="0" w:color="auto"/>
              <w:left w:val="single" w:sz="4" w:space="0" w:color="auto"/>
              <w:bottom w:val="single" w:sz="4" w:space="0" w:color="auto"/>
              <w:right w:val="single" w:sz="4" w:space="0" w:color="auto"/>
            </w:tcBorders>
          </w:tcPr>
          <w:p w14:paraId="60CC71B0" w14:textId="77777777" w:rsidR="00643B59" w:rsidRPr="002F179F" w:rsidRDefault="00643B59" w:rsidP="0068666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pt-BR"/>
              </w:rPr>
            </w:pPr>
            <w:r w:rsidRPr="002F179F">
              <w:rPr>
                <w:rFonts w:asciiTheme="minorHAnsi" w:hAnsiTheme="minorHAnsi" w:cstheme="minorHAnsi"/>
                <w:color w:val="000000" w:themeColor="text1"/>
                <w:sz w:val="18"/>
                <w:szCs w:val="18"/>
                <w:lang w:val="pt-BR"/>
              </w:rPr>
              <w:t>Outras despesas operacionais</w:t>
            </w:r>
          </w:p>
        </w:tc>
      </w:tr>
    </w:tbl>
    <w:p w14:paraId="0C4A7584" w14:textId="77777777" w:rsidR="00643B59" w:rsidRPr="002F179F" w:rsidRDefault="00643B59" w:rsidP="00643B59">
      <w:pPr>
        <w:spacing w:line="360" w:lineRule="auto"/>
        <w:ind w:firstLine="720"/>
        <w:jc w:val="both"/>
        <w:rPr>
          <w:rFonts w:asciiTheme="minorHAnsi" w:hAnsiTheme="minorHAnsi" w:cstheme="minorHAnsi"/>
          <w:color w:val="000000" w:themeColor="text1"/>
          <w:lang w:val="pt-BR"/>
        </w:rPr>
      </w:pPr>
    </w:p>
    <w:p w14:paraId="0F025A95" w14:textId="77777777" w:rsidR="006F7131" w:rsidRPr="002F179F" w:rsidRDefault="006F7131" w:rsidP="006F7131">
      <w:pPr>
        <w:spacing w:line="360" w:lineRule="auto"/>
        <w:jc w:val="both"/>
        <w:rPr>
          <w:rFonts w:asciiTheme="minorHAnsi" w:hAnsiTheme="minorHAnsi" w:cstheme="minorHAnsi"/>
          <w:lang w:val="pt-BR"/>
        </w:rPr>
      </w:pPr>
    </w:p>
    <w:p w14:paraId="6BF7F8AC" w14:textId="460EEF30" w:rsidR="0068343C" w:rsidRPr="002F179F" w:rsidRDefault="006065C1" w:rsidP="00E95826">
      <w:pPr>
        <w:pStyle w:val="PargrafodaLista"/>
        <w:numPr>
          <w:ilvl w:val="0"/>
          <w:numId w:val="20"/>
        </w:numPr>
        <w:spacing w:line="360" w:lineRule="auto"/>
        <w:jc w:val="both"/>
        <w:rPr>
          <w:rFonts w:cstheme="minorHAnsi"/>
          <w:b/>
          <w:lang w:val="pt-BR"/>
        </w:rPr>
      </w:pPr>
      <w:r w:rsidRPr="002F179F">
        <w:rPr>
          <w:rFonts w:cstheme="minorHAnsi"/>
          <w:b/>
          <w:bCs/>
          <w:lang w:val="pt-BR"/>
        </w:rPr>
        <w:lastRenderedPageBreak/>
        <w:t>Anális</w:t>
      </w:r>
      <w:r w:rsidR="009E7DF6" w:rsidRPr="002F179F">
        <w:rPr>
          <w:rFonts w:cstheme="minorHAnsi"/>
          <w:b/>
          <w:bCs/>
          <w:lang w:val="pt-BR"/>
        </w:rPr>
        <w:t xml:space="preserve">e de aspectos da </w:t>
      </w:r>
      <w:r w:rsidRPr="002F179F">
        <w:rPr>
          <w:rFonts w:cstheme="minorHAnsi"/>
          <w:b/>
          <w:bCs/>
          <w:lang w:val="pt-BR"/>
        </w:rPr>
        <w:t>Reg</w:t>
      </w:r>
      <w:r w:rsidR="009E7DF6" w:rsidRPr="002F179F">
        <w:rPr>
          <w:rFonts w:cstheme="minorHAnsi"/>
          <w:b/>
          <w:bCs/>
          <w:lang w:val="pt-BR"/>
        </w:rPr>
        <w:t>ulação, Supervisão e A</w:t>
      </w:r>
      <w:r w:rsidRPr="002F179F">
        <w:rPr>
          <w:rFonts w:cstheme="minorHAnsi"/>
          <w:b/>
          <w:bCs/>
          <w:lang w:val="pt-BR"/>
        </w:rPr>
        <w:t>valiação das IES públicas, segundo a legislação e regulamentação em vigor, nos contextos interno e externo</w:t>
      </w:r>
      <w:r w:rsidR="00251357" w:rsidRPr="002F179F">
        <w:rPr>
          <w:rFonts w:cstheme="minorHAnsi"/>
          <w:b/>
          <w:bCs/>
          <w:lang w:val="pt-BR"/>
        </w:rPr>
        <w:t xml:space="preserve">, para a implantação da Universidade do Distrito Federal. </w:t>
      </w:r>
    </w:p>
    <w:p w14:paraId="230BDCAA" w14:textId="77777777" w:rsidR="0068343C" w:rsidRPr="002F179F" w:rsidRDefault="0068343C" w:rsidP="00E95826">
      <w:pPr>
        <w:spacing w:line="360" w:lineRule="auto"/>
        <w:jc w:val="both"/>
        <w:rPr>
          <w:rFonts w:asciiTheme="minorHAnsi" w:hAnsiTheme="minorHAnsi" w:cstheme="minorHAnsi"/>
          <w:lang w:val="pt-BR"/>
        </w:rPr>
      </w:pPr>
    </w:p>
    <w:p w14:paraId="6565B1E3" w14:textId="586711BE" w:rsidR="0085232C" w:rsidRPr="002F179F" w:rsidRDefault="00E95826" w:rsidP="00DE35A5">
      <w:pPr>
        <w:spacing w:line="360" w:lineRule="auto"/>
        <w:ind w:firstLine="720"/>
        <w:jc w:val="both"/>
        <w:rPr>
          <w:rFonts w:asciiTheme="minorHAnsi" w:hAnsiTheme="minorHAnsi" w:cstheme="minorHAnsi"/>
          <w:color w:val="000000" w:themeColor="text1"/>
          <w:lang w:val="pt-BR"/>
        </w:rPr>
      </w:pPr>
      <w:r w:rsidRPr="002F179F">
        <w:rPr>
          <w:rFonts w:asciiTheme="minorHAnsi" w:hAnsiTheme="minorHAnsi" w:cstheme="minorHAnsi"/>
          <w:lang w:val="pt-BR"/>
        </w:rPr>
        <w:t>Para a implantaçã</w:t>
      </w:r>
      <w:r w:rsidR="00965E89" w:rsidRPr="002F179F">
        <w:rPr>
          <w:rFonts w:asciiTheme="minorHAnsi" w:hAnsiTheme="minorHAnsi" w:cstheme="minorHAnsi"/>
          <w:lang w:val="pt-BR"/>
        </w:rPr>
        <w:t>o de uma Instituição de Educação Superior</w:t>
      </w:r>
      <w:r w:rsidR="00DE35A5" w:rsidRPr="002F179F">
        <w:rPr>
          <w:rFonts w:asciiTheme="minorHAnsi" w:hAnsiTheme="minorHAnsi" w:cstheme="minorHAnsi"/>
          <w:lang w:val="pt-BR"/>
        </w:rPr>
        <w:t xml:space="preserve"> </w:t>
      </w:r>
      <w:r w:rsidRPr="002F179F">
        <w:rPr>
          <w:rFonts w:asciiTheme="minorHAnsi" w:hAnsiTheme="minorHAnsi" w:cstheme="minorHAnsi"/>
          <w:lang w:val="pt-BR"/>
        </w:rPr>
        <w:t xml:space="preserve">que tenha como objetivo a oferta de programas voltados </w:t>
      </w:r>
      <w:r w:rsidR="00DE35A5" w:rsidRPr="002F179F">
        <w:rPr>
          <w:rFonts w:asciiTheme="minorHAnsi" w:hAnsiTheme="minorHAnsi" w:cstheme="minorHAnsi"/>
          <w:lang w:val="pt-BR"/>
        </w:rPr>
        <w:t xml:space="preserve">para as áreas de </w:t>
      </w:r>
      <w:r w:rsidR="00DE35A5" w:rsidRPr="002F179F">
        <w:rPr>
          <w:rFonts w:asciiTheme="minorHAnsi" w:hAnsiTheme="minorHAnsi" w:cstheme="minorHAnsi"/>
          <w:color w:val="000000" w:themeColor="text1"/>
          <w:lang w:val="pt-BR"/>
        </w:rPr>
        <w:t>inovação, de tecnologias e de engenharias é preciso estabelecer, inicialmente, algu</w:t>
      </w:r>
      <w:r w:rsidR="00031EB8" w:rsidRPr="002F179F">
        <w:rPr>
          <w:rFonts w:asciiTheme="minorHAnsi" w:hAnsiTheme="minorHAnsi" w:cstheme="minorHAnsi"/>
          <w:color w:val="000000" w:themeColor="text1"/>
          <w:lang w:val="pt-BR"/>
        </w:rPr>
        <w:t xml:space="preserve">mas </w:t>
      </w:r>
      <w:r w:rsidR="0085232C" w:rsidRPr="002F179F">
        <w:rPr>
          <w:rFonts w:asciiTheme="minorHAnsi" w:hAnsiTheme="minorHAnsi" w:cstheme="minorHAnsi"/>
          <w:color w:val="000000" w:themeColor="text1"/>
          <w:lang w:val="pt-BR"/>
        </w:rPr>
        <w:t>referências regulatórias</w:t>
      </w:r>
      <w:r w:rsidR="00AB5706" w:rsidRPr="002F179F">
        <w:rPr>
          <w:rFonts w:asciiTheme="minorHAnsi" w:hAnsiTheme="minorHAnsi" w:cstheme="minorHAnsi"/>
          <w:color w:val="000000" w:themeColor="text1"/>
          <w:lang w:val="pt-BR"/>
        </w:rPr>
        <w:t xml:space="preserve"> que servirão de base para o planejamento estratégico da sua criação. A princípio, conforme definiu o Conselho de Educação do Distrito Federal </w:t>
      </w:r>
      <w:r w:rsidR="0085232C" w:rsidRPr="002F179F">
        <w:rPr>
          <w:rFonts w:asciiTheme="minorHAnsi" w:hAnsiTheme="minorHAnsi" w:cstheme="minorHAnsi"/>
          <w:color w:val="000000" w:themeColor="text1"/>
          <w:lang w:val="pt-BR"/>
        </w:rPr>
        <w:t>(CEDF), na Resolução n</w:t>
      </w:r>
      <w:r w:rsidR="0085232C" w:rsidRPr="002F179F">
        <w:rPr>
          <w:rFonts w:asciiTheme="minorHAnsi" w:hAnsiTheme="minorHAnsi" w:cstheme="minorHAnsi"/>
          <w:color w:val="000000" w:themeColor="text1"/>
          <w:vertAlign w:val="superscript"/>
          <w:lang w:val="pt-BR"/>
        </w:rPr>
        <w:t>o</w:t>
      </w:r>
      <w:r w:rsidR="0085232C" w:rsidRPr="002F179F">
        <w:rPr>
          <w:rFonts w:asciiTheme="minorHAnsi" w:hAnsiTheme="minorHAnsi" w:cstheme="minorHAnsi"/>
          <w:color w:val="000000" w:themeColor="text1"/>
          <w:lang w:val="pt-BR"/>
        </w:rPr>
        <w:t xml:space="preserve"> 02, de 19 de setembro de 2017, que estabeleceu as normas para a Educação Superior no Sistema de Ensino do Distrito Federal: </w:t>
      </w:r>
    </w:p>
    <w:p w14:paraId="5BC2F264" w14:textId="1E46B0B5" w:rsidR="00F5504B" w:rsidRPr="002F179F" w:rsidRDefault="00F5504B" w:rsidP="00F5504B">
      <w:pPr>
        <w:ind w:left="1701"/>
        <w:jc w:val="both"/>
        <w:rPr>
          <w:rFonts w:asciiTheme="minorHAnsi" w:hAnsiTheme="minorHAnsi" w:cstheme="minorHAnsi"/>
          <w:i/>
          <w:sz w:val="22"/>
          <w:szCs w:val="22"/>
          <w:lang w:val="pt-BR"/>
        </w:rPr>
      </w:pPr>
      <w:r w:rsidRPr="002F179F">
        <w:rPr>
          <w:rFonts w:asciiTheme="minorHAnsi" w:hAnsiTheme="minorHAnsi" w:cstheme="minorHAnsi"/>
          <w:i/>
          <w:sz w:val="22"/>
          <w:szCs w:val="22"/>
          <w:lang w:val="pt-BR"/>
        </w:rPr>
        <w:t>Art. 1º O Sistema de Ensino do Distrito Federal, na oferta da educação superior, compreende instituições públicas criadas e mantidas pelo Poder Público do Distrito Federal.</w:t>
      </w:r>
    </w:p>
    <w:p w14:paraId="370FC734" w14:textId="1CC41531" w:rsidR="00F5504B" w:rsidRPr="002F179F" w:rsidRDefault="00F5504B" w:rsidP="00F5504B">
      <w:pPr>
        <w:ind w:left="2160"/>
        <w:jc w:val="both"/>
        <w:rPr>
          <w:rFonts w:asciiTheme="minorHAnsi" w:hAnsiTheme="minorHAnsi" w:cstheme="minorHAnsi"/>
          <w:i/>
          <w:sz w:val="22"/>
          <w:szCs w:val="22"/>
          <w:lang w:val="pt-BR"/>
        </w:rPr>
      </w:pPr>
      <w:r w:rsidRPr="002F179F">
        <w:rPr>
          <w:rFonts w:asciiTheme="minorHAnsi" w:hAnsiTheme="minorHAnsi" w:cstheme="minorHAnsi"/>
          <w:i/>
          <w:sz w:val="22"/>
          <w:szCs w:val="22"/>
          <w:lang w:val="pt-BR"/>
        </w:rPr>
        <w:t>Parágrafo único. As instituições de educação superior, criadas e mantidas pela iniciativa privada, fazem parte do Sistema Federal de Ensino Superior, em conformidade com a legislação nacional vigente.</w:t>
      </w:r>
    </w:p>
    <w:p w14:paraId="53E1D158" w14:textId="6C7CC1F2" w:rsidR="0085232C" w:rsidRPr="002F179F" w:rsidRDefault="00F5504B" w:rsidP="00580D4E">
      <w:pPr>
        <w:ind w:left="1701"/>
        <w:jc w:val="both"/>
        <w:rPr>
          <w:rFonts w:asciiTheme="minorHAnsi" w:hAnsiTheme="minorHAnsi" w:cstheme="minorHAnsi"/>
          <w:i/>
          <w:sz w:val="22"/>
          <w:szCs w:val="22"/>
          <w:lang w:val="pt-BR"/>
        </w:rPr>
      </w:pPr>
      <w:r w:rsidRPr="002F179F">
        <w:rPr>
          <w:rFonts w:asciiTheme="minorHAnsi" w:hAnsiTheme="minorHAnsi" w:cstheme="minorHAnsi"/>
          <w:i/>
          <w:sz w:val="22"/>
          <w:szCs w:val="22"/>
          <w:lang w:val="pt-BR"/>
        </w:rPr>
        <w:t>Art. 2º A responsabilidade pela implantação e manutenção das instituições públicas de educação superior, no Sistema de Ensino do Distrito Federal, é dever do Poder Público.</w:t>
      </w:r>
    </w:p>
    <w:p w14:paraId="0929507C" w14:textId="07C1368E" w:rsidR="00580D4E" w:rsidRPr="002F179F" w:rsidRDefault="00580D4E" w:rsidP="00580D4E">
      <w:pPr>
        <w:ind w:left="1701"/>
        <w:jc w:val="both"/>
        <w:rPr>
          <w:rFonts w:asciiTheme="minorHAnsi" w:hAnsiTheme="minorHAnsi" w:cstheme="minorHAnsi"/>
          <w:i/>
          <w:sz w:val="22"/>
          <w:szCs w:val="22"/>
          <w:lang w:val="pt-BR"/>
        </w:rPr>
      </w:pPr>
      <w:r w:rsidRPr="002F179F">
        <w:rPr>
          <w:rFonts w:asciiTheme="minorHAnsi" w:hAnsiTheme="minorHAnsi" w:cstheme="minorHAnsi"/>
          <w:i/>
          <w:sz w:val="22"/>
          <w:szCs w:val="22"/>
          <w:lang w:val="pt-BR"/>
        </w:rPr>
        <w:t>[...]</w:t>
      </w:r>
    </w:p>
    <w:p w14:paraId="1A5697CA" w14:textId="77777777" w:rsidR="00580D4E" w:rsidRPr="002F179F" w:rsidRDefault="00580D4E" w:rsidP="002A40D1">
      <w:pPr>
        <w:ind w:left="1701"/>
        <w:jc w:val="both"/>
        <w:rPr>
          <w:rFonts w:asciiTheme="minorHAnsi" w:hAnsiTheme="minorHAnsi" w:cstheme="minorHAnsi"/>
          <w:i/>
          <w:sz w:val="22"/>
          <w:szCs w:val="22"/>
          <w:lang w:val="pt-BR"/>
        </w:rPr>
      </w:pPr>
      <w:r w:rsidRPr="002F179F">
        <w:rPr>
          <w:rFonts w:asciiTheme="minorHAnsi" w:hAnsiTheme="minorHAnsi" w:cstheme="minorHAnsi"/>
          <w:i/>
          <w:sz w:val="22"/>
          <w:szCs w:val="22"/>
          <w:lang w:val="pt-BR"/>
        </w:rPr>
        <w:t>Art. 5º As instituições públicas de educação superior, no Sistema de Ensino do Distrito Federal, devem obedecer às disposições da legislação nacional e desta Resolução.</w:t>
      </w:r>
    </w:p>
    <w:p w14:paraId="5DAE6E10" w14:textId="77777777" w:rsidR="00580D4E" w:rsidRPr="002F179F" w:rsidRDefault="00580D4E" w:rsidP="00580D4E">
      <w:pPr>
        <w:ind w:left="1701"/>
        <w:jc w:val="both"/>
        <w:rPr>
          <w:rFonts w:asciiTheme="minorHAnsi" w:hAnsiTheme="minorHAnsi" w:cstheme="minorHAnsi"/>
          <w:i/>
          <w:sz w:val="22"/>
          <w:szCs w:val="22"/>
          <w:lang w:val="pt-BR"/>
        </w:rPr>
      </w:pPr>
    </w:p>
    <w:p w14:paraId="30FC90F9" w14:textId="6181CC1B" w:rsidR="0085232C" w:rsidRPr="002F179F" w:rsidRDefault="00965E89" w:rsidP="00DE35A5">
      <w:pPr>
        <w:spacing w:line="360" w:lineRule="auto"/>
        <w:ind w:firstLine="720"/>
        <w:jc w:val="both"/>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t>Desta forma, caberá ao Poder Público do Distrito Federal estabelecer os princípios que nortearão a implantação e o desenvolvimento de uma Universidade do Distrito Federal, de natureza jurí</w:t>
      </w:r>
      <w:r w:rsidR="00B84B52" w:rsidRPr="002F179F">
        <w:rPr>
          <w:rFonts w:asciiTheme="minorHAnsi" w:hAnsiTheme="minorHAnsi" w:cstheme="minorHAnsi"/>
          <w:color w:val="000000" w:themeColor="text1"/>
          <w:lang w:val="pt-BR"/>
        </w:rPr>
        <w:t>dica pública que,</w:t>
      </w:r>
      <w:r w:rsidRPr="002F179F">
        <w:rPr>
          <w:rFonts w:asciiTheme="minorHAnsi" w:hAnsiTheme="minorHAnsi" w:cstheme="minorHAnsi"/>
          <w:color w:val="000000" w:themeColor="text1"/>
          <w:lang w:val="pt-BR"/>
        </w:rPr>
        <w:t xml:space="preserve"> segundo a mesma Resolução, </w:t>
      </w:r>
      <w:r w:rsidR="00B84B52" w:rsidRPr="002F179F">
        <w:rPr>
          <w:rFonts w:asciiTheme="minorHAnsi" w:hAnsiTheme="minorHAnsi" w:cstheme="minorHAnsi"/>
          <w:color w:val="000000" w:themeColor="text1"/>
          <w:lang w:val="pt-BR"/>
        </w:rPr>
        <w:t>deverá</w:t>
      </w:r>
      <w:r w:rsidR="002A40D1" w:rsidRPr="002F179F">
        <w:rPr>
          <w:rFonts w:asciiTheme="minorHAnsi" w:hAnsiTheme="minorHAnsi" w:cstheme="minorHAnsi"/>
          <w:color w:val="000000" w:themeColor="text1"/>
          <w:lang w:val="pt-BR"/>
        </w:rPr>
        <w:t xml:space="preserve"> ter as seguintes características</w:t>
      </w:r>
      <w:r w:rsidR="00B84B52" w:rsidRPr="002F179F">
        <w:rPr>
          <w:rFonts w:asciiTheme="minorHAnsi" w:hAnsiTheme="minorHAnsi" w:cstheme="minorHAnsi"/>
          <w:color w:val="000000" w:themeColor="text1"/>
          <w:lang w:val="pt-BR"/>
        </w:rPr>
        <w:t xml:space="preserve">: </w:t>
      </w:r>
    </w:p>
    <w:p w14:paraId="39F118FB" w14:textId="296E97BE" w:rsidR="00B84B52" w:rsidRPr="002F179F" w:rsidRDefault="00B84B52" w:rsidP="00653B82">
      <w:pPr>
        <w:ind w:left="1701"/>
        <w:jc w:val="both"/>
        <w:rPr>
          <w:rFonts w:asciiTheme="minorHAnsi" w:hAnsiTheme="minorHAnsi" w:cstheme="minorHAnsi"/>
          <w:i/>
          <w:sz w:val="22"/>
          <w:szCs w:val="22"/>
          <w:lang w:val="pt-BR"/>
        </w:rPr>
      </w:pPr>
      <w:r w:rsidRPr="002F179F">
        <w:rPr>
          <w:rFonts w:asciiTheme="minorHAnsi" w:hAnsiTheme="minorHAnsi" w:cstheme="minorHAnsi"/>
          <w:i/>
          <w:sz w:val="22"/>
          <w:szCs w:val="22"/>
          <w:lang w:val="pt-BR"/>
        </w:rPr>
        <w:t>Art. 7º As Universidades, instituições pluridisciplinares de formação dos quadros profissionais de nível superior, de pesquisa, de extensão e de domínio e cultivo do saber humano, caracterizam-se por:</w:t>
      </w:r>
    </w:p>
    <w:p w14:paraId="715822F5" w14:textId="77777777" w:rsidR="00B84B52" w:rsidRPr="002F179F" w:rsidRDefault="00B84B52" w:rsidP="00653B82">
      <w:pPr>
        <w:ind w:left="2160"/>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 xml:space="preserve">I - </w:t>
      </w:r>
      <w:proofErr w:type="gramStart"/>
      <w:r w:rsidRPr="002F179F">
        <w:rPr>
          <w:rFonts w:asciiTheme="minorHAnsi" w:hAnsiTheme="minorHAnsi" w:cstheme="minorHAnsi"/>
          <w:i/>
          <w:color w:val="00000A"/>
          <w:sz w:val="22"/>
          <w:szCs w:val="22"/>
          <w:lang w:val="pt-BR"/>
        </w:rPr>
        <w:t>indissociabilidade</w:t>
      </w:r>
      <w:proofErr w:type="gramEnd"/>
      <w:r w:rsidRPr="002F179F">
        <w:rPr>
          <w:rFonts w:asciiTheme="minorHAnsi" w:hAnsiTheme="minorHAnsi" w:cstheme="minorHAnsi"/>
          <w:i/>
          <w:color w:val="00000A"/>
          <w:sz w:val="22"/>
          <w:szCs w:val="22"/>
          <w:lang w:val="pt-BR"/>
        </w:rPr>
        <w:t xml:space="preserve"> das atividades de ensino, pesquisa e extensão;</w:t>
      </w:r>
    </w:p>
    <w:p w14:paraId="689945F1" w14:textId="78A8F57A" w:rsidR="00B84B52" w:rsidRPr="002F179F" w:rsidRDefault="00B84B52" w:rsidP="00653B82">
      <w:pPr>
        <w:ind w:left="2160"/>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 xml:space="preserve">II - </w:t>
      </w:r>
      <w:proofErr w:type="gramStart"/>
      <w:r w:rsidRPr="002F179F">
        <w:rPr>
          <w:rFonts w:asciiTheme="minorHAnsi" w:hAnsiTheme="minorHAnsi" w:cstheme="minorHAnsi"/>
          <w:i/>
          <w:color w:val="00000A"/>
          <w:sz w:val="22"/>
          <w:szCs w:val="22"/>
          <w:lang w:val="pt-BR"/>
        </w:rPr>
        <w:t>produção</w:t>
      </w:r>
      <w:proofErr w:type="gramEnd"/>
      <w:r w:rsidRPr="002F179F">
        <w:rPr>
          <w:rFonts w:asciiTheme="minorHAnsi" w:hAnsiTheme="minorHAnsi" w:cstheme="minorHAnsi"/>
          <w:i/>
          <w:color w:val="00000A"/>
          <w:sz w:val="22"/>
          <w:szCs w:val="22"/>
          <w:lang w:val="pt-BR"/>
        </w:rPr>
        <w:t xml:space="preserve"> intelectual institucionalizada, mediante o estudo sistemático dos temas e</w:t>
      </w:r>
      <w:r w:rsidR="00516D82" w:rsidRPr="002F179F">
        <w:rPr>
          <w:rFonts w:asciiTheme="minorHAnsi" w:hAnsiTheme="minorHAnsi" w:cstheme="minorHAnsi"/>
          <w:i/>
          <w:color w:val="00000A"/>
          <w:sz w:val="22"/>
          <w:szCs w:val="22"/>
          <w:lang w:val="pt-BR"/>
        </w:rPr>
        <w:t xml:space="preserve"> </w:t>
      </w:r>
      <w:r w:rsidRPr="002F179F">
        <w:rPr>
          <w:rFonts w:asciiTheme="minorHAnsi" w:hAnsiTheme="minorHAnsi" w:cstheme="minorHAnsi"/>
          <w:i/>
          <w:color w:val="00000A"/>
          <w:sz w:val="22"/>
          <w:szCs w:val="22"/>
          <w:lang w:val="pt-BR"/>
        </w:rPr>
        <w:t>problemas mais relevantes, tanto do ponto de vista científico e cultural, quanto regional e</w:t>
      </w:r>
      <w:r w:rsidR="00516D82" w:rsidRPr="002F179F">
        <w:rPr>
          <w:rFonts w:asciiTheme="minorHAnsi" w:hAnsiTheme="minorHAnsi" w:cstheme="minorHAnsi"/>
          <w:i/>
          <w:color w:val="00000A"/>
          <w:sz w:val="22"/>
          <w:szCs w:val="22"/>
          <w:lang w:val="pt-BR"/>
        </w:rPr>
        <w:t xml:space="preserve"> </w:t>
      </w:r>
      <w:r w:rsidRPr="002F179F">
        <w:rPr>
          <w:rFonts w:asciiTheme="minorHAnsi" w:hAnsiTheme="minorHAnsi" w:cstheme="minorHAnsi"/>
          <w:i/>
          <w:color w:val="00000A"/>
          <w:sz w:val="22"/>
          <w:szCs w:val="22"/>
          <w:lang w:val="pt-BR"/>
        </w:rPr>
        <w:t>nacional;</w:t>
      </w:r>
    </w:p>
    <w:p w14:paraId="059821D4" w14:textId="5EAECBBD" w:rsidR="00B84B52" w:rsidRPr="002F179F" w:rsidRDefault="00B84B52" w:rsidP="00653B82">
      <w:pPr>
        <w:ind w:left="2160"/>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III - corpo docente com titulação obtida em programas de pós-graduação stricto sensu, de, no</w:t>
      </w:r>
      <w:r w:rsidR="00516D82" w:rsidRPr="002F179F">
        <w:rPr>
          <w:rFonts w:asciiTheme="minorHAnsi" w:hAnsiTheme="minorHAnsi" w:cstheme="minorHAnsi"/>
          <w:i/>
          <w:color w:val="00000A"/>
          <w:sz w:val="22"/>
          <w:szCs w:val="22"/>
          <w:lang w:val="pt-BR"/>
        </w:rPr>
        <w:t xml:space="preserve"> </w:t>
      </w:r>
      <w:r w:rsidRPr="002F179F">
        <w:rPr>
          <w:rFonts w:asciiTheme="minorHAnsi" w:hAnsiTheme="minorHAnsi" w:cstheme="minorHAnsi"/>
          <w:i/>
          <w:color w:val="00000A"/>
          <w:sz w:val="22"/>
          <w:szCs w:val="22"/>
          <w:lang w:val="pt-BR"/>
        </w:rPr>
        <w:t>mínimo, 33% (trinta e três por cento) do total;</w:t>
      </w:r>
    </w:p>
    <w:p w14:paraId="6939652F" w14:textId="6F826A9B" w:rsidR="00B84B52" w:rsidRPr="002F179F" w:rsidRDefault="00B84B52" w:rsidP="00653B82">
      <w:pPr>
        <w:ind w:left="2160"/>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 xml:space="preserve">IV - </w:t>
      </w:r>
      <w:proofErr w:type="gramStart"/>
      <w:r w:rsidRPr="002F179F">
        <w:rPr>
          <w:rFonts w:asciiTheme="minorHAnsi" w:hAnsiTheme="minorHAnsi" w:cstheme="minorHAnsi"/>
          <w:i/>
          <w:color w:val="00000A"/>
          <w:sz w:val="22"/>
          <w:szCs w:val="22"/>
          <w:lang w:val="pt-BR"/>
        </w:rPr>
        <w:t>corpo</w:t>
      </w:r>
      <w:proofErr w:type="gramEnd"/>
      <w:r w:rsidRPr="002F179F">
        <w:rPr>
          <w:rFonts w:asciiTheme="minorHAnsi" w:hAnsiTheme="minorHAnsi" w:cstheme="minorHAnsi"/>
          <w:i/>
          <w:color w:val="00000A"/>
          <w:sz w:val="22"/>
          <w:szCs w:val="22"/>
          <w:lang w:val="pt-BR"/>
        </w:rPr>
        <w:t xml:space="preserve"> docente em regime de tempo integral de, no mínimo, 33% (trinta e três por cento)</w:t>
      </w:r>
      <w:r w:rsidR="00516D82" w:rsidRPr="002F179F">
        <w:rPr>
          <w:rFonts w:asciiTheme="minorHAnsi" w:hAnsiTheme="minorHAnsi" w:cstheme="minorHAnsi"/>
          <w:i/>
          <w:color w:val="00000A"/>
          <w:sz w:val="22"/>
          <w:szCs w:val="22"/>
          <w:lang w:val="pt-BR"/>
        </w:rPr>
        <w:t xml:space="preserve"> </w:t>
      </w:r>
      <w:r w:rsidRPr="002F179F">
        <w:rPr>
          <w:rFonts w:asciiTheme="minorHAnsi" w:hAnsiTheme="minorHAnsi" w:cstheme="minorHAnsi"/>
          <w:i/>
          <w:color w:val="00000A"/>
          <w:sz w:val="22"/>
          <w:szCs w:val="22"/>
          <w:lang w:val="pt-BR"/>
        </w:rPr>
        <w:t>do total;</w:t>
      </w:r>
    </w:p>
    <w:p w14:paraId="59EBA1E7" w14:textId="77777777" w:rsidR="00B84B52" w:rsidRPr="002F179F" w:rsidRDefault="00B84B52" w:rsidP="00653B82">
      <w:pPr>
        <w:ind w:left="2160"/>
        <w:jc w:val="both"/>
        <w:rPr>
          <w:rFonts w:asciiTheme="minorHAnsi" w:hAnsiTheme="minorHAnsi" w:cstheme="minorHAnsi"/>
          <w:i/>
          <w:sz w:val="22"/>
          <w:szCs w:val="22"/>
          <w:lang w:val="pt-BR"/>
        </w:rPr>
      </w:pPr>
      <w:r w:rsidRPr="002F179F">
        <w:rPr>
          <w:rFonts w:asciiTheme="minorHAnsi" w:hAnsiTheme="minorHAnsi" w:cstheme="minorHAnsi"/>
          <w:i/>
          <w:color w:val="00000A"/>
          <w:sz w:val="22"/>
          <w:szCs w:val="22"/>
          <w:lang w:val="pt-BR"/>
        </w:rPr>
        <w:t xml:space="preserve">V - </w:t>
      </w:r>
      <w:proofErr w:type="gramStart"/>
      <w:r w:rsidRPr="002F179F">
        <w:rPr>
          <w:rFonts w:asciiTheme="minorHAnsi" w:hAnsiTheme="minorHAnsi" w:cstheme="minorHAnsi"/>
          <w:i/>
          <w:color w:val="00000A"/>
          <w:sz w:val="22"/>
          <w:szCs w:val="22"/>
          <w:lang w:val="pt-BR"/>
        </w:rPr>
        <w:t>p</w:t>
      </w:r>
      <w:r w:rsidRPr="002F179F">
        <w:rPr>
          <w:rFonts w:asciiTheme="minorHAnsi" w:hAnsiTheme="minorHAnsi" w:cstheme="minorHAnsi"/>
          <w:i/>
          <w:sz w:val="22"/>
          <w:szCs w:val="22"/>
          <w:lang w:val="pt-BR"/>
        </w:rPr>
        <w:t>ropostas</w:t>
      </w:r>
      <w:proofErr w:type="gramEnd"/>
      <w:r w:rsidRPr="002F179F">
        <w:rPr>
          <w:rFonts w:asciiTheme="minorHAnsi" w:hAnsiTheme="minorHAnsi" w:cstheme="minorHAnsi"/>
          <w:i/>
          <w:sz w:val="22"/>
          <w:szCs w:val="22"/>
          <w:lang w:val="pt-BR"/>
        </w:rPr>
        <w:t xml:space="preserve"> curriculares que contemplem as diversas áreas do conhecimento;</w:t>
      </w:r>
    </w:p>
    <w:p w14:paraId="3513321C" w14:textId="43088549" w:rsidR="00B84B52" w:rsidRPr="002F179F" w:rsidRDefault="00B84B52" w:rsidP="00653B82">
      <w:pPr>
        <w:ind w:left="2160"/>
        <w:jc w:val="both"/>
        <w:rPr>
          <w:rFonts w:asciiTheme="minorHAnsi" w:hAnsiTheme="minorHAnsi" w:cstheme="minorHAnsi"/>
          <w:i/>
          <w:sz w:val="22"/>
          <w:szCs w:val="22"/>
          <w:lang w:val="pt-BR"/>
        </w:rPr>
      </w:pPr>
      <w:r w:rsidRPr="002F179F">
        <w:rPr>
          <w:rFonts w:asciiTheme="minorHAnsi" w:hAnsiTheme="minorHAnsi" w:cstheme="minorHAnsi"/>
          <w:i/>
          <w:sz w:val="22"/>
          <w:szCs w:val="22"/>
          <w:lang w:val="pt-BR"/>
        </w:rPr>
        <w:t>VI - oferta regular de, no mínimo, 4 (quatro) cursos de mestrado e 2 (dois) de doutorado</w:t>
      </w:r>
      <w:r w:rsidR="00516D82" w:rsidRPr="002F179F">
        <w:rPr>
          <w:rFonts w:asciiTheme="minorHAnsi" w:hAnsiTheme="minorHAnsi" w:cstheme="minorHAnsi"/>
          <w:i/>
          <w:sz w:val="22"/>
          <w:szCs w:val="22"/>
          <w:lang w:val="pt-BR"/>
        </w:rPr>
        <w:t xml:space="preserve"> </w:t>
      </w:r>
      <w:r w:rsidRPr="002F179F">
        <w:rPr>
          <w:rFonts w:asciiTheme="minorHAnsi" w:hAnsiTheme="minorHAnsi" w:cstheme="minorHAnsi"/>
          <w:i/>
          <w:sz w:val="22"/>
          <w:szCs w:val="22"/>
          <w:lang w:val="pt-BR"/>
        </w:rPr>
        <w:t>reconhecidos pelo Sistema Federal de Ensino, nos termos da legislação vigente.</w:t>
      </w:r>
    </w:p>
    <w:p w14:paraId="6BAA093F" w14:textId="77777777" w:rsidR="00653B82" w:rsidRPr="002F179F" w:rsidRDefault="00653B82" w:rsidP="00653B82">
      <w:pPr>
        <w:ind w:left="2160"/>
        <w:jc w:val="both"/>
        <w:rPr>
          <w:rFonts w:asciiTheme="minorHAnsi" w:hAnsiTheme="minorHAnsi" w:cstheme="minorHAnsi"/>
          <w:i/>
          <w:sz w:val="22"/>
          <w:szCs w:val="22"/>
          <w:lang w:val="pt-BR"/>
        </w:rPr>
      </w:pPr>
    </w:p>
    <w:p w14:paraId="3C76199D" w14:textId="77777777" w:rsidR="00B84B52" w:rsidRPr="002F179F" w:rsidRDefault="00B84B52" w:rsidP="00653B82">
      <w:pPr>
        <w:ind w:left="2160"/>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Parágrafo único. As Universidades gozam de autonomia, nos termos da Constituição Federal.</w:t>
      </w:r>
    </w:p>
    <w:p w14:paraId="603D4189" w14:textId="77777777" w:rsidR="00F92ECE" w:rsidRPr="002F179F" w:rsidRDefault="00F92ECE" w:rsidP="00F92ECE">
      <w:pPr>
        <w:jc w:val="both"/>
        <w:rPr>
          <w:rFonts w:asciiTheme="minorHAnsi" w:hAnsiTheme="minorHAnsi" w:cstheme="minorHAnsi"/>
          <w:szCs w:val="22"/>
          <w:lang w:val="pt-BR"/>
        </w:rPr>
      </w:pPr>
    </w:p>
    <w:p w14:paraId="75319C16" w14:textId="36D9E544" w:rsidR="00653B82" w:rsidRPr="002F179F" w:rsidRDefault="00F92ECE" w:rsidP="00F92ECE">
      <w:pPr>
        <w:jc w:val="both"/>
        <w:rPr>
          <w:rFonts w:asciiTheme="minorHAnsi" w:hAnsiTheme="minorHAnsi" w:cstheme="minorHAnsi"/>
          <w:szCs w:val="22"/>
          <w:lang w:val="pt-BR"/>
        </w:rPr>
      </w:pPr>
      <w:r w:rsidRPr="002F179F">
        <w:rPr>
          <w:rFonts w:asciiTheme="minorHAnsi" w:hAnsiTheme="minorHAnsi" w:cstheme="minorHAnsi"/>
          <w:szCs w:val="22"/>
          <w:lang w:val="pt-BR"/>
        </w:rPr>
        <w:tab/>
        <w:t xml:space="preserve">Ainda, se optar pelo formato de estrutura </w:t>
      </w:r>
      <w:proofErr w:type="spellStart"/>
      <w:r w:rsidRPr="002F179F">
        <w:rPr>
          <w:rFonts w:asciiTheme="minorHAnsi" w:hAnsiTheme="minorHAnsi" w:cstheme="minorHAnsi"/>
          <w:i/>
          <w:szCs w:val="22"/>
          <w:lang w:val="pt-BR"/>
        </w:rPr>
        <w:t>multicampi</w:t>
      </w:r>
      <w:proofErr w:type="spellEnd"/>
      <w:r w:rsidRPr="002F179F">
        <w:rPr>
          <w:rFonts w:asciiTheme="minorHAnsi" w:hAnsiTheme="minorHAnsi" w:cstheme="minorHAnsi"/>
          <w:szCs w:val="22"/>
          <w:lang w:val="pt-BR"/>
        </w:rPr>
        <w:t>, deverá atender ao seguinte:</w:t>
      </w:r>
    </w:p>
    <w:p w14:paraId="19C173C7" w14:textId="77777777" w:rsidR="00B84B52" w:rsidRPr="002F179F" w:rsidRDefault="00B84B52" w:rsidP="00653B82">
      <w:pPr>
        <w:ind w:left="1701"/>
        <w:jc w:val="both"/>
        <w:rPr>
          <w:rFonts w:asciiTheme="minorHAnsi" w:hAnsiTheme="minorHAnsi" w:cstheme="minorHAnsi"/>
          <w:i/>
          <w:sz w:val="22"/>
          <w:szCs w:val="22"/>
          <w:lang w:val="pt-BR"/>
        </w:rPr>
      </w:pPr>
      <w:r w:rsidRPr="002F179F">
        <w:rPr>
          <w:rFonts w:asciiTheme="minorHAnsi" w:hAnsiTheme="minorHAnsi" w:cstheme="minorHAnsi"/>
          <w:i/>
          <w:sz w:val="22"/>
          <w:szCs w:val="22"/>
          <w:lang w:val="pt-BR"/>
        </w:rPr>
        <w:lastRenderedPageBreak/>
        <w:t xml:space="preserve">Art. 8º As Universidades podem organizar-se na forma </w:t>
      </w:r>
      <w:proofErr w:type="spellStart"/>
      <w:r w:rsidRPr="002F179F">
        <w:rPr>
          <w:rFonts w:asciiTheme="minorHAnsi" w:hAnsiTheme="minorHAnsi" w:cstheme="minorHAnsi"/>
          <w:i/>
          <w:sz w:val="22"/>
          <w:szCs w:val="22"/>
          <w:lang w:val="pt-BR"/>
        </w:rPr>
        <w:t>multicampi</w:t>
      </w:r>
      <w:proofErr w:type="spellEnd"/>
      <w:r w:rsidRPr="002F179F">
        <w:rPr>
          <w:rFonts w:asciiTheme="minorHAnsi" w:hAnsiTheme="minorHAnsi" w:cstheme="minorHAnsi"/>
          <w:i/>
          <w:sz w:val="22"/>
          <w:szCs w:val="22"/>
          <w:lang w:val="pt-BR"/>
        </w:rPr>
        <w:t>.</w:t>
      </w:r>
    </w:p>
    <w:p w14:paraId="5F1C5A92" w14:textId="125C57A0" w:rsidR="00653B82" w:rsidRPr="002F179F" w:rsidRDefault="00653B82" w:rsidP="00653B82">
      <w:pPr>
        <w:ind w:left="2160"/>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 1º Considera-se como campus sede o local central de funcionamento da instituição, circunscrito aos limites do Distrito Federal, incluindo os órgãos administrativos e acadêmicos centrais, a oferta dos cursos e demais atividades educacionais.</w:t>
      </w:r>
    </w:p>
    <w:p w14:paraId="62D745FB" w14:textId="6AA35950" w:rsidR="00653B82" w:rsidRPr="002F179F" w:rsidRDefault="00653B82" w:rsidP="00653B82">
      <w:pPr>
        <w:ind w:left="2160"/>
        <w:jc w:val="both"/>
        <w:rPr>
          <w:rFonts w:asciiTheme="minorHAnsi" w:hAnsiTheme="minorHAnsi" w:cstheme="minorHAnsi"/>
          <w:i/>
          <w:sz w:val="22"/>
          <w:szCs w:val="22"/>
          <w:lang w:val="pt-BR"/>
        </w:rPr>
      </w:pPr>
      <w:r w:rsidRPr="002F179F">
        <w:rPr>
          <w:rFonts w:asciiTheme="minorHAnsi" w:hAnsiTheme="minorHAnsi" w:cstheme="minorHAnsi"/>
          <w:i/>
          <w:sz w:val="22"/>
          <w:szCs w:val="22"/>
          <w:lang w:val="pt-BR"/>
        </w:rPr>
        <w:t>§ 2º Considera-se campus fora da sede as unidades educacionais em outros locais de funcionamento da instituição nos limites do Distrito Federal.</w:t>
      </w:r>
    </w:p>
    <w:p w14:paraId="03194545" w14:textId="5DA70650" w:rsidR="00653B82" w:rsidRPr="002F179F" w:rsidRDefault="00653B82" w:rsidP="00653B82">
      <w:pPr>
        <w:ind w:left="2160"/>
        <w:jc w:val="both"/>
        <w:rPr>
          <w:rFonts w:asciiTheme="minorHAnsi" w:hAnsiTheme="minorHAnsi" w:cstheme="minorHAnsi"/>
          <w:i/>
          <w:sz w:val="22"/>
          <w:szCs w:val="22"/>
          <w:lang w:val="pt-BR"/>
        </w:rPr>
      </w:pPr>
      <w:r w:rsidRPr="002F179F">
        <w:rPr>
          <w:rFonts w:asciiTheme="minorHAnsi" w:hAnsiTheme="minorHAnsi" w:cstheme="minorHAnsi"/>
          <w:i/>
          <w:sz w:val="22"/>
          <w:szCs w:val="22"/>
          <w:lang w:val="pt-BR"/>
        </w:rPr>
        <w:t>§ 3º Os campi fora da sede, em outras Unidades da Federação, não fazem parte de Sistema de Ensino do Distrito Federal.</w:t>
      </w:r>
    </w:p>
    <w:p w14:paraId="3B33BCD2" w14:textId="77777777" w:rsidR="00B84B52" w:rsidRPr="002F179F" w:rsidRDefault="00B84B52" w:rsidP="00DE35A5">
      <w:pPr>
        <w:spacing w:line="360" w:lineRule="auto"/>
        <w:ind w:firstLine="720"/>
        <w:jc w:val="both"/>
        <w:rPr>
          <w:rFonts w:asciiTheme="minorHAnsi" w:hAnsiTheme="minorHAnsi" w:cstheme="minorHAnsi"/>
          <w:color w:val="000000" w:themeColor="text1"/>
          <w:lang w:val="pt-BR"/>
        </w:rPr>
      </w:pPr>
    </w:p>
    <w:p w14:paraId="310F6704" w14:textId="20440954" w:rsidR="00F5504B" w:rsidRPr="002F179F" w:rsidRDefault="00BB11F6" w:rsidP="00BB11F6">
      <w:pPr>
        <w:spacing w:line="360" w:lineRule="auto"/>
        <w:jc w:val="both"/>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tab/>
        <w:t>Da análise do excerto acima, chamam a atenção os aspectos previstos no texto da Resolução que atribuem, ora obrigatoriedades</w:t>
      </w:r>
      <w:r w:rsidR="00786904" w:rsidRPr="002F179F">
        <w:rPr>
          <w:rFonts w:asciiTheme="minorHAnsi" w:hAnsiTheme="minorHAnsi" w:cstheme="minorHAnsi"/>
          <w:color w:val="000000" w:themeColor="text1"/>
          <w:lang w:val="pt-BR"/>
        </w:rPr>
        <w:t>, ora permissibilidades, ou seja, o que se determina no Art. 7</w:t>
      </w:r>
      <w:r w:rsidR="00786904" w:rsidRPr="002F179F">
        <w:rPr>
          <w:rFonts w:asciiTheme="minorHAnsi" w:hAnsiTheme="minorHAnsi" w:cstheme="minorHAnsi"/>
          <w:color w:val="000000" w:themeColor="text1"/>
          <w:vertAlign w:val="superscript"/>
          <w:lang w:val="pt-BR"/>
        </w:rPr>
        <w:t>o</w:t>
      </w:r>
      <w:r w:rsidR="00786904" w:rsidRPr="002F179F">
        <w:rPr>
          <w:rFonts w:asciiTheme="minorHAnsi" w:hAnsiTheme="minorHAnsi" w:cstheme="minorHAnsi"/>
          <w:color w:val="000000" w:themeColor="text1"/>
          <w:lang w:val="pt-BR"/>
        </w:rPr>
        <w:t xml:space="preserve"> poderá ser desenvolvido em uma organização de estrutura </w:t>
      </w:r>
      <w:proofErr w:type="spellStart"/>
      <w:r w:rsidR="00786904" w:rsidRPr="002F179F">
        <w:rPr>
          <w:rFonts w:asciiTheme="minorHAnsi" w:hAnsiTheme="minorHAnsi" w:cstheme="minorHAnsi"/>
          <w:color w:val="000000" w:themeColor="text1"/>
          <w:lang w:val="pt-BR"/>
        </w:rPr>
        <w:t>multicampi</w:t>
      </w:r>
      <w:proofErr w:type="spellEnd"/>
      <w:r w:rsidR="00786904" w:rsidRPr="002F179F">
        <w:rPr>
          <w:rFonts w:asciiTheme="minorHAnsi" w:hAnsiTheme="minorHAnsi" w:cstheme="minorHAnsi"/>
          <w:color w:val="000000" w:themeColor="text1"/>
          <w:lang w:val="pt-BR"/>
        </w:rPr>
        <w:t xml:space="preserve">, com campi distribuídos </w:t>
      </w:r>
      <w:r w:rsidR="00DF6858" w:rsidRPr="002F179F">
        <w:rPr>
          <w:rFonts w:asciiTheme="minorHAnsi" w:hAnsiTheme="minorHAnsi" w:cstheme="minorHAnsi"/>
          <w:color w:val="000000" w:themeColor="text1"/>
          <w:lang w:val="pt-BR"/>
        </w:rPr>
        <w:t xml:space="preserve">obrigatoriamente </w:t>
      </w:r>
      <w:r w:rsidR="00786904" w:rsidRPr="002F179F">
        <w:rPr>
          <w:rFonts w:asciiTheme="minorHAnsi" w:hAnsiTheme="minorHAnsi" w:cstheme="minorHAnsi"/>
          <w:color w:val="000000" w:themeColor="text1"/>
          <w:lang w:val="pt-BR"/>
        </w:rPr>
        <w:t>dentro dos limites do Distrito Federal</w:t>
      </w:r>
      <w:r w:rsidR="00DF6858" w:rsidRPr="002F179F">
        <w:rPr>
          <w:rFonts w:asciiTheme="minorHAnsi" w:hAnsiTheme="minorHAnsi" w:cstheme="minorHAnsi"/>
          <w:color w:val="000000" w:themeColor="text1"/>
          <w:lang w:val="pt-BR"/>
        </w:rPr>
        <w:t xml:space="preserve"> e considerados com a designação “campus fora de sede”</w:t>
      </w:r>
      <w:r w:rsidR="00021B5C" w:rsidRPr="002F179F">
        <w:rPr>
          <w:rFonts w:asciiTheme="minorHAnsi" w:hAnsiTheme="minorHAnsi" w:cstheme="minorHAnsi"/>
          <w:color w:val="000000" w:themeColor="text1"/>
          <w:lang w:val="pt-BR"/>
        </w:rPr>
        <w:t xml:space="preserve">. Por outro lado, a universidade poderá adotar uma estrutura </w:t>
      </w:r>
      <w:r w:rsidR="00786904" w:rsidRPr="002F179F">
        <w:rPr>
          <w:rFonts w:asciiTheme="minorHAnsi" w:hAnsiTheme="minorHAnsi" w:cstheme="minorHAnsi"/>
          <w:color w:val="000000" w:themeColor="text1"/>
          <w:lang w:val="pt-BR"/>
        </w:rPr>
        <w:t xml:space="preserve">de campus </w:t>
      </w:r>
      <w:r w:rsidR="00DF6858" w:rsidRPr="002F179F">
        <w:rPr>
          <w:rFonts w:asciiTheme="minorHAnsi" w:hAnsiTheme="minorHAnsi" w:cstheme="minorHAnsi"/>
          <w:color w:val="000000" w:themeColor="text1"/>
          <w:lang w:val="pt-BR"/>
        </w:rPr>
        <w:t>único. Por s</w:t>
      </w:r>
      <w:r w:rsidR="002C66A8" w:rsidRPr="002F179F">
        <w:rPr>
          <w:rFonts w:asciiTheme="minorHAnsi" w:hAnsiTheme="minorHAnsi" w:cstheme="minorHAnsi"/>
          <w:color w:val="000000" w:themeColor="text1"/>
          <w:lang w:val="pt-BR"/>
        </w:rPr>
        <w:t>i, a</w:t>
      </w:r>
      <w:r w:rsidR="00DF6858" w:rsidRPr="002F179F">
        <w:rPr>
          <w:rFonts w:asciiTheme="minorHAnsi" w:hAnsiTheme="minorHAnsi" w:cstheme="minorHAnsi"/>
          <w:color w:val="000000" w:themeColor="text1"/>
          <w:lang w:val="pt-BR"/>
        </w:rPr>
        <w:t xml:space="preserve"> definição aponta</w:t>
      </w:r>
      <w:r w:rsidR="002C66A8" w:rsidRPr="002F179F">
        <w:rPr>
          <w:rFonts w:asciiTheme="minorHAnsi" w:hAnsiTheme="minorHAnsi" w:cstheme="minorHAnsi"/>
          <w:color w:val="000000" w:themeColor="text1"/>
          <w:lang w:val="pt-BR"/>
        </w:rPr>
        <w:t>rá</w:t>
      </w:r>
      <w:r w:rsidR="00DF6858" w:rsidRPr="002F179F">
        <w:rPr>
          <w:rFonts w:asciiTheme="minorHAnsi" w:hAnsiTheme="minorHAnsi" w:cstheme="minorHAnsi"/>
          <w:color w:val="000000" w:themeColor="text1"/>
          <w:lang w:val="pt-BR"/>
        </w:rPr>
        <w:t xml:space="preserve"> para questões organizacionais e orçamentárias importantes visto que a oferta de programas de graduação e de pós-graduação em uma Universidade é diretamente afetada por aspectos próprios</w:t>
      </w:r>
      <w:r w:rsidR="002C66A8" w:rsidRPr="002F179F">
        <w:rPr>
          <w:rFonts w:asciiTheme="minorHAnsi" w:hAnsiTheme="minorHAnsi" w:cstheme="minorHAnsi"/>
          <w:color w:val="000000" w:themeColor="text1"/>
          <w:lang w:val="pt-BR"/>
        </w:rPr>
        <w:t xml:space="preserve"> de seu funcionamento</w:t>
      </w:r>
      <w:r w:rsidR="00DF6858" w:rsidRPr="002F179F">
        <w:rPr>
          <w:rFonts w:asciiTheme="minorHAnsi" w:hAnsiTheme="minorHAnsi" w:cstheme="minorHAnsi"/>
          <w:color w:val="000000" w:themeColor="text1"/>
          <w:lang w:val="pt-BR"/>
        </w:rPr>
        <w:t xml:space="preserve">, como por exemplo, sinergia de </w:t>
      </w:r>
      <w:r w:rsidR="005D1B41" w:rsidRPr="002F179F">
        <w:rPr>
          <w:rFonts w:asciiTheme="minorHAnsi" w:hAnsiTheme="minorHAnsi" w:cstheme="minorHAnsi"/>
          <w:color w:val="000000" w:themeColor="text1"/>
          <w:lang w:val="pt-BR"/>
        </w:rPr>
        <w:t>utilização de espaços com</w:t>
      </w:r>
      <w:r w:rsidR="002C66A8" w:rsidRPr="002F179F">
        <w:rPr>
          <w:rFonts w:asciiTheme="minorHAnsi" w:hAnsiTheme="minorHAnsi" w:cstheme="minorHAnsi"/>
          <w:color w:val="000000" w:themeColor="text1"/>
          <w:lang w:val="pt-BR"/>
        </w:rPr>
        <w:t xml:space="preserve">uns, dimensionamento de equipes de </w:t>
      </w:r>
      <w:proofErr w:type="gramStart"/>
      <w:r w:rsidR="005C37FB" w:rsidRPr="002F179F">
        <w:rPr>
          <w:rFonts w:asciiTheme="minorHAnsi" w:hAnsiTheme="minorHAnsi" w:cstheme="minorHAnsi"/>
          <w:color w:val="000000" w:themeColor="text1"/>
          <w:lang w:val="pt-BR"/>
        </w:rPr>
        <w:t xml:space="preserve">limpeza, </w:t>
      </w:r>
      <w:r w:rsidR="005D1B41" w:rsidRPr="002F179F">
        <w:rPr>
          <w:rFonts w:asciiTheme="minorHAnsi" w:hAnsiTheme="minorHAnsi" w:cstheme="minorHAnsi"/>
          <w:color w:val="000000" w:themeColor="text1"/>
          <w:lang w:val="pt-BR"/>
        </w:rPr>
        <w:t xml:space="preserve"> manutenção</w:t>
      </w:r>
      <w:proofErr w:type="gramEnd"/>
      <w:r w:rsidR="005D1B41" w:rsidRPr="002F179F">
        <w:rPr>
          <w:rFonts w:asciiTheme="minorHAnsi" w:hAnsiTheme="minorHAnsi" w:cstheme="minorHAnsi"/>
          <w:color w:val="000000" w:themeColor="text1"/>
          <w:lang w:val="pt-BR"/>
        </w:rPr>
        <w:t xml:space="preserve"> e segurança predial, entre outros. Ainda, podem ser incluídos aspectos como a otimização da carga horária do corpo docente, influenciada pela área de formação e de pesquisa dos professores e, do acervo, </w:t>
      </w:r>
      <w:r w:rsidR="005C37FB" w:rsidRPr="002F179F">
        <w:rPr>
          <w:rFonts w:asciiTheme="minorHAnsi" w:hAnsiTheme="minorHAnsi" w:cstheme="minorHAnsi"/>
          <w:color w:val="000000" w:themeColor="text1"/>
          <w:lang w:val="pt-BR"/>
        </w:rPr>
        <w:t xml:space="preserve">de </w:t>
      </w:r>
      <w:r w:rsidR="005D1B41" w:rsidRPr="002F179F">
        <w:rPr>
          <w:rFonts w:asciiTheme="minorHAnsi" w:hAnsiTheme="minorHAnsi" w:cstheme="minorHAnsi"/>
          <w:color w:val="000000" w:themeColor="text1"/>
          <w:lang w:val="pt-BR"/>
        </w:rPr>
        <w:t xml:space="preserve">equipamentos e </w:t>
      </w:r>
      <w:r w:rsidR="005C37FB" w:rsidRPr="002F179F">
        <w:rPr>
          <w:rFonts w:asciiTheme="minorHAnsi" w:hAnsiTheme="minorHAnsi" w:cstheme="minorHAnsi"/>
          <w:color w:val="000000" w:themeColor="text1"/>
          <w:lang w:val="pt-BR"/>
        </w:rPr>
        <w:t xml:space="preserve">de </w:t>
      </w:r>
      <w:r w:rsidR="009535D2" w:rsidRPr="002F179F">
        <w:rPr>
          <w:rFonts w:asciiTheme="minorHAnsi" w:hAnsiTheme="minorHAnsi" w:cstheme="minorHAnsi"/>
          <w:color w:val="000000" w:themeColor="text1"/>
          <w:lang w:val="pt-BR"/>
        </w:rPr>
        <w:t xml:space="preserve">espaços de ensino e de pesquisa. </w:t>
      </w:r>
    </w:p>
    <w:p w14:paraId="1A03F7D0" w14:textId="30A14040" w:rsidR="009535D2" w:rsidRPr="002F179F" w:rsidRDefault="009535D2" w:rsidP="00BB11F6">
      <w:pPr>
        <w:spacing w:line="360" w:lineRule="auto"/>
        <w:jc w:val="both"/>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tab/>
      </w:r>
      <w:r w:rsidR="00B97039" w:rsidRPr="002F179F">
        <w:rPr>
          <w:rFonts w:asciiTheme="minorHAnsi" w:hAnsiTheme="minorHAnsi" w:cstheme="minorHAnsi"/>
          <w:color w:val="000000" w:themeColor="text1"/>
          <w:lang w:val="pt-BR"/>
        </w:rPr>
        <w:t>Outro ponto importante a ser considerado em termos regulatório</w:t>
      </w:r>
      <w:r w:rsidR="001D7983" w:rsidRPr="002F179F">
        <w:rPr>
          <w:rFonts w:asciiTheme="minorHAnsi" w:hAnsiTheme="minorHAnsi" w:cstheme="minorHAnsi"/>
          <w:color w:val="000000" w:themeColor="text1"/>
          <w:lang w:val="pt-BR"/>
        </w:rPr>
        <w:t>s é o que a citada Resolução CEDF n</w:t>
      </w:r>
      <w:r w:rsidR="001D7983" w:rsidRPr="002F179F">
        <w:rPr>
          <w:rFonts w:asciiTheme="minorHAnsi" w:hAnsiTheme="minorHAnsi" w:cstheme="minorHAnsi"/>
          <w:color w:val="000000" w:themeColor="text1"/>
          <w:vertAlign w:val="superscript"/>
          <w:lang w:val="pt-BR"/>
        </w:rPr>
        <w:t>o</w:t>
      </w:r>
      <w:r w:rsidR="001D7983" w:rsidRPr="002F179F">
        <w:rPr>
          <w:rFonts w:asciiTheme="minorHAnsi" w:hAnsiTheme="minorHAnsi" w:cstheme="minorHAnsi"/>
          <w:color w:val="000000" w:themeColor="text1"/>
          <w:lang w:val="pt-BR"/>
        </w:rPr>
        <w:t xml:space="preserve"> 02/2017 preconiza acerca do credenciamento institucional, assim tratado:</w:t>
      </w:r>
    </w:p>
    <w:p w14:paraId="1F49487C" w14:textId="391C5A30" w:rsidR="001D7983" w:rsidRPr="002F179F" w:rsidRDefault="001D7983" w:rsidP="00CE2C9D">
      <w:pPr>
        <w:ind w:left="1701"/>
        <w:jc w:val="both"/>
        <w:rPr>
          <w:rFonts w:asciiTheme="minorHAnsi" w:hAnsiTheme="minorHAnsi" w:cstheme="minorHAnsi"/>
          <w:i/>
          <w:sz w:val="22"/>
          <w:szCs w:val="22"/>
          <w:lang w:val="pt-BR"/>
        </w:rPr>
      </w:pPr>
      <w:r w:rsidRPr="002F179F">
        <w:rPr>
          <w:rFonts w:asciiTheme="minorHAnsi" w:hAnsiTheme="minorHAnsi" w:cstheme="minorHAnsi"/>
          <w:i/>
          <w:sz w:val="22"/>
          <w:szCs w:val="22"/>
          <w:lang w:val="pt-BR"/>
        </w:rPr>
        <w:t>Art. 27. Os atos de regulação das instituições de educação superior, de cursos e de programas</w:t>
      </w:r>
      <w:r w:rsidR="00960091" w:rsidRPr="002F179F">
        <w:rPr>
          <w:rFonts w:asciiTheme="minorHAnsi" w:hAnsiTheme="minorHAnsi" w:cstheme="minorHAnsi"/>
          <w:i/>
          <w:sz w:val="22"/>
          <w:szCs w:val="22"/>
          <w:lang w:val="pt-BR"/>
        </w:rPr>
        <w:t xml:space="preserve"> </w:t>
      </w:r>
      <w:r w:rsidRPr="002F179F">
        <w:rPr>
          <w:rFonts w:asciiTheme="minorHAnsi" w:hAnsiTheme="minorHAnsi" w:cstheme="minorHAnsi"/>
          <w:i/>
          <w:sz w:val="22"/>
          <w:szCs w:val="22"/>
          <w:lang w:val="pt-BR"/>
        </w:rPr>
        <w:t>compreendem:</w:t>
      </w:r>
    </w:p>
    <w:p w14:paraId="596E86B3" w14:textId="77777777" w:rsidR="001D7983" w:rsidRPr="002F179F" w:rsidRDefault="001D7983" w:rsidP="00CE2C9D">
      <w:pPr>
        <w:ind w:left="1701"/>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 xml:space="preserve">I - </w:t>
      </w:r>
      <w:proofErr w:type="gramStart"/>
      <w:r w:rsidRPr="002F179F">
        <w:rPr>
          <w:rFonts w:asciiTheme="minorHAnsi" w:hAnsiTheme="minorHAnsi" w:cstheme="minorHAnsi"/>
          <w:i/>
          <w:color w:val="00000A"/>
          <w:sz w:val="22"/>
          <w:szCs w:val="22"/>
          <w:lang w:val="pt-BR"/>
        </w:rPr>
        <w:t>credenciamento</w:t>
      </w:r>
      <w:proofErr w:type="gramEnd"/>
      <w:r w:rsidRPr="002F179F">
        <w:rPr>
          <w:rFonts w:asciiTheme="minorHAnsi" w:hAnsiTheme="minorHAnsi" w:cstheme="minorHAnsi"/>
          <w:i/>
          <w:color w:val="00000A"/>
          <w:sz w:val="22"/>
          <w:szCs w:val="22"/>
          <w:lang w:val="pt-BR"/>
        </w:rPr>
        <w:t>;</w:t>
      </w:r>
    </w:p>
    <w:p w14:paraId="4114DAA5" w14:textId="77777777" w:rsidR="001D7983" w:rsidRPr="002F179F" w:rsidRDefault="001D7983" w:rsidP="00CE2C9D">
      <w:pPr>
        <w:ind w:left="1701"/>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 xml:space="preserve">II - </w:t>
      </w:r>
      <w:proofErr w:type="gramStart"/>
      <w:r w:rsidRPr="002F179F">
        <w:rPr>
          <w:rFonts w:asciiTheme="minorHAnsi" w:hAnsiTheme="minorHAnsi" w:cstheme="minorHAnsi"/>
          <w:i/>
          <w:color w:val="00000A"/>
          <w:sz w:val="22"/>
          <w:szCs w:val="22"/>
          <w:lang w:val="pt-BR"/>
        </w:rPr>
        <w:t>recredenciamento</w:t>
      </w:r>
      <w:proofErr w:type="gramEnd"/>
      <w:r w:rsidRPr="002F179F">
        <w:rPr>
          <w:rFonts w:asciiTheme="minorHAnsi" w:hAnsiTheme="minorHAnsi" w:cstheme="minorHAnsi"/>
          <w:i/>
          <w:color w:val="00000A"/>
          <w:sz w:val="22"/>
          <w:szCs w:val="22"/>
          <w:lang w:val="pt-BR"/>
        </w:rPr>
        <w:t>;</w:t>
      </w:r>
    </w:p>
    <w:p w14:paraId="6CEBE446" w14:textId="26B46CE6" w:rsidR="001D7983" w:rsidRPr="002F179F" w:rsidRDefault="001D7983" w:rsidP="00CE2C9D">
      <w:pPr>
        <w:spacing w:line="360" w:lineRule="auto"/>
        <w:ind w:left="1701"/>
        <w:jc w:val="both"/>
        <w:rPr>
          <w:rFonts w:asciiTheme="minorHAnsi" w:hAnsiTheme="minorHAnsi" w:cstheme="minorHAnsi"/>
          <w:i/>
          <w:color w:val="000000" w:themeColor="text1"/>
          <w:sz w:val="22"/>
          <w:szCs w:val="22"/>
          <w:lang w:val="pt-BR"/>
        </w:rPr>
      </w:pPr>
      <w:r w:rsidRPr="002F179F">
        <w:rPr>
          <w:rFonts w:asciiTheme="minorHAnsi" w:hAnsiTheme="minorHAnsi" w:cstheme="minorHAnsi"/>
          <w:i/>
          <w:color w:val="000000" w:themeColor="text1"/>
          <w:sz w:val="22"/>
          <w:szCs w:val="22"/>
          <w:lang w:val="pt-BR"/>
        </w:rPr>
        <w:t>[...]</w:t>
      </w:r>
    </w:p>
    <w:p w14:paraId="247B4D35" w14:textId="210A69F5" w:rsidR="00F76DF8" w:rsidRPr="002F179F" w:rsidRDefault="00F76DF8" w:rsidP="00CE2C9D">
      <w:pPr>
        <w:ind w:left="1701"/>
        <w:jc w:val="both"/>
        <w:rPr>
          <w:rFonts w:asciiTheme="minorHAnsi" w:hAnsiTheme="minorHAnsi" w:cstheme="minorHAnsi"/>
          <w:i/>
          <w:sz w:val="22"/>
          <w:szCs w:val="22"/>
          <w:lang w:val="pt-BR"/>
        </w:rPr>
      </w:pPr>
      <w:r w:rsidRPr="002F179F">
        <w:rPr>
          <w:rFonts w:asciiTheme="minorHAnsi" w:hAnsiTheme="minorHAnsi" w:cstheme="minorHAnsi"/>
          <w:i/>
          <w:sz w:val="22"/>
          <w:szCs w:val="22"/>
          <w:lang w:val="pt-BR"/>
        </w:rPr>
        <w:t>Parágrafo único. Os atos de regulação de que trata o caput têm prazos limitados, sendo</w:t>
      </w:r>
      <w:r w:rsidR="00CE2C9D" w:rsidRPr="002F179F">
        <w:rPr>
          <w:rFonts w:asciiTheme="minorHAnsi" w:hAnsiTheme="minorHAnsi" w:cstheme="minorHAnsi"/>
          <w:i/>
          <w:sz w:val="22"/>
          <w:szCs w:val="22"/>
          <w:lang w:val="pt-BR"/>
        </w:rPr>
        <w:t xml:space="preserve"> </w:t>
      </w:r>
      <w:r w:rsidRPr="002F179F">
        <w:rPr>
          <w:rFonts w:asciiTheme="minorHAnsi" w:hAnsiTheme="minorHAnsi" w:cstheme="minorHAnsi"/>
          <w:i/>
          <w:sz w:val="22"/>
          <w:szCs w:val="22"/>
          <w:lang w:val="pt-BR"/>
        </w:rPr>
        <w:t>renovados, periodicamente, após processo regular de avaliação, nos termos da legislação vigente.</w:t>
      </w:r>
    </w:p>
    <w:p w14:paraId="7730D04F" w14:textId="0A9B402E" w:rsidR="001D7983" w:rsidRPr="002F179F" w:rsidRDefault="00E9298C" w:rsidP="00CE2C9D">
      <w:pPr>
        <w:spacing w:line="360" w:lineRule="auto"/>
        <w:ind w:left="1701"/>
        <w:jc w:val="both"/>
        <w:rPr>
          <w:rFonts w:asciiTheme="minorHAnsi" w:hAnsiTheme="minorHAnsi" w:cstheme="minorHAnsi"/>
          <w:i/>
          <w:color w:val="000000" w:themeColor="text1"/>
          <w:sz w:val="22"/>
          <w:szCs w:val="22"/>
          <w:lang w:val="pt-BR"/>
        </w:rPr>
      </w:pPr>
      <w:r w:rsidRPr="002F179F">
        <w:rPr>
          <w:rFonts w:asciiTheme="minorHAnsi" w:hAnsiTheme="minorHAnsi" w:cstheme="minorHAnsi"/>
          <w:i/>
          <w:color w:val="000000" w:themeColor="text1"/>
          <w:sz w:val="22"/>
          <w:szCs w:val="22"/>
          <w:lang w:val="pt-BR"/>
        </w:rPr>
        <w:t>[...]</w:t>
      </w:r>
    </w:p>
    <w:p w14:paraId="23BDFC4D" w14:textId="77777777" w:rsidR="00AC782E" w:rsidRPr="002F179F" w:rsidRDefault="00AC782E" w:rsidP="00CE2C9D">
      <w:pPr>
        <w:ind w:left="1701"/>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CAPÍTULO I</w:t>
      </w:r>
    </w:p>
    <w:p w14:paraId="5FA07772" w14:textId="4AF4F566" w:rsidR="00AC782E" w:rsidRPr="002F179F" w:rsidRDefault="00AC782E" w:rsidP="00CE2C9D">
      <w:pPr>
        <w:ind w:left="1701"/>
        <w:jc w:val="both"/>
        <w:rPr>
          <w:rFonts w:asciiTheme="minorHAnsi" w:hAnsiTheme="minorHAnsi" w:cstheme="minorHAnsi"/>
          <w:i/>
          <w:sz w:val="22"/>
          <w:szCs w:val="22"/>
          <w:lang w:val="pt-BR"/>
        </w:rPr>
      </w:pPr>
      <w:r w:rsidRPr="002F179F">
        <w:rPr>
          <w:rFonts w:asciiTheme="minorHAnsi" w:hAnsiTheme="minorHAnsi" w:cstheme="minorHAnsi"/>
          <w:i/>
          <w:color w:val="00000A"/>
          <w:sz w:val="22"/>
          <w:szCs w:val="22"/>
          <w:lang w:val="pt-BR"/>
        </w:rPr>
        <w:t>DO CREDENCIAMENTO</w:t>
      </w:r>
    </w:p>
    <w:p w14:paraId="0A6E0DC9" w14:textId="67CC8180" w:rsidR="00563EFD" w:rsidRPr="002F179F" w:rsidRDefault="00563EFD" w:rsidP="00CE2C9D">
      <w:pPr>
        <w:ind w:left="1701"/>
        <w:jc w:val="both"/>
        <w:rPr>
          <w:rFonts w:asciiTheme="minorHAnsi" w:hAnsiTheme="minorHAnsi" w:cstheme="minorHAnsi"/>
          <w:i/>
          <w:sz w:val="22"/>
          <w:szCs w:val="22"/>
          <w:lang w:val="pt-BR"/>
        </w:rPr>
      </w:pPr>
      <w:r w:rsidRPr="002F179F">
        <w:rPr>
          <w:rFonts w:asciiTheme="minorHAnsi" w:hAnsiTheme="minorHAnsi" w:cstheme="minorHAnsi"/>
          <w:i/>
          <w:sz w:val="22"/>
          <w:szCs w:val="22"/>
          <w:lang w:val="pt-BR"/>
        </w:rPr>
        <w:t>Art. 31. O credenciamento consiste no ato administrativo pelo qual o Poder Público do</w:t>
      </w:r>
      <w:r w:rsidR="00CE2C9D" w:rsidRPr="002F179F">
        <w:rPr>
          <w:rFonts w:asciiTheme="minorHAnsi" w:hAnsiTheme="minorHAnsi" w:cstheme="minorHAnsi"/>
          <w:i/>
          <w:sz w:val="22"/>
          <w:szCs w:val="22"/>
          <w:lang w:val="pt-BR"/>
        </w:rPr>
        <w:t xml:space="preserve"> </w:t>
      </w:r>
      <w:r w:rsidRPr="002F179F">
        <w:rPr>
          <w:rFonts w:asciiTheme="minorHAnsi" w:hAnsiTheme="minorHAnsi" w:cstheme="minorHAnsi"/>
          <w:i/>
          <w:sz w:val="22"/>
          <w:szCs w:val="22"/>
          <w:lang w:val="pt-BR"/>
        </w:rPr>
        <w:t>Distrito Federal, após deliberação do Conselho de Educação do Distrito Federal, habilita a</w:t>
      </w:r>
      <w:r w:rsidR="00CE2C9D" w:rsidRPr="002F179F">
        <w:rPr>
          <w:rFonts w:asciiTheme="minorHAnsi" w:hAnsiTheme="minorHAnsi" w:cstheme="minorHAnsi"/>
          <w:i/>
          <w:sz w:val="22"/>
          <w:szCs w:val="22"/>
          <w:lang w:val="pt-BR"/>
        </w:rPr>
        <w:t xml:space="preserve"> </w:t>
      </w:r>
      <w:r w:rsidRPr="002F179F">
        <w:rPr>
          <w:rFonts w:asciiTheme="minorHAnsi" w:hAnsiTheme="minorHAnsi" w:cstheme="minorHAnsi"/>
          <w:i/>
          <w:sz w:val="22"/>
          <w:szCs w:val="22"/>
          <w:lang w:val="pt-BR"/>
        </w:rPr>
        <w:t>instituição com tipologia organizacional e modalidade para a oferta de educação superior.</w:t>
      </w:r>
    </w:p>
    <w:p w14:paraId="17D0F4B7" w14:textId="0FBCAB12" w:rsidR="00563EFD" w:rsidRPr="002F179F" w:rsidRDefault="00563EFD" w:rsidP="00CE2C9D">
      <w:pPr>
        <w:ind w:left="1701"/>
        <w:jc w:val="both"/>
        <w:rPr>
          <w:rFonts w:asciiTheme="minorHAnsi" w:hAnsiTheme="minorHAnsi" w:cstheme="minorHAnsi"/>
          <w:i/>
          <w:sz w:val="22"/>
          <w:szCs w:val="22"/>
          <w:lang w:val="pt-BR"/>
        </w:rPr>
      </w:pPr>
    </w:p>
    <w:p w14:paraId="7C1D07F2" w14:textId="77777777" w:rsidR="00960091" w:rsidRPr="002F179F" w:rsidRDefault="00960091" w:rsidP="00CE2C9D">
      <w:pPr>
        <w:ind w:left="1701"/>
        <w:jc w:val="both"/>
        <w:rPr>
          <w:rFonts w:asciiTheme="minorHAnsi" w:hAnsiTheme="minorHAnsi" w:cstheme="minorHAnsi"/>
          <w:i/>
          <w:sz w:val="22"/>
          <w:szCs w:val="22"/>
          <w:lang w:val="pt-BR"/>
        </w:rPr>
      </w:pPr>
    </w:p>
    <w:p w14:paraId="461D2A2B" w14:textId="0EFFED5E" w:rsidR="00960091" w:rsidRPr="002F179F" w:rsidRDefault="00C30292" w:rsidP="008E55D0">
      <w:pPr>
        <w:spacing w:line="360" w:lineRule="auto"/>
        <w:jc w:val="both"/>
        <w:rPr>
          <w:rFonts w:asciiTheme="minorHAnsi" w:hAnsiTheme="minorHAnsi" w:cstheme="minorHAnsi"/>
          <w:i/>
          <w:sz w:val="22"/>
          <w:szCs w:val="22"/>
          <w:lang w:val="pt-BR"/>
        </w:rPr>
      </w:pPr>
      <w:r w:rsidRPr="002F179F">
        <w:rPr>
          <w:rFonts w:asciiTheme="minorHAnsi" w:hAnsiTheme="minorHAnsi" w:cstheme="minorHAnsi"/>
          <w:sz w:val="22"/>
          <w:szCs w:val="22"/>
          <w:lang w:val="pt-BR"/>
        </w:rPr>
        <w:tab/>
      </w:r>
      <w:r w:rsidRPr="002F179F">
        <w:rPr>
          <w:rFonts w:asciiTheme="minorHAnsi" w:hAnsiTheme="minorHAnsi" w:cstheme="minorHAnsi"/>
          <w:szCs w:val="22"/>
          <w:lang w:val="pt-BR"/>
        </w:rPr>
        <w:t xml:space="preserve">Assim, </w:t>
      </w:r>
      <w:r w:rsidR="000D4E28" w:rsidRPr="002F179F">
        <w:rPr>
          <w:rFonts w:asciiTheme="minorHAnsi" w:hAnsiTheme="minorHAnsi" w:cstheme="minorHAnsi"/>
          <w:szCs w:val="22"/>
          <w:lang w:val="pt-BR"/>
        </w:rPr>
        <w:t>con</w:t>
      </w:r>
      <w:r w:rsidR="00296F40" w:rsidRPr="002F179F">
        <w:rPr>
          <w:rFonts w:asciiTheme="minorHAnsi" w:hAnsiTheme="minorHAnsi" w:cstheme="minorHAnsi"/>
          <w:szCs w:val="22"/>
          <w:lang w:val="pt-BR"/>
        </w:rPr>
        <w:t>forme pode ser verificado, o credenciamento de uma Universidade do Distrito Federal deverá atender aos trâmites regulares previstos que impõem o que se apresenta a seguir:</w:t>
      </w:r>
    </w:p>
    <w:p w14:paraId="71D17151" w14:textId="3C4DEAB1" w:rsidR="00563EFD" w:rsidRPr="002F179F" w:rsidRDefault="00563EFD" w:rsidP="008E55D0">
      <w:pPr>
        <w:ind w:left="1701"/>
        <w:jc w:val="both"/>
        <w:rPr>
          <w:rFonts w:asciiTheme="minorHAnsi" w:hAnsiTheme="minorHAnsi" w:cstheme="minorHAnsi"/>
          <w:i/>
          <w:color w:val="00000A"/>
          <w:sz w:val="22"/>
          <w:szCs w:val="22"/>
          <w:lang w:val="pt-BR"/>
        </w:rPr>
      </w:pPr>
      <w:r w:rsidRPr="002F179F">
        <w:rPr>
          <w:rFonts w:asciiTheme="minorHAnsi" w:hAnsiTheme="minorHAnsi" w:cstheme="minorHAnsi"/>
          <w:i/>
          <w:sz w:val="22"/>
          <w:szCs w:val="22"/>
          <w:lang w:val="pt-BR"/>
        </w:rPr>
        <w:lastRenderedPageBreak/>
        <w:t>Art. 32. Os processos de credenciamento de instituições de educação superior públicas são</w:t>
      </w:r>
      <w:r w:rsidR="00CE2C9D" w:rsidRPr="002F179F">
        <w:rPr>
          <w:rFonts w:asciiTheme="minorHAnsi" w:hAnsiTheme="minorHAnsi" w:cstheme="minorHAnsi"/>
          <w:i/>
          <w:sz w:val="22"/>
          <w:szCs w:val="22"/>
          <w:lang w:val="pt-BR"/>
        </w:rPr>
        <w:t xml:space="preserve"> </w:t>
      </w:r>
      <w:r w:rsidRPr="002F179F">
        <w:rPr>
          <w:rFonts w:asciiTheme="minorHAnsi" w:hAnsiTheme="minorHAnsi" w:cstheme="minorHAnsi"/>
          <w:i/>
          <w:color w:val="000000"/>
          <w:sz w:val="22"/>
          <w:szCs w:val="22"/>
          <w:lang w:val="pt-BR"/>
        </w:rPr>
        <w:t xml:space="preserve">solicitados em </w:t>
      </w:r>
      <w:r w:rsidRPr="002F179F">
        <w:rPr>
          <w:rFonts w:asciiTheme="minorHAnsi" w:hAnsiTheme="minorHAnsi" w:cstheme="minorHAnsi"/>
          <w:i/>
          <w:color w:val="00000A"/>
          <w:sz w:val="22"/>
          <w:szCs w:val="22"/>
          <w:lang w:val="pt-BR"/>
        </w:rPr>
        <w:t xml:space="preserve">órgão próprio da Secretaria de Estado de Educação do Distrito Federal, </w:t>
      </w:r>
      <w:r w:rsidRPr="002F179F">
        <w:rPr>
          <w:rFonts w:asciiTheme="minorHAnsi" w:hAnsiTheme="minorHAnsi" w:cstheme="minorHAnsi"/>
          <w:i/>
          <w:color w:val="000000"/>
          <w:sz w:val="22"/>
          <w:szCs w:val="22"/>
          <w:lang w:val="pt-BR"/>
        </w:rPr>
        <w:t>contendo:</w:t>
      </w:r>
    </w:p>
    <w:p w14:paraId="0AF5331B" w14:textId="77777777" w:rsidR="00563EFD" w:rsidRPr="002F179F" w:rsidRDefault="00563EFD" w:rsidP="008E55D0">
      <w:pPr>
        <w:ind w:left="1701"/>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 xml:space="preserve">I - </w:t>
      </w:r>
      <w:proofErr w:type="gramStart"/>
      <w:r w:rsidRPr="002F179F">
        <w:rPr>
          <w:rFonts w:asciiTheme="minorHAnsi" w:hAnsiTheme="minorHAnsi" w:cstheme="minorHAnsi"/>
          <w:i/>
          <w:color w:val="00000A"/>
          <w:sz w:val="22"/>
          <w:szCs w:val="22"/>
          <w:lang w:val="pt-BR"/>
        </w:rPr>
        <w:t>condições</w:t>
      </w:r>
      <w:proofErr w:type="gramEnd"/>
      <w:r w:rsidRPr="002F179F">
        <w:rPr>
          <w:rFonts w:asciiTheme="minorHAnsi" w:hAnsiTheme="minorHAnsi" w:cstheme="minorHAnsi"/>
          <w:i/>
          <w:color w:val="00000A"/>
          <w:sz w:val="22"/>
          <w:szCs w:val="22"/>
          <w:lang w:val="pt-BR"/>
        </w:rPr>
        <w:t xml:space="preserve"> jurídicas, econômico-financeiras e organizacionais da mantenedora;</w:t>
      </w:r>
    </w:p>
    <w:p w14:paraId="19713EAE" w14:textId="46C542C8" w:rsidR="00563EFD" w:rsidRPr="002F179F" w:rsidRDefault="00563EFD" w:rsidP="008E55D0">
      <w:pPr>
        <w:ind w:left="1701"/>
        <w:jc w:val="both"/>
        <w:rPr>
          <w:rFonts w:asciiTheme="minorHAnsi" w:hAnsiTheme="minorHAnsi" w:cstheme="minorHAnsi"/>
          <w:i/>
          <w:sz w:val="22"/>
          <w:szCs w:val="22"/>
          <w:lang w:val="pt-BR"/>
        </w:rPr>
      </w:pPr>
      <w:r w:rsidRPr="002F179F">
        <w:rPr>
          <w:rFonts w:asciiTheme="minorHAnsi" w:hAnsiTheme="minorHAnsi" w:cstheme="minorHAnsi"/>
          <w:i/>
          <w:sz w:val="22"/>
          <w:szCs w:val="22"/>
          <w:lang w:val="pt-BR"/>
        </w:rPr>
        <w:t xml:space="preserve">II - </w:t>
      </w:r>
      <w:proofErr w:type="gramStart"/>
      <w:r w:rsidRPr="002F179F">
        <w:rPr>
          <w:rFonts w:asciiTheme="minorHAnsi" w:hAnsiTheme="minorHAnsi" w:cstheme="minorHAnsi"/>
          <w:i/>
          <w:sz w:val="22"/>
          <w:szCs w:val="22"/>
          <w:lang w:val="pt-BR"/>
        </w:rPr>
        <w:t>estrutura</w:t>
      </w:r>
      <w:proofErr w:type="gramEnd"/>
      <w:r w:rsidRPr="002F179F">
        <w:rPr>
          <w:rFonts w:asciiTheme="minorHAnsi" w:hAnsiTheme="minorHAnsi" w:cstheme="minorHAnsi"/>
          <w:i/>
          <w:sz w:val="22"/>
          <w:szCs w:val="22"/>
          <w:lang w:val="pt-BR"/>
        </w:rPr>
        <w:t xml:space="preserve"> organizacional, estatuto e regimento geral, no caso de Universidades e de</w:t>
      </w:r>
      <w:r w:rsidR="00CE2C9D" w:rsidRPr="002F179F">
        <w:rPr>
          <w:rFonts w:asciiTheme="minorHAnsi" w:hAnsiTheme="minorHAnsi" w:cstheme="minorHAnsi"/>
          <w:i/>
          <w:sz w:val="22"/>
          <w:szCs w:val="22"/>
          <w:lang w:val="pt-BR"/>
        </w:rPr>
        <w:t xml:space="preserve"> </w:t>
      </w:r>
      <w:r w:rsidRPr="002F179F">
        <w:rPr>
          <w:rFonts w:asciiTheme="minorHAnsi" w:hAnsiTheme="minorHAnsi" w:cstheme="minorHAnsi"/>
          <w:i/>
          <w:sz w:val="22"/>
          <w:szCs w:val="22"/>
          <w:lang w:val="pt-BR"/>
        </w:rPr>
        <w:t>Centros Universitários, e regimento nos demais casos;</w:t>
      </w:r>
    </w:p>
    <w:p w14:paraId="10734C10" w14:textId="47AE1C34" w:rsidR="00563EFD" w:rsidRPr="002F179F" w:rsidRDefault="00563EFD" w:rsidP="008E55D0">
      <w:pPr>
        <w:ind w:left="1701"/>
        <w:jc w:val="both"/>
        <w:rPr>
          <w:rFonts w:asciiTheme="minorHAnsi" w:hAnsiTheme="minorHAnsi" w:cstheme="minorHAnsi"/>
          <w:i/>
          <w:sz w:val="22"/>
          <w:szCs w:val="22"/>
          <w:lang w:val="pt-BR"/>
        </w:rPr>
      </w:pPr>
      <w:r w:rsidRPr="002F179F">
        <w:rPr>
          <w:rFonts w:asciiTheme="minorHAnsi" w:hAnsiTheme="minorHAnsi" w:cstheme="minorHAnsi"/>
          <w:i/>
          <w:sz w:val="22"/>
          <w:szCs w:val="22"/>
          <w:lang w:val="pt-BR"/>
        </w:rPr>
        <w:t>III - cópia da Licença/Autorização de Funcionamento vigente, coerente com o nível de</w:t>
      </w:r>
      <w:r w:rsidR="00CE2C9D" w:rsidRPr="002F179F">
        <w:rPr>
          <w:rFonts w:asciiTheme="minorHAnsi" w:hAnsiTheme="minorHAnsi" w:cstheme="minorHAnsi"/>
          <w:i/>
          <w:sz w:val="22"/>
          <w:szCs w:val="22"/>
          <w:lang w:val="pt-BR"/>
        </w:rPr>
        <w:t xml:space="preserve"> </w:t>
      </w:r>
      <w:r w:rsidRPr="002F179F">
        <w:rPr>
          <w:rFonts w:asciiTheme="minorHAnsi" w:hAnsiTheme="minorHAnsi" w:cstheme="minorHAnsi"/>
          <w:i/>
          <w:sz w:val="22"/>
          <w:szCs w:val="22"/>
          <w:lang w:val="pt-BR"/>
        </w:rPr>
        <w:t>educação superior e modalidades de educação e ensino pretendidas;</w:t>
      </w:r>
    </w:p>
    <w:p w14:paraId="3239A9C0" w14:textId="77777777" w:rsidR="00563EFD" w:rsidRPr="002F179F" w:rsidRDefault="00563EFD" w:rsidP="008E55D0">
      <w:pPr>
        <w:ind w:left="1701"/>
        <w:jc w:val="both"/>
        <w:rPr>
          <w:rFonts w:asciiTheme="minorHAnsi" w:hAnsiTheme="minorHAnsi" w:cstheme="minorHAnsi"/>
          <w:i/>
          <w:sz w:val="22"/>
          <w:szCs w:val="22"/>
          <w:lang w:val="pt-BR"/>
        </w:rPr>
      </w:pPr>
      <w:r w:rsidRPr="002F179F">
        <w:rPr>
          <w:rFonts w:asciiTheme="minorHAnsi" w:hAnsiTheme="minorHAnsi" w:cstheme="minorHAnsi"/>
          <w:i/>
          <w:sz w:val="22"/>
          <w:szCs w:val="22"/>
          <w:lang w:val="pt-BR"/>
        </w:rPr>
        <w:t>IV - Plano de Desenvolvimento Institucional (PDI), quinquenal, contemplando:</w:t>
      </w:r>
    </w:p>
    <w:p w14:paraId="32B2E2EC" w14:textId="3FE909CC" w:rsidR="00563EFD" w:rsidRPr="002F179F" w:rsidRDefault="00563EFD" w:rsidP="008E55D0">
      <w:pPr>
        <w:ind w:left="1701"/>
        <w:jc w:val="both"/>
        <w:rPr>
          <w:rFonts w:asciiTheme="minorHAnsi" w:hAnsiTheme="minorHAnsi" w:cstheme="minorHAnsi"/>
          <w:i/>
          <w:sz w:val="22"/>
          <w:szCs w:val="22"/>
          <w:lang w:val="pt-BR"/>
        </w:rPr>
      </w:pPr>
      <w:r w:rsidRPr="002F179F">
        <w:rPr>
          <w:rFonts w:asciiTheme="minorHAnsi" w:hAnsiTheme="minorHAnsi" w:cstheme="minorHAnsi"/>
          <w:i/>
          <w:sz w:val="22"/>
          <w:szCs w:val="22"/>
          <w:lang w:val="pt-BR"/>
        </w:rPr>
        <w:t xml:space="preserve">a) </w:t>
      </w:r>
      <w:r w:rsidR="00CE2C9D" w:rsidRPr="002F179F">
        <w:rPr>
          <w:rFonts w:asciiTheme="minorHAnsi" w:hAnsiTheme="minorHAnsi" w:cstheme="minorHAnsi"/>
          <w:i/>
          <w:sz w:val="22"/>
          <w:szCs w:val="22"/>
          <w:lang w:val="pt-BR"/>
        </w:rPr>
        <w:t>[...]</w:t>
      </w:r>
    </w:p>
    <w:p w14:paraId="13B844B0" w14:textId="77777777" w:rsidR="00563EFD" w:rsidRPr="002F179F" w:rsidRDefault="00563EFD" w:rsidP="008E55D0">
      <w:pPr>
        <w:ind w:left="1701"/>
        <w:jc w:val="both"/>
        <w:rPr>
          <w:rFonts w:asciiTheme="minorHAnsi" w:hAnsiTheme="minorHAnsi" w:cstheme="minorHAnsi"/>
          <w:i/>
          <w:sz w:val="22"/>
          <w:szCs w:val="22"/>
          <w:lang w:val="pt-BR"/>
        </w:rPr>
      </w:pPr>
      <w:r w:rsidRPr="002F179F">
        <w:rPr>
          <w:rFonts w:asciiTheme="minorHAnsi" w:hAnsiTheme="minorHAnsi" w:cstheme="minorHAnsi"/>
          <w:i/>
          <w:sz w:val="22"/>
          <w:szCs w:val="22"/>
          <w:lang w:val="pt-BR"/>
        </w:rPr>
        <w:t xml:space="preserve">V - Projeto Pedagógico Institucional, </w:t>
      </w:r>
      <w:r w:rsidRPr="002F179F">
        <w:rPr>
          <w:rFonts w:asciiTheme="minorHAnsi" w:hAnsiTheme="minorHAnsi" w:cstheme="minorHAnsi"/>
          <w:i/>
          <w:color w:val="00000A"/>
          <w:sz w:val="22"/>
          <w:szCs w:val="22"/>
          <w:lang w:val="pt-BR"/>
        </w:rPr>
        <w:t>contemplando:</w:t>
      </w:r>
    </w:p>
    <w:p w14:paraId="0F64BDD4" w14:textId="20DE1E32" w:rsidR="00563EFD" w:rsidRPr="002F179F" w:rsidRDefault="00CE2C9D" w:rsidP="008E55D0">
      <w:pPr>
        <w:pStyle w:val="PargrafodaLista"/>
        <w:numPr>
          <w:ilvl w:val="0"/>
          <w:numId w:val="27"/>
        </w:numPr>
        <w:jc w:val="both"/>
        <w:rPr>
          <w:rFonts w:cstheme="minorHAnsi"/>
          <w:i/>
          <w:color w:val="00000A"/>
          <w:sz w:val="22"/>
          <w:szCs w:val="22"/>
          <w:lang w:val="pt-BR"/>
        </w:rPr>
      </w:pPr>
      <w:r w:rsidRPr="002F179F">
        <w:rPr>
          <w:rFonts w:cstheme="minorHAnsi"/>
          <w:i/>
          <w:color w:val="00000A"/>
          <w:sz w:val="22"/>
          <w:szCs w:val="22"/>
          <w:lang w:val="pt-BR"/>
        </w:rPr>
        <w:t>[...]</w:t>
      </w:r>
    </w:p>
    <w:p w14:paraId="1AA757C0" w14:textId="77777777" w:rsidR="004C1C19" w:rsidRPr="002F179F" w:rsidRDefault="004C1C19" w:rsidP="008E55D0">
      <w:pPr>
        <w:pStyle w:val="PargrafodaLista"/>
        <w:ind w:left="2061"/>
        <w:jc w:val="both"/>
        <w:rPr>
          <w:rFonts w:cstheme="minorHAnsi"/>
          <w:i/>
          <w:color w:val="00000A"/>
          <w:sz w:val="22"/>
          <w:szCs w:val="22"/>
          <w:lang w:val="pt-BR"/>
        </w:rPr>
      </w:pPr>
    </w:p>
    <w:p w14:paraId="0D59A935" w14:textId="53AD405E" w:rsidR="00563EFD" w:rsidRPr="002F179F" w:rsidRDefault="00563EFD" w:rsidP="008E55D0">
      <w:pPr>
        <w:ind w:left="1701"/>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 xml:space="preserve">VI - </w:t>
      </w:r>
      <w:proofErr w:type="gramStart"/>
      <w:r w:rsidRPr="002F179F">
        <w:rPr>
          <w:rFonts w:asciiTheme="minorHAnsi" w:hAnsiTheme="minorHAnsi" w:cstheme="minorHAnsi"/>
          <w:i/>
          <w:color w:val="00000A"/>
          <w:sz w:val="22"/>
          <w:szCs w:val="22"/>
          <w:lang w:val="pt-BR"/>
        </w:rPr>
        <w:t>gestão</w:t>
      </w:r>
      <w:proofErr w:type="gramEnd"/>
      <w:r w:rsidRPr="002F179F">
        <w:rPr>
          <w:rFonts w:asciiTheme="minorHAnsi" w:hAnsiTheme="minorHAnsi" w:cstheme="minorHAnsi"/>
          <w:i/>
          <w:color w:val="00000A"/>
          <w:sz w:val="22"/>
          <w:szCs w:val="22"/>
          <w:lang w:val="pt-BR"/>
        </w:rPr>
        <w:t xml:space="preserve"> institucional, com formas de escolha, mandato, atribuições dos cargos diretivos e</w:t>
      </w:r>
      <w:r w:rsidR="004C1C19" w:rsidRPr="002F179F">
        <w:rPr>
          <w:rFonts w:asciiTheme="minorHAnsi" w:hAnsiTheme="minorHAnsi" w:cstheme="minorHAnsi"/>
          <w:i/>
          <w:color w:val="00000A"/>
          <w:sz w:val="22"/>
          <w:szCs w:val="22"/>
          <w:lang w:val="pt-BR"/>
        </w:rPr>
        <w:t xml:space="preserve"> </w:t>
      </w:r>
      <w:r w:rsidRPr="002F179F">
        <w:rPr>
          <w:rFonts w:asciiTheme="minorHAnsi" w:hAnsiTheme="minorHAnsi" w:cstheme="minorHAnsi"/>
          <w:i/>
          <w:color w:val="00000A"/>
          <w:sz w:val="22"/>
          <w:szCs w:val="22"/>
          <w:lang w:val="pt-BR"/>
        </w:rPr>
        <w:t>de coordenação;</w:t>
      </w:r>
    </w:p>
    <w:p w14:paraId="4602DE6A" w14:textId="5299A218" w:rsidR="00563EFD" w:rsidRPr="002F179F" w:rsidRDefault="00563EFD" w:rsidP="008E55D0">
      <w:pPr>
        <w:ind w:left="1701"/>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VII - descrição dos cursos e programas: organização curricular, vagas, turnos de</w:t>
      </w:r>
      <w:r w:rsidR="004C1C19" w:rsidRPr="002F179F">
        <w:rPr>
          <w:rFonts w:asciiTheme="minorHAnsi" w:hAnsiTheme="minorHAnsi" w:cstheme="minorHAnsi"/>
          <w:i/>
          <w:color w:val="00000A"/>
          <w:sz w:val="22"/>
          <w:szCs w:val="22"/>
          <w:lang w:val="pt-BR"/>
        </w:rPr>
        <w:t xml:space="preserve"> </w:t>
      </w:r>
      <w:r w:rsidRPr="002F179F">
        <w:rPr>
          <w:rFonts w:asciiTheme="minorHAnsi" w:hAnsiTheme="minorHAnsi" w:cstheme="minorHAnsi"/>
          <w:i/>
          <w:color w:val="00000A"/>
          <w:sz w:val="22"/>
          <w:szCs w:val="22"/>
          <w:lang w:val="pt-BR"/>
        </w:rPr>
        <w:t>funcionamento e formas de acesso;</w:t>
      </w:r>
    </w:p>
    <w:p w14:paraId="771B753A" w14:textId="77777777" w:rsidR="00563EFD" w:rsidRPr="002F179F" w:rsidRDefault="00563EFD" w:rsidP="008E55D0">
      <w:pPr>
        <w:ind w:left="1701"/>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VIII - mecanismos de apoio ao estudante;</w:t>
      </w:r>
    </w:p>
    <w:p w14:paraId="736D2169" w14:textId="77777777" w:rsidR="00563EFD" w:rsidRPr="002F179F" w:rsidRDefault="00563EFD" w:rsidP="008E55D0">
      <w:pPr>
        <w:ind w:left="1701"/>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 xml:space="preserve">IX - </w:t>
      </w:r>
      <w:proofErr w:type="gramStart"/>
      <w:r w:rsidRPr="002F179F">
        <w:rPr>
          <w:rFonts w:asciiTheme="minorHAnsi" w:hAnsiTheme="minorHAnsi" w:cstheme="minorHAnsi"/>
          <w:i/>
          <w:color w:val="00000A"/>
          <w:sz w:val="22"/>
          <w:szCs w:val="22"/>
          <w:lang w:val="pt-BR"/>
        </w:rPr>
        <w:t>formas</w:t>
      </w:r>
      <w:proofErr w:type="gramEnd"/>
      <w:r w:rsidRPr="002F179F">
        <w:rPr>
          <w:rFonts w:asciiTheme="minorHAnsi" w:hAnsiTheme="minorHAnsi" w:cstheme="minorHAnsi"/>
          <w:i/>
          <w:color w:val="00000A"/>
          <w:sz w:val="22"/>
          <w:szCs w:val="22"/>
          <w:lang w:val="pt-BR"/>
        </w:rPr>
        <w:t xml:space="preserve"> de registro e de controle acadêmico;</w:t>
      </w:r>
    </w:p>
    <w:p w14:paraId="3CA7B65A" w14:textId="77777777" w:rsidR="00563EFD" w:rsidRPr="002F179F" w:rsidRDefault="00563EFD" w:rsidP="008E55D0">
      <w:pPr>
        <w:ind w:left="1701"/>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 xml:space="preserve">X - </w:t>
      </w:r>
      <w:proofErr w:type="gramStart"/>
      <w:r w:rsidRPr="002F179F">
        <w:rPr>
          <w:rFonts w:asciiTheme="minorHAnsi" w:hAnsiTheme="minorHAnsi" w:cstheme="minorHAnsi"/>
          <w:i/>
          <w:color w:val="00000A"/>
          <w:sz w:val="22"/>
          <w:szCs w:val="22"/>
          <w:lang w:val="pt-BR"/>
        </w:rPr>
        <w:t>estratégias</w:t>
      </w:r>
      <w:proofErr w:type="gramEnd"/>
      <w:r w:rsidRPr="002F179F">
        <w:rPr>
          <w:rFonts w:asciiTheme="minorHAnsi" w:hAnsiTheme="minorHAnsi" w:cstheme="minorHAnsi"/>
          <w:i/>
          <w:color w:val="00000A"/>
          <w:sz w:val="22"/>
          <w:szCs w:val="22"/>
          <w:lang w:val="pt-BR"/>
        </w:rPr>
        <w:t xml:space="preserve"> de avaliação institucional.</w:t>
      </w:r>
    </w:p>
    <w:p w14:paraId="14C51D00" w14:textId="0675994C" w:rsidR="00563EFD" w:rsidRPr="002F179F" w:rsidRDefault="00563EFD" w:rsidP="008E55D0">
      <w:pPr>
        <w:ind w:left="1701"/>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Parágrafo único. Para fins de credenciamento, são considerados os requisitos legais e</w:t>
      </w:r>
      <w:r w:rsidR="004C1C19" w:rsidRPr="002F179F">
        <w:rPr>
          <w:rFonts w:asciiTheme="minorHAnsi" w:hAnsiTheme="minorHAnsi" w:cstheme="minorHAnsi"/>
          <w:i/>
          <w:color w:val="00000A"/>
          <w:sz w:val="22"/>
          <w:szCs w:val="22"/>
          <w:lang w:val="pt-BR"/>
        </w:rPr>
        <w:t xml:space="preserve"> </w:t>
      </w:r>
      <w:r w:rsidRPr="002F179F">
        <w:rPr>
          <w:rFonts w:asciiTheme="minorHAnsi" w:hAnsiTheme="minorHAnsi" w:cstheme="minorHAnsi"/>
          <w:i/>
          <w:color w:val="00000A"/>
          <w:sz w:val="22"/>
          <w:szCs w:val="22"/>
          <w:lang w:val="pt-BR"/>
        </w:rPr>
        <w:t>normativos exigidos pelo Sistema Nacional de Avaliação da Educação Superior.</w:t>
      </w:r>
    </w:p>
    <w:p w14:paraId="72C27351" w14:textId="77777777" w:rsidR="001D7983" w:rsidRPr="002F179F" w:rsidRDefault="001D7983" w:rsidP="00E57EED">
      <w:pPr>
        <w:spacing w:line="360" w:lineRule="auto"/>
        <w:jc w:val="both"/>
        <w:rPr>
          <w:rFonts w:asciiTheme="minorHAnsi" w:hAnsiTheme="minorHAnsi" w:cstheme="minorHAnsi"/>
          <w:i/>
          <w:color w:val="000000" w:themeColor="text1"/>
          <w:sz w:val="22"/>
          <w:szCs w:val="22"/>
          <w:lang w:val="pt-BR"/>
        </w:rPr>
      </w:pPr>
    </w:p>
    <w:p w14:paraId="4A7D6773" w14:textId="6197D14A" w:rsidR="00E57EED" w:rsidRPr="002F179F" w:rsidRDefault="004953BB" w:rsidP="00E57EED">
      <w:pPr>
        <w:spacing w:line="360" w:lineRule="auto"/>
        <w:jc w:val="both"/>
        <w:rPr>
          <w:rFonts w:asciiTheme="minorHAnsi" w:hAnsiTheme="minorHAnsi" w:cstheme="minorHAnsi"/>
          <w:color w:val="000000" w:themeColor="text1"/>
          <w:szCs w:val="22"/>
          <w:lang w:val="pt-BR"/>
        </w:rPr>
      </w:pPr>
      <w:r w:rsidRPr="002F179F">
        <w:rPr>
          <w:rFonts w:asciiTheme="minorHAnsi" w:hAnsiTheme="minorHAnsi" w:cstheme="minorHAnsi"/>
          <w:color w:val="000000" w:themeColor="text1"/>
          <w:szCs w:val="22"/>
          <w:lang w:val="pt-BR"/>
        </w:rPr>
        <w:tab/>
        <w:t>D</w:t>
      </w:r>
      <w:r w:rsidRPr="002F179F">
        <w:rPr>
          <w:rFonts w:asciiTheme="minorHAnsi" w:hAnsiTheme="minorHAnsi" w:cstheme="minorHAnsi"/>
          <w:color w:val="000000" w:themeColor="text1"/>
          <w:lang w:val="pt-BR"/>
        </w:rPr>
        <w:t>esta forma</w:t>
      </w:r>
      <w:r w:rsidR="00E57EED" w:rsidRPr="002F179F">
        <w:rPr>
          <w:rFonts w:asciiTheme="minorHAnsi" w:hAnsiTheme="minorHAnsi" w:cstheme="minorHAnsi"/>
          <w:color w:val="000000" w:themeColor="text1"/>
          <w:szCs w:val="22"/>
          <w:lang w:val="pt-BR"/>
        </w:rPr>
        <w:t xml:space="preserve">, a definição de qual estrutura organizacional (campus único ou </w:t>
      </w:r>
      <w:proofErr w:type="spellStart"/>
      <w:r w:rsidR="00E57EED" w:rsidRPr="002F179F">
        <w:rPr>
          <w:rFonts w:asciiTheme="minorHAnsi" w:hAnsiTheme="minorHAnsi" w:cstheme="minorHAnsi"/>
          <w:color w:val="000000" w:themeColor="text1"/>
          <w:szCs w:val="22"/>
          <w:lang w:val="pt-BR"/>
        </w:rPr>
        <w:t>multicampi</w:t>
      </w:r>
      <w:proofErr w:type="spellEnd"/>
      <w:r w:rsidR="00E57EED" w:rsidRPr="002F179F">
        <w:rPr>
          <w:rFonts w:asciiTheme="minorHAnsi" w:hAnsiTheme="minorHAnsi" w:cstheme="minorHAnsi"/>
          <w:color w:val="000000" w:themeColor="text1"/>
          <w:szCs w:val="22"/>
          <w:lang w:val="pt-BR"/>
        </w:rPr>
        <w:t xml:space="preserve">) deverá ser uma das características </w:t>
      </w:r>
      <w:r w:rsidR="0038443B" w:rsidRPr="002F179F">
        <w:rPr>
          <w:rFonts w:asciiTheme="minorHAnsi" w:hAnsiTheme="minorHAnsi" w:cstheme="minorHAnsi"/>
          <w:color w:val="000000" w:themeColor="text1"/>
          <w:szCs w:val="22"/>
          <w:lang w:val="pt-BR"/>
        </w:rPr>
        <w:t xml:space="preserve">inicialmente decididas para a elaboração do projeto visando o credenciamento. Ainda nos aspectos de quais são as condições regulamentares a serem observadas, no Projeto de Credenciamento da Universidade do Distrito Federal deverá ser apontado se </w:t>
      </w:r>
      <w:r w:rsidR="00E75FDE" w:rsidRPr="002F179F">
        <w:rPr>
          <w:rFonts w:asciiTheme="minorHAnsi" w:hAnsiTheme="minorHAnsi" w:cstheme="minorHAnsi"/>
          <w:color w:val="000000" w:themeColor="text1"/>
          <w:szCs w:val="22"/>
          <w:lang w:val="pt-BR"/>
        </w:rPr>
        <w:t>as IES mantidas pelo poder público do Distrito Federal e, consequentemente, seus cursos de graduação e de pós-graduação autorizados e/ou reconhecidos, estarão incluídos, considerando-se que a Resolução CEDF no 02/2017 permite que a via da transformação de organização acadê</w:t>
      </w:r>
      <w:r w:rsidR="004F53CB" w:rsidRPr="002F179F">
        <w:rPr>
          <w:rFonts w:asciiTheme="minorHAnsi" w:hAnsiTheme="minorHAnsi" w:cstheme="minorHAnsi"/>
          <w:color w:val="000000" w:themeColor="text1"/>
          <w:szCs w:val="22"/>
          <w:lang w:val="pt-BR"/>
        </w:rPr>
        <w:t xml:space="preserve">mica em processo de recredenciamento seja escolhida. </w:t>
      </w:r>
      <w:r w:rsidR="00CA3AC8" w:rsidRPr="002F179F">
        <w:rPr>
          <w:rFonts w:asciiTheme="minorHAnsi" w:hAnsiTheme="minorHAnsi" w:cstheme="minorHAnsi"/>
          <w:color w:val="000000" w:themeColor="text1"/>
          <w:szCs w:val="22"/>
          <w:lang w:val="pt-BR"/>
        </w:rPr>
        <w:t xml:space="preserve">A princípio, esta parece ser a alternativa mais célere e, do ponto de vista regulatório, mais pertinente, permitindo que o ato regulatório tenha validade de 10 anos. </w:t>
      </w:r>
      <w:r w:rsidR="004F53CB" w:rsidRPr="002F179F">
        <w:rPr>
          <w:rFonts w:asciiTheme="minorHAnsi" w:hAnsiTheme="minorHAnsi" w:cstheme="minorHAnsi"/>
          <w:color w:val="000000" w:themeColor="text1"/>
          <w:szCs w:val="22"/>
          <w:lang w:val="pt-BR"/>
        </w:rPr>
        <w:t xml:space="preserve">Senão, vejamos: </w:t>
      </w:r>
    </w:p>
    <w:p w14:paraId="629FEF8E" w14:textId="51BA8DB5" w:rsidR="009661FC" w:rsidRPr="002F179F" w:rsidRDefault="009661FC" w:rsidP="008E55D0">
      <w:pPr>
        <w:spacing w:before="120"/>
        <w:ind w:left="1701"/>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Art. 34. As Universidades e os Centros Universitários podem ser credenciados mediante</w:t>
      </w:r>
      <w:r w:rsidR="004C1C19" w:rsidRPr="002F179F">
        <w:rPr>
          <w:rFonts w:asciiTheme="minorHAnsi" w:hAnsiTheme="minorHAnsi" w:cstheme="minorHAnsi"/>
          <w:i/>
          <w:color w:val="00000A"/>
          <w:sz w:val="22"/>
          <w:szCs w:val="22"/>
          <w:lang w:val="pt-BR"/>
        </w:rPr>
        <w:t xml:space="preserve"> </w:t>
      </w:r>
      <w:r w:rsidRPr="002F179F">
        <w:rPr>
          <w:rFonts w:asciiTheme="minorHAnsi" w:hAnsiTheme="minorHAnsi" w:cstheme="minorHAnsi"/>
          <w:i/>
          <w:color w:val="00000A"/>
          <w:sz w:val="22"/>
          <w:szCs w:val="22"/>
          <w:lang w:val="pt-BR"/>
        </w:rPr>
        <w:t>autorização de novos cursos, pela reunião de cursos existentes ou, ainda, pelas duas alternativas</w:t>
      </w:r>
      <w:r w:rsidR="004C1C19" w:rsidRPr="002F179F">
        <w:rPr>
          <w:rFonts w:asciiTheme="minorHAnsi" w:hAnsiTheme="minorHAnsi" w:cstheme="minorHAnsi"/>
          <w:i/>
          <w:color w:val="00000A"/>
          <w:sz w:val="22"/>
          <w:szCs w:val="22"/>
          <w:lang w:val="pt-BR"/>
        </w:rPr>
        <w:t xml:space="preserve"> </w:t>
      </w:r>
      <w:r w:rsidRPr="002F179F">
        <w:rPr>
          <w:rFonts w:asciiTheme="minorHAnsi" w:hAnsiTheme="minorHAnsi" w:cstheme="minorHAnsi"/>
          <w:i/>
          <w:color w:val="00000A"/>
          <w:sz w:val="22"/>
          <w:szCs w:val="22"/>
          <w:lang w:val="pt-BR"/>
        </w:rPr>
        <w:t>associadas.</w:t>
      </w:r>
    </w:p>
    <w:p w14:paraId="49EF616F" w14:textId="42D3BECD" w:rsidR="009661FC" w:rsidRPr="002F179F" w:rsidRDefault="009661FC" w:rsidP="008E55D0">
      <w:pPr>
        <w:spacing w:before="120"/>
        <w:ind w:left="1701"/>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Parágrafo único. No caso do recredenciamento a partir de cursos existentes, as instituições</w:t>
      </w:r>
      <w:r w:rsidR="004C1C19" w:rsidRPr="002F179F">
        <w:rPr>
          <w:rFonts w:asciiTheme="minorHAnsi" w:hAnsiTheme="minorHAnsi" w:cstheme="minorHAnsi"/>
          <w:i/>
          <w:color w:val="00000A"/>
          <w:sz w:val="22"/>
          <w:szCs w:val="22"/>
          <w:lang w:val="pt-BR"/>
        </w:rPr>
        <w:t xml:space="preserve"> </w:t>
      </w:r>
      <w:r w:rsidRPr="002F179F">
        <w:rPr>
          <w:rFonts w:asciiTheme="minorHAnsi" w:hAnsiTheme="minorHAnsi" w:cstheme="minorHAnsi"/>
          <w:i/>
          <w:color w:val="00000A"/>
          <w:sz w:val="22"/>
          <w:szCs w:val="22"/>
          <w:lang w:val="pt-BR"/>
        </w:rPr>
        <w:t>referidas no caput devem apresentar a avaliação das principais atividades acadêmicas</w:t>
      </w:r>
      <w:r w:rsidR="004C1C19" w:rsidRPr="002F179F">
        <w:rPr>
          <w:rFonts w:asciiTheme="minorHAnsi" w:hAnsiTheme="minorHAnsi" w:cstheme="minorHAnsi"/>
          <w:i/>
          <w:color w:val="00000A"/>
          <w:sz w:val="22"/>
          <w:szCs w:val="22"/>
          <w:lang w:val="pt-BR"/>
        </w:rPr>
        <w:t xml:space="preserve"> </w:t>
      </w:r>
      <w:r w:rsidRPr="002F179F">
        <w:rPr>
          <w:rFonts w:asciiTheme="minorHAnsi" w:hAnsiTheme="minorHAnsi" w:cstheme="minorHAnsi"/>
          <w:i/>
          <w:color w:val="00000A"/>
          <w:sz w:val="22"/>
          <w:szCs w:val="22"/>
          <w:lang w:val="pt-BR"/>
        </w:rPr>
        <w:t>desenvolvidas no último quadriênio, com destaque para:</w:t>
      </w:r>
    </w:p>
    <w:p w14:paraId="7F79B9FC" w14:textId="77777777" w:rsidR="009661FC" w:rsidRPr="002F179F" w:rsidRDefault="009661FC" w:rsidP="008E55D0">
      <w:pPr>
        <w:spacing w:before="120"/>
        <w:ind w:left="1701"/>
        <w:jc w:val="both"/>
        <w:rPr>
          <w:rFonts w:asciiTheme="minorHAnsi" w:hAnsiTheme="minorHAnsi" w:cstheme="minorHAnsi"/>
          <w:i/>
          <w:sz w:val="22"/>
          <w:szCs w:val="22"/>
          <w:lang w:val="pt-BR"/>
        </w:rPr>
      </w:pPr>
      <w:r w:rsidRPr="002F179F">
        <w:rPr>
          <w:rFonts w:asciiTheme="minorHAnsi" w:hAnsiTheme="minorHAnsi" w:cstheme="minorHAnsi"/>
          <w:i/>
          <w:sz w:val="22"/>
          <w:szCs w:val="22"/>
          <w:lang w:val="pt-BR"/>
        </w:rPr>
        <w:t xml:space="preserve">I - </w:t>
      </w:r>
      <w:proofErr w:type="gramStart"/>
      <w:r w:rsidRPr="002F179F">
        <w:rPr>
          <w:rFonts w:asciiTheme="minorHAnsi" w:hAnsiTheme="minorHAnsi" w:cstheme="minorHAnsi"/>
          <w:i/>
          <w:sz w:val="22"/>
          <w:szCs w:val="22"/>
          <w:lang w:val="pt-BR"/>
        </w:rPr>
        <w:t>indissociabilidade</w:t>
      </w:r>
      <w:proofErr w:type="gramEnd"/>
      <w:r w:rsidRPr="002F179F">
        <w:rPr>
          <w:rFonts w:asciiTheme="minorHAnsi" w:hAnsiTheme="minorHAnsi" w:cstheme="minorHAnsi"/>
          <w:i/>
          <w:sz w:val="22"/>
          <w:szCs w:val="22"/>
          <w:lang w:val="pt-BR"/>
        </w:rPr>
        <w:t xml:space="preserve"> das atividades de ensino, pesquisa e extensão;</w:t>
      </w:r>
    </w:p>
    <w:p w14:paraId="7F777DB8" w14:textId="7DDBA551" w:rsidR="009661FC" w:rsidRPr="002F179F" w:rsidRDefault="009661FC" w:rsidP="008E55D0">
      <w:pPr>
        <w:spacing w:before="120"/>
        <w:ind w:left="1701"/>
        <w:jc w:val="both"/>
        <w:rPr>
          <w:rFonts w:asciiTheme="minorHAnsi" w:hAnsiTheme="minorHAnsi" w:cstheme="minorHAnsi"/>
          <w:i/>
          <w:sz w:val="22"/>
          <w:szCs w:val="22"/>
          <w:lang w:val="pt-BR"/>
        </w:rPr>
      </w:pPr>
      <w:r w:rsidRPr="002F179F">
        <w:rPr>
          <w:rFonts w:asciiTheme="minorHAnsi" w:hAnsiTheme="minorHAnsi" w:cstheme="minorHAnsi"/>
          <w:i/>
          <w:sz w:val="22"/>
          <w:szCs w:val="22"/>
          <w:lang w:val="pt-BR"/>
        </w:rPr>
        <w:t xml:space="preserve">II - </w:t>
      </w:r>
      <w:proofErr w:type="gramStart"/>
      <w:r w:rsidRPr="002F179F">
        <w:rPr>
          <w:rFonts w:asciiTheme="minorHAnsi" w:hAnsiTheme="minorHAnsi" w:cstheme="minorHAnsi"/>
          <w:i/>
          <w:sz w:val="22"/>
          <w:szCs w:val="22"/>
          <w:lang w:val="pt-BR"/>
        </w:rPr>
        <w:t>política</w:t>
      </w:r>
      <w:proofErr w:type="gramEnd"/>
      <w:r w:rsidRPr="002F179F">
        <w:rPr>
          <w:rFonts w:asciiTheme="minorHAnsi" w:hAnsiTheme="minorHAnsi" w:cstheme="minorHAnsi"/>
          <w:i/>
          <w:sz w:val="22"/>
          <w:szCs w:val="22"/>
          <w:lang w:val="pt-BR"/>
        </w:rPr>
        <w:t xml:space="preserve"> de pesquisa com as principais linhas de pesquisa, produção acumulada e projetos</w:t>
      </w:r>
      <w:r w:rsidR="004C1C19" w:rsidRPr="002F179F">
        <w:rPr>
          <w:rFonts w:asciiTheme="minorHAnsi" w:hAnsiTheme="minorHAnsi" w:cstheme="minorHAnsi"/>
          <w:i/>
          <w:sz w:val="22"/>
          <w:szCs w:val="22"/>
          <w:lang w:val="pt-BR"/>
        </w:rPr>
        <w:t xml:space="preserve"> </w:t>
      </w:r>
      <w:r w:rsidRPr="002F179F">
        <w:rPr>
          <w:rFonts w:asciiTheme="minorHAnsi" w:hAnsiTheme="minorHAnsi" w:cstheme="minorHAnsi"/>
          <w:i/>
          <w:sz w:val="22"/>
          <w:szCs w:val="22"/>
          <w:lang w:val="pt-BR"/>
        </w:rPr>
        <w:t>em andamento;</w:t>
      </w:r>
    </w:p>
    <w:p w14:paraId="261EFB99" w14:textId="77777777" w:rsidR="009661FC" w:rsidRPr="002F179F" w:rsidRDefault="009661FC" w:rsidP="008E55D0">
      <w:pPr>
        <w:spacing w:before="120"/>
        <w:ind w:left="1701"/>
        <w:jc w:val="both"/>
        <w:rPr>
          <w:rFonts w:asciiTheme="minorHAnsi" w:hAnsiTheme="minorHAnsi" w:cstheme="minorHAnsi"/>
          <w:i/>
          <w:sz w:val="22"/>
          <w:szCs w:val="22"/>
          <w:lang w:val="pt-BR"/>
        </w:rPr>
      </w:pPr>
      <w:r w:rsidRPr="002F179F">
        <w:rPr>
          <w:rFonts w:asciiTheme="minorHAnsi" w:hAnsiTheme="minorHAnsi" w:cstheme="minorHAnsi"/>
          <w:i/>
          <w:sz w:val="22"/>
          <w:szCs w:val="22"/>
          <w:lang w:val="pt-BR"/>
        </w:rPr>
        <w:t>III - produção artística, cultural, bem como sua publicidade;</w:t>
      </w:r>
    </w:p>
    <w:p w14:paraId="0DA6EAE3" w14:textId="77777777" w:rsidR="009661FC" w:rsidRPr="002F179F" w:rsidRDefault="009661FC" w:rsidP="008E55D0">
      <w:pPr>
        <w:spacing w:before="120"/>
        <w:ind w:left="1701"/>
        <w:jc w:val="both"/>
        <w:rPr>
          <w:rFonts w:asciiTheme="minorHAnsi" w:hAnsiTheme="minorHAnsi" w:cstheme="minorHAnsi"/>
          <w:i/>
          <w:sz w:val="22"/>
          <w:szCs w:val="22"/>
          <w:lang w:val="pt-BR"/>
        </w:rPr>
      </w:pPr>
      <w:r w:rsidRPr="002F179F">
        <w:rPr>
          <w:rFonts w:asciiTheme="minorHAnsi" w:hAnsiTheme="minorHAnsi" w:cstheme="minorHAnsi"/>
          <w:i/>
          <w:sz w:val="22"/>
          <w:szCs w:val="22"/>
          <w:lang w:val="pt-BR"/>
        </w:rPr>
        <w:t xml:space="preserve">IV - </w:t>
      </w:r>
      <w:proofErr w:type="gramStart"/>
      <w:r w:rsidRPr="002F179F">
        <w:rPr>
          <w:rFonts w:asciiTheme="minorHAnsi" w:hAnsiTheme="minorHAnsi" w:cstheme="minorHAnsi"/>
          <w:i/>
          <w:sz w:val="22"/>
          <w:szCs w:val="22"/>
          <w:lang w:val="pt-BR"/>
        </w:rPr>
        <w:t>resultados</w:t>
      </w:r>
      <w:proofErr w:type="gramEnd"/>
      <w:r w:rsidRPr="002F179F">
        <w:rPr>
          <w:rFonts w:asciiTheme="minorHAnsi" w:hAnsiTheme="minorHAnsi" w:cstheme="minorHAnsi"/>
          <w:i/>
          <w:sz w:val="22"/>
          <w:szCs w:val="22"/>
          <w:lang w:val="pt-BR"/>
        </w:rPr>
        <w:t xml:space="preserve"> das avaliações institucionais.</w:t>
      </w:r>
    </w:p>
    <w:p w14:paraId="00327013" w14:textId="77777777" w:rsidR="001D7983" w:rsidRPr="002F179F" w:rsidRDefault="001D7983" w:rsidP="008E55D0">
      <w:pPr>
        <w:spacing w:before="120"/>
        <w:ind w:left="1701"/>
        <w:jc w:val="both"/>
        <w:rPr>
          <w:rFonts w:asciiTheme="minorHAnsi" w:hAnsiTheme="minorHAnsi" w:cstheme="minorHAnsi"/>
          <w:i/>
          <w:color w:val="000000" w:themeColor="text1"/>
          <w:sz w:val="22"/>
          <w:szCs w:val="22"/>
          <w:lang w:val="pt-BR"/>
        </w:rPr>
      </w:pPr>
    </w:p>
    <w:p w14:paraId="5B72B5E6" w14:textId="44AFAB5F" w:rsidR="009661FC" w:rsidRPr="002F179F" w:rsidRDefault="009661FC" w:rsidP="008E55D0">
      <w:pPr>
        <w:spacing w:before="120"/>
        <w:ind w:left="1701"/>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Art. 37. O credenciamento para Universidades é concedido por prazo determinado, não</w:t>
      </w:r>
      <w:r w:rsidR="004C1C19" w:rsidRPr="002F179F">
        <w:rPr>
          <w:rFonts w:asciiTheme="minorHAnsi" w:hAnsiTheme="minorHAnsi" w:cstheme="minorHAnsi"/>
          <w:i/>
          <w:color w:val="00000A"/>
          <w:sz w:val="22"/>
          <w:szCs w:val="22"/>
          <w:lang w:val="pt-BR"/>
        </w:rPr>
        <w:t xml:space="preserve"> </w:t>
      </w:r>
      <w:r w:rsidRPr="002F179F">
        <w:rPr>
          <w:rFonts w:asciiTheme="minorHAnsi" w:hAnsiTheme="minorHAnsi" w:cstheme="minorHAnsi"/>
          <w:i/>
          <w:color w:val="00000A"/>
          <w:sz w:val="22"/>
          <w:szCs w:val="22"/>
          <w:lang w:val="pt-BR"/>
        </w:rPr>
        <w:t>superior a 5 (cinco) anos.</w:t>
      </w:r>
    </w:p>
    <w:p w14:paraId="578DB2D2" w14:textId="6B3B58C4" w:rsidR="009661FC" w:rsidRPr="002F179F" w:rsidRDefault="00CA3AC8" w:rsidP="008E55D0">
      <w:pPr>
        <w:spacing w:before="120"/>
        <w:ind w:left="1701"/>
        <w:jc w:val="both"/>
        <w:rPr>
          <w:rFonts w:asciiTheme="minorHAnsi" w:hAnsiTheme="minorHAnsi" w:cstheme="minorHAnsi"/>
          <w:i/>
          <w:color w:val="000000" w:themeColor="text1"/>
          <w:sz w:val="22"/>
          <w:szCs w:val="22"/>
          <w:lang w:val="pt-BR"/>
        </w:rPr>
      </w:pPr>
      <w:r w:rsidRPr="002F179F">
        <w:rPr>
          <w:rFonts w:asciiTheme="minorHAnsi" w:hAnsiTheme="minorHAnsi" w:cstheme="minorHAnsi"/>
          <w:i/>
          <w:color w:val="000000" w:themeColor="text1"/>
          <w:sz w:val="22"/>
          <w:szCs w:val="22"/>
          <w:lang w:val="pt-BR"/>
        </w:rPr>
        <w:t>[...]</w:t>
      </w:r>
    </w:p>
    <w:p w14:paraId="66E6021D" w14:textId="152FF0F3" w:rsidR="00CA3AC8" w:rsidRPr="002F179F" w:rsidRDefault="00CA3AC8" w:rsidP="008E55D0">
      <w:pPr>
        <w:spacing w:before="120"/>
        <w:ind w:left="1701"/>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Art. 43. O recredenciamento para Universidades é concedido por prazo determinado, não superior a 10 (dez) anos.</w:t>
      </w:r>
    </w:p>
    <w:p w14:paraId="49B9EE7F" w14:textId="77777777" w:rsidR="00CA3AC8" w:rsidRPr="002F179F" w:rsidRDefault="00CA3AC8" w:rsidP="00CE2C9D">
      <w:pPr>
        <w:spacing w:line="360" w:lineRule="auto"/>
        <w:ind w:left="1701"/>
        <w:jc w:val="both"/>
        <w:rPr>
          <w:rFonts w:asciiTheme="minorHAnsi" w:hAnsiTheme="minorHAnsi" w:cstheme="minorHAnsi"/>
          <w:i/>
          <w:color w:val="000000" w:themeColor="text1"/>
          <w:sz w:val="22"/>
          <w:szCs w:val="22"/>
          <w:lang w:val="pt-BR"/>
        </w:rPr>
      </w:pPr>
    </w:p>
    <w:p w14:paraId="6A39E469" w14:textId="33F17AC6" w:rsidR="00CA3AC8" w:rsidRPr="002F179F" w:rsidRDefault="00ED70CD" w:rsidP="00251357">
      <w:pPr>
        <w:spacing w:line="360" w:lineRule="auto"/>
        <w:jc w:val="both"/>
        <w:rPr>
          <w:rFonts w:asciiTheme="minorHAnsi" w:hAnsiTheme="minorHAnsi" w:cstheme="minorHAnsi"/>
          <w:i/>
          <w:color w:val="000000" w:themeColor="text1"/>
          <w:sz w:val="22"/>
          <w:szCs w:val="22"/>
          <w:lang w:val="pt-BR"/>
        </w:rPr>
      </w:pPr>
      <w:r w:rsidRPr="002F179F">
        <w:rPr>
          <w:rFonts w:asciiTheme="minorHAnsi" w:hAnsiTheme="minorHAnsi" w:cstheme="minorHAnsi"/>
          <w:color w:val="000000" w:themeColor="text1"/>
          <w:szCs w:val="22"/>
          <w:lang w:val="pt-BR"/>
        </w:rPr>
        <w:tab/>
        <w:t xml:space="preserve">Como pode ser visto, </w:t>
      </w:r>
      <w:r w:rsidR="00A71CD7" w:rsidRPr="002F179F">
        <w:rPr>
          <w:rFonts w:asciiTheme="minorHAnsi" w:hAnsiTheme="minorHAnsi" w:cstheme="minorHAnsi"/>
          <w:color w:val="000000" w:themeColor="text1"/>
          <w:szCs w:val="22"/>
          <w:lang w:val="pt-BR"/>
        </w:rPr>
        <w:t>a adoção da via de transformação de organização acadêmica para a c</w:t>
      </w:r>
      <w:r w:rsidRPr="002F179F">
        <w:rPr>
          <w:rFonts w:asciiTheme="minorHAnsi" w:hAnsiTheme="minorHAnsi" w:cstheme="minorHAnsi"/>
          <w:color w:val="000000" w:themeColor="text1"/>
          <w:szCs w:val="22"/>
          <w:lang w:val="pt-BR"/>
        </w:rPr>
        <w:t xml:space="preserve">riação da Universidade do Distrito Federal seria </w:t>
      </w:r>
      <w:r w:rsidR="004953BB" w:rsidRPr="002F179F">
        <w:rPr>
          <w:rFonts w:asciiTheme="minorHAnsi" w:hAnsiTheme="minorHAnsi" w:cstheme="minorHAnsi"/>
          <w:color w:val="000000" w:themeColor="text1"/>
          <w:szCs w:val="22"/>
          <w:lang w:val="pt-BR"/>
        </w:rPr>
        <w:t>mais apropriada</w:t>
      </w:r>
      <w:r w:rsidR="00A71CD7" w:rsidRPr="002F179F">
        <w:rPr>
          <w:rFonts w:asciiTheme="minorHAnsi" w:hAnsiTheme="minorHAnsi" w:cstheme="minorHAnsi"/>
          <w:color w:val="000000" w:themeColor="text1"/>
          <w:szCs w:val="22"/>
          <w:lang w:val="pt-BR"/>
        </w:rPr>
        <w:t>, quando se considera que qualquer uma das vias deverá passar, logo após os trâmites protocolares iniciais, pelo processo de avaliação. A citada resolução també</w:t>
      </w:r>
      <w:r w:rsidR="008A78CE" w:rsidRPr="002F179F">
        <w:rPr>
          <w:rFonts w:asciiTheme="minorHAnsi" w:hAnsiTheme="minorHAnsi" w:cstheme="minorHAnsi"/>
          <w:color w:val="000000" w:themeColor="text1"/>
          <w:szCs w:val="22"/>
          <w:lang w:val="pt-BR"/>
        </w:rPr>
        <w:t xml:space="preserve">m trata desta condição, em seu artigo 79, como segue: </w:t>
      </w:r>
    </w:p>
    <w:p w14:paraId="49FC760C" w14:textId="77777777" w:rsidR="00CA3AC8" w:rsidRPr="002F179F" w:rsidRDefault="00CA3AC8" w:rsidP="00CE2C9D">
      <w:pPr>
        <w:spacing w:line="360" w:lineRule="auto"/>
        <w:ind w:left="1701"/>
        <w:jc w:val="both"/>
        <w:rPr>
          <w:rFonts w:asciiTheme="minorHAnsi" w:hAnsiTheme="minorHAnsi" w:cstheme="minorHAnsi"/>
          <w:i/>
          <w:color w:val="000000" w:themeColor="text1"/>
          <w:sz w:val="22"/>
          <w:szCs w:val="22"/>
          <w:lang w:val="pt-BR"/>
        </w:rPr>
      </w:pPr>
    </w:p>
    <w:p w14:paraId="2A5A2FFC" w14:textId="77777777" w:rsidR="002735F1" w:rsidRPr="002F179F" w:rsidRDefault="002735F1" w:rsidP="00F91D5B">
      <w:pPr>
        <w:spacing w:before="120"/>
        <w:ind w:left="1701"/>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TÍTULO VI</w:t>
      </w:r>
    </w:p>
    <w:p w14:paraId="60EF9E2D" w14:textId="77777777" w:rsidR="002735F1" w:rsidRPr="002F179F" w:rsidRDefault="002735F1" w:rsidP="00F91D5B">
      <w:pPr>
        <w:spacing w:before="120"/>
        <w:ind w:left="1701"/>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DA AVALIAÇÃO DA EDUCAÇÃO SUPERIOR</w:t>
      </w:r>
    </w:p>
    <w:p w14:paraId="6F2EB5DB" w14:textId="2A794E37" w:rsidR="002735F1" w:rsidRPr="002F179F" w:rsidRDefault="002735F1" w:rsidP="00F91D5B">
      <w:pPr>
        <w:spacing w:before="120"/>
        <w:ind w:left="1701"/>
        <w:jc w:val="both"/>
        <w:rPr>
          <w:rFonts w:asciiTheme="minorHAnsi" w:hAnsiTheme="minorHAnsi" w:cstheme="minorHAnsi"/>
          <w:i/>
          <w:color w:val="00000A"/>
          <w:sz w:val="22"/>
          <w:szCs w:val="22"/>
          <w:lang w:val="pt-BR"/>
        </w:rPr>
      </w:pPr>
      <w:r w:rsidRPr="002F179F">
        <w:rPr>
          <w:rFonts w:asciiTheme="minorHAnsi" w:hAnsiTheme="minorHAnsi" w:cstheme="minorHAnsi"/>
          <w:i/>
          <w:color w:val="000000"/>
          <w:sz w:val="22"/>
          <w:szCs w:val="22"/>
          <w:lang w:val="pt-BR"/>
        </w:rPr>
        <w:t xml:space="preserve">Art. 79. </w:t>
      </w:r>
      <w:r w:rsidRPr="002F179F">
        <w:rPr>
          <w:rFonts w:asciiTheme="minorHAnsi" w:hAnsiTheme="minorHAnsi" w:cstheme="minorHAnsi"/>
          <w:i/>
          <w:color w:val="00000A"/>
          <w:sz w:val="22"/>
          <w:szCs w:val="22"/>
          <w:lang w:val="pt-BR"/>
        </w:rPr>
        <w:t>A avaliação das instituições públicas de educação superior, dos cursos de graduação,</w:t>
      </w:r>
      <w:r w:rsidR="004C1C19" w:rsidRPr="002F179F">
        <w:rPr>
          <w:rFonts w:asciiTheme="minorHAnsi" w:hAnsiTheme="minorHAnsi" w:cstheme="minorHAnsi"/>
          <w:i/>
          <w:color w:val="00000A"/>
          <w:sz w:val="22"/>
          <w:szCs w:val="22"/>
          <w:lang w:val="pt-BR"/>
        </w:rPr>
        <w:t xml:space="preserve"> </w:t>
      </w:r>
      <w:r w:rsidRPr="002F179F">
        <w:rPr>
          <w:rFonts w:asciiTheme="minorHAnsi" w:hAnsiTheme="minorHAnsi" w:cstheme="minorHAnsi"/>
          <w:i/>
          <w:color w:val="00000A"/>
          <w:sz w:val="22"/>
          <w:szCs w:val="22"/>
          <w:lang w:val="pt-BR"/>
        </w:rPr>
        <w:t>nas modalidades presencial e a distância, e do desempenho acadêmico de seus estudantes, é</w:t>
      </w:r>
      <w:r w:rsidR="004C1C19" w:rsidRPr="002F179F">
        <w:rPr>
          <w:rFonts w:asciiTheme="minorHAnsi" w:hAnsiTheme="minorHAnsi" w:cstheme="minorHAnsi"/>
          <w:i/>
          <w:color w:val="00000A"/>
          <w:sz w:val="22"/>
          <w:szCs w:val="22"/>
          <w:lang w:val="pt-BR"/>
        </w:rPr>
        <w:t xml:space="preserve"> </w:t>
      </w:r>
      <w:r w:rsidRPr="002F179F">
        <w:rPr>
          <w:rFonts w:asciiTheme="minorHAnsi" w:hAnsiTheme="minorHAnsi" w:cstheme="minorHAnsi"/>
          <w:i/>
          <w:color w:val="00000A"/>
          <w:sz w:val="22"/>
          <w:szCs w:val="22"/>
          <w:lang w:val="pt-BR"/>
        </w:rPr>
        <w:t>realizada, nos termos das Diretrizes Curriculares Nacionais, do Sistema Nacional de Avaliação da</w:t>
      </w:r>
      <w:r w:rsidR="004C1C19" w:rsidRPr="002F179F">
        <w:rPr>
          <w:rFonts w:asciiTheme="minorHAnsi" w:hAnsiTheme="minorHAnsi" w:cstheme="minorHAnsi"/>
          <w:i/>
          <w:color w:val="00000A"/>
          <w:sz w:val="22"/>
          <w:szCs w:val="22"/>
          <w:lang w:val="pt-BR"/>
        </w:rPr>
        <w:t xml:space="preserve"> </w:t>
      </w:r>
      <w:r w:rsidRPr="002F179F">
        <w:rPr>
          <w:rFonts w:asciiTheme="minorHAnsi" w:hAnsiTheme="minorHAnsi" w:cstheme="minorHAnsi"/>
          <w:i/>
          <w:color w:val="00000A"/>
          <w:sz w:val="22"/>
          <w:szCs w:val="22"/>
          <w:lang w:val="pt-BR"/>
        </w:rPr>
        <w:t>Educação Superior e da legislação nacional vigente.</w:t>
      </w:r>
    </w:p>
    <w:p w14:paraId="15484C75" w14:textId="2C78A9F2" w:rsidR="002735F1" w:rsidRPr="002F179F" w:rsidRDefault="002735F1" w:rsidP="00F91D5B">
      <w:pPr>
        <w:spacing w:before="120"/>
        <w:ind w:left="1701"/>
        <w:jc w:val="both"/>
        <w:rPr>
          <w:rFonts w:asciiTheme="minorHAnsi" w:hAnsiTheme="minorHAnsi" w:cstheme="minorHAnsi"/>
          <w:i/>
          <w:color w:val="00000A"/>
          <w:sz w:val="22"/>
          <w:szCs w:val="22"/>
          <w:lang w:val="pt-BR"/>
        </w:rPr>
      </w:pPr>
      <w:r w:rsidRPr="002F179F">
        <w:rPr>
          <w:rFonts w:asciiTheme="minorHAnsi" w:hAnsiTheme="minorHAnsi" w:cstheme="minorHAnsi"/>
          <w:i/>
          <w:color w:val="00000A"/>
          <w:sz w:val="22"/>
          <w:szCs w:val="22"/>
          <w:lang w:val="pt-BR"/>
        </w:rPr>
        <w:t>Parágrafo único. Para a execução dos processos referentes à avaliação, utilizam-se os</w:t>
      </w:r>
      <w:r w:rsidR="004C1C19" w:rsidRPr="002F179F">
        <w:rPr>
          <w:rFonts w:asciiTheme="minorHAnsi" w:hAnsiTheme="minorHAnsi" w:cstheme="minorHAnsi"/>
          <w:i/>
          <w:color w:val="00000A"/>
          <w:sz w:val="22"/>
          <w:szCs w:val="22"/>
          <w:lang w:val="pt-BR"/>
        </w:rPr>
        <w:t xml:space="preserve"> </w:t>
      </w:r>
      <w:r w:rsidRPr="002F179F">
        <w:rPr>
          <w:rFonts w:asciiTheme="minorHAnsi" w:hAnsiTheme="minorHAnsi" w:cstheme="minorHAnsi"/>
          <w:i/>
          <w:color w:val="00000A"/>
          <w:sz w:val="22"/>
          <w:szCs w:val="22"/>
          <w:lang w:val="pt-BR"/>
        </w:rPr>
        <w:t>instrumentos e critérios do Sistema Nacional de Avaliação da Educação Superior.</w:t>
      </w:r>
    </w:p>
    <w:p w14:paraId="5AB926B3" w14:textId="77777777" w:rsidR="009661FC" w:rsidRPr="002F179F" w:rsidRDefault="009661FC" w:rsidP="00BB11F6">
      <w:pPr>
        <w:spacing w:line="360" w:lineRule="auto"/>
        <w:jc w:val="both"/>
        <w:rPr>
          <w:rFonts w:asciiTheme="minorHAnsi" w:hAnsiTheme="minorHAnsi" w:cstheme="minorHAnsi"/>
          <w:color w:val="000000" w:themeColor="text1"/>
          <w:lang w:val="pt-BR"/>
        </w:rPr>
      </w:pPr>
    </w:p>
    <w:p w14:paraId="1F99FBAC" w14:textId="38C83C9E" w:rsidR="00746626" w:rsidRPr="002F179F" w:rsidRDefault="00347521" w:rsidP="00DE35A5">
      <w:pPr>
        <w:spacing w:line="360" w:lineRule="auto"/>
        <w:ind w:firstLine="720"/>
        <w:jc w:val="both"/>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t xml:space="preserve">Isto posto, aponta-se para que </w:t>
      </w:r>
      <w:r w:rsidR="0073686F" w:rsidRPr="002F179F">
        <w:rPr>
          <w:rFonts w:asciiTheme="minorHAnsi" w:hAnsiTheme="minorHAnsi" w:cstheme="minorHAnsi"/>
          <w:color w:val="000000" w:themeColor="text1"/>
          <w:lang w:val="pt-BR"/>
        </w:rPr>
        <w:t>o que se preconiza n</w:t>
      </w:r>
      <w:r w:rsidR="002130F2" w:rsidRPr="002F179F">
        <w:rPr>
          <w:rFonts w:asciiTheme="minorHAnsi" w:hAnsiTheme="minorHAnsi" w:cstheme="minorHAnsi"/>
          <w:color w:val="000000" w:themeColor="text1"/>
          <w:lang w:val="pt-BR"/>
        </w:rPr>
        <w:t>a Lei n</w:t>
      </w:r>
      <w:r w:rsidR="002130F2" w:rsidRPr="002F179F">
        <w:rPr>
          <w:rFonts w:asciiTheme="minorHAnsi" w:hAnsiTheme="minorHAnsi" w:cstheme="minorHAnsi"/>
          <w:color w:val="000000" w:themeColor="text1"/>
          <w:vertAlign w:val="superscript"/>
          <w:lang w:val="pt-BR"/>
        </w:rPr>
        <w:t>o</w:t>
      </w:r>
      <w:r w:rsidR="002130F2" w:rsidRPr="002F179F">
        <w:rPr>
          <w:rFonts w:asciiTheme="minorHAnsi" w:hAnsiTheme="minorHAnsi" w:cstheme="minorHAnsi"/>
          <w:color w:val="000000" w:themeColor="text1"/>
          <w:lang w:val="pt-BR"/>
        </w:rPr>
        <w:t xml:space="preserve"> 10.861</w:t>
      </w:r>
      <w:r w:rsidR="0073686F" w:rsidRPr="002F179F">
        <w:rPr>
          <w:rFonts w:asciiTheme="minorHAnsi" w:hAnsiTheme="minorHAnsi" w:cstheme="minorHAnsi"/>
          <w:color w:val="000000" w:themeColor="text1"/>
          <w:lang w:val="pt-BR"/>
        </w:rPr>
        <w:t xml:space="preserve">, de 14 de abril de 2004, que instituiu o Sistema Nacional de Avaliação da Educação Superior (SINAES) seja observado, principalmente nos aspectos da avaliação da solicitação, tanto de credenciamento, quanto de recredenciamento para transformação de organização acadêmica. Diz o citado diploma legal: </w:t>
      </w:r>
    </w:p>
    <w:p w14:paraId="7F8E9DAE" w14:textId="77777777" w:rsidR="00727A6E" w:rsidRPr="002F179F" w:rsidRDefault="00727A6E" w:rsidP="00F91D5B">
      <w:pPr>
        <w:shd w:val="clear" w:color="auto" w:fill="FFFFFF"/>
        <w:spacing w:before="120"/>
        <w:ind w:left="1701"/>
        <w:jc w:val="both"/>
        <w:rPr>
          <w:rFonts w:asciiTheme="minorHAnsi" w:hAnsiTheme="minorHAnsi" w:cstheme="minorHAnsi"/>
          <w:i/>
          <w:color w:val="000000"/>
          <w:sz w:val="22"/>
          <w:szCs w:val="20"/>
          <w:lang w:val="pt-BR"/>
        </w:rPr>
      </w:pPr>
      <w:r w:rsidRPr="002F179F">
        <w:rPr>
          <w:rFonts w:asciiTheme="minorHAnsi" w:hAnsiTheme="minorHAnsi" w:cstheme="minorHAnsi"/>
          <w:i/>
          <w:color w:val="000000"/>
          <w:sz w:val="22"/>
          <w:szCs w:val="20"/>
          <w:lang w:val="pt-BR"/>
        </w:rPr>
        <w:t>Art. 3º A avaliação das instituições de educação superior terá por objetivo identificar o seu perfil e o significado de sua atuação, por meio de suas atividades, cursos, programas, projetos e setores, considerando as diferentes dimensões institucionais, dentre elas obrigatoriamente as seguintes:</w:t>
      </w:r>
    </w:p>
    <w:p w14:paraId="1D442A81" w14:textId="77777777" w:rsidR="00727A6E" w:rsidRPr="002F179F" w:rsidRDefault="00727A6E" w:rsidP="00F91D5B">
      <w:pPr>
        <w:shd w:val="clear" w:color="auto" w:fill="FFFFFF"/>
        <w:spacing w:before="120"/>
        <w:ind w:left="1701"/>
        <w:jc w:val="both"/>
        <w:rPr>
          <w:rFonts w:asciiTheme="minorHAnsi" w:hAnsiTheme="minorHAnsi" w:cstheme="minorHAnsi"/>
          <w:i/>
          <w:color w:val="000000"/>
          <w:sz w:val="22"/>
          <w:szCs w:val="20"/>
          <w:lang w:val="pt-BR"/>
        </w:rPr>
      </w:pPr>
      <w:bookmarkStart w:id="2" w:name="art3i"/>
      <w:bookmarkEnd w:id="2"/>
      <w:r w:rsidRPr="002F179F">
        <w:rPr>
          <w:rFonts w:asciiTheme="minorHAnsi" w:hAnsiTheme="minorHAnsi" w:cstheme="minorHAnsi"/>
          <w:i/>
          <w:color w:val="000000"/>
          <w:sz w:val="22"/>
          <w:szCs w:val="20"/>
          <w:lang w:val="pt-BR"/>
        </w:rPr>
        <w:t>I – a missão e o plano de desenvolvimento institucional;</w:t>
      </w:r>
    </w:p>
    <w:p w14:paraId="5B1F47F1" w14:textId="77777777" w:rsidR="00727A6E" w:rsidRPr="002F179F" w:rsidRDefault="00727A6E" w:rsidP="00F91D5B">
      <w:pPr>
        <w:shd w:val="clear" w:color="auto" w:fill="FFFFFF"/>
        <w:spacing w:before="120"/>
        <w:ind w:left="1701"/>
        <w:jc w:val="both"/>
        <w:rPr>
          <w:rFonts w:asciiTheme="minorHAnsi" w:hAnsiTheme="minorHAnsi" w:cstheme="minorHAnsi"/>
          <w:i/>
          <w:color w:val="000000"/>
          <w:sz w:val="22"/>
          <w:szCs w:val="20"/>
          <w:lang w:val="pt-BR"/>
        </w:rPr>
      </w:pPr>
      <w:bookmarkStart w:id="3" w:name="art3ii"/>
      <w:bookmarkEnd w:id="3"/>
      <w:r w:rsidRPr="002F179F">
        <w:rPr>
          <w:rFonts w:asciiTheme="minorHAnsi" w:hAnsiTheme="minorHAnsi" w:cstheme="minorHAnsi"/>
          <w:i/>
          <w:color w:val="000000"/>
          <w:sz w:val="22"/>
          <w:szCs w:val="20"/>
          <w:lang w:val="pt-BR"/>
        </w:rPr>
        <w:t xml:space="preserve">II – </w:t>
      </w:r>
      <w:proofErr w:type="gramStart"/>
      <w:r w:rsidRPr="002F179F">
        <w:rPr>
          <w:rFonts w:asciiTheme="minorHAnsi" w:hAnsiTheme="minorHAnsi" w:cstheme="minorHAnsi"/>
          <w:i/>
          <w:color w:val="000000"/>
          <w:sz w:val="22"/>
          <w:szCs w:val="20"/>
          <w:lang w:val="pt-BR"/>
        </w:rPr>
        <w:t>a</w:t>
      </w:r>
      <w:proofErr w:type="gramEnd"/>
      <w:r w:rsidRPr="002F179F">
        <w:rPr>
          <w:rFonts w:asciiTheme="minorHAnsi" w:hAnsiTheme="minorHAnsi" w:cstheme="minorHAnsi"/>
          <w:i/>
          <w:color w:val="000000"/>
          <w:sz w:val="22"/>
          <w:szCs w:val="20"/>
          <w:lang w:val="pt-BR"/>
        </w:rPr>
        <w:t xml:space="preserve"> política para o ensino, a pesquisa, a pós-graduação, a extensão e as respectivas formas de operacionalização, incluídos os procedimentos para estímulo à produção acadêmica, as bolsas de pesquisa, de monitoria e demais modalidades;</w:t>
      </w:r>
    </w:p>
    <w:p w14:paraId="5A17C16A" w14:textId="77777777" w:rsidR="00727A6E" w:rsidRPr="002F179F" w:rsidRDefault="00727A6E" w:rsidP="00F91D5B">
      <w:pPr>
        <w:shd w:val="clear" w:color="auto" w:fill="FFFFFF"/>
        <w:spacing w:before="120"/>
        <w:ind w:left="1701"/>
        <w:jc w:val="both"/>
        <w:rPr>
          <w:rFonts w:asciiTheme="minorHAnsi" w:hAnsiTheme="minorHAnsi" w:cstheme="minorHAnsi"/>
          <w:i/>
          <w:color w:val="000000"/>
          <w:sz w:val="22"/>
          <w:szCs w:val="20"/>
          <w:lang w:val="pt-BR"/>
        </w:rPr>
      </w:pPr>
      <w:bookmarkStart w:id="4" w:name="art3iii"/>
      <w:bookmarkEnd w:id="4"/>
      <w:r w:rsidRPr="002F179F">
        <w:rPr>
          <w:rFonts w:asciiTheme="minorHAnsi" w:hAnsiTheme="minorHAnsi" w:cstheme="minorHAnsi"/>
          <w:i/>
          <w:color w:val="000000"/>
          <w:sz w:val="22"/>
          <w:szCs w:val="20"/>
          <w:lang w:val="pt-BR"/>
        </w:rPr>
        <w:t>III – a responsabilidade social da instituição, considerada especialmente no que se refere à sua contribuição em relação à inclusão social, ao desenvolvimento econômico e social, à defesa do meio ambiente, da memória cultural, da produção artística e do patrimônio cultural;</w:t>
      </w:r>
    </w:p>
    <w:p w14:paraId="5C63E9AE" w14:textId="77777777" w:rsidR="00727A6E" w:rsidRPr="002F179F" w:rsidRDefault="00727A6E" w:rsidP="00F91D5B">
      <w:pPr>
        <w:shd w:val="clear" w:color="auto" w:fill="FFFFFF"/>
        <w:spacing w:before="120"/>
        <w:ind w:left="1701"/>
        <w:jc w:val="both"/>
        <w:rPr>
          <w:rFonts w:asciiTheme="minorHAnsi" w:hAnsiTheme="minorHAnsi" w:cstheme="minorHAnsi"/>
          <w:i/>
          <w:color w:val="000000"/>
          <w:sz w:val="22"/>
          <w:szCs w:val="20"/>
          <w:lang w:val="pt-BR"/>
        </w:rPr>
      </w:pPr>
      <w:bookmarkStart w:id="5" w:name="art3iv"/>
      <w:bookmarkEnd w:id="5"/>
      <w:r w:rsidRPr="002F179F">
        <w:rPr>
          <w:rFonts w:asciiTheme="minorHAnsi" w:hAnsiTheme="minorHAnsi" w:cstheme="minorHAnsi"/>
          <w:i/>
          <w:color w:val="000000"/>
          <w:sz w:val="22"/>
          <w:szCs w:val="20"/>
          <w:lang w:val="pt-BR"/>
        </w:rPr>
        <w:t xml:space="preserve">IV – </w:t>
      </w:r>
      <w:proofErr w:type="gramStart"/>
      <w:r w:rsidRPr="002F179F">
        <w:rPr>
          <w:rFonts w:asciiTheme="minorHAnsi" w:hAnsiTheme="minorHAnsi" w:cstheme="minorHAnsi"/>
          <w:i/>
          <w:color w:val="000000"/>
          <w:sz w:val="22"/>
          <w:szCs w:val="20"/>
          <w:lang w:val="pt-BR"/>
        </w:rPr>
        <w:t>a</w:t>
      </w:r>
      <w:proofErr w:type="gramEnd"/>
      <w:r w:rsidRPr="002F179F">
        <w:rPr>
          <w:rFonts w:asciiTheme="minorHAnsi" w:hAnsiTheme="minorHAnsi" w:cstheme="minorHAnsi"/>
          <w:i/>
          <w:color w:val="000000"/>
          <w:sz w:val="22"/>
          <w:szCs w:val="20"/>
          <w:lang w:val="pt-BR"/>
        </w:rPr>
        <w:t xml:space="preserve"> comunicação com a sociedade;</w:t>
      </w:r>
    </w:p>
    <w:p w14:paraId="0008A0D1" w14:textId="77777777" w:rsidR="00727A6E" w:rsidRPr="002F179F" w:rsidRDefault="00727A6E" w:rsidP="00F91D5B">
      <w:pPr>
        <w:shd w:val="clear" w:color="auto" w:fill="FFFFFF"/>
        <w:spacing w:before="120"/>
        <w:ind w:left="1701"/>
        <w:jc w:val="both"/>
        <w:rPr>
          <w:rFonts w:asciiTheme="minorHAnsi" w:hAnsiTheme="minorHAnsi" w:cstheme="minorHAnsi"/>
          <w:i/>
          <w:color w:val="000000"/>
          <w:sz w:val="22"/>
          <w:szCs w:val="20"/>
          <w:lang w:val="pt-BR"/>
        </w:rPr>
      </w:pPr>
      <w:bookmarkStart w:id="6" w:name="art3v"/>
      <w:bookmarkEnd w:id="6"/>
      <w:r w:rsidRPr="002F179F">
        <w:rPr>
          <w:rFonts w:asciiTheme="minorHAnsi" w:hAnsiTheme="minorHAnsi" w:cstheme="minorHAnsi"/>
          <w:i/>
          <w:color w:val="000000"/>
          <w:sz w:val="22"/>
          <w:szCs w:val="20"/>
          <w:lang w:val="pt-BR"/>
        </w:rPr>
        <w:t xml:space="preserve">V – </w:t>
      </w:r>
      <w:proofErr w:type="gramStart"/>
      <w:r w:rsidRPr="002F179F">
        <w:rPr>
          <w:rFonts w:asciiTheme="minorHAnsi" w:hAnsiTheme="minorHAnsi" w:cstheme="minorHAnsi"/>
          <w:i/>
          <w:color w:val="000000"/>
          <w:sz w:val="22"/>
          <w:szCs w:val="20"/>
          <w:lang w:val="pt-BR"/>
        </w:rPr>
        <w:t>as</w:t>
      </w:r>
      <w:proofErr w:type="gramEnd"/>
      <w:r w:rsidRPr="002F179F">
        <w:rPr>
          <w:rFonts w:asciiTheme="minorHAnsi" w:hAnsiTheme="minorHAnsi" w:cstheme="minorHAnsi"/>
          <w:i/>
          <w:color w:val="000000"/>
          <w:sz w:val="22"/>
          <w:szCs w:val="20"/>
          <w:lang w:val="pt-BR"/>
        </w:rPr>
        <w:t xml:space="preserve"> políticas de pessoal, as carreiras do corpo docente e do corpo técnico-administrativo, seu aperfeiçoamento, desenvolvimento profissional e suas condições de trabalho;</w:t>
      </w:r>
    </w:p>
    <w:p w14:paraId="660E14EA" w14:textId="77777777" w:rsidR="00727A6E" w:rsidRPr="002F179F" w:rsidRDefault="00727A6E" w:rsidP="00F91D5B">
      <w:pPr>
        <w:shd w:val="clear" w:color="auto" w:fill="FFFFFF"/>
        <w:spacing w:before="120"/>
        <w:ind w:left="1701"/>
        <w:jc w:val="both"/>
        <w:rPr>
          <w:rFonts w:asciiTheme="minorHAnsi" w:hAnsiTheme="minorHAnsi" w:cstheme="minorHAnsi"/>
          <w:i/>
          <w:color w:val="000000"/>
          <w:sz w:val="22"/>
          <w:szCs w:val="20"/>
          <w:lang w:val="pt-BR"/>
        </w:rPr>
      </w:pPr>
      <w:bookmarkStart w:id="7" w:name="art3vi"/>
      <w:bookmarkEnd w:id="7"/>
      <w:r w:rsidRPr="002F179F">
        <w:rPr>
          <w:rFonts w:asciiTheme="minorHAnsi" w:hAnsiTheme="minorHAnsi" w:cstheme="minorHAnsi"/>
          <w:i/>
          <w:color w:val="000000"/>
          <w:sz w:val="22"/>
          <w:szCs w:val="20"/>
          <w:lang w:val="pt-BR"/>
        </w:rPr>
        <w:lastRenderedPageBreak/>
        <w:t>VI – organização e gestão da instituição, especialmente o funcionamento e representatividade dos colegiados, sua independência e autonomia na relação com a mantenedora, e a participação dos segmentos da comunidade universitária nos processos decisórios;</w:t>
      </w:r>
    </w:p>
    <w:p w14:paraId="45454E8B" w14:textId="77777777" w:rsidR="00727A6E" w:rsidRPr="002F179F" w:rsidRDefault="00727A6E" w:rsidP="00F91D5B">
      <w:pPr>
        <w:shd w:val="clear" w:color="auto" w:fill="FFFFFF"/>
        <w:spacing w:before="120"/>
        <w:ind w:left="1701"/>
        <w:jc w:val="both"/>
        <w:rPr>
          <w:rFonts w:asciiTheme="minorHAnsi" w:hAnsiTheme="minorHAnsi" w:cstheme="minorHAnsi"/>
          <w:i/>
          <w:color w:val="000000"/>
          <w:sz w:val="22"/>
          <w:szCs w:val="20"/>
          <w:lang w:val="pt-BR"/>
        </w:rPr>
      </w:pPr>
      <w:bookmarkStart w:id="8" w:name="art3vii"/>
      <w:bookmarkEnd w:id="8"/>
      <w:r w:rsidRPr="002F179F">
        <w:rPr>
          <w:rFonts w:asciiTheme="minorHAnsi" w:hAnsiTheme="minorHAnsi" w:cstheme="minorHAnsi"/>
          <w:i/>
          <w:color w:val="000000"/>
          <w:sz w:val="22"/>
          <w:szCs w:val="20"/>
          <w:lang w:val="pt-BR"/>
        </w:rPr>
        <w:t xml:space="preserve">VII – </w:t>
      </w:r>
      <w:proofErr w:type="spellStart"/>
      <w:r w:rsidRPr="002F179F">
        <w:rPr>
          <w:rFonts w:asciiTheme="minorHAnsi" w:hAnsiTheme="minorHAnsi" w:cstheme="minorHAnsi"/>
          <w:i/>
          <w:color w:val="000000"/>
          <w:sz w:val="22"/>
          <w:szCs w:val="20"/>
          <w:lang w:val="pt-BR"/>
        </w:rPr>
        <w:t>infra-estrutura</w:t>
      </w:r>
      <w:proofErr w:type="spellEnd"/>
      <w:r w:rsidRPr="002F179F">
        <w:rPr>
          <w:rFonts w:asciiTheme="minorHAnsi" w:hAnsiTheme="minorHAnsi" w:cstheme="minorHAnsi"/>
          <w:i/>
          <w:color w:val="000000"/>
          <w:sz w:val="22"/>
          <w:szCs w:val="20"/>
          <w:lang w:val="pt-BR"/>
        </w:rPr>
        <w:t xml:space="preserve"> física, especialmente a de ensino e de pesquisa, biblioteca, recursos de informação e comunicação;</w:t>
      </w:r>
    </w:p>
    <w:p w14:paraId="0EE30370" w14:textId="77777777" w:rsidR="00727A6E" w:rsidRPr="002F179F" w:rsidRDefault="00727A6E" w:rsidP="00F91D5B">
      <w:pPr>
        <w:shd w:val="clear" w:color="auto" w:fill="FFFFFF"/>
        <w:spacing w:before="120"/>
        <w:ind w:left="1701"/>
        <w:jc w:val="both"/>
        <w:rPr>
          <w:rFonts w:asciiTheme="minorHAnsi" w:hAnsiTheme="minorHAnsi" w:cstheme="minorHAnsi"/>
          <w:i/>
          <w:color w:val="000000"/>
          <w:sz w:val="22"/>
          <w:szCs w:val="20"/>
          <w:lang w:val="pt-BR"/>
        </w:rPr>
      </w:pPr>
      <w:bookmarkStart w:id="9" w:name="art3viii"/>
      <w:bookmarkEnd w:id="9"/>
      <w:r w:rsidRPr="002F179F">
        <w:rPr>
          <w:rFonts w:asciiTheme="minorHAnsi" w:hAnsiTheme="minorHAnsi" w:cstheme="minorHAnsi"/>
          <w:i/>
          <w:color w:val="000000"/>
          <w:sz w:val="22"/>
          <w:szCs w:val="20"/>
          <w:lang w:val="pt-BR"/>
        </w:rPr>
        <w:t xml:space="preserve">VIII – planejamento e avaliação, especialmente os processos, resultados e eficácia da </w:t>
      </w:r>
      <w:proofErr w:type="spellStart"/>
      <w:r w:rsidRPr="002F179F">
        <w:rPr>
          <w:rFonts w:asciiTheme="minorHAnsi" w:hAnsiTheme="minorHAnsi" w:cstheme="minorHAnsi"/>
          <w:i/>
          <w:color w:val="000000"/>
          <w:sz w:val="22"/>
          <w:szCs w:val="20"/>
          <w:lang w:val="pt-BR"/>
        </w:rPr>
        <w:t>auto-avaliação</w:t>
      </w:r>
      <w:proofErr w:type="spellEnd"/>
      <w:r w:rsidRPr="002F179F">
        <w:rPr>
          <w:rFonts w:asciiTheme="minorHAnsi" w:hAnsiTheme="minorHAnsi" w:cstheme="minorHAnsi"/>
          <w:i/>
          <w:color w:val="000000"/>
          <w:sz w:val="22"/>
          <w:szCs w:val="20"/>
          <w:lang w:val="pt-BR"/>
        </w:rPr>
        <w:t xml:space="preserve"> institucional;</w:t>
      </w:r>
    </w:p>
    <w:p w14:paraId="3607AA78" w14:textId="77777777" w:rsidR="00727A6E" w:rsidRPr="002F179F" w:rsidRDefault="00727A6E" w:rsidP="00F91D5B">
      <w:pPr>
        <w:shd w:val="clear" w:color="auto" w:fill="FFFFFF"/>
        <w:spacing w:before="120"/>
        <w:ind w:left="1701"/>
        <w:jc w:val="both"/>
        <w:rPr>
          <w:rFonts w:asciiTheme="minorHAnsi" w:hAnsiTheme="minorHAnsi" w:cstheme="minorHAnsi"/>
          <w:i/>
          <w:color w:val="000000"/>
          <w:sz w:val="22"/>
          <w:szCs w:val="20"/>
          <w:lang w:val="pt-BR"/>
        </w:rPr>
      </w:pPr>
      <w:bookmarkStart w:id="10" w:name="art3ix"/>
      <w:bookmarkEnd w:id="10"/>
      <w:r w:rsidRPr="002F179F">
        <w:rPr>
          <w:rFonts w:asciiTheme="minorHAnsi" w:hAnsiTheme="minorHAnsi" w:cstheme="minorHAnsi"/>
          <w:i/>
          <w:color w:val="000000"/>
          <w:sz w:val="22"/>
          <w:szCs w:val="20"/>
          <w:lang w:val="pt-BR"/>
        </w:rPr>
        <w:t xml:space="preserve">IX – </w:t>
      </w:r>
      <w:proofErr w:type="gramStart"/>
      <w:r w:rsidRPr="002F179F">
        <w:rPr>
          <w:rFonts w:asciiTheme="minorHAnsi" w:hAnsiTheme="minorHAnsi" w:cstheme="minorHAnsi"/>
          <w:i/>
          <w:color w:val="000000"/>
          <w:sz w:val="22"/>
          <w:szCs w:val="20"/>
          <w:lang w:val="pt-BR"/>
        </w:rPr>
        <w:t>políticas</w:t>
      </w:r>
      <w:proofErr w:type="gramEnd"/>
      <w:r w:rsidRPr="002F179F">
        <w:rPr>
          <w:rFonts w:asciiTheme="minorHAnsi" w:hAnsiTheme="minorHAnsi" w:cstheme="minorHAnsi"/>
          <w:i/>
          <w:color w:val="000000"/>
          <w:sz w:val="22"/>
          <w:szCs w:val="20"/>
          <w:lang w:val="pt-BR"/>
        </w:rPr>
        <w:t xml:space="preserve"> de atendimento aos estudantes;</w:t>
      </w:r>
    </w:p>
    <w:p w14:paraId="5F237BB5" w14:textId="77777777" w:rsidR="00727A6E" w:rsidRPr="002F179F" w:rsidRDefault="00727A6E" w:rsidP="00F91D5B">
      <w:pPr>
        <w:shd w:val="clear" w:color="auto" w:fill="FFFFFF"/>
        <w:spacing w:before="120"/>
        <w:ind w:left="1701"/>
        <w:jc w:val="both"/>
        <w:rPr>
          <w:rFonts w:asciiTheme="minorHAnsi" w:hAnsiTheme="minorHAnsi" w:cstheme="minorHAnsi"/>
          <w:i/>
          <w:color w:val="000000"/>
          <w:sz w:val="22"/>
          <w:szCs w:val="20"/>
          <w:lang w:val="pt-BR"/>
        </w:rPr>
      </w:pPr>
      <w:bookmarkStart w:id="11" w:name="art3x"/>
      <w:bookmarkEnd w:id="11"/>
      <w:r w:rsidRPr="002F179F">
        <w:rPr>
          <w:rFonts w:asciiTheme="minorHAnsi" w:hAnsiTheme="minorHAnsi" w:cstheme="minorHAnsi"/>
          <w:i/>
          <w:color w:val="000000"/>
          <w:sz w:val="22"/>
          <w:szCs w:val="20"/>
          <w:lang w:val="pt-BR"/>
        </w:rPr>
        <w:t xml:space="preserve">X – </w:t>
      </w:r>
      <w:proofErr w:type="gramStart"/>
      <w:r w:rsidRPr="002F179F">
        <w:rPr>
          <w:rFonts w:asciiTheme="minorHAnsi" w:hAnsiTheme="minorHAnsi" w:cstheme="minorHAnsi"/>
          <w:i/>
          <w:color w:val="000000"/>
          <w:sz w:val="22"/>
          <w:szCs w:val="20"/>
          <w:lang w:val="pt-BR"/>
        </w:rPr>
        <w:t>sustentabilidade</w:t>
      </w:r>
      <w:proofErr w:type="gramEnd"/>
      <w:r w:rsidRPr="002F179F">
        <w:rPr>
          <w:rFonts w:asciiTheme="minorHAnsi" w:hAnsiTheme="minorHAnsi" w:cstheme="minorHAnsi"/>
          <w:i/>
          <w:color w:val="000000"/>
          <w:sz w:val="22"/>
          <w:szCs w:val="20"/>
          <w:lang w:val="pt-BR"/>
        </w:rPr>
        <w:t xml:space="preserve"> financeira, tendo em vista o significado social da continuidade dos compromissos na oferta da educação superior.</w:t>
      </w:r>
    </w:p>
    <w:p w14:paraId="6F4DBED8" w14:textId="77777777" w:rsidR="00727A6E" w:rsidRPr="002F179F" w:rsidRDefault="00727A6E" w:rsidP="00F91D5B">
      <w:pPr>
        <w:shd w:val="clear" w:color="auto" w:fill="FFFFFF"/>
        <w:spacing w:before="120"/>
        <w:ind w:left="1701"/>
        <w:jc w:val="both"/>
        <w:rPr>
          <w:rFonts w:asciiTheme="minorHAnsi" w:hAnsiTheme="minorHAnsi" w:cstheme="minorHAnsi"/>
          <w:i/>
          <w:color w:val="000000"/>
          <w:sz w:val="22"/>
          <w:szCs w:val="20"/>
          <w:lang w:val="pt-BR"/>
        </w:rPr>
      </w:pPr>
      <w:bookmarkStart w:id="12" w:name="art3§1"/>
      <w:bookmarkEnd w:id="12"/>
      <w:r w:rsidRPr="002F179F">
        <w:rPr>
          <w:rFonts w:asciiTheme="minorHAnsi" w:hAnsiTheme="minorHAnsi" w:cstheme="minorHAnsi"/>
          <w:i/>
          <w:color w:val="000000"/>
          <w:sz w:val="22"/>
          <w:szCs w:val="20"/>
          <w:lang w:val="pt-BR"/>
        </w:rPr>
        <w:t>§ 1º Na avaliação das instituições, as dimensões listadas no </w:t>
      </w:r>
      <w:r w:rsidRPr="002F179F">
        <w:rPr>
          <w:rFonts w:asciiTheme="minorHAnsi" w:hAnsiTheme="minorHAnsi" w:cstheme="minorHAnsi"/>
          <w:b/>
          <w:bCs/>
          <w:i/>
          <w:color w:val="000000"/>
          <w:sz w:val="22"/>
          <w:szCs w:val="20"/>
          <w:lang w:val="pt-BR"/>
        </w:rPr>
        <w:t>caput </w:t>
      </w:r>
      <w:r w:rsidRPr="002F179F">
        <w:rPr>
          <w:rFonts w:asciiTheme="minorHAnsi" w:hAnsiTheme="minorHAnsi" w:cstheme="minorHAnsi"/>
          <w:i/>
          <w:color w:val="000000"/>
          <w:sz w:val="22"/>
          <w:szCs w:val="20"/>
          <w:lang w:val="pt-BR"/>
        </w:rPr>
        <w:t>deste artigo serão consideradas de modo a respeitar a diversidade e as especificidades das diferentes organizações acadêmicas, devendo ser contemplada, no caso das universidades, de acordo com critérios estabelecidos em regulamento, pontuação específica pela existência de programas de pós-graduação e por seu desempenho, conforme a avaliação mantida pela Fundação Coordenação de Aperfeiçoamento de Pessoal de Nível Superior – CAPES.</w:t>
      </w:r>
    </w:p>
    <w:p w14:paraId="149F5A7C" w14:textId="77777777" w:rsidR="00727A6E" w:rsidRPr="002F179F" w:rsidRDefault="00727A6E" w:rsidP="00F91D5B">
      <w:pPr>
        <w:shd w:val="clear" w:color="auto" w:fill="FFFFFF"/>
        <w:spacing w:before="120"/>
        <w:ind w:left="1701"/>
        <w:jc w:val="both"/>
        <w:rPr>
          <w:rFonts w:asciiTheme="minorHAnsi" w:hAnsiTheme="minorHAnsi" w:cstheme="minorHAnsi"/>
          <w:i/>
          <w:color w:val="000000"/>
          <w:sz w:val="22"/>
          <w:szCs w:val="20"/>
          <w:lang w:val="pt-BR"/>
        </w:rPr>
      </w:pPr>
      <w:bookmarkStart w:id="13" w:name="art3§2"/>
      <w:bookmarkEnd w:id="13"/>
      <w:r w:rsidRPr="002F179F">
        <w:rPr>
          <w:rFonts w:asciiTheme="minorHAnsi" w:hAnsiTheme="minorHAnsi" w:cstheme="minorHAnsi"/>
          <w:i/>
          <w:color w:val="000000"/>
          <w:sz w:val="22"/>
          <w:szCs w:val="20"/>
          <w:lang w:val="pt-BR"/>
        </w:rPr>
        <w:t xml:space="preserve">§ 2º Para a avaliação das instituições, serão utilizados procedimentos e instrumentos diversificados, dentre os quais a </w:t>
      </w:r>
      <w:proofErr w:type="spellStart"/>
      <w:r w:rsidRPr="002F179F">
        <w:rPr>
          <w:rFonts w:asciiTheme="minorHAnsi" w:hAnsiTheme="minorHAnsi" w:cstheme="minorHAnsi"/>
          <w:i/>
          <w:color w:val="000000"/>
          <w:sz w:val="22"/>
          <w:szCs w:val="20"/>
          <w:lang w:val="pt-BR"/>
        </w:rPr>
        <w:t>auto-avaliação</w:t>
      </w:r>
      <w:proofErr w:type="spellEnd"/>
      <w:r w:rsidRPr="002F179F">
        <w:rPr>
          <w:rFonts w:asciiTheme="minorHAnsi" w:hAnsiTheme="minorHAnsi" w:cstheme="minorHAnsi"/>
          <w:i/>
          <w:color w:val="000000"/>
          <w:sz w:val="22"/>
          <w:szCs w:val="20"/>
          <w:lang w:val="pt-BR"/>
        </w:rPr>
        <w:t xml:space="preserve"> e a avaliação externa </w:t>
      </w:r>
      <w:r w:rsidRPr="002F179F">
        <w:rPr>
          <w:rFonts w:asciiTheme="minorHAnsi" w:hAnsiTheme="minorHAnsi" w:cstheme="minorHAnsi"/>
          <w:b/>
          <w:bCs/>
          <w:i/>
          <w:color w:val="000000"/>
          <w:sz w:val="22"/>
          <w:szCs w:val="20"/>
          <w:lang w:val="pt-BR"/>
        </w:rPr>
        <w:t>in loco.</w:t>
      </w:r>
    </w:p>
    <w:p w14:paraId="405EFDD2" w14:textId="77777777" w:rsidR="00727A6E" w:rsidRPr="002F179F" w:rsidRDefault="00727A6E" w:rsidP="00F91D5B">
      <w:pPr>
        <w:shd w:val="clear" w:color="auto" w:fill="FFFFFF"/>
        <w:spacing w:before="120"/>
        <w:ind w:left="1701"/>
        <w:jc w:val="both"/>
        <w:rPr>
          <w:rFonts w:asciiTheme="minorHAnsi" w:hAnsiTheme="minorHAnsi" w:cstheme="minorHAnsi"/>
          <w:i/>
          <w:color w:val="000000"/>
          <w:sz w:val="22"/>
          <w:szCs w:val="20"/>
          <w:lang w:val="pt-BR"/>
        </w:rPr>
      </w:pPr>
      <w:bookmarkStart w:id="14" w:name="art3§3"/>
      <w:bookmarkEnd w:id="14"/>
      <w:r w:rsidRPr="002F179F">
        <w:rPr>
          <w:rFonts w:asciiTheme="minorHAnsi" w:hAnsiTheme="minorHAnsi" w:cstheme="minorHAnsi"/>
          <w:i/>
          <w:color w:val="000000"/>
          <w:sz w:val="22"/>
          <w:szCs w:val="20"/>
          <w:lang w:val="pt-BR"/>
        </w:rPr>
        <w:t>§ 3º A avaliação das instituições de educação superior resultará na aplicação de conceitos, ordenados em uma escala com 5 (cinco) níveis, a cada uma das dimensões e ao conjunto das dimensões avaliadas.</w:t>
      </w:r>
    </w:p>
    <w:p w14:paraId="2C0FC455" w14:textId="69393AEF" w:rsidR="00727A6E" w:rsidRPr="002F179F" w:rsidRDefault="007A6546" w:rsidP="00F91D5B">
      <w:pPr>
        <w:shd w:val="clear" w:color="auto" w:fill="FFFFFF"/>
        <w:spacing w:before="120"/>
        <w:ind w:left="1701"/>
        <w:jc w:val="both"/>
        <w:rPr>
          <w:rFonts w:asciiTheme="minorHAnsi" w:hAnsiTheme="minorHAnsi" w:cstheme="minorHAnsi"/>
          <w:i/>
          <w:color w:val="000000"/>
          <w:sz w:val="22"/>
          <w:szCs w:val="20"/>
          <w:lang w:val="pt-BR"/>
        </w:rPr>
      </w:pPr>
      <w:bookmarkStart w:id="15" w:name="art4"/>
      <w:bookmarkEnd w:id="15"/>
      <w:r w:rsidRPr="002F179F">
        <w:rPr>
          <w:rFonts w:asciiTheme="minorHAnsi" w:hAnsiTheme="minorHAnsi" w:cstheme="minorHAnsi"/>
          <w:i/>
          <w:color w:val="000000"/>
          <w:sz w:val="22"/>
          <w:szCs w:val="20"/>
          <w:lang w:val="pt-BR"/>
        </w:rPr>
        <w:t>[...]</w:t>
      </w:r>
    </w:p>
    <w:p w14:paraId="7158B9BE" w14:textId="77777777" w:rsidR="00746626" w:rsidRPr="002F179F" w:rsidRDefault="00746626" w:rsidP="00DE35A5">
      <w:pPr>
        <w:spacing w:line="360" w:lineRule="auto"/>
        <w:ind w:firstLine="720"/>
        <w:jc w:val="both"/>
        <w:rPr>
          <w:rFonts w:asciiTheme="minorHAnsi" w:hAnsiTheme="minorHAnsi" w:cstheme="minorHAnsi"/>
          <w:color w:val="000000" w:themeColor="text1"/>
          <w:lang w:val="pt-BR"/>
        </w:rPr>
      </w:pPr>
    </w:p>
    <w:p w14:paraId="338E6FAB" w14:textId="39605178" w:rsidR="00727A6E" w:rsidRPr="002F179F" w:rsidRDefault="007A6546" w:rsidP="00DE35A5">
      <w:pPr>
        <w:spacing w:line="360" w:lineRule="auto"/>
        <w:ind w:firstLine="720"/>
        <w:jc w:val="both"/>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t xml:space="preserve">Da análise do excerto da lei do SINAES, em destaque os 10 incisos que tratam das dimensões </w:t>
      </w:r>
      <w:r w:rsidR="00B074C4" w:rsidRPr="002F179F">
        <w:rPr>
          <w:rFonts w:asciiTheme="minorHAnsi" w:hAnsiTheme="minorHAnsi" w:cstheme="minorHAnsi"/>
          <w:color w:val="000000" w:themeColor="text1"/>
          <w:lang w:val="pt-BR"/>
        </w:rPr>
        <w:t>institucionais, resta claro que,</w:t>
      </w:r>
      <w:r w:rsidR="00304243" w:rsidRPr="002F179F">
        <w:rPr>
          <w:rFonts w:asciiTheme="minorHAnsi" w:hAnsiTheme="minorHAnsi" w:cstheme="minorHAnsi"/>
          <w:color w:val="000000" w:themeColor="text1"/>
          <w:lang w:val="pt-BR"/>
        </w:rPr>
        <w:t xml:space="preserve"> junto ao processo a ser tramitado, as questões que envolvam </w:t>
      </w:r>
      <w:r w:rsidR="00B074C4" w:rsidRPr="002F179F">
        <w:rPr>
          <w:rFonts w:asciiTheme="minorHAnsi" w:hAnsiTheme="minorHAnsi" w:cstheme="minorHAnsi"/>
          <w:color w:val="000000" w:themeColor="text1"/>
          <w:lang w:val="pt-BR"/>
        </w:rPr>
        <w:t xml:space="preserve">a estrutura organizacional a ser adotada, </w:t>
      </w:r>
      <w:r w:rsidR="00FD2A52" w:rsidRPr="002F179F">
        <w:rPr>
          <w:rFonts w:asciiTheme="minorHAnsi" w:hAnsiTheme="minorHAnsi" w:cstheme="minorHAnsi"/>
          <w:color w:val="000000" w:themeColor="text1"/>
          <w:lang w:val="pt-BR"/>
        </w:rPr>
        <w:t xml:space="preserve">as áreas de atuação dos programas de graduação e de pós-graduação que serão implantados (ou integrados), são questões fundamentais que deverão estar </w:t>
      </w:r>
      <w:r w:rsidR="002D0CEB" w:rsidRPr="002F179F">
        <w:rPr>
          <w:rFonts w:asciiTheme="minorHAnsi" w:hAnsiTheme="minorHAnsi" w:cstheme="minorHAnsi"/>
          <w:color w:val="000000" w:themeColor="text1"/>
          <w:lang w:val="pt-BR"/>
        </w:rPr>
        <w:t xml:space="preserve">esclarecidas no projeto, principalmente no Plano de Desenvolvimento Institucional, visto que as principais demandas financeiras de custeio de uma IES estarão diretamente relacionadas e, desta forma, impactadas. </w:t>
      </w:r>
    </w:p>
    <w:p w14:paraId="3FD879BE" w14:textId="02BD56D7" w:rsidR="00DE0C69" w:rsidRPr="002F179F" w:rsidRDefault="004751D8" w:rsidP="004751D8">
      <w:pPr>
        <w:spacing w:line="360" w:lineRule="auto"/>
        <w:ind w:firstLine="720"/>
        <w:jc w:val="both"/>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t xml:space="preserve">Quando se considera que o Projeto da Universidade do Distrito Federal será submetido a um processo de avaliação externa e, conforma visto até o momento, </w:t>
      </w:r>
      <w:r w:rsidR="00A56639" w:rsidRPr="002F179F">
        <w:rPr>
          <w:rFonts w:asciiTheme="minorHAnsi" w:hAnsiTheme="minorHAnsi" w:cstheme="minorHAnsi"/>
          <w:color w:val="000000" w:themeColor="text1"/>
          <w:lang w:val="pt-BR"/>
        </w:rPr>
        <w:t xml:space="preserve">será utilizado pelos avaliadores, </w:t>
      </w:r>
      <w:r w:rsidRPr="002F179F">
        <w:rPr>
          <w:rFonts w:asciiTheme="minorHAnsi" w:hAnsiTheme="minorHAnsi" w:cstheme="minorHAnsi"/>
          <w:color w:val="000000" w:themeColor="text1"/>
          <w:lang w:val="pt-BR"/>
        </w:rPr>
        <w:t>um</w:t>
      </w:r>
      <w:r w:rsidR="00CA2262" w:rsidRPr="002F179F">
        <w:rPr>
          <w:rFonts w:asciiTheme="minorHAnsi" w:hAnsiTheme="minorHAnsi" w:cstheme="minorHAnsi"/>
          <w:color w:val="000000" w:themeColor="text1"/>
          <w:lang w:val="pt-BR"/>
        </w:rPr>
        <w:t xml:space="preserve"> dos dois instrumentos de avaliação institucional que foram elaborados pelo Comitê Gestor criado pela Portaria INEP n</w:t>
      </w:r>
      <w:r w:rsidR="00CA2262" w:rsidRPr="002F179F">
        <w:rPr>
          <w:rFonts w:asciiTheme="minorHAnsi" w:hAnsiTheme="minorHAnsi" w:cstheme="minorHAnsi"/>
          <w:color w:val="000000" w:themeColor="text1"/>
          <w:vertAlign w:val="superscript"/>
          <w:lang w:val="pt-BR"/>
        </w:rPr>
        <w:t>o</w:t>
      </w:r>
      <w:r w:rsidR="00CA2262" w:rsidRPr="002F179F">
        <w:rPr>
          <w:rFonts w:asciiTheme="minorHAnsi" w:hAnsiTheme="minorHAnsi" w:cstheme="minorHAnsi"/>
          <w:color w:val="000000" w:themeColor="text1"/>
          <w:lang w:val="pt-BR"/>
        </w:rPr>
        <w:t xml:space="preserve"> 670/2017, com participação da D</w:t>
      </w:r>
      <w:r w:rsidR="00203200" w:rsidRPr="002F179F">
        <w:rPr>
          <w:rFonts w:asciiTheme="minorHAnsi" w:hAnsiTheme="minorHAnsi" w:cstheme="minorHAnsi"/>
          <w:color w:val="000000" w:themeColor="text1"/>
          <w:lang w:val="pt-BR"/>
        </w:rPr>
        <w:t>iretoria de Avaliação da Educação Superior do INEP (DAES)</w:t>
      </w:r>
      <w:r w:rsidR="00CA2262" w:rsidRPr="002F179F">
        <w:rPr>
          <w:rFonts w:asciiTheme="minorHAnsi" w:hAnsiTheme="minorHAnsi" w:cstheme="minorHAnsi"/>
          <w:color w:val="000000" w:themeColor="text1"/>
          <w:lang w:val="pt-BR"/>
        </w:rPr>
        <w:t xml:space="preserve">, </w:t>
      </w:r>
      <w:r w:rsidR="00F51B6C" w:rsidRPr="002F179F">
        <w:rPr>
          <w:rFonts w:asciiTheme="minorHAnsi" w:hAnsiTheme="minorHAnsi" w:cstheme="minorHAnsi"/>
          <w:color w:val="000000" w:themeColor="text1"/>
          <w:lang w:val="pt-BR"/>
        </w:rPr>
        <w:t>da Secretaria de Regu</w:t>
      </w:r>
      <w:r w:rsidR="00203200" w:rsidRPr="002F179F">
        <w:rPr>
          <w:rFonts w:asciiTheme="minorHAnsi" w:hAnsiTheme="minorHAnsi" w:cstheme="minorHAnsi"/>
          <w:color w:val="000000" w:themeColor="text1"/>
          <w:lang w:val="pt-BR"/>
        </w:rPr>
        <w:t>lação e Supervisão da Educação (</w:t>
      </w:r>
      <w:r w:rsidR="00CA2262" w:rsidRPr="002F179F">
        <w:rPr>
          <w:rFonts w:asciiTheme="minorHAnsi" w:hAnsiTheme="minorHAnsi" w:cstheme="minorHAnsi"/>
          <w:color w:val="000000" w:themeColor="text1"/>
          <w:lang w:val="pt-BR"/>
        </w:rPr>
        <w:t>SERES</w:t>
      </w:r>
      <w:r w:rsidR="00203200" w:rsidRPr="002F179F">
        <w:rPr>
          <w:rFonts w:asciiTheme="minorHAnsi" w:hAnsiTheme="minorHAnsi" w:cstheme="minorHAnsi"/>
          <w:color w:val="000000" w:themeColor="text1"/>
          <w:lang w:val="pt-BR"/>
        </w:rPr>
        <w:t>) e da Secretaria de Educação Superior (</w:t>
      </w:r>
      <w:proofErr w:type="spellStart"/>
      <w:r w:rsidR="005B3CBD" w:rsidRPr="002F179F">
        <w:rPr>
          <w:rFonts w:asciiTheme="minorHAnsi" w:hAnsiTheme="minorHAnsi" w:cstheme="minorHAnsi"/>
          <w:color w:val="000000" w:themeColor="text1"/>
          <w:lang w:val="pt-BR"/>
        </w:rPr>
        <w:t>SESu</w:t>
      </w:r>
      <w:proofErr w:type="spellEnd"/>
      <w:r w:rsidR="005B3CBD" w:rsidRPr="002F179F">
        <w:rPr>
          <w:rFonts w:asciiTheme="minorHAnsi" w:hAnsiTheme="minorHAnsi" w:cstheme="minorHAnsi"/>
          <w:color w:val="000000" w:themeColor="text1"/>
          <w:lang w:val="pt-BR"/>
        </w:rPr>
        <w:t>) do Ministério da Educação, da Coordenação de Aperfeiçoamento de Pessoal de Níve</w:t>
      </w:r>
      <w:r w:rsidR="00F51B6C" w:rsidRPr="002F179F">
        <w:rPr>
          <w:rFonts w:asciiTheme="minorHAnsi" w:hAnsiTheme="minorHAnsi" w:cstheme="minorHAnsi"/>
          <w:color w:val="000000" w:themeColor="text1"/>
          <w:lang w:val="pt-BR"/>
        </w:rPr>
        <w:t>l</w:t>
      </w:r>
      <w:r w:rsidR="005B3CBD" w:rsidRPr="002F179F">
        <w:rPr>
          <w:rFonts w:asciiTheme="minorHAnsi" w:hAnsiTheme="minorHAnsi" w:cstheme="minorHAnsi"/>
          <w:color w:val="000000" w:themeColor="text1"/>
          <w:lang w:val="pt-BR"/>
        </w:rPr>
        <w:t xml:space="preserve"> Superior (CAPES), da </w:t>
      </w:r>
      <w:r w:rsidR="00CA2262" w:rsidRPr="002F179F">
        <w:rPr>
          <w:rFonts w:asciiTheme="minorHAnsi" w:hAnsiTheme="minorHAnsi" w:cstheme="minorHAnsi"/>
          <w:color w:val="000000" w:themeColor="text1"/>
          <w:lang w:val="pt-BR"/>
        </w:rPr>
        <w:t>C</w:t>
      </w:r>
      <w:r w:rsidR="006A73FB" w:rsidRPr="002F179F">
        <w:rPr>
          <w:rFonts w:asciiTheme="minorHAnsi" w:hAnsiTheme="minorHAnsi" w:cstheme="minorHAnsi"/>
          <w:color w:val="000000" w:themeColor="text1"/>
          <w:lang w:val="pt-BR"/>
        </w:rPr>
        <w:t xml:space="preserve">omissão Nacional de </w:t>
      </w:r>
      <w:r w:rsidR="0035016D" w:rsidRPr="002F179F">
        <w:rPr>
          <w:rFonts w:asciiTheme="minorHAnsi" w:hAnsiTheme="minorHAnsi" w:cstheme="minorHAnsi"/>
          <w:color w:val="000000" w:themeColor="text1"/>
          <w:lang w:val="pt-BR"/>
        </w:rPr>
        <w:t>Avaliação da Educação Superior (C</w:t>
      </w:r>
      <w:r w:rsidR="00CA2262" w:rsidRPr="002F179F">
        <w:rPr>
          <w:rFonts w:asciiTheme="minorHAnsi" w:hAnsiTheme="minorHAnsi" w:cstheme="minorHAnsi"/>
          <w:color w:val="000000" w:themeColor="text1"/>
          <w:lang w:val="pt-BR"/>
        </w:rPr>
        <w:t>ONAES</w:t>
      </w:r>
      <w:r w:rsidR="0035016D" w:rsidRPr="002F179F">
        <w:rPr>
          <w:rFonts w:asciiTheme="minorHAnsi" w:hAnsiTheme="minorHAnsi" w:cstheme="minorHAnsi"/>
          <w:color w:val="000000" w:themeColor="text1"/>
          <w:lang w:val="pt-BR"/>
        </w:rPr>
        <w:t>)</w:t>
      </w:r>
      <w:r w:rsidR="00CA2262" w:rsidRPr="002F179F">
        <w:rPr>
          <w:rFonts w:asciiTheme="minorHAnsi" w:hAnsiTheme="minorHAnsi" w:cstheme="minorHAnsi"/>
          <w:color w:val="000000" w:themeColor="text1"/>
          <w:lang w:val="pt-BR"/>
        </w:rPr>
        <w:t xml:space="preserve">, </w:t>
      </w:r>
      <w:r w:rsidR="0035016D" w:rsidRPr="002F179F">
        <w:rPr>
          <w:rFonts w:asciiTheme="minorHAnsi" w:hAnsiTheme="minorHAnsi" w:cstheme="minorHAnsi"/>
          <w:color w:val="000000" w:themeColor="text1"/>
          <w:lang w:val="pt-BR"/>
        </w:rPr>
        <w:t>do Conselho Nacional de Educação (</w:t>
      </w:r>
      <w:r w:rsidR="00CA2262" w:rsidRPr="002F179F">
        <w:rPr>
          <w:rFonts w:asciiTheme="minorHAnsi" w:hAnsiTheme="minorHAnsi" w:cstheme="minorHAnsi"/>
          <w:color w:val="000000" w:themeColor="text1"/>
          <w:lang w:val="pt-BR"/>
        </w:rPr>
        <w:t>CNE</w:t>
      </w:r>
      <w:r w:rsidR="0035016D" w:rsidRPr="002F179F">
        <w:rPr>
          <w:rFonts w:asciiTheme="minorHAnsi" w:hAnsiTheme="minorHAnsi" w:cstheme="minorHAnsi"/>
          <w:color w:val="000000" w:themeColor="text1"/>
          <w:lang w:val="pt-BR"/>
        </w:rPr>
        <w:t>)</w:t>
      </w:r>
      <w:r w:rsidR="00CA2262" w:rsidRPr="002F179F">
        <w:rPr>
          <w:rFonts w:asciiTheme="minorHAnsi" w:hAnsiTheme="minorHAnsi" w:cstheme="minorHAnsi"/>
          <w:color w:val="000000" w:themeColor="text1"/>
          <w:lang w:val="pt-BR"/>
        </w:rPr>
        <w:t xml:space="preserve"> e de representantes dos segmentos das IES, tendo como embasamento a legislação atual, as demandas da sociedade e a </w:t>
      </w:r>
      <w:r w:rsidR="00CA2262" w:rsidRPr="002F179F">
        <w:rPr>
          <w:rFonts w:asciiTheme="minorHAnsi" w:hAnsiTheme="minorHAnsi" w:cstheme="minorHAnsi"/>
          <w:color w:val="000000" w:themeColor="text1"/>
          <w:lang w:val="pt-BR"/>
        </w:rPr>
        <w:lastRenderedPageBreak/>
        <w:t>interlocuçã</w:t>
      </w:r>
      <w:r w:rsidR="0035016D" w:rsidRPr="002F179F">
        <w:rPr>
          <w:rFonts w:asciiTheme="minorHAnsi" w:hAnsiTheme="minorHAnsi" w:cstheme="minorHAnsi"/>
          <w:color w:val="000000" w:themeColor="text1"/>
          <w:lang w:val="pt-BR"/>
        </w:rPr>
        <w:t xml:space="preserve">o com o Banco de Avaliadores do Sistema Nacional de Avaliação da Educação Superior </w:t>
      </w:r>
      <w:r w:rsidR="00CA2262" w:rsidRPr="002F179F">
        <w:rPr>
          <w:rFonts w:asciiTheme="minorHAnsi" w:hAnsiTheme="minorHAnsi" w:cstheme="minorHAnsi"/>
          <w:color w:val="000000" w:themeColor="text1"/>
          <w:lang w:val="pt-BR"/>
        </w:rPr>
        <w:t>(</w:t>
      </w:r>
      <w:proofErr w:type="spellStart"/>
      <w:r w:rsidR="00CA2262" w:rsidRPr="002F179F">
        <w:rPr>
          <w:rFonts w:asciiTheme="minorHAnsi" w:hAnsiTheme="minorHAnsi" w:cstheme="minorHAnsi"/>
          <w:color w:val="000000" w:themeColor="text1"/>
          <w:lang w:val="pt-BR"/>
        </w:rPr>
        <w:t>BASis</w:t>
      </w:r>
      <w:proofErr w:type="spellEnd"/>
      <w:r w:rsidR="00CA2262" w:rsidRPr="002F179F">
        <w:rPr>
          <w:rFonts w:asciiTheme="minorHAnsi" w:hAnsiTheme="minorHAnsi" w:cstheme="minorHAnsi"/>
          <w:color w:val="000000" w:themeColor="text1"/>
          <w:lang w:val="pt-BR"/>
        </w:rPr>
        <w:t>)</w:t>
      </w:r>
      <w:r w:rsidR="0035016D" w:rsidRPr="002F179F">
        <w:rPr>
          <w:rFonts w:asciiTheme="minorHAnsi" w:hAnsiTheme="minorHAnsi" w:cstheme="minorHAnsi"/>
          <w:color w:val="000000" w:themeColor="text1"/>
          <w:lang w:val="pt-BR"/>
        </w:rPr>
        <w:t xml:space="preserve">, a saber: a) </w:t>
      </w:r>
      <w:r w:rsidRPr="002F179F">
        <w:rPr>
          <w:rFonts w:asciiTheme="minorHAnsi" w:hAnsiTheme="minorHAnsi" w:cstheme="minorHAnsi"/>
          <w:b/>
          <w:bCs/>
          <w:color w:val="000000" w:themeColor="text1"/>
          <w:lang w:val="pt-BR"/>
        </w:rPr>
        <w:t>Instrumento de Avaliação Institucional Externa</w:t>
      </w:r>
      <w:r w:rsidR="00450FAB" w:rsidRPr="002F179F">
        <w:rPr>
          <w:rFonts w:asciiTheme="minorHAnsi" w:hAnsiTheme="minorHAnsi" w:cstheme="minorHAnsi"/>
          <w:color w:val="000000" w:themeColor="text1"/>
          <w:lang w:val="pt-BR"/>
        </w:rPr>
        <w:t xml:space="preserve"> – Presencial e a Distância -</w:t>
      </w:r>
      <w:r w:rsidRPr="002F179F">
        <w:rPr>
          <w:rFonts w:asciiTheme="minorHAnsi" w:hAnsiTheme="minorHAnsi" w:cstheme="minorHAnsi"/>
          <w:color w:val="000000" w:themeColor="text1"/>
          <w:lang w:val="pt-BR"/>
        </w:rPr>
        <w:t xml:space="preserve"> Recredenciamento</w:t>
      </w:r>
      <w:r w:rsidR="0035016D" w:rsidRPr="002F179F">
        <w:rPr>
          <w:rFonts w:asciiTheme="minorHAnsi" w:hAnsiTheme="minorHAnsi" w:cstheme="minorHAnsi"/>
          <w:color w:val="000000" w:themeColor="text1"/>
          <w:lang w:val="pt-BR"/>
        </w:rPr>
        <w:t xml:space="preserve"> </w:t>
      </w:r>
      <w:r w:rsidRPr="002F179F">
        <w:rPr>
          <w:rFonts w:asciiTheme="minorHAnsi" w:hAnsiTheme="minorHAnsi" w:cstheme="minorHAnsi"/>
          <w:color w:val="000000" w:themeColor="text1"/>
          <w:lang w:val="pt-BR"/>
        </w:rPr>
        <w:t>/</w:t>
      </w:r>
      <w:r w:rsidR="0035016D" w:rsidRPr="002F179F">
        <w:rPr>
          <w:rFonts w:asciiTheme="minorHAnsi" w:hAnsiTheme="minorHAnsi" w:cstheme="minorHAnsi"/>
          <w:color w:val="000000" w:themeColor="text1"/>
          <w:lang w:val="pt-BR"/>
        </w:rPr>
        <w:t xml:space="preserve"> </w:t>
      </w:r>
      <w:r w:rsidRPr="002F179F">
        <w:rPr>
          <w:rFonts w:asciiTheme="minorHAnsi" w:hAnsiTheme="minorHAnsi" w:cstheme="minorHAnsi"/>
          <w:color w:val="000000" w:themeColor="text1"/>
          <w:lang w:val="pt-BR"/>
        </w:rPr>
        <w:t>Transformação de Organização Acadêmica</w:t>
      </w:r>
      <w:r w:rsidR="0035016D" w:rsidRPr="002F179F">
        <w:rPr>
          <w:rFonts w:asciiTheme="minorHAnsi" w:hAnsiTheme="minorHAnsi" w:cstheme="minorHAnsi"/>
          <w:color w:val="000000" w:themeColor="text1"/>
          <w:lang w:val="pt-BR"/>
        </w:rPr>
        <w:t xml:space="preserve">; e b) </w:t>
      </w:r>
      <w:r w:rsidR="00F51B6C" w:rsidRPr="002F179F">
        <w:rPr>
          <w:rFonts w:asciiTheme="minorHAnsi" w:hAnsiTheme="minorHAnsi" w:cstheme="minorHAnsi"/>
          <w:b/>
          <w:color w:val="000000" w:themeColor="text1"/>
          <w:lang w:val="pt-BR"/>
        </w:rPr>
        <w:t xml:space="preserve">Instrumento de Avaliação Institucional Externa </w:t>
      </w:r>
      <w:r w:rsidR="00F51B6C" w:rsidRPr="002F179F">
        <w:rPr>
          <w:rFonts w:asciiTheme="minorHAnsi" w:hAnsiTheme="minorHAnsi" w:cstheme="minorHAnsi"/>
          <w:color w:val="000000" w:themeColor="text1"/>
          <w:lang w:val="pt-BR"/>
        </w:rPr>
        <w:t xml:space="preserve">– Presencial e a Distância – Credenciamento, </w:t>
      </w:r>
      <w:r w:rsidR="00A56639" w:rsidRPr="002F179F">
        <w:rPr>
          <w:rFonts w:asciiTheme="minorHAnsi" w:hAnsiTheme="minorHAnsi" w:cstheme="minorHAnsi"/>
          <w:color w:val="000000" w:themeColor="text1"/>
          <w:lang w:val="pt-BR"/>
        </w:rPr>
        <w:t xml:space="preserve">ambos de outubro de 2017. </w:t>
      </w:r>
    </w:p>
    <w:p w14:paraId="15032201" w14:textId="3A9265D5" w:rsidR="004751D8" w:rsidRPr="002F179F" w:rsidRDefault="00AE25F5" w:rsidP="004751D8">
      <w:pPr>
        <w:spacing w:line="360" w:lineRule="auto"/>
        <w:ind w:firstLine="720"/>
        <w:jc w:val="both"/>
        <w:rPr>
          <w:rFonts w:asciiTheme="minorHAnsi" w:hAnsiTheme="minorHAnsi" w:cstheme="minorHAnsi"/>
          <w:color w:val="000000" w:themeColor="text1"/>
          <w:lang w:val="pt-BR"/>
        </w:rPr>
      </w:pPr>
      <w:r w:rsidRPr="002F179F">
        <w:rPr>
          <w:rFonts w:asciiTheme="minorHAnsi" w:hAnsiTheme="minorHAnsi" w:cstheme="minorHAnsi"/>
          <w:color w:val="000000" w:themeColor="text1"/>
          <w:lang w:val="pt-BR"/>
        </w:rPr>
        <w:t>A análise dos aspectos relac</w:t>
      </w:r>
      <w:r w:rsidR="00DE0C69" w:rsidRPr="002F179F">
        <w:rPr>
          <w:rFonts w:asciiTheme="minorHAnsi" w:hAnsiTheme="minorHAnsi" w:cstheme="minorHAnsi"/>
          <w:color w:val="000000" w:themeColor="text1"/>
          <w:lang w:val="pt-BR"/>
        </w:rPr>
        <w:t>ionados aos indicadores que possuem</w:t>
      </w:r>
      <w:r w:rsidRPr="002F179F">
        <w:rPr>
          <w:rFonts w:asciiTheme="minorHAnsi" w:hAnsiTheme="minorHAnsi" w:cstheme="minorHAnsi"/>
          <w:color w:val="000000" w:themeColor="text1"/>
          <w:lang w:val="pt-BR"/>
        </w:rPr>
        <w:t xml:space="preserve"> significado avaliativo frente às dez dimensões do SINAES, serão apresentados junto ao</w:t>
      </w:r>
      <w:r w:rsidR="0068343C" w:rsidRPr="002F179F">
        <w:rPr>
          <w:rFonts w:asciiTheme="minorHAnsi" w:hAnsiTheme="minorHAnsi" w:cstheme="minorHAnsi"/>
          <w:color w:val="000000" w:themeColor="text1"/>
          <w:lang w:val="pt-BR"/>
        </w:rPr>
        <w:t>s</w:t>
      </w:r>
      <w:r w:rsidRPr="002F179F">
        <w:rPr>
          <w:rFonts w:asciiTheme="minorHAnsi" w:hAnsiTheme="minorHAnsi" w:cstheme="minorHAnsi"/>
          <w:color w:val="000000" w:themeColor="text1"/>
          <w:lang w:val="pt-BR"/>
        </w:rPr>
        <w:t xml:space="preserve"> </w:t>
      </w:r>
      <w:r w:rsidR="00DE0C69" w:rsidRPr="002F179F">
        <w:rPr>
          <w:rFonts w:asciiTheme="minorHAnsi" w:hAnsiTheme="minorHAnsi" w:cstheme="minorHAnsi"/>
          <w:color w:val="000000" w:themeColor="text1"/>
          <w:lang w:val="pt-BR"/>
        </w:rPr>
        <w:t>Produto</w:t>
      </w:r>
      <w:r w:rsidR="0068343C" w:rsidRPr="002F179F">
        <w:rPr>
          <w:rFonts w:asciiTheme="minorHAnsi" w:hAnsiTheme="minorHAnsi" w:cstheme="minorHAnsi"/>
          <w:color w:val="000000" w:themeColor="text1"/>
          <w:lang w:val="pt-BR"/>
        </w:rPr>
        <w:t>s</w:t>
      </w:r>
      <w:r w:rsidR="00DE0C69" w:rsidRPr="002F179F">
        <w:rPr>
          <w:rFonts w:asciiTheme="minorHAnsi" w:hAnsiTheme="minorHAnsi" w:cstheme="minorHAnsi"/>
          <w:color w:val="000000" w:themeColor="text1"/>
          <w:lang w:val="pt-BR"/>
        </w:rPr>
        <w:t xml:space="preserve"> 3</w:t>
      </w:r>
      <w:r w:rsidR="00450FAB" w:rsidRPr="002F179F">
        <w:rPr>
          <w:rFonts w:asciiTheme="minorHAnsi" w:hAnsiTheme="minorHAnsi" w:cstheme="minorHAnsi"/>
          <w:color w:val="000000" w:themeColor="text1"/>
          <w:lang w:val="pt-BR"/>
        </w:rPr>
        <w:t xml:space="preserve"> e 4.</w:t>
      </w:r>
    </w:p>
    <w:p w14:paraId="1D41D546" w14:textId="519E6457" w:rsidR="00992068" w:rsidRPr="002F179F" w:rsidRDefault="00B4258E" w:rsidP="001719E5">
      <w:pPr>
        <w:spacing w:line="360" w:lineRule="auto"/>
        <w:ind w:firstLine="720"/>
        <w:jc w:val="both"/>
        <w:rPr>
          <w:rFonts w:asciiTheme="minorHAnsi" w:eastAsia="Times New Roman" w:hAnsiTheme="minorHAnsi" w:cstheme="minorHAnsi"/>
          <w:color w:val="000000"/>
          <w:lang w:val="pt-BR"/>
        </w:rPr>
      </w:pPr>
      <w:r w:rsidRPr="002F179F">
        <w:rPr>
          <w:rFonts w:asciiTheme="minorHAnsi" w:hAnsiTheme="minorHAnsi" w:cstheme="minorHAnsi"/>
          <w:color w:val="000000" w:themeColor="text1"/>
          <w:lang w:val="pt-BR"/>
        </w:rPr>
        <w:t xml:space="preserve">No que tange </w:t>
      </w:r>
      <w:r w:rsidR="00842BD1" w:rsidRPr="002F179F">
        <w:rPr>
          <w:rFonts w:asciiTheme="minorHAnsi" w:hAnsiTheme="minorHAnsi" w:cstheme="minorHAnsi"/>
          <w:color w:val="000000" w:themeColor="text1"/>
          <w:lang w:val="pt-BR"/>
        </w:rPr>
        <w:t>aos investimentos necessários para a implantação da Universidade do Distrito Federal, há de serem discutidos se</w:t>
      </w:r>
      <w:r w:rsidR="00F374AB" w:rsidRPr="002F179F">
        <w:rPr>
          <w:rFonts w:asciiTheme="minorHAnsi" w:hAnsiTheme="minorHAnsi" w:cstheme="minorHAnsi"/>
          <w:color w:val="000000" w:themeColor="text1"/>
          <w:lang w:val="pt-BR"/>
        </w:rPr>
        <w:t xml:space="preserve">gundo a premissa de </w:t>
      </w:r>
      <w:r w:rsidR="00D92439" w:rsidRPr="002F179F">
        <w:rPr>
          <w:rFonts w:asciiTheme="minorHAnsi" w:hAnsiTheme="minorHAnsi" w:cstheme="minorHAnsi"/>
          <w:color w:val="000000" w:themeColor="text1"/>
          <w:lang w:val="pt-BR"/>
        </w:rPr>
        <w:t xml:space="preserve">qual a </w:t>
      </w:r>
      <w:r w:rsidR="00F374AB" w:rsidRPr="002F179F">
        <w:rPr>
          <w:rFonts w:asciiTheme="minorHAnsi" w:hAnsiTheme="minorHAnsi" w:cstheme="minorHAnsi"/>
          <w:color w:val="000000" w:themeColor="text1"/>
          <w:lang w:val="pt-BR"/>
        </w:rPr>
        <w:t>organização administrativa que será escolhida para a instituição (</w:t>
      </w:r>
      <w:proofErr w:type="spellStart"/>
      <w:r w:rsidR="00F374AB" w:rsidRPr="002F179F">
        <w:rPr>
          <w:rFonts w:asciiTheme="minorHAnsi" w:hAnsiTheme="minorHAnsi" w:cstheme="minorHAnsi"/>
          <w:color w:val="000000" w:themeColor="text1"/>
          <w:lang w:val="pt-BR"/>
        </w:rPr>
        <w:t>multicampi</w:t>
      </w:r>
      <w:proofErr w:type="spellEnd"/>
      <w:r w:rsidR="00F374AB" w:rsidRPr="002F179F">
        <w:rPr>
          <w:rFonts w:asciiTheme="minorHAnsi" w:hAnsiTheme="minorHAnsi" w:cstheme="minorHAnsi"/>
          <w:color w:val="000000" w:themeColor="text1"/>
          <w:lang w:val="pt-BR"/>
        </w:rPr>
        <w:t xml:space="preserve"> ou campus único), além </w:t>
      </w:r>
      <w:r w:rsidR="00D92439" w:rsidRPr="002F179F">
        <w:rPr>
          <w:rFonts w:asciiTheme="minorHAnsi" w:hAnsiTheme="minorHAnsi" w:cstheme="minorHAnsi"/>
          <w:color w:val="000000" w:themeColor="text1"/>
          <w:lang w:val="pt-BR"/>
        </w:rPr>
        <w:t>de quais</w:t>
      </w:r>
      <w:r w:rsidR="00F374AB" w:rsidRPr="002F179F">
        <w:rPr>
          <w:rFonts w:asciiTheme="minorHAnsi" w:hAnsiTheme="minorHAnsi" w:cstheme="minorHAnsi"/>
          <w:color w:val="000000" w:themeColor="text1"/>
          <w:lang w:val="pt-BR"/>
        </w:rPr>
        <w:t xml:space="preserve"> cursos que</w:t>
      </w:r>
      <w:r w:rsidR="00466620" w:rsidRPr="002F179F">
        <w:rPr>
          <w:rFonts w:asciiTheme="minorHAnsi" w:hAnsiTheme="minorHAnsi" w:cstheme="minorHAnsi"/>
          <w:color w:val="000000" w:themeColor="text1"/>
          <w:lang w:val="pt-BR"/>
        </w:rPr>
        <w:t xml:space="preserve"> serão implantados, incluindo a </w:t>
      </w:r>
      <w:r w:rsidR="00021615" w:rsidRPr="002F179F">
        <w:rPr>
          <w:rFonts w:asciiTheme="minorHAnsi" w:hAnsiTheme="minorHAnsi" w:cstheme="minorHAnsi"/>
          <w:color w:val="000000" w:themeColor="text1"/>
          <w:lang w:val="pt-BR"/>
        </w:rPr>
        <w:t xml:space="preserve">sequência </w:t>
      </w:r>
      <w:r w:rsidR="00984732" w:rsidRPr="002F179F">
        <w:rPr>
          <w:rFonts w:asciiTheme="minorHAnsi" w:hAnsiTheme="minorHAnsi" w:cstheme="minorHAnsi"/>
          <w:color w:val="000000" w:themeColor="text1"/>
          <w:lang w:val="pt-BR"/>
        </w:rPr>
        <w:t>de sua implantação, o número de vagas que serão ofertadas</w:t>
      </w:r>
      <w:r w:rsidR="00EF3E63" w:rsidRPr="002F179F">
        <w:rPr>
          <w:rFonts w:asciiTheme="minorHAnsi" w:hAnsiTheme="minorHAnsi" w:cstheme="minorHAnsi"/>
          <w:color w:val="000000" w:themeColor="text1"/>
          <w:lang w:val="pt-BR"/>
        </w:rPr>
        <w:t xml:space="preserve"> e as características construtivas e de mobiliário que serão utilizados, tanto nos ambientes acadêmicos quanto nos administrativos. </w:t>
      </w:r>
      <w:r w:rsidR="009A4C66" w:rsidRPr="002F179F">
        <w:rPr>
          <w:rFonts w:asciiTheme="minorHAnsi" w:hAnsiTheme="minorHAnsi" w:cstheme="minorHAnsi"/>
          <w:color w:val="000000" w:themeColor="text1"/>
          <w:lang w:val="pt-BR"/>
        </w:rPr>
        <w:t xml:space="preserve">Neste contexto, </w:t>
      </w:r>
      <w:r w:rsidR="001123BB" w:rsidRPr="002F179F">
        <w:rPr>
          <w:rFonts w:asciiTheme="minorHAnsi" w:hAnsiTheme="minorHAnsi" w:cstheme="minorHAnsi"/>
          <w:color w:val="000000" w:themeColor="text1"/>
          <w:lang w:val="pt-BR"/>
        </w:rPr>
        <w:t>é importante ressaltar que os cursos de engenharia são particularmente demandantes de inv</w:t>
      </w:r>
      <w:r w:rsidR="00522EF9" w:rsidRPr="002F179F">
        <w:rPr>
          <w:rFonts w:asciiTheme="minorHAnsi" w:hAnsiTheme="minorHAnsi" w:cstheme="minorHAnsi"/>
          <w:color w:val="000000" w:themeColor="text1"/>
          <w:lang w:val="pt-BR"/>
        </w:rPr>
        <w:t>estimentos laboratoriais, o que não é diferente</w:t>
      </w:r>
      <w:r w:rsidR="00D92439" w:rsidRPr="002F179F">
        <w:rPr>
          <w:rFonts w:asciiTheme="minorHAnsi" w:hAnsiTheme="minorHAnsi" w:cstheme="minorHAnsi"/>
          <w:color w:val="000000" w:themeColor="text1"/>
          <w:lang w:val="pt-BR"/>
        </w:rPr>
        <w:t xml:space="preserve"> d</w:t>
      </w:r>
      <w:r w:rsidR="00522EF9" w:rsidRPr="002F179F">
        <w:rPr>
          <w:rFonts w:asciiTheme="minorHAnsi" w:hAnsiTheme="minorHAnsi" w:cstheme="minorHAnsi"/>
          <w:color w:val="000000" w:themeColor="text1"/>
          <w:lang w:val="pt-BR"/>
        </w:rPr>
        <w:t>as outras áre</w:t>
      </w:r>
      <w:r w:rsidR="00D92439" w:rsidRPr="002F179F">
        <w:rPr>
          <w:rFonts w:asciiTheme="minorHAnsi" w:hAnsiTheme="minorHAnsi" w:cstheme="minorHAnsi"/>
          <w:color w:val="000000" w:themeColor="text1"/>
          <w:lang w:val="pt-BR"/>
        </w:rPr>
        <w:t xml:space="preserve">as de maior impacto </w:t>
      </w:r>
      <w:r w:rsidR="00522EF9" w:rsidRPr="002F179F">
        <w:rPr>
          <w:rFonts w:asciiTheme="minorHAnsi" w:hAnsiTheme="minorHAnsi" w:cstheme="minorHAnsi"/>
          <w:color w:val="000000" w:themeColor="text1"/>
          <w:lang w:val="pt-BR"/>
        </w:rPr>
        <w:t>tecnoló</w:t>
      </w:r>
      <w:r w:rsidR="00D92439" w:rsidRPr="002F179F">
        <w:rPr>
          <w:rFonts w:asciiTheme="minorHAnsi" w:hAnsiTheme="minorHAnsi" w:cstheme="minorHAnsi"/>
          <w:color w:val="000000" w:themeColor="text1"/>
          <w:lang w:val="pt-BR"/>
        </w:rPr>
        <w:t>gico</w:t>
      </w:r>
      <w:r w:rsidR="00522EF9" w:rsidRPr="002F179F">
        <w:rPr>
          <w:rFonts w:asciiTheme="minorHAnsi" w:hAnsiTheme="minorHAnsi" w:cstheme="minorHAnsi"/>
          <w:color w:val="000000" w:themeColor="text1"/>
          <w:lang w:val="pt-BR"/>
        </w:rPr>
        <w:t>. Nos Produtos 3 e 4 serão apresentad</w:t>
      </w:r>
      <w:r w:rsidR="008674BC" w:rsidRPr="002F179F">
        <w:rPr>
          <w:rFonts w:asciiTheme="minorHAnsi" w:hAnsiTheme="minorHAnsi" w:cstheme="minorHAnsi"/>
          <w:color w:val="000000" w:themeColor="text1"/>
          <w:lang w:val="pt-BR"/>
        </w:rPr>
        <w:t>as as estimativas dos valores de investimento necessários para a implantação dos laboratórios dos cursos de engenharia mais comuns (</w:t>
      </w:r>
      <w:r w:rsidR="00F60A0D" w:rsidRPr="002F179F">
        <w:rPr>
          <w:rFonts w:asciiTheme="minorHAnsi" w:hAnsiTheme="minorHAnsi" w:cstheme="minorHAnsi"/>
          <w:i/>
          <w:sz w:val="23"/>
          <w:szCs w:val="23"/>
          <w:lang w:val="pt-BR"/>
        </w:rPr>
        <w:t>Eng</w:t>
      </w:r>
      <w:r w:rsidR="00B44591" w:rsidRPr="002F179F">
        <w:rPr>
          <w:rFonts w:asciiTheme="minorHAnsi" w:hAnsiTheme="minorHAnsi" w:cstheme="minorHAnsi"/>
          <w:i/>
          <w:color w:val="000000" w:themeColor="text1"/>
          <w:lang w:val="pt-BR"/>
        </w:rPr>
        <w:t>e</w:t>
      </w:r>
      <w:r w:rsidR="00B44591" w:rsidRPr="002F179F">
        <w:rPr>
          <w:rFonts w:asciiTheme="minorHAnsi" w:hAnsiTheme="minorHAnsi" w:cstheme="minorHAnsi"/>
          <w:i/>
          <w:sz w:val="23"/>
          <w:szCs w:val="23"/>
          <w:lang w:val="pt-BR"/>
        </w:rPr>
        <w:t>nharia d</w:t>
      </w:r>
      <w:r w:rsidR="00B44591" w:rsidRPr="002F179F">
        <w:rPr>
          <w:rFonts w:asciiTheme="minorHAnsi" w:hAnsiTheme="minorHAnsi" w:cstheme="minorHAnsi"/>
          <w:i/>
          <w:color w:val="000000" w:themeColor="text1"/>
          <w:lang w:val="pt-BR"/>
        </w:rPr>
        <w:t xml:space="preserve">e Produção, </w:t>
      </w:r>
      <w:r w:rsidR="00B44591" w:rsidRPr="002F179F">
        <w:rPr>
          <w:rFonts w:asciiTheme="minorHAnsi" w:hAnsiTheme="minorHAnsi" w:cstheme="minorHAnsi"/>
          <w:i/>
          <w:sz w:val="23"/>
          <w:szCs w:val="23"/>
          <w:lang w:val="pt-BR"/>
        </w:rPr>
        <w:t>Eng</w:t>
      </w:r>
      <w:r w:rsidR="00B44591" w:rsidRPr="002F179F">
        <w:rPr>
          <w:rFonts w:asciiTheme="minorHAnsi" w:hAnsiTheme="minorHAnsi" w:cstheme="minorHAnsi"/>
          <w:i/>
          <w:color w:val="000000" w:themeColor="text1"/>
          <w:lang w:val="pt-BR"/>
        </w:rPr>
        <w:t>e</w:t>
      </w:r>
      <w:r w:rsidR="00B44591" w:rsidRPr="002F179F">
        <w:rPr>
          <w:rFonts w:asciiTheme="minorHAnsi" w:hAnsiTheme="minorHAnsi" w:cstheme="minorHAnsi"/>
          <w:i/>
          <w:sz w:val="23"/>
          <w:szCs w:val="23"/>
          <w:lang w:val="pt-BR"/>
        </w:rPr>
        <w:t>nharia Civil, Eng</w:t>
      </w:r>
      <w:r w:rsidR="00B44591" w:rsidRPr="002F179F">
        <w:rPr>
          <w:rFonts w:asciiTheme="minorHAnsi" w:hAnsiTheme="minorHAnsi" w:cstheme="minorHAnsi"/>
          <w:i/>
          <w:color w:val="000000" w:themeColor="text1"/>
          <w:lang w:val="pt-BR"/>
        </w:rPr>
        <w:t>e</w:t>
      </w:r>
      <w:r w:rsidR="00B44591" w:rsidRPr="002F179F">
        <w:rPr>
          <w:rFonts w:asciiTheme="minorHAnsi" w:hAnsiTheme="minorHAnsi" w:cstheme="minorHAnsi"/>
          <w:i/>
          <w:sz w:val="23"/>
          <w:szCs w:val="23"/>
          <w:lang w:val="pt-BR"/>
        </w:rPr>
        <w:t xml:space="preserve">nharia </w:t>
      </w:r>
      <w:r w:rsidR="00840769" w:rsidRPr="002F179F">
        <w:rPr>
          <w:rFonts w:asciiTheme="minorHAnsi" w:hAnsiTheme="minorHAnsi" w:cstheme="minorHAnsi"/>
          <w:i/>
          <w:sz w:val="23"/>
          <w:szCs w:val="23"/>
          <w:lang w:val="pt-BR"/>
        </w:rPr>
        <w:t>Mecânica</w:t>
      </w:r>
      <w:r w:rsidR="00B44591" w:rsidRPr="002F179F">
        <w:rPr>
          <w:rFonts w:asciiTheme="minorHAnsi" w:hAnsiTheme="minorHAnsi" w:cstheme="minorHAnsi"/>
          <w:i/>
          <w:sz w:val="23"/>
          <w:szCs w:val="23"/>
          <w:lang w:val="pt-BR"/>
        </w:rPr>
        <w:t>, Eng</w:t>
      </w:r>
      <w:r w:rsidR="00B44591" w:rsidRPr="002F179F">
        <w:rPr>
          <w:rFonts w:asciiTheme="minorHAnsi" w:hAnsiTheme="minorHAnsi" w:cstheme="minorHAnsi"/>
          <w:i/>
          <w:color w:val="000000" w:themeColor="text1"/>
          <w:lang w:val="pt-BR"/>
        </w:rPr>
        <w:t>e</w:t>
      </w:r>
      <w:r w:rsidR="00B44591" w:rsidRPr="002F179F">
        <w:rPr>
          <w:rFonts w:asciiTheme="minorHAnsi" w:hAnsiTheme="minorHAnsi" w:cstheme="minorHAnsi"/>
          <w:i/>
          <w:sz w:val="23"/>
          <w:szCs w:val="23"/>
          <w:lang w:val="pt-BR"/>
        </w:rPr>
        <w:t>nharia</w:t>
      </w:r>
      <w:r w:rsidR="00B44591" w:rsidRPr="002F179F">
        <w:rPr>
          <w:rFonts w:asciiTheme="minorHAnsi" w:hAnsiTheme="minorHAnsi" w:cstheme="minorHAnsi"/>
          <w:i/>
          <w:color w:val="000000" w:themeColor="text1"/>
          <w:lang w:val="pt-BR"/>
        </w:rPr>
        <w:t xml:space="preserve"> Civil</w:t>
      </w:r>
      <w:r w:rsidR="000C009D" w:rsidRPr="002F179F">
        <w:rPr>
          <w:rFonts w:asciiTheme="minorHAnsi" w:hAnsiTheme="minorHAnsi" w:cstheme="minorHAnsi"/>
          <w:i/>
          <w:color w:val="000000" w:themeColor="text1"/>
          <w:lang w:val="pt-BR"/>
        </w:rPr>
        <w:t xml:space="preserve">, </w:t>
      </w:r>
      <w:r w:rsidR="000C009D" w:rsidRPr="002F179F">
        <w:rPr>
          <w:rFonts w:asciiTheme="minorHAnsi" w:hAnsiTheme="minorHAnsi" w:cstheme="minorHAnsi"/>
          <w:i/>
          <w:sz w:val="23"/>
          <w:szCs w:val="23"/>
          <w:lang w:val="pt-BR"/>
        </w:rPr>
        <w:t>Eng</w:t>
      </w:r>
      <w:r w:rsidR="000C009D" w:rsidRPr="002F179F">
        <w:rPr>
          <w:rFonts w:asciiTheme="minorHAnsi" w:hAnsiTheme="minorHAnsi" w:cstheme="minorHAnsi"/>
          <w:i/>
          <w:color w:val="000000" w:themeColor="text1"/>
          <w:lang w:val="pt-BR"/>
        </w:rPr>
        <w:t>e</w:t>
      </w:r>
      <w:r w:rsidR="000C009D" w:rsidRPr="002F179F">
        <w:rPr>
          <w:rFonts w:asciiTheme="minorHAnsi" w:hAnsiTheme="minorHAnsi" w:cstheme="minorHAnsi"/>
          <w:i/>
          <w:sz w:val="23"/>
          <w:szCs w:val="23"/>
          <w:lang w:val="pt-BR"/>
        </w:rPr>
        <w:t>nharia</w:t>
      </w:r>
      <w:r w:rsidR="000C009D" w:rsidRPr="002F179F">
        <w:rPr>
          <w:rFonts w:asciiTheme="minorHAnsi" w:hAnsiTheme="minorHAnsi" w:cstheme="minorHAnsi"/>
          <w:i/>
          <w:color w:val="000000" w:themeColor="text1"/>
          <w:lang w:val="pt-BR"/>
        </w:rPr>
        <w:t xml:space="preserve"> </w:t>
      </w:r>
      <w:r w:rsidR="000C009D" w:rsidRPr="002F179F">
        <w:rPr>
          <w:rFonts w:asciiTheme="minorHAnsi" w:hAnsiTheme="minorHAnsi" w:cstheme="minorHAnsi"/>
          <w:i/>
          <w:sz w:val="23"/>
          <w:szCs w:val="23"/>
          <w:lang w:val="pt-BR"/>
        </w:rPr>
        <w:t>d</w:t>
      </w:r>
      <w:r w:rsidR="000C009D" w:rsidRPr="002F179F">
        <w:rPr>
          <w:rFonts w:asciiTheme="minorHAnsi" w:hAnsiTheme="minorHAnsi" w:cstheme="minorHAnsi"/>
          <w:i/>
          <w:color w:val="000000" w:themeColor="text1"/>
          <w:lang w:val="pt-BR"/>
        </w:rPr>
        <w:t xml:space="preserve">e Automação e Controle </w:t>
      </w:r>
      <w:r w:rsidR="00B44591" w:rsidRPr="002F179F">
        <w:rPr>
          <w:rFonts w:asciiTheme="minorHAnsi" w:hAnsiTheme="minorHAnsi" w:cstheme="minorHAnsi"/>
          <w:i/>
          <w:color w:val="000000" w:themeColor="text1"/>
          <w:lang w:val="pt-BR"/>
        </w:rPr>
        <w:t xml:space="preserve">e </w:t>
      </w:r>
      <w:r w:rsidR="00B44591" w:rsidRPr="002F179F">
        <w:rPr>
          <w:rFonts w:asciiTheme="minorHAnsi" w:hAnsiTheme="minorHAnsi" w:cstheme="minorHAnsi"/>
          <w:i/>
          <w:sz w:val="23"/>
          <w:szCs w:val="23"/>
          <w:lang w:val="pt-BR"/>
        </w:rPr>
        <w:t>Eng</w:t>
      </w:r>
      <w:r w:rsidR="00B44591" w:rsidRPr="002F179F">
        <w:rPr>
          <w:rFonts w:asciiTheme="minorHAnsi" w:hAnsiTheme="minorHAnsi" w:cstheme="minorHAnsi"/>
          <w:i/>
          <w:color w:val="000000" w:themeColor="text1"/>
          <w:lang w:val="pt-BR"/>
        </w:rPr>
        <w:t>e</w:t>
      </w:r>
      <w:r w:rsidR="00840769" w:rsidRPr="002F179F">
        <w:rPr>
          <w:rFonts w:asciiTheme="minorHAnsi" w:hAnsiTheme="minorHAnsi" w:cstheme="minorHAnsi"/>
          <w:i/>
          <w:sz w:val="23"/>
          <w:szCs w:val="23"/>
          <w:lang w:val="pt-BR"/>
        </w:rPr>
        <w:t>nharia</w:t>
      </w:r>
      <w:r w:rsidR="00B44591" w:rsidRPr="002F179F">
        <w:rPr>
          <w:rFonts w:asciiTheme="minorHAnsi" w:hAnsiTheme="minorHAnsi" w:cstheme="minorHAnsi"/>
          <w:i/>
          <w:color w:val="000000" w:themeColor="text1"/>
          <w:lang w:val="pt-BR"/>
        </w:rPr>
        <w:t xml:space="preserve"> </w:t>
      </w:r>
      <w:r w:rsidR="00840769" w:rsidRPr="002F179F">
        <w:rPr>
          <w:rFonts w:asciiTheme="minorHAnsi" w:hAnsiTheme="minorHAnsi" w:cstheme="minorHAnsi"/>
          <w:i/>
          <w:sz w:val="23"/>
          <w:szCs w:val="23"/>
          <w:lang w:val="pt-BR"/>
        </w:rPr>
        <w:t>El</w:t>
      </w:r>
      <w:r w:rsidR="00840769" w:rsidRPr="002F179F">
        <w:rPr>
          <w:rFonts w:asciiTheme="minorHAnsi" w:hAnsiTheme="minorHAnsi" w:cstheme="minorHAnsi"/>
          <w:i/>
          <w:color w:val="000000" w:themeColor="text1"/>
          <w:lang w:val="pt-BR"/>
        </w:rPr>
        <w:t>étrica</w:t>
      </w:r>
      <w:r w:rsidR="00B44591" w:rsidRPr="002F179F">
        <w:rPr>
          <w:rFonts w:asciiTheme="minorHAnsi" w:hAnsiTheme="minorHAnsi" w:cstheme="minorHAnsi"/>
          <w:color w:val="000000" w:themeColor="text1"/>
          <w:lang w:val="pt-BR"/>
        </w:rPr>
        <w:t>)</w:t>
      </w:r>
      <w:r w:rsidR="00840769" w:rsidRPr="002F179F">
        <w:rPr>
          <w:rFonts w:asciiTheme="minorHAnsi" w:hAnsiTheme="minorHAnsi" w:cstheme="minorHAnsi"/>
          <w:color w:val="000000" w:themeColor="text1"/>
          <w:lang w:val="pt-BR"/>
        </w:rPr>
        <w:t>, a saber:</w:t>
      </w:r>
      <w:r w:rsidR="008E55D0" w:rsidRPr="002F179F">
        <w:rPr>
          <w:rFonts w:asciiTheme="minorHAnsi" w:hAnsiTheme="minorHAnsi" w:cstheme="minorHAnsi"/>
          <w:color w:val="000000" w:themeColor="text1"/>
          <w:lang w:val="pt-BR"/>
        </w:rPr>
        <w:t xml:space="preserve"> </w:t>
      </w:r>
      <w:r w:rsidR="001A0DEA" w:rsidRPr="002F179F">
        <w:rPr>
          <w:rFonts w:asciiTheme="minorHAnsi" w:eastAsia="Times New Roman" w:hAnsiTheme="minorHAnsi" w:cstheme="minorHAnsi"/>
          <w:color w:val="000000"/>
          <w:lang w:val="pt-BR"/>
        </w:rPr>
        <w:t xml:space="preserve">Química e Reagentes, </w:t>
      </w:r>
      <w:r w:rsidR="00C92C0B" w:rsidRPr="002F179F">
        <w:rPr>
          <w:rFonts w:asciiTheme="minorHAnsi" w:eastAsia="Times New Roman" w:hAnsiTheme="minorHAnsi" w:cstheme="minorHAnsi"/>
          <w:color w:val="000000"/>
          <w:lang w:val="pt-BR"/>
        </w:rPr>
        <w:t xml:space="preserve">Softwares, Resistência dos Materiais, Ciência dos Materiais, Metrologia, Eletricidade, </w:t>
      </w:r>
      <w:r w:rsidR="00BA7F9E" w:rsidRPr="002F179F">
        <w:rPr>
          <w:rFonts w:asciiTheme="minorHAnsi" w:eastAsia="Times New Roman" w:hAnsiTheme="minorHAnsi" w:cstheme="minorHAnsi"/>
          <w:color w:val="000000"/>
          <w:lang w:val="pt-BR"/>
        </w:rPr>
        <w:t>Física, Fenômenos</w:t>
      </w:r>
      <w:r w:rsidR="00C92C0B" w:rsidRPr="002F179F">
        <w:rPr>
          <w:rFonts w:asciiTheme="minorHAnsi" w:eastAsia="Times New Roman" w:hAnsiTheme="minorHAnsi" w:cstheme="minorHAnsi"/>
          <w:color w:val="000000"/>
          <w:lang w:val="pt-BR"/>
        </w:rPr>
        <w:t xml:space="preserve"> de Transporte, Automação e Robótica, </w:t>
      </w:r>
      <w:r w:rsidR="00C92C0B" w:rsidRPr="002F179F">
        <w:rPr>
          <w:rFonts w:asciiTheme="minorHAnsi" w:eastAsia="Times New Roman" w:hAnsiTheme="minorHAnsi" w:cstheme="minorHAnsi"/>
          <w:lang w:val="pt-BR"/>
        </w:rPr>
        <w:t xml:space="preserve">Processos, Máquinas Térmicas </w:t>
      </w:r>
      <w:r w:rsidR="00992068" w:rsidRPr="002F179F">
        <w:rPr>
          <w:rFonts w:asciiTheme="minorHAnsi" w:eastAsia="Times New Roman" w:hAnsiTheme="minorHAnsi" w:cstheme="minorHAnsi"/>
          <w:lang w:val="pt-BR"/>
        </w:rPr>
        <w:t xml:space="preserve">e </w:t>
      </w:r>
      <w:r w:rsidR="00C92C0B" w:rsidRPr="002F179F">
        <w:rPr>
          <w:rFonts w:asciiTheme="minorHAnsi" w:eastAsia="Times New Roman" w:hAnsiTheme="minorHAnsi" w:cstheme="minorHAnsi"/>
          <w:lang w:val="pt-BR"/>
        </w:rPr>
        <w:t>Motor</w:t>
      </w:r>
      <w:r w:rsidR="00992068" w:rsidRPr="002F179F">
        <w:rPr>
          <w:rFonts w:asciiTheme="minorHAnsi" w:eastAsia="Times New Roman" w:hAnsiTheme="minorHAnsi" w:cstheme="minorHAnsi"/>
          <w:lang w:val="pt-BR"/>
        </w:rPr>
        <w:t>e</w:t>
      </w:r>
      <w:r w:rsidR="00C92C0B" w:rsidRPr="002F179F">
        <w:rPr>
          <w:rFonts w:asciiTheme="minorHAnsi" w:eastAsia="Times New Roman" w:hAnsiTheme="minorHAnsi" w:cstheme="minorHAnsi"/>
          <w:lang w:val="pt-BR"/>
        </w:rPr>
        <w:t>s</w:t>
      </w:r>
      <w:r w:rsidR="00992068" w:rsidRPr="002F179F">
        <w:rPr>
          <w:rFonts w:asciiTheme="minorHAnsi" w:eastAsia="Times New Roman" w:hAnsiTheme="minorHAnsi" w:cstheme="minorHAnsi"/>
          <w:lang w:val="pt-BR"/>
        </w:rPr>
        <w:t xml:space="preserve">, </w:t>
      </w:r>
      <w:r w:rsidR="00F06BE0" w:rsidRPr="002F179F">
        <w:rPr>
          <w:rFonts w:asciiTheme="minorHAnsi" w:eastAsia="Times New Roman" w:hAnsiTheme="minorHAnsi" w:cstheme="minorHAnsi"/>
          <w:lang w:val="pt-BR"/>
        </w:rPr>
        <w:t>Sistemas</w:t>
      </w:r>
      <w:r w:rsidR="00BA7F9E" w:rsidRPr="002F179F">
        <w:rPr>
          <w:rFonts w:asciiTheme="minorHAnsi" w:eastAsia="Times New Roman" w:hAnsiTheme="minorHAnsi" w:cstheme="minorHAnsi"/>
          <w:lang w:val="pt-BR"/>
        </w:rPr>
        <w:t xml:space="preserve"> Digitais, Programação, </w:t>
      </w:r>
      <w:r w:rsidR="00C5084D" w:rsidRPr="002F179F">
        <w:rPr>
          <w:rFonts w:asciiTheme="minorHAnsi" w:eastAsia="Times New Roman" w:hAnsiTheme="minorHAnsi" w:cstheme="minorHAnsi"/>
          <w:lang w:val="pt-BR"/>
        </w:rPr>
        <w:t>Redes, Processamento d</w:t>
      </w:r>
      <w:r w:rsidR="00C5084D" w:rsidRPr="002F179F">
        <w:rPr>
          <w:rFonts w:asciiTheme="minorHAnsi" w:eastAsia="Times New Roman" w:hAnsiTheme="minorHAnsi" w:cstheme="minorHAnsi"/>
          <w:color w:val="000000"/>
          <w:lang w:val="pt-BR"/>
        </w:rPr>
        <w:t>e</w:t>
      </w:r>
      <w:r w:rsidR="00C5084D" w:rsidRPr="002F179F">
        <w:rPr>
          <w:rFonts w:asciiTheme="minorHAnsi" w:eastAsia="Times New Roman" w:hAnsiTheme="minorHAnsi" w:cstheme="minorHAnsi"/>
          <w:lang w:val="pt-BR"/>
        </w:rPr>
        <w:t xml:space="preserve"> Sinais, eletrônica Básica, </w:t>
      </w:r>
      <w:r w:rsidR="00C5084D" w:rsidRPr="002F179F">
        <w:rPr>
          <w:rFonts w:asciiTheme="minorHAnsi" w:eastAsia="Times New Roman" w:hAnsiTheme="minorHAnsi" w:cstheme="minorHAnsi"/>
          <w:color w:val="000000"/>
          <w:lang w:val="pt-BR"/>
        </w:rPr>
        <w:t>Solos, Geologia, Materiais d</w:t>
      </w:r>
      <w:r w:rsidR="001719E5" w:rsidRPr="002F179F">
        <w:rPr>
          <w:rFonts w:asciiTheme="minorHAnsi" w:eastAsia="Times New Roman" w:hAnsiTheme="minorHAnsi" w:cstheme="minorHAnsi"/>
          <w:color w:val="000000"/>
          <w:lang w:val="pt-BR"/>
        </w:rPr>
        <w:t>e</w:t>
      </w:r>
      <w:r w:rsidR="00C5084D" w:rsidRPr="002F179F">
        <w:rPr>
          <w:rFonts w:asciiTheme="minorHAnsi" w:eastAsia="Times New Roman" w:hAnsiTheme="minorHAnsi" w:cstheme="minorHAnsi"/>
          <w:color w:val="000000"/>
          <w:lang w:val="pt-BR"/>
        </w:rPr>
        <w:t xml:space="preserve"> Construção, </w:t>
      </w:r>
      <w:r w:rsidR="00C5084D" w:rsidRPr="002F179F">
        <w:rPr>
          <w:rFonts w:asciiTheme="minorHAnsi" w:eastAsia="Times New Roman" w:hAnsiTheme="minorHAnsi" w:cstheme="minorHAnsi"/>
          <w:caps/>
          <w:color w:val="000000"/>
          <w:lang w:val="pt-BR"/>
        </w:rPr>
        <w:t>e</w:t>
      </w:r>
      <w:r w:rsidR="00C5084D" w:rsidRPr="002F179F">
        <w:rPr>
          <w:rFonts w:asciiTheme="minorHAnsi" w:eastAsia="Times New Roman" w:hAnsiTheme="minorHAnsi" w:cstheme="minorHAnsi"/>
          <w:color w:val="000000"/>
          <w:lang w:val="pt-BR"/>
        </w:rPr>
        <w:t>nsaios Destrutivos</w:t>
      </w:r>
      <w:r w:rsidR="004C7579" w:rsidRPr="002F179F">
        <w:rPr>
          <w:rFonts w:asciiTheme="minorHAnsi" w:eastAsia="Times New Roman" w:hAnsiTheme="minorHAnsi" w:cstheme="minorHAnsi"/>
          <w:color w:val="000000"/>
          <w:lang w:val="pt-BR"/>
        </w:rPr>
        <w:t xml:space="preserve">, Máquinas </w:t>
      </w:r>
      <w:r w:rsidR="00F06BE0" w:rsidRPr="002F179F">
        <w:rPr>
          <w:rFonts w:asciiTheme="minorHAnsi" w:eastAsia="Times New Roman" w:hAnsiTheme="minorHAnsi" w:cstheme="minorHAnsi"/>
          <w:caps/>
          <w:color w:val="000000"/>
          <w:lang w:val="pt-BR"/>
        </w:rPr>
        <w:t>E</w:t>
      </w:r>
      <w:r w:rsidR="00F06BE0" w:rsidRPr="002F179F">
        <w:rPr>
          <w:rFonts w:asciiTheme="minorHAnsi" w:eastAsia="Times New Roman" w:hAnsiTheme="minorHAnsi" w:cstheme="minorHAnsi"/>
          <w:color w:val="000000"/>
          <w:lang w:val="pt-BR"/>
        </w:rPr>
        <w:t>létricas</w:t>
      </w:r>
      <w:r w:rsidR="00C5084D" w:rsidRPr="002F179F">
        <w:rPr>
          <w:rFonts w:asciiTheme="minorHAnsi" w:eastAsia="Times New Roman" w:hAnsiTheme="minorHAnsi" w:cstheme="minorHAnsi"/>
          <w:color w:val="000000"/>
          <w:lang w:val="pt-BR"/>
        </w:rPr>
        <w:t xml:space="preserve">. </w:t>
      </w:r>
    </w:p>
    <w:p w14:paraId="0E789FDE" w14:textId="66F92F22" w:rsidR="00992068" w:rsidRPr="002F179F" w:rsidRDefault="008B5A4F" w:rsidP="007A2638">
      <w:pPr>
        <w:spacing w:line="360" w:lineRule="auto"/>
        <w:ind w:firstLine="720"/>
        <w:jc w:val="both"/>
        <w:rPr>
          <w:rFonts w:asciiTheme="minorHAnsi" w:eastAsia="Times New Roman" w:hAnsiTheme="minorHAnsi" w:cstheme="minorHAnsi"/>
          <w:color w:val="000000"/>
          <w:sz w:val="22"/>
          <w:szCs w:val="22"/>
          <w:lang w:val="pt-BR"/>
        </w:rPr>
      </w:pPr>
      <w:r w:rsidRPr="002F179F">
        <w:rPr>
          <w:rFonts w:asciiTheme="minorHAnsi" w:eastAsia="Times New Roman" w:hAnsiTheme="minorHAnsi" w:cstheme="minorHAnsi"/>
          <w:color w:val="000000"/>
          <w:lang w:val="pt-BR"/>
        </w:rPr>
        <w:t>Além</w:t>
      </w:r>
      <w:r w:rsidR="009337CD" w:rsidRPr="002F179F">
        <w:rPr>
          <w:rFonts w:asciiTheme="minorHAnsi" w:eastAsia="Times New Roman" w:hAnsiTheme="minorHAnsi" w:cstheme="minorHAnsi"/>
          <w:color w:val="000000"/>
          <w:lang w:val="pt-BR"/>
        </w:rPr>
        <w:t xml:space="preserve"> </w:t>
      </w:r>
      <w:r w:rsidRPr="002F179F">
        <w:rPr>
          <w:rFonts w:asciiTheme="minorHAnsi" w:eastAsia="Times New Roman" w:hAnsiTheme="minorHAnsi" w:cstheme="minorHAnsi"/>
          <w:color w:val="000000"/>
          <w:lang w:val="pt-BR"/>
        </w:rPr>
        <w:t>desses</w:t>
      </w:r>
      <w:r w:rsidR="009337CD" w:rsidRPr="002F179F">
        <w:rPr>
          <w:rFonts w:asciiTheme="minorHAnsi" w:eastAsia="Times New Roman" w:hAnsiTheme="minorHAnsi" w:cstheme="minorHAnsi"/>
          <w:color w:val="000000"/>
          <w:lang w:val="pt-BR"/>
        </w:rPr>
        <w:t xml:space="preserve"> laboratórios</w:t>
      </w:r>
      <w:r w:rsidRPr="002F179F">
        <w:rPr>
          <w:rFonts w:asciiTheme="minorHAnsi" w:eastAsia="Times New Roman" w:hAnsiTheme="minorHAnsi" w:cstheme="minorHAnsi"/>
          <w:color w:val="000000"/>
          <w:lang w:val="pt-BR"/>
        </w:rPr>
        <w:t xml:space="preserve"> de utilização mais específica, destacam-se</w:t>
      </w:r>
      <w:r w:rsidR="009337CD" w:rsidRPr="002F179F">
        <w:rPr>
          <w:rFonts w:asciiTheme="minorHAnsi" w:eastAsia="Times New Roman" w:hAnsiTheme="minorHAnsi" w:cstheme="minorHAnsi"/>
          <w:color w:val="000000"/>
          <w:lang w:val="pt-BR"/>
        </w:rPr>
        <w:t xml:space="preserve"> </w:t>
      </w:r>
      <w:r w:rsidRPr="002F179F">
        <w:rPr>
          <w:rFonts w:asciiTheme="minorHAnsi" w:eastAsia="Times New Roman" w:hAnsiTheme="minorHAnsi" w:cstheme="minorHAnsi"/>
          <w:color w:val="000000"/>
          <w:lang w:val="pt-BR"/>
        </w:rPr>
        <w:t>aqueles</w:t>
      </w:r>
      <w:r w:rsidR="009337CD" w:rsidRPr="002F179F">
        <w:rPr>
          <w:rFonts w:asciiTheme="minorHAnsi" w:eastAsia="Times New Roman" w:hAnsiTheme="minorHAnsi" w:cstheme="minorHAnsi"/>
          <w:color w:val="000000"/>
          <w:lang w:val="pt-BR"/>
        </w:rPr>
        <w:t xml:space="preserve"> d</w:t>
      </w:r>
      <w:r w:rsidRPr="002F179F">
        <w:rPr>
          <w:rFonts w:asciiTheme="minorHAnsi" w:eastAsia="Times New Roman" w:hAnsiTheme="minorHAnsi" w:cstheme="minorHAnsi"/>
          <w:color w:val="000000"/>
          <w:lang w:val="pt-BR"/>
        </w:rPr>
        <w:t>e</w:t>
      </w:r>
      <w:r w:rsidR="009337CD" w:rsidRPr="002F179F">
        <w:rPr>
          <w:rFonts w:asciiTheme="minorHAnsi" w:eastAsia="Times New Roman" w:hAnsiTheme="minorHAnsi" w:cstheme="minorHAnsi"/>
          <w:color w:val="000000"/>
          <w:lang w:val="pt-BR"/>
        </w:rPr>
        <w:t xml:space="preserve"> uso mais g</w:t>
      </w:r>
      <w:r w:rsidRPr="002F179F">
        <w:rPr>
          <w:rFonts w:asciiTheme="minorHAnsi" w:eastAsia="Times New Roman" w:hAnsiTheme="minorHAnsi" w:cstheme="minorHAnsi"/>
          <w:color w:val="000000"/>
          <w:lang w:val="pt-BR"/>
        </w:rPr>
        <w:t>e</w:t>
      </w:r>
      <w:r w:rsidR="009337CD" w:rsidRPr="002F179F">
        <w:rPr>
          <w:rFonts w:asciiTheme="minorHAnsi" w:eastAsia="Times New Roman" w:hAnsiTheme="minorHAnsi" w:cstheme="minorHAnsi"/>
          <w:color w:val="000000"/>
          <w:lang w:val="pt-BR"/>
        </w:rPr>
        <w:t xml:space="preserve">ral, como por </w:t>
      </w:r>
      <w:r w:rsidRPr="002F179F">
        <w:rPr>
          <w:rFonts w:asciiTheme="minorHAnsi" w:eastAsia="Times New Roman" w:hAnsiTheme="minorHAnsi" w:cstheme="minorHAnsi"/>
          <w:color w:val="000000"/>
          <w:lang w:val="pt-BR"/>
        </w:rPr>
        <w:t>exemplo</w:t>
      </w:r>
      <w:r w:rsidR="009337CD" w:rsidRPr="002F179F">
        <w:rPr>
          <w:rFonts w:asciiTheme="minorHAnsi" w:eastAsia="Times New Roman" w:hAnsiTheme="minorHAnsi" w:cstheme="minorHAnsi"/>
          <w:color w:val="000000"/>
          <w:lang w:val="pt-BR"/>
        </w:rPr>
        <w:t>, os</w:t>
      </w:r>
      <w:r w:rsidRPr="002F179F">
        <w:rPr>
          <w:rFonts w:asciiTheme="minorHAnsi" w:eastAsia="Times New Roman" w:hAnsiTheme="minorHAnsi" w:cstheme="minorHAnsi"/>
          <w:color w:val="000000"/>
          <w:lang w:val="pt-BR"/>
        </w:rPr>
        <w:t xml:space="preserve"> Laboratórios</w:t>
      </w:r>
      <w:r w:rsidR="009337CD" w:rsidRPr="002F179F">
        <w:rPr>
          <w:rFonts w:asciiTheme="minorHAnsi" w:eastAsia="Times New Roman" w:hAnsiTheme="minorHAnsi" w:cstheme="minorHAnsi"/>
          <w:color w:val="000000"/>
          <w:lang w:val="pt-BR"/>
        </w:rPr>
        <w:t xml:space="preserve"> d</w:t>
      </w:r>
      <w:r w:rsidRPr="002F179F">
        <w:rPr>
          <w:rFonts w:asciiTheme="minorHAnsi" w:eastAsia="Times New Roman" w:hAnsiTheme="minorHAnsi" w:cstheme="minorHAnsi"/>
          <w:color w:val="000000"/>
          <w:lang w:val="pt-BR"/>
        </w:rPr>
        <w:t>e</w:t>
      </w:r>
      <w:r w:rsidR="009337CD" w:rsidRPr="002F179F">
        <w:rPr>
          <w:rFonts w:asciiTheme="minorHAnsi" w:eastAsia="Times New Roman" w:hAnsiTheme="minorHAnsi" w:cstheme="minorHAnsi"/>
          <w:color w:val="000000"/>
          <w:lang w:val="pt-BR"/>
        </w:rPr>
        <w:t xml:space="preserve"> Informática</w:t>
      </w:r>
      <w:r w:rsidRPr="002F179F">
        <w:rPr>
          <w:rFonts w:asciiTheme="minorHAnsi" w:eastAsia="Times New Roman" w:hAnsiTheme="minorHAnsi" w:cstheme="minorHAnsi"/>
          <w:color w:val="000000"/>
          <w:lang w:val="pt-BR"/>
        </w:rPr>
        <w:t xml:space="preserve">, com </w:t>
      </w:r>
      <w:r w:rsidR="00450FAB" w:rsidRPr="002F179F">
        <w:rPr>
          <w:rFonts w:asciiTheme="minorHAnsi" w:eastAsia="Times New Roman" w:hAnsiTheme="minorHAnsi" w:cstheme="minorHAnsi"/>
          <w:color w:val="000000"/>
          <w:lang w:val="pt-BR"/>
        </w:rPr>
        <w:t>diferentes</w:t>
      </w:r>
      <w:r w:rsidRPr="002F179F">
        <w:rPr>
          <w:rFonts w:asciiTheme="minorHAnsi" w:eastAsia="Times New Roman" w:hAnsiTheme="minorHAnsi" w:cstheme="minorHAnsi"/>
          <w:color w:val="000000"/>
          <w:lang w:val="pt-BR"/>
        </w:rPr>
        <w:t xml:space="preserve"> configurações de equipamentos, de acordo com sua utilização didática. </w:t>
      </w:r>
    </w:p>
    <w:p w14:paraId="794326AF" w14:textId="4643392C" w:rsidR="00875CE6" w:rsidRPr="002F179F" w:rsidRDefault="007E5304" w:rsidP="007E5304">
      <w:pPr>
        <w:spacing w:line="360" w:lineRule="auto"/>
        <w:ind w:firstLine="720"/>
        <w:jc w:val="both"/>
        <w:rPr>
          <w:rFonts w:asciiTheme="minorHAnsi" w:hAnsiTheme="minorHAnsi" w:cstheme="minorHAnsi"/>
          <w:lang w:val="pt-BR"/>
        </w:rPr>
      </w:pPr>
      <w:r w:rsidRPr="002F179F">
        <w:rPr>
          <w:rFonts w:asciiTheme="minorHAnsi" w:hAnsiTheme="minorHAnsi" w:cstheme="minorHAnsi"/>
          <w:lang w:val="pt-BR"/>
        </w:rPr>
        <w:t xml:space="preserve">Finalizando este relatório (Produto 2) cabe ressaltar que </w:t>
      </w:r>
      <w:r w:rsidR="00A054F5" w:rsidRPr="002F179F">
        <w:rPr>
          <w:rFonts w:asciiTheme="minorHAnsi" w:hAnsiTheme="minorHAnsi" w:cstheme="minorHAnsi"/>
          <w:lang w:val="pt-BR"/>
        </w:rPr>
        <w:t xml:space="preserve">já se encontram em andamento as análises para a elaboração do </w:t>
      </w:r>
      <w:r w:rsidR="00EF293E" w:rsidRPr="002F179F">
        <w:rPr>
          <w:rFonts w:asciiTheme="minorHAnsi" w:hAnsiTheme="minorHAnsi" w:cstheme="minorHAnsi"/>
          <w:lang w:val="pt-BR"/>
        </w:rPr>
        <w:t xml:space="preserve">próximo relatório (Produto 3), </w:t>
      </w:r>
      <w:r w:rsidR="00A054F5" w:rsidRPr="002F179F">
        <w:rPr>
          <w:rFonts w:asciiTheme="minorHAnsi" w:hAnsiTheme="minorHAnsi" w:cstheme="minorHAnsi"/>
          <w:lang w:val="pt-BR"/>
        </w:rPr>
        <w:t xml:space="preserve">no qual </w:t>
      </w:r>
      <w:r w:rsidR="00EF293E" w:rsidRPr="002F179F">
        <w:rPr>
          <w:rFonts w:asciiTheme="minorHAnsi" w:hAnsiTheme="minorHAnsi" w:cstheme="minorHAnsi"/>
          <w:lang w:val="pt-BR"/>
        </w:rPr>
        <w:t xml:space="preserve">as informações sobre </w:t>
      </w:r>
      <w:r w:rsidR="00A054F5" w:rsidRPr="002F179F">
        <w:rPr>
          <w:rFonts w:asciiTheme="minorHAnsi" w:hAnsiTheme="minorHAnsi" w:cstheme="minorHAnsi"/>
          <w:lang w:val="pt-BR"/>
        </w:rPr>
        <w:t xml:space="preserve">as </w:t>
      </w:r>
      <w:r w:rsidR="00EF293E" w:rsidRPr="002F179F">
        <w:rPr>
          <w:rFonts w:asciiTheme="minorHAnsi" w:hAnsiTheme="minorHAnsi" w:cstheme="minorHAnsi"/>
          <w:lang w:val="pt-BR"/>
        </w:rPr>
        <w:t xml:space="preserve">estimativas de custeio e </w:t>
      </w:r>
      <w:r w:rsidR="00A054F5" w:rsidRPr="002F179F">
        <w:rPr>
          <w:rFonts w:asciiTheme="minorHAnsi" w:hAnsiTheme="minorHAnsi" w:cstheme="minorHAnsi"/>
          <w:lang w:val="pt-BR"/>
        </w:rPr>
        <w:t xml:space="preserve">de </w:t>
      </w:r>
      <w:r w:rsidR="00EF293E" w:rsidRPr="002F179F">
        <w:rPr>
          <w:rFonts w:asciiTheme="minorHAnsi" w:hAnsiTheme="minorHAnsi" w:cstheme="minorHAnsi"/>
          <w:lang w:val="pt-BR"/>
        </w:rPr>
        <w:t xml:space="preserve">investimentos serão apresentados, buscando oferecer subsídios para a tomada de decisão dos gestores públicos, bem como, em sinergia com os relatórios apresentados junto ao </w:t>
      </w:r>
      <w:r w:rsidRPr="002F179F">
        <w:rPr>
          <w:rFonts w:asciiTheme="minorHAnsi" w:hAnsiTheme="minorHAnsi" w:cstheme="minorHAnsi"/>
          <w:lang w:val="pt-BR"/>
        </w:rPr>
        <w:t>projeto 2020-004</w:t>
      </w:r>
      <w:r w:rsidR="00A054F5" w:rsidRPr="002F179F">
        <w:rPr>
          <w:rFonts w:asciiTheme="minorHAnsi" w:hAnsiTheme="minorHAnsi" w:cstheme="minorHAnsi"/>
          <w:lang w:val="pt-BR"/>
        </w:rPr>
        <w:t>, a discussão sobre a oferta de cursos e vagas nas áreas de inovação, das tecnologias e das engenharias</w:t>
      </w:r>
      <w:r w:rsidRPr="002F179F">
        <w:rPr>
          <w:rFonts w:asciiTheme="minorHAnsi" w:hAnsiTheme="minorHAnsi" w:cstheme="minorHAnsi"/>
          <w:lang w:val="pt-BR"/>
        </w:rPr>
        <w:t xml:space="preserve">. Ainda, do ponto de vista da elaboração do projeto da Universidade do Distrito Federal, a discussão sobre os indicadores </w:t>
      </w:r>
      <w:r w:rsidR="00A054F5" w:rsidRPr="002F179F">
        <w:rPr>
          <w:rFonts w:asciiTheme="minorHAnsi" w:hAnsiTheme="minorHAnsi" w:cstheme="minorHAnsi"/>
          <w:lang w:val="pt-BR"/>
        </w:rPr>
        <w:t xml:space="preserve">regulatórios mais importantes, como já mencionado anteriormente, com vistas aos apontamentos sobre as oportunidades e riscos e, sobre as fragilidades e potencialidades do projeto. </w:t>
      </w:r>
    </w:p>
    <w:p w14:paraId="604C833A" w14:textId="77777777" w:rsidR="002F179F" w:rsidRDefault="006B72BC" w:rsidP="002F179F">
      <w:pPr>
        <w:spacing w:line="360" w:lineRule="auto"/>
        <w:jc w:val="both"/>
        <w:rPr>
          <w:rFonts w:asciiTheme="minorHAnsi" w:hAnsiTheme="minorHAnsi" w:cstheme="minorHAnsi"/>
          <w:lang w:val="pt-BR"/>
        </w:rPr>
      </w:pPr>
      <w:r w:rsidRPr="002F179F">
        <w:rPr>
          <w:rFonts w:asciiTheme="minorHAnsi" w:hAnsiTheme="minorHAnsi" w:cstheme="minorHAnsi"/>
          <w:b/>
          <w:lang w:val="pt-BR"/>
        </w:rPr>
        <w:lastRenderedPageBreak/>
        <w:tab/>
      </w:r>
      <w:r w:rsidR="00DF0CAB" w:rsidRPr="002F179F">
        <w:rPr>
          <w:rFonts w:asciiTheme="minorHAnsi" w:hAnsiTheme="minorHAnsi" w:cstheme="minorHAnsi"/>
          <w:lang w:val="pt-BR"/>
        </w:rPr>
        <w:t xml:space="preserve">Novamente, embora seja destacado </w:t>
      </w:r>
      <w:r w:rsidRPr="002F179F">
        <w:rPr>
          <w:rFonts w:asciiTheme="minorHAnsi" w:hAnsiTheme="minorHAnsi" w:cstheme="minorHAnsi"/>
          <w:lang w:val="pt-BR"/>
        </w:rPr>
        <w:t xml:space="preserve">o grande volume de dados </w:t>
      </w:r>
      <w:r w:rsidR="00DF0CAB" w:rsidRPr="002F179F">
        <w:rPr>
          <w:rFonts w:asciiTheme="minorHAnsi" w:hAnsiTheme="minorHAnsi" w:cstheme="minorHAnsi"/>
          <w:lang w:val="pt-BR"/>
        </w:rPr>
        <w:t>que podem ser obtidos</w:t>
      </w:r>
      <w:r w:rsidRPr="002F179F">
        <w:rPr>
          <w:rFonts w:asciiTheme="minorHAnsi" w:hAnsiTheme="minorHAnsi" w:cstheme="minorHAnsi"/>
          <w:lang w:val="pt-BR"/>
        </w:rPr>
        <w:t xml:space="preserve"> junto às fontes oficiais, principalmente no que se refere à Educação Superior no Distrito Federal, </w:t>
      </w:r>
      <w:r w:rsidR="00DF0CAB" w:rsidRPr="002F179F">
        <w:rPr>
          <w:rFonts w:asciiTheme="minorHAnsi" w:hAnsiTheme="minorHAnsi" w:cstheme="minorHAnsi"/>
          <w:lang w:val="pt-BR"/>
        </w:rPr>
        <w:t>a sistematização destas informações</w:t>
      </w:r>
      <w:r w:rsidRPr="002F179F">
        <w:rPr>
          <w:rFonts w:asciiTheme="minorHAnsi" w:hAnsiTheme="minorHAnsi" w:cstheme="minorHAnsi"/>
          <w:lang w:val="pt-BR"/>
        </w:rPr>
        <w:t>, serão importantes quando consideradas do ponto de vista das demandas sociais por formação especializada nas áreas de interesse do projeto (engenharias</w:t>
      </w:r>
      <w:r w:rsidR="00DF0CAB" w:rsidRPr="002F179F">
        <w:rPr>
          <w:rFonts w:asciiTheme="minorHAnsi" w:hAnsiTheme="minorHAnsi" w:cstheme="minorHAnsi"/>
          <w:lang w:val="pt-BR"/>
        </w:rPr>
        <w:t>, tecnologias e inovação). Volta-se a afirmar que</w:t>
      </w:r>
      <w:r w:rsidRPr="002F179F">
        <w:rPr>
          <w:rFonts w:asciiTheme="minorHAnsi" w:hAnsiTheme="minorHAnsi" w:cstheme="minorHAnsi"/>
          <w:lang w:val="pt-BR"/>
        </w:rPr>
        <w:t xml:space="preserve">, pelo seu importante papel </w:t>
      </w:r>
      <w:r w:rsidR="00DF0CAB" w:rsidRPr="002F179F">
        <w:rPr>
          <w:rFonts w:asciiTheme="minorHAnsi" w:hAnsiTheme="minorHAnsi" w:cstheme="minorHAnsi"/>
          <w:lang w:val="pt-BR"/>
        </w:rPr>
        <w:t>transformador</w:t>
      </w:r>
      <w:r w:rsidRPr="002F179F">
        <w:rPr>
          <w:rFonts w:asciiTheme="minorHAnsi" w:hAnsiTheme="minorHAnsi" w:cstheme="minorHAnsi"/>
          <w:lang w:val="pt-BR"/>
        </w:rPr>
        <w:t xml:space="preserve">, a Universidade </w:t>
      </w:r>
      <w:r w:rsidR="00DF0CAB" w:rsidRPr="002F179F">
        <w:rPr>
          <w:rFonts w:asciiTheme="minorHAnsi" w:hAnsiTheme="minorHAnsi" w:cstheme="minorHAnsi"/>
          <w:lang w:val="pt-BR"/>
        </w:rPr>
        <w:t xml:space="preserve">certamente implicará em </w:t>
      </w:r>
      <w:r w:rsidRPr="002F179F">
        <w:rPr>
          <w:rFonts w:asciiTheme="minorHAnsi" w:hAnsiTheme="minorHAnsi" w:cstheme="minorHAnsi"/>
          <w:lang w:val="pt-BR"/>
        </w:rPr>
        <w:t>reflexos econômicos, sociais, urbanísticos e populacionais, principalmente nas áreas de seu entorno</w:t>
      </w:r>
      <w:r w:rsidR="00DF0CAB" w:rsidRPr="002F179F">
        <w:rPr>
          <w:rFonts w:asciiTheme="minorHAnsi" w:hAnsiTheme="minorHAnsi" w:cstheme="minorHAnsi"/>
          <w:lang w:val="pt-BR"/>
        </w:rPr>
        <w:t>. Assim, se j</w:t>
      </w:r>
      <w:r w:rsidRPr="002F179F">
        <w:rPr>
          <w:rFonts w:asciiTheme="minorHAnsi" w:hAnsiTheme="minorHAnsi" w:cstheme="minorHAnsi"/>
          <w:lang w:val="pt-BR"/>
        </w:rPr>
        <w:t xml:space="preserve">ustifica a análise estratégica de </w:t>
      </w:r>
      <w:r w:rsidR="00DF0CAB" w:rsidRPr="002F179F">
        <w:rPr>
          <w:rFonts w:asciiTheme="minorHAnsi" w:hAnsiTheme="minorHAnsi" w:cstheme="minorHAnsi"/>
          <w:lang w:val="pt-BR"/>
        </w:rPr>
        <w:t xml:space="preserve">do poder público, pois há de serem considerados os investimentos e o custeio expressivos, em estrutura física, material e em gestão de pessoal, </w:t>
      </w:r>
      <w:r w:rsidRPr="002F179F">
        <w:rPr>
          <w:rFonts w:asciiTheme="minorHAnsi" w:hAnsiTheme="minorHAnsi" w:cstheme="minorHAnsi"/>
          <w:lang w:val="pt-BR"/>
        </w:rPr>
        <w:t xml:space="preserve">para a implantação e para o desenvolvimento de seus </w:t>
      </w:r>
      <w:r w:rsidR="00DF0CAB" w:rsidRPr="002F179F">
        <w:rPr>
          <w:rFonts w:asciiTheme="minorHAnsi" w:hAnsiTheme="minorHAnsi" w:cstheme="minorHAnsi"/>
          <w:lang w:val="pt-BR"/>
        </w:rPr>
        <w:t xml:space="preserve">cursos </w:t>
      </w:r>
      <w:r w:rsidRPr="002F179F">
        <w:rPr>
          <w:rFonts w:asciiTheme="minorHAnsi" w:hAnsiTheme="minorHAnsi" w:cstheme="minorHAnsi"/>
          <w:lang w:val="pt-BR"/>
        </w:rPr>
        <w:t xml:space="preserve">de educação superior, </w:t>
      </w:r>
      <w:r w:rsidR="00DF0CAB" w:rsidRPr="002F179F">
        <w:rPr>
          <w:rFonts w:asciiTheme="minorHAnsi" w:hAnsiTheme="minorHAnsi" w:cstheme="minorHAnsi"/>
          <w:lang w:val="pt-BR"/>
        </w:rPr>
        <w:t xml:space="preserve">tanto em nível de graduação quanto de pós-graduação, além da </w:t>
      </w:r>
      <w:r w:rsidRPr="002F179F">
        <w:rPr>
          <w:rFonts w:asciiTheme="minorHAnsi" w:hAnsiTheme="minorHAnsi" w:cstheme="minorHAnsi"/>
          <w:lang w:val="pt-BR"/>
        </w:rPr>
        <w:t xml:space="preserve">pesquisa e da extensão. </w:t>
      </w:r>
    </w:p>
    <w:p w14:paraId="7CF7C5DE" w14:textId="77777777" w:rsidR="002F179F" w:rsidRDefault="002F179F">
      <w:pPr>
        <w:rPr>
          <w:rFonts w:asciiTheme="minorHAnsi" w:hAnsiTheme="minorHAnsi" w:cstheme="minorHAnsi"/>
          <w:lang w:val="pt-BR"/>
        </w:rPr>
      </w:pPr>
      <w:r>
        <w:rPr>
          <w:rFonts w:asciiTheme="minorHAnsi" w:hAnsiTheme="minorHAnsi" w:cstheme="minorHAnsi"/>
          <w:lang w:val="pt-BR"/>
        </w:rPr>
        <w:br w:type="page"/>
      </w:r>
    </w:p>
    <w:p w14:paraId="423C5E63" w14:textId="014C54EF" w:rsidR="00D21157" w:rsidRPr="002F179F" w:rsidRDefault="00894BB2" w:rsidP="002F179F">
      <w:pPr>
        <w:spacing w:line="360" w:lineRule="auto"/>
        <w:jc w:val="both"/>
        <w:rPr>
          <w:rFonts w:asciiTheme="minorHAnsi" w:hAnsiTheme="minorHAnsi" w:cstheme="minorHAnsi"/>
          <w:lang w:val="pt-BR"/>
        </w:rPr>
      </w:pPr>
      <w:r>
        <w:rPr>
          <w:rFonts w:asciiTheme="minorHAnsi" w:hAnsiTheme="minorHAnsi" w:cstheme="minorHAnsi"/>
          <w:b/>
          <w:bCs/>
          <w:color w:val="4472C4" w:themeColor="accent1"/>
          <w:sz w:val="44"/>
          <w:szCs w:val="44"/>
          <w:lang w:val="pt-BR"/>
        </w:rPr>
        <w:lastRenderedPageBreak/>
        <w:t>REFERÊNCIAS</w:t>
      </w:r>
    </w:p>
    <w:p w14:paraId="295178CB" w14:textId="77777777" w:rsidR="008D5E0C" w:rsidRPr="002F179F" w:rsidRDefault="008D5E0C" w:rsidP="00D21157">
      <w:pPr>
        <w:jc w:val="both"/>
        <w:rPr>
          <w:rFonts w:asciiTheme="minorHAnsi" w:hAnsiTheme="minorHAnsi" w:cstheme="minorHAnsi"/>
          <w:lang w:val="pt-BR"/>
        </w:rPr>
      </w:pPr>
    </w:p>
    <w:p w14:paraId="09F579E2" w14:textId="77777777" w:rsidR="008D5E0C" w:rsidRPr="002F179F" w:rsidRDefault="008D5E0C" w:rsidP="008D5E0C">
      <w:pPr>
        <w:rPr>
          <w:rFonts w:asciiTheme="minorHAnsi" w:eastAsia="Times New Roman" w:hAnsiTheme="minorHAnsi" w:cstheme="minorHAnsi"/>
          <w:lang w:val="pt-BR"/>
        </w:rPr>
      </w:pPr>
      <w:r w:rsidRPr="002F179F">
        <w:rPr>
          <w:rFonts w:asciiTheme="minorHAnsi" w:eastAsia="Times New Roman" w:hAnsiTheme="minorHAnsi" w:cstheme="minorHAnsi"/>
          <w:lang w:val="pt-BR"/>
        </w:rPr>
        <w:t xml:space="preserve">BRASIL. Decreto nº 9.235, de 15 de dezembro de 2017. </w:t>
      </w:r>
      <w:r w:rsidRPr="002F179F">
        <w:rPr>
          <w:rFonts w:asciiTheme="minorHAnsi" w:eastAsia="Times New Roman" w:hAnsiTheme="minorHAnsi" w:cstheme="minorHAnsi"/>
          <w:color w:val="212529"/>
          <w:shd w:val="clear" w:color="auto" w:fill="FFFFFF"/>
          <w:lang w:val="pt-BR"/>
        </w:rPr>
        <w:t xml:space="preserve">Dispõe sobre o exercício das funções de regulação, supervisão e avaliação das instituições de educação superior e dos cursos superiores de graduação e de pós-graduação no sistema federal de ensino. </w:t>
      </w:r>
      <w:r w:rsidRPr="002F179F">
        <w:rPr>
          <w:rFonts w:asciiTheme="minorHAnsi" w:eastAsia="Times New Roman" w:hAnsiTheme="minorHAnsi" w:cstheme="minorHAnsi"/>
          <w:lang w:val="pt-BR"/>
        </w:rPr>
        <w:t>Diário Oficial [da] República Federativa do Brasil, Poder Executivo, Brasília, DF, 18 dez. 2017. Edição 241. Seção 1, 2-5p.</w:t>
      </w:r>
    </w:p>
    <w:p w14:paraId="1DA6A273" w14:textId="77777777" w:rsidR="008D5E0C" w:rsidRPr="002F179F" w:rsidRDefault="008D5E0C" w:rsidP="00D21157">
      <w:pPr>
        <w:jc w:val="both"/>
        <w:rPr>
          <w:rFonts w:asciiTheme="minorHAnsi" w:hAnsiTheme="minorHAnsi" w:cstheme="minorHAnsi"/>
          <w:lang w:val="pt-BR"/>
        </w:rPr>
      </w:pPr>
    </w:p>
    <w:p w14:paraId="77D0BB19" w14:textId="58F8E31E" w:rsidR="008D5E0C" w:rsidRPr="002F179F" w:rsidRDefault="008D5E0C" w:rsidP="008D5E0C">
      <w:pPr>
        <w:rPr>
          <w:rFonts w:asciiTheme="minorHAnsi" w:eastAsia="Times New Roman" w:hAnsiTheme="minorHAnsi" w:cstheme="minorHAnsi"/>
          <w:lang w:val="pt-BR"/>
        </w:rPr>
      </w:pPr>
      <w:r w:rsidRPr="002F179F">
        <w:rPr>
          <w:rFonts w:asciiTheme="minorHAnsi" w:eastAsia="Times New Roman" w:hAnsiTheme="minorHAnsi" w:cstheme="minorHAnsi"/>
          <w:lang w:val="pt-BR"/>
        </w:rPr>
        <w:t xml:space="preserve">____. Lei nº 9.394, de 20 de dezembro de 1996. Estabelece a Lei de Diretrizes e Bases da educação Nacional. Diário Oficial [da] República Federativa do Brasil, Poder Executivo, Brasília, DF, 23 dez. 1996. </w:t>
      </w:r>
      <w:r w:rsidRPr="002F179F">
        <w:rPr>
          <w:rFonts w:asciiTheme="minorHAnsi" w:eastAsia="Times New Roman" w:hAnsiTheme="minorHAnsi" w:cstheme="minorHAnsi"/>
          <w:color w:val="212529"/>
          <w:shd w:val="clear" w:color="auto" w:fill="FFFFFF"/>
          <w:lang w:val="pt-BR"/>
        </w:rPr>
        <w:t>Seção 1. p.27833</w:t>
      </w:r>
      <w:r w:rsidRPr="002F179F">
        <w:rPr>
          <w:rFonts w:asciiTheme="minorHAnsi" w:eastAsia="Times New Roman" w:hAnsiTheme="minorHAnsi" w:cstheme="minorHAnsi"/>
          <w:lang w:val="pt-BR"/>
        </w:rPr>
        <w:t>.</w:t>
      </w:r>
    </w:p>
    <w:p w14:paraId="06B2A9CA" w14:textId="77777777" w:rsidR="00E63487" w:rsidRPr="002F179F" w:rsidRDefault="00E63487" w:rsidP="00F2250E">
      <w:pPr>
        <w:rPr>
          <w:rFonts w:asciiTheme="minorHAnsi" w:eastAsia="Times New Roman" w:hAnsiTheme="minorHAnsi" w:cstheme="minorHAnsi"/>
          <w:lang w:val="pt-BR"/>
        </w:rPr>
      </w:pPr>
    </w:p>
    <w:p w14:paraId="0DA463F6" w14:textId="354D06B3" w:rsidR="00E63487" w:rsidRPr="002F179F" w:rsidRDefault="008D5E0C" w:rsidP="00F2250E">
      <w:pPr>
        <w:rPr>
          <w:rFonts w:asciiTheme="minorHAnsi" w:eastAsia="Times New Roman" w:hAnsiTheme="minorHAnsi" w:cstheme="minorHAnsi"/>
          <w:lang w:val="pt-BR"/>
        </w:rPr>
      </w:pPr>
      <w:r w:rsidRPr="002F179F">
        <w:rPr>
          <w:rFonts w:asciiTheme="minorHAnsi" w:eastAsia="Times New Roman" w:hAnsiTheme="minorHAnsi" w:cstheme="minorHAnsi"/>
          <w:lang w:val="pt-BR"/>
        </w:rPr>
        <w:t>____</w:t>
      </w:r>
      <w:r w:rsidR="00F2250E" w:rsidRPr="002F179F">
        <w:rPr>
          <w:rFonts w:asciiTheme="minorHAnsi" w:eastAsia="Times New Roman" w:hAnsiTheme="minorHAnsi" w:cstheme="minorHAnsi"/>
          <w:lang w:val="pt-BR"/>
        </w:rPr>
        <w:t xml:space="preserve">. </w:t>
      </w:r>
      <w:r w:rsidR="003551B8" w:rsidRPr="002F179F">
        <w:rPr>
          <w:rFonts w:asciiTheme="minorHAnsi" w:eastAsia="Times New Roman" w:hAnsiTheme="minorHAnsi" w:cstheme="minorHAnsi"/>
          <w:lang w:val="pt-BR"/>
        </w:rPr>
        <w:t>Lei nº 12.881</w:t>
      </w:r>
      <w:r w:rsidR="00F2250E" w:rsidRPr="002F179F">
        <w:rPr>
          <w:rFonts w:asciiTheme="minorHAnsi" w:eastAsia="Times New Roman" w:hAnsiTheme="minorHAnsi" w:cstheme="minorHAnsi"/>
          <w:lang w:val="pt-BR"/>
        </w:rPr>
        <w:t xml:space="preserve">, de </w:t>
      </w:r>
      <w:r w:rsidR="003551B8" w:rsidRPr="002F179F">
        <w:rPr>
          <w:rFonts w:asciiTheme="minorHAnsi" w:eastAsia="Times New Roman" w:hAnsiTheme="minorHAnsi" w:cstheme="minorHAnsi"/>
          <w:lang w:val="pt-BR"/>
        </w:rPr>
        <w:t>12 d</w:t>
      </w:r>
      <w:r w:rsidR="00E63487" w:rsidRPr="002F179F">
        <w:rPr>
          <w:rFonts w:asciiTheme="minorHAnsi" w:eastAsia="Times New Roman" w:hAnsiTheme="minorHAnsi" w:cstheme="minorHAnsi"/>
          <w:lang w:val="pt-BR"/>
        </w:rPr>
        <w:t>e</w:t>
      </w:r>
      <w:r w:rsidR="003551B8" w:rsidRPr="002F179F">
        <w:rPr>
          <w:rFonts w:asciiTheme="minorHAnsi" w:eastAsia="Times New Roman" w:hAnsiTheme="minorHAnsi" w:cstheme="minorHAnsi"/>
          <w:lang w:val="pt-BR"/>
        </w:rPr>
        <w:t xml:space="preserve"> novembro d</w:t>
      </w:r>
      <w:r w:rsidRPr="002F179F">
        <w:rPr>
          <w:rFonts w:asciiTheme="minorHAnsi" w:eastAsia="Times New Roman" w:hAnsiTheme="minorHAnsi" w:cstheme="minorHAnsi"/>
          <w:lang w:val="pt-BR"/>
        </w:rPr>
        <w:t>e</w:t>
      </w:r>
      <w:r w:rsidR="003551B8" w:rsidRPr="002F179F">
        <w:rPr>
          <w:rFonts w:asciiTheme="minorHAnsi" w:eastAsia="Times New Roman" w:hAnsiTheme="minorHAnsi" w:cstheme="minorHAnsi"/>
          <w:lang w:val="pt-BR"/>
        </w:rPr>
        <w:t xml:space="preserve"> 2013. </w:t>
      </w:r>
      <w:r w:rsidR="00EC0580" w:rsidRPr="002F179F">
        <w:rPr>
          <w:rFonts w:asciiTheme="minorHAnsi" w:hAnsiTheme="minorHAnsi" w:cstheme="minorHAnsi"/>
          <w:color w:val="212529"/>
          <w:lang w:val="pt-BR"/>
        </w:rPr>
        <w:t xml:space="preserve">Dispõe sobre a definição, qualificação, prerrogativas e finalidades das Instituições Comunitárias de Educação Superior - ICES, disciplina o Termo de Parceria e dá outras providências. </w:t>
      </w:r>
      <w:r w:rsidR="00EC0580" w:rsidRPr="002F179F">
        <w:rPr>
          <w:rFonts w:asciiTheme="minorHAnsi" w:eastAsia="Times New Roman" w:hAnsiTheme="minorHAnsi" w:cstheme="minorHAnsi"/>
          <w:lang w:val="pt-BR"/>
        </w:rPr>
        <w:t>Diário Oficial [da] República Federativa do Brasil, P</w:t>
      </w:r>
      <w:r w:rsidR="007B1D30" w:rsidRPr="002F179F">
        <w:rPr>
          <w:rFonts w:asciiTheme="minorHAnsi" w:eastAsia="Times New Roman" w:hAnsiTheme="minorHAnsi" w:cstheme="minorHAnsi"/>
          <w:lang w:val="pt-BR"/>
        </w:rPr>
        <w:t>oder Executivo, Brasília, DF, 13</w:t>
      </w:r>
      <w:r w:rsidR="00E63487" w:rsidRPr="002F179F">
        <w:rPr>
          <w:rFonts w:asciiTheme="minorHAnsi" w:eastAsia="Times New Roman" w:hAnsiTheme="minorHAnsi" w:cstheme="minorHAnsi"/>
          <w:lang w:val="pt-BR"/>
        </w:rPr>
        <w:t xml:space="preserve"> nov. 2013</w:t>
      </w:r>
      <w:r w:rsidR="00EC0580" w:rsidRPr="002F179F">
        <w:rPr>
          <w:rFonts w:asciiTheme="minorHAnsi" w:eastAsia="Times New Roman" w:hAnsiTheme="minorHAnsi" w:cstheme="minorHAnsi"/>
          <w:lang w:val="pt-BR"/>
        </w:rPr>
        <w:t xml:space="preserve">. </w:t>
      </w:r>
      <w:r w:rsidR="00974DF2" w:rsidRPr="002F179F">
        <w:rPr>
          <w:rFonts w:asciiTheme="minorHAnsi" w:eastAsia="Times New Roman" w:hAnsiTheme="minorHAnsi" w:cstheme="minorHAnsi"/>
          <w:lang w:val="pt-BR"/>
        </w:rPr>
        <w:t xml:space="preserve">Edição Extra. p.1. </w:t>
      </w:r>
    </w:p>
    <w:p w14:paraId="47BCFAE2" w14:textId="4FF80612" w:rsidR="00E63487" w:rsidRPr="002F179F" w:rsidRDefault="00E63487" w:rsidP="00F2250E">
      <w:pPr>
        <w:rPr>
          <w:rFonts w:asciiTheme="minorHAnsi" w:eastAsia="Times New Roman" w:hAnsiTheme="minorHAnsi" w:cstheme="minorHAnsi"/>
          <w:lang w:val="pt-BR"/>
        </w:rPr>
      </w:pPr>
    </w:p>
    <w:p w14:paraId="6ECB1BD2" w14:textId="7AE37EB3" w:rsidR="003E72C5" w:rsidRPr="002F179F" w:rsidRDefault="008D5E0C" w:rsidP="003E72C5">
      <w:pPr>
        <w:rPr>
          <w:rFonts w:asciiTheme="minorHAnsi" w:eastAsia="Times New Roman" w:hAnsiTheme="minorHAnsi" w:cstheme="minorHAnsi"/>
          <w:lang w:val="pt-BR"/>
        </w:rPr>
      </w:pPr>
      <w:r w:rsidRPr="002F179F">
        <w:rPr>
          <w:rFonts w:asciiTheme="minorHAnsi" w:eastAsia="Times New Roman" w:hAnsiTheme="minorHAnsi" w:cstheme="minorHAnsi"/>
          <w:lang w:val="pt-BR"/>
        </w:rPr>
        <w:t>____</w:t>
      </w:r>
      <w:r w:rsidR="003E72C5" w:rsidRPr="002F179F">
        <w:rPr>
          <w:rFonts w:asciiTheme="minorHAnsi" w:eastAsia="Times New Roman" w:hAnsiTheme="minorHAnsi" w:cstheme="minorHAnsi"/>
          <w:lang w:val="pt-BR"/>
        </w:rPr>
        <w:t xml:space="preserve">. Ministério da </w:t>
      </w:r>
      <w:r w:rsidR="009975A7" w:rsidRPr="002F179F">
        <w:rPr>
          <w:rFonts w:asciiTheme="minorHAnsi" w:eastAsia="Times New Roman" w:hAnsiTheme="minorHAnsi" w:cstheme="minorHAnsi"/>
          <w:lang w:val="pt-BR"/>
        </w:rPr>
        <w:t>educação</w:t>
      </w:r>
      <w:r w:rsidR="003E72C5" w:rsidRPr="002F179F">
        <w:rPr>
          <w:rFonts w:asciiTheme="minorHAnsi" w:eastAsia="Times New Roman" w:hAnsiTheme="minorHAnsi" w:cstheme="minorHAnsi"/>
          <w:lang w:val="pt-BR"/>
        </w:rPr>
        <w:t xml:space="preserve">. Portaria </w:t>
      </w:r>
      <w:r w:rsidR="009975A7" w:rsidRPr="002F179F">
        <w:rPr>
          <w:rFonts w:asciiTheme="minorHAnsi" w:eastAsia="Times New Roman" w:hAnsiTheme="minorHAnsi" w:cstheme="minorHAnsi"/>
          <w:lang w:val="pt-BR"/>
        </w:rPr>
        <w:t xml:space="preserve">Normativa </w:t>
      </w:r>
      <w:proofErr w:type="spellStart"/>
      <w:r w:rsidR="009975A7" w:rsidRPr="002F179F">
        <w:rPr>
          <w:rFonts w:asciiTheme="minorHAnsi" w:eastAsia="Times New Roman" w:hAnsiTheme="minorHAnsi" w:cstheme="minorHAnsi"/>
          <w:lang w:val="pt-BR"/>
        </w:rPr>
        <w:t>n.°</w:t>
      </w:r>
      <w:proofErr w:type="spellEnd"/>
      <w:r w:rsidR="009975A7" w:rsidRPr="002F179F">
        <w:rPr>
          <w:rFonts w:asciiTheme="minorHAnsi" w:eastAsia="Times New Roman" w:hAnsiTheme="minorHAnsi" w:cstheme="minorHAnsi"/>
          <w:lang w:val="pt-BR"/>
        </w:rPr>
        <w:t xml:space="preserve"> 840/GM, de 24</w:t>
      </w:r>
      <w:r w:rsidR="003E72C5" w:rsidRPr="002F179F">
        <w:rPr>
          <w:rFonts w:asciiTheme="minorHAnsi" w:eastAsia="Times New Roman" w:hAnsiTheme="minorHAnsi" w:cstheme="minorHAnsi"/>
          <w:lang w:val="pt-BR"/>
        </w:rPr>
        <w:t xml:space="preserve"> de </w:t>
      </w:r>
      <w:r w:rsidR="009975A7" w:rsidRPr="002F179F">
        <w:rPr>
          <w:rFonts w:asciiTheme="minorHAnsi" w:eastAsia="Times New Roman" w:hAnsiTheme="minorHAnsi" w:cstheme="minorHAnsi"/>
          <w:lang w:val="pt-BR"/>
        </w:rPr>
        <w:t>agosto de 2018</w:t>
      </w:r>
      <w:r w:rsidR="003E72C5" w:rsidRPr="002F179F">
        <w:rPr>
          <w:rFonts w:asciiTheme="minorHAnsi" w:eastAsia="Times New Roman" w:hAnsiTheme="minorHAnsi" w:cstheme="minorHAnsi"/>
          <w:lang w:val="pt-BR"/>
        </w:rPr>
        <w:t xml:space="preserve">. </w:t>
      </w:r>
      <w:r w:rsidR="00615765" w:rsidRPr="002F179F">
        <w:rPr>
          <w:rFonts w:asciiTheme="minorHAnsi" w:eastAsia="Times New Roman" w:hAnsiTheme="minorHAnsi" w:cstheme="minorHAnsi"/>
          <w:color w:val="162937"/>
          <w:shd w:val="clear" w:color="auto" w:fill="FFFFFF"/>
          <w:lang w:val="pt-BR"/>
        </w:rPr>
        <w:t xml:space="preserve">Dispõe sobre os procedimentos de competência do Instituto Nacional de Estudos e Pesquisas Educacionais Anísio Teixeira referentes à avaliação de instituições de educação superior, de cursos de graduação e de desempenho acadêmico de estudantes. </w:t>
      </w:r>
      <w:r w:rsidR="003E72C5" w:rsidRPr="002F179F">
        <w:rPr>
          <w:rFonts w:asciiTheme="minorHAnsi" w:eastAsia="Times New Roman" w:hAnsiTheme="minorHAnsi" w:cstheme="minorHAnsi"/>
          <w:lang w:val="pt-BR"/>
        </w:rPr>
        <w:t xml:space="preserve">Diário Oficial [da] República Federativa do Brasil, </w:t>
      </w:r>
      <w:r w:rsidR="00615765" w:rsidRPr="002F179F">
        <w:rPr>
          <w:rFonts w:asciiTheme="minorHAnsi" w:eastAsia="Times New Roman" w:hAnsiTheme="minorHAnsi" w:cstheme="minorHAnsi"/>
          <w:lang w:val="pt-BR"/>
        </w:rPr>
        <w:t>Poder Executivo, Brasília, DF, 27</w:t>
      </w:r>
      <w:r w:rsidR="003E72C5" w:rsidRPr="002F179F">
        <w:rPr>
          <w:rFonts w:asciiTheme="minorHAnsi" w:eastAsia="Times New Roman" w:hAnsiTheme="minorHAnsi" w:cstheme="minorHAnsi"/>
          <w:lang w:val="pt-BR"/>
        </w:rPr>
        <w:t xml:space="preserve"> </w:t>
      </w:r>
      <w:r w:rsidR="00615765" w:rsidRPr="002F179F">
        <w:rPr>
          <w:rFonts w:asciiTheme="minorHAnsi" w:eastAsia="Times New Roman" w:hAnsiTheme="minorHAnsi" w:cstheme="minorHAnsi"/>
          <w:lang w:val="pt-BR"/>
        </w:rPr>
        <w:t>ago. 2018</w:t>
      </w:r>
      <w:r w:rsidR="003E72C5" w:rsidRPr="002F179F">
        <w:rPr>
          <w:rFonts w:asciiTheme="minorHAnsi" w:eastAsia="Times New Roman" w:hAnsiTheme="minorHAnsi" w:cstheme="minorHAnsi"/>
          <w:lang w:val="pt-BR"/>
        </w:rPr>
        <w:t xml:space="preserve">. </w:t>
      </w:r>
      <w:r w:rsidR="00615765" w:rsidRPr="002F179F">
        <w:rPr>
          <w:rFonts w:asciiTheme="minorHAnsi" w:eastAsia="Times New Roman" w:hAnsiTheme="minorHAnsi" w:cstheme="minorHAnsi"/>
          <w:lang w:val="pt-BR"/>
        </w:rPr>
        <w:t xml:space="preserve">Edição 165. </w:t>
      </w:r>
      <w:r w:rsidR="000231DC" w:rsidRPr="002F179F">
        <w:rPr>
          <w:rFonts w:asciiTheme="minorHAnsi" w:eastAsia="Times New Roman" w:hAnsiTheme="minorHAnsi" w:cstheme="minorHAnsi"/>
          <w:lang w:val="pt-BR"/>
        </w:rPr>
        <w:t>Seção 1, 99-102p</w:t>
      </w:r>
      <w:r w:rsidR="003E72C5" w:rsidRPr="002F179F">
        <w:rPr>
          <w:rFonts w:asciiTheme="minorHAnsi" w:eastAsia="Times New Roman" w:hAnsiTheme="minorHAnsi" w:cstheme="minorHAnsi"/>
          <w:lang w:val="pt-BR"/>
        </w:rPr>
        <w:t xml:space="preserve">. </w:t>
      </w:r>
    </w:p>
    <w:p w14:paraId="6182B9D9" w14:textId="5F0DE7FE" w:rsidR="005F27E6" w:rsidRPr="002F179F" w:rsidRDefault="005F27E6" w:rsidP="00735EF1">
      <w:pPr>
        <w:jc w:val="both"/>
        <w:rPr>
          <w:rFonts w:asciiTheme="minorHAnsi" w:eastAsia="Times New Roman" w:hAnsiTheme="minorHAnsi" w:cstheme="minorHAnsi"/>
          <w:lang w:val="pt-BR"/>
        </w:rPr>
      </w:pPr>
    </w:p>
    <w:p w14:paraId="308929EB" w14:textId="77777777" w:rsidR="00514C90" w:rsidRDefault="00514C90" w:rsidP="00514C90">
      <w:pPr>
        <w:rPr>
          <w:rFonts w:ascii="Arial" w:eastAsia="Times New Roman" w:hAnsi="Arial" w:cs="Arial"/>
        </w:rPr>
      </w:pPr>
    </w:p>
    <w:p w14:paraId="1919E08F" w14:textId="77777777" w:rsidR="00514C90" w:rsidRPr="00514C90" w:rsidRDefault="00514C90" w:rsidP="00514C90">
      <w:pPr>
        <w:shd w:val="clear" w:color="auto" w:fill="FFFFFF"/>
        <w:jc w:val="both"/>
        <w:rPr>
          <w:rFonts w:asciiTheme="minorHAnsi" w:hAnsiTheme="minorHAnsi" w:cstheme="minorHAnsi"/>
          <w:color w:val="212529"/>
          <w:lang w:val="pt-BR"/>
        </w:rPr>
      </w:pPr>
      <w:r w:rsidRPr="00514C90">
        <w:rPr>
          <w:rFonts w:asciiTheme="minorHAnsi" w:hAnsiTheme="minorHAnsi" w:cstheme="minorHAnsi"/>
          <w:color w:val="212529"/>
          <w:lang w:val="pt-BR"/>
        </w:rPr>
        <w:t>Centro Brasileiro de Pesquisa em Avaliação e Seleção e Promoção de Eventos (CEBRASPE). </w:t>
      </w:r>
      <w:r w:rsidRPr="00514C90">
        <w:rPr>
          <w:rFonts w:asciiTheme="minorHAnsi" w:hAnsiTheme="minorHAnsi" w:cstheme="minorHAnsi"/>
          <w:b/>
          <w:bCs/>
          <w:color w:val="212529"/>
          <w:lang w:val="pt-BR"/>
        </w:rPr>
        <w:t>Projeto de educação inovadora para a instalação de uma universidade distrital</w:t>
      </w:r>
      <w:r w:rsidRPr="00514C90">
        <w:rPr>
          <w:rFonts w:asciiTheme="minorHAnsi" w:hAnsiTheme="minorHAnsi" w:cstheme="minorHAnsi"/>
          <w:color w:val="212529"/>
          <w:lang w:val="pt-BR"/>
        </w:rPr>
        <w:t xml:space="preserve">. Ação 1: Estudos de viabilidade de uma universidade distrital. Relatório Técnico 2 - Documento técnico contendo estudo para implantação de Instituição de Educação Superior que considere a distribuição geográfica e aspectos regionais sobre a população do ensino médio, a demanda por cursos superiores e a relação entre número de matriculados e de evadidos na rede pública e privada – no DF e RIDE, bem como a contribuição da criação da Instituição para o desenvolvimento da comunidade e indicadores estabelecidos no PNE vigente. ROBL, Fabiane (Pesquisadora). GRIBOSKI, Claudia </w:t>
      </w:r>
      <w:proofErr w:type="spellStart"/>
      <w:r w:rsidRPr="00514C90">
        <w:rPr>
          <w:rFonts w:asciiTheme="minorHAnsi" w:hAnsiTheme="minorHAnsi" w:cstheme="minorHAnsi"/>
          <w:color w:val="212529"/>
          <w:lang w:val="pt-BR"/>
        </w:rPr>
        <w:t>Maffini</w:t>
      </w:r>
      <w:proofErr w:type="spellEnd"/>
      <w:r w:rsidRPr="00514C90">
        <w:rPr>
          <w:rFonts w:asciiTheme="minorHAnsi" w:hAnsiTheme="minorHAnsi" w:cstheme="minorHAnsi"/>
          <w:color w:val="212529"/>
          <w:lang w:val="pt-BR"/>
        </w:rPr>
        <w:t>; DIÓGENES, Camila Gomes (</w:t>
      </w:r>
      <w:proofErr w:type="spellStart"/>
      <w:r w:rsidRPr="00514C90">
        <w:rPr>
          <w:rFonts w:asciiTheme="minorHAnsi" w:hAnsiTheme="minorHAnsi" w:cstheme="minorHAnsi"/>
          <w:color w:val="212529"/>
          <w:lang w:val="pt-BR"/>
        </w:rPr>
        <w:t>Orgs</w:t>
      </w:r>
      <w:proofErr w:type="spellEnd"/>
      <w:r w:rsidRPr="00514C90">
        <w:rPr>
          <w:rFonts w:asciiTheme="minorHAnsi" w:hAnsiTheme="minorHAnsi" w:cstheme="minorHAnsi"/>
          <w:color w:val="212529"/>
          <w:lang w:val="pt-BR"/>
        </w:rPr>
        <w:t>.) Brasília: CEBRASPE. (Parceria com a Fundação de Amparo à Pesquisa do Distrito Federal (FAPDF) e com a Fundação Universidade Aberta do Distrito Federal (</w:t>
      </w:r>
      <w:proofErr w:type="spellStart"/>
      <w:r w:rsidRPr="00514C90">
        <w:rPr>
          <w:rFonts w:asciiTheme="minorHAnsi" w:hAnsiTheme="minorHAnsi" w:cstheme="minorHAnsi"/>
          <w:color w:val="212529"/>
          <w:lang w:val="pt-BR"/>
        </w:rPr>
        <w:t>Funab</w:t>
      </w:r>
      <w:proofErr w:type="spellEnd"/>
      <w:r w:rsidRPr="00514C90">
        <w:rPr>
          <w:rFonts w:asciiTheme="minorHAnsi" w:hAnsiTheme="minorHAnsi" w:cstheme="minorHAnsi"/>
          <w:color w:val="212529"/>
          <w:lang w:val="pt-BR"/>
        </w:rPr>
        <w:t>/DF). Documento. 47p. 2021.</w:t>
      </w:r>
    </w:p>
    <w:p w14:paraId="10C88CAB" w14:textId="77777777" w:rsidR="00514C90" w:rsidRPr="00514C90" w:rsidRDefault="00514C90" w:rsidP="00514C90">
      <w:pPr>
        <w:rPr>
          <w:rFonts w:asciiTheme="minorHAnsi" w:hAnsiTheme="minorHAnsi" w:cstheme="minorHAnsi"/>
          <w:color w:val="212529"/>
          <w:lang w:val="pt-BR"/>
        </w:rPr>
      </w:pPr>
    </w:p>
    <w:p w14:paraId="154E5415" w14:textId="77777777" w:rsidR="00514C90" w:rsidRDefault="00514C90" w:rsidP="008F037E">
      <w:pPr>
        <w:rPr>
          <w:rFonts w:asciiTheme="minorHAnsi" w:eastAsia="Times New Roman" w:hAnsiTheme="minorHAnsi" w:cstheme="minorHAnsi"/>
          <w:lang w:val="pt-BR"/>
        </w:rPr>
      </w:pPr>
    </w:p>
    <w:p w14:paraId="05307F1D" w14:textId="77777777" w:rsidR="00514C90" w:rsidRDefault="00514C90" w:rsidP="008F037E">
      <w:pPr>
        <w:rPr>
          <w:rFonts w:asciiTheme="minorHAnsi" w:eastAsia="Times New Roman" w:hAnsiTheme="minorHAnsi" w:cstheme="minorHAnsi"/>
          <w:lang w:val="pt-BR"/>
        </w:rPr>
      </w:pPr>
    </w:p>
    <w:p w14:paraId="38A66F8F" w14:textId="78FC615F" w:rsidR="008F037E" w:rsidRPr="002F179F" w:rsidRDefault="00CB1DEC" w:rsidP="008F037E">
      <w:pPr>
        <w:rPr>
          <w:rFonts w:asciiTheme="minorHAnsi" w:eastAsia="Times New Roman" w:hAnsiTheme="minorHAnsi" w:cstheme="minorHAnsi"/>
          <w:lang w:val="pt-BR"/>
        </w:rPr>
      </w:pPr>
      <w:r w:rsidRPr="002F179F">
        <w:rPr>
          <w:rFonts w:asciiTheme="minorHAnsi" w:eastAsia="Times New Roman" w:hAnsiTheme="minorHAnsi" w:cstheme="minorHAnsi"/>
          <w:lang w:val="pt-BR"/>
        </w:rPr>
        <w:t xml:space="preserve">DISTRITO </w:t>
      </w:r>
      <w:r w:rsidRPr="002F179F">
        <w:rPr>
          <w:rFonts w:asciiTheme="minorHAnsi" w:eastAsia="Times New Roman" w:hAnsiTheme="minorHAnsi" w:cstheme="minorHAnsi"/>
          <w:caps/>
          <w:lang w:val="pt-BR"/>
        </w:rPr>
        <w:t>FeDeRAL</w:t>
      </w:r>
      <w:r w:rsidR="00180B77" w:rsidRPr="002F179F">
        <w:rPr>
          <w:rFonts w:asciiTheme="minorHAnsi" w:eastAsia="Times New Roman" w:hAnsiTheme="minorHAnsi" w:cstheme="minorHAnsi"/>
          <w:lang w:val="pt-BR"/>
        </w:rPr>
        <w:t>. Conselho de educação do Distrito Federal. Resolução n</w:t>
      </w:r>
      <w:r w:rsidR="00180B77" w:rsidRPr="002F179F">
        <w:rPr>
          <w:rFonts w:asciiTheme="minorHAnsi" w:eastAsia="Times New Roman" w:hAnsiTheme="minorHAnsi" w:cstheme="minorHAnsi"/>
          <w:vertAlign w:val="superscript"/>
          <w:lang w:val="pt-BR"/>
        </w:rPr>
        <w:t>o</w:t>
      </w:r>
      <w:r w:rsidR="00180B77" w:rsidRPr="002F179F">
        <w:rPr>
          <w:rFonts w:asciiTheme="minorHAnsi" w:eastAsia="Times New Roman" w:hAnsiTheme="minorHAnsi" w:cstheme="minorHAnsi"/>
          <w:lang w:val="pt-BR"/>
        </w:rPr>
        <w:t xml:space="preserve"> 02, de 19 de setembro de 2017. </w:t>
      </w:r>
      <w:r w:rsidR="00180B77" w:rsidRPr="002F179F">
        <w:rPr>
          <w:rFonts w:asciiTheme="minorHAnsi" w:hAnsiTheme="minorHAnsi" w:cstheme="minorHAnsi"/>
          <w:lang w:val="pt-BR"/>
        </w:rPr>
        <w:t>Estabelece normas para a Educação Superior no Sistema de Ensino do Distrito Federal.</w:t>
      </w:r>
      <w:r w:rsidR="00C52B9D" w:rsidRPr="002F179F">
        <w:rPr>
          <w:rFonts w:asciiTheme="minorHAnsi" w:hAnsiTheme="minorHAnsi" w:cstheme="minorHAnsi"/>
          <w:lang w:val="pt-BR"/>
        </w:rPr>
        <w:t xml:space="preserve"> </w:t>
      </w:r>
      <w:r w:rsidR="008F037E" w:rsidRPr="005C0961">
        <w:rPr>
          <w:rFonts w:asciiTheme="minorHAnsi" w:hAnsiTheme="minorHAnsi" w:cstheme="minorHAnsi"/>
          <w:b/>
          <w:bCs/>
          <w:lang w:val="pt-BR"/>
        </w:rPr>
        <w:t>Diário Oficial do Distrito Federal</w:t>
      </w:r>
      <w:r w:rsidR="008F037E" w:rsidRPr="002F179F">
        <w:rPr>
          <w:rFonts w:asciiTheme="minorHAnsi" w:hAnsiTheme="minorHAnsi" w:cstheme="minorHAnsi"/>
          <w:lang w:val="pt-BR"/>
        </w:rPr>
        <w:t xml:space="preserve">, Brasília, DF, 19 out. 2017, p.13. </w:t>
      </w:r>
    </w:p>
    <w:p w14:paraId="5A4BFEEB" w14:textId="718D113F" w:rsidR="00343A64" w:rsidRPr="002F179F" w:rsidRDefault="00343A64" w:rsidP="00180B77">
      <w:pPr>
        <w:rPr>
          <w:rFonts w:asciiTheme="minorHAnsi" w:eastAsia="Times New Roman" w:hAnsiTheme="minorHAnsi" w:cstheme="minorHAnsi"/>
          <w:lang w:val="pt-BR"/>
        </w:rPr>
      </w:pPr>
    </w:p>
    <w:p w14:paraId="536663EA" w14:textId="77777777" w:rsidR="005B0DFF" w:rsidRPr="002F179F" w:rsidRDefault="005B0DFF" w:rsidP="00735EF1">
      <w:pPr>
        <w:jc w:val="both"/>
        <w:rPr>
          <w:rFonts w:asciiTheme="minorHAnsi" w:hAnsiTheme="minorHAnsi" w:cstheme="minorHAnsi"/>
          <w:lang w:val="pt-BR"/>
        </w:rPr>
      </w:pPr>
    </w:p>
    <w:p w14:paraId="19E19CA0" w14:textId="2CD94800" w:rsidR="006A5845" w:rsidRPr="002F179F" w:rsidRDefault="005B0DFF" w:rsidP="004C3AD2">
      <w:pPr>
        <w:rPr>
          <w:rFonts w:asciiTheme="minorHAnsi" w:hAnsiTheme="minorHAnsi" w:cstheme="minorHAnsi"/>
          <w:lang w:val="pt-BR"/>
        </w:rPr>
      </w:pPr>
      <w:r w:rsidRPr="002F179F">
        <w:rPr>
          <w:rFonts w:asciiTheme="minorHAnsi" w:hAnsiTheme="minorHAnsi" w:cstheme="minorHAnsi"/>
          <w:lang w:val="pt-BR"/>
        </w:rPr>
        <w:br w:type="page"/>
      </w:r>
    </w:p>
    <w:p w14:paraId="47DDCA15" w14:textId="6ED9A6D6" w:rsidR="002F179F" w:rsidRPr="002F179F" w:rsidRDefault="002F179F" w:rsidP="002F179F">
      <w:pPr>
        <w:jc w:val="both"/>
        <w:rPr>
          <w:rFonts w:asciiTheme="minorHAnsi" w:hAnsiTheme="minorHAnsi" w:cstheme="minorHAnsi"/>
          <w:b/>
          <w:bCs/>
          <w:color w:val="4472C4" w:themeColor="accent1"/>
          <w:sz w:val="44"/>
          <w:szCs w:val="44"/>
          <w:lang w:val="pt-BR"/>
        </w:rPr>
      </w:pPr>
      <w:r>
        <w:rPr>
          <w:rFonts w:asciiTheme="minorHAnsi" w:hAnsiTheme="minorHAnsi" w:cstheme="minorHAnsi"/>
          <w:b/>
          <w:bCs/>
          <w:color w:val="4472C4" w:themeColor="accent1"/>
          <w:sz w:val="44"/>
          <w:szCs w:val="44"/>
          <w:lang w:val="pt-BR"/>
        </w:rPr>
        <w:lastRenderedPageBreak/>
        <w:t>ANEXOS</w:t>
      </w:r>
    </w:p>
    <w:p w14:paraId="58EFFC82" w14:textId="4A652643" w:rsidR="00F31B7A" w:rsidRDefault="00F31B7A">
      <w:pPr>
        <w:rPr>
          <w:rFonts w:asciiTheme="minorHAnsi" w:hAnsiTheme="minorHAnsi" w:cstheme="minorHAnsi"/>
          <w:lang w:val="pt-BR"/>
        </w:rPr>
      </w:pPr>
    </w:p>
    <w:p w14:paraId="48B329C6" w14:textId="6B7D9284" w:rsidR="00F31B7A" w:rsidRPr="002F179F" w:rsidRDefault="00F31B7A" w:rsidP="004A4D4A">
      <w:pPr>
        <w:ind w:left="426" w:right="276"/>
        <w:jc w:val="both"/>
        <w:rPr>
          <w:rFonts w:asciiTheme="minorHAnsi" w:hAnsiTheme="minorHAnsi" w:cstheme="minorHAnsi"/>
          <w:lang w:val="pt-BR"/>
        </w:rPr>
      </w:pPr>
      <w:r w:rsidRPr="002F179F">
        <w:rPr>
          <w:rFonts w:asciiTheme="minorHAnsi" w:hAnsiTheme="minorHAnsi" w:cstheme="minorHAnsi"/>
          <w:lang w:val="pt-BR"/>
        </w:rPr>
        <w:t>ANEXO 1.</w:t>
      </w:r>
      <w:r w:rsidR="00D60A4D" w:rsidRPr="002F179F">
        <w:rPr>
          <w:rFonts w:asciiTheme="minorHAnsi" w:hAnsiTheme="minorHAnsi" w:cstheme="minorHAnsi"/>
          <w:lang w:val="pt-BR"/>
        </w:rPr>
        <w:t xml:space="preserve"> Número de IES por Categoria Administrativa no Brasil e no Distrito Federal</w:t>
      </w:r>
    </w:p>
    <w:p w14:paraId="1C567EDA" w14:textId="77777777" w:rsidR="00F31B7A" w:rsidRPr="002F179F" w:rsidRDefault="00F31B7A" w:rsidP="00735EF1">
      <w:pPr>
        <w:jc w:val="both"/>
        <w:rPr>
          <w:rFonts w:asciiTheme="minorHAnsi" w:hAnsiTheme="minorHAnsi" w:cstheme="minorHAnsi"/>
          <w:sz w:val="20"/>
          <w:szCs w:val="20"/>
          <w:lang w:val="pt-BR"/>
        </w:rPr>
      </w:pPr>
    </w:p>
    <w:tbl>
      <w:tblPr>
        <w:tblStyle w:val="TabeladeGrade4-nfase1"/>
        <w:tblW w:w="0" w:type="auto"/>
        <w:tblLook w:val="04A0" w:firstRow="1" w:lastRow="0" w:firstColumn="1" w:lastColumn="0" w:noHBand="0" w:noVBand="1"/>
      </w:tblPr>
      <w:tblGrid>
        <w:gridCol w:w="1246"/>
        <w:gridCol w:w="1030"/>
        <w:gridCol w:w="1048"/>
        <w:gridCol w:w="1320"/>
        <w:gridCol w:w="1134"/>
        <w:gridCol w:w="1097"/>
        <w:gridCol w:w="1455"/>
      </w:tblGrid>
      <w:tr w:rsidR="00F31B7A" w:rsidRPr="002F179F" w14:paraId="25ADFC65" w14:textId="77777777" w:rsidTr="0068666F">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246" w:type="dxa"/>
            <w:vMerge w:val="restart"/>
            <w:tcBorders>
              <w:top w:val="single" w:sz="4" w:space="0" w:color="auto"/>
              <w:left w:val="single" w:sz="4" w:space="0" w:color="auto"/>
              <w:bottom w:val="single" w:sz="4" w:space="0" w:color="auto"/>
              <w:right w:val="single" w:sz="4" w:space="0" w:color="auto"/>
            </w:tcBorders>
          </w:tcPr>
          <w:p w14:paraId="5BE2C208" w14:textId="77777777" w:rsidR="00F31B7A" w:rsidRPr="002F179F" w:rsidRDefault="00F31B7A" w:rsidP="0068666F">
            <w:pPr>
              <w:spacing w:line="360" w:lineRule="auto"/>
              <w:jc w:val="center"/>
              <w:rPr>
                <w:rFonts w:asciiTheme="minorHAnsi" w:hAnsiTheme="minorHAnsi" w:cstheme="minorHAnsi"/>
                <w:sz w:val="18"/>
                <w:szCs w:val="18"/>
              </w:rPr>
            </w:pPr>
            <w:proofErr w:type="spellStart"/>
            <w:r w:rsidRPr="002F179F">
              <w:rPr>
                <w:rFonts w:asciiTheme="minorHAnsi" w:hAnsiTheme="minorHAnsi" w:cstheme="minorHAnsi"/>
                <w:sz w:val="18"/>
                <w:szCs w:val="18"/>
              </w:rPr>
              <w:t>Ano</w:t>
            </w:r>
            <w:proofErr w:type="spellEnd"/>
          </w:p>
        </w:tc>
        <w:tc>
          <w:tcPr>
            <w:tcW w:w="2078" w:type="dxa"/>
            <w:gridSpan w:val="2"/>
            <w:tcBorders>
              <w:top w:val="single" w:sz="4" w:space="0" w:color="auto"/>
              <w:left w:val="single" w:sz="4" w:space="0" w:color="auto"/>
              <w:bottom w:val="single" w:sz="4" w:space="0" w:color="auto"/>
              <w:right w:val="single" w:sz="4" w:space="0" w:color="auto"/>
            </w:tcBorders>
          </w:tcPr>
          <w:p w14:paraId="253A9416" w14:textId="77777777" w:rsidR="00F31B7A" w:rsidRPr="002F179F" w:rsidRDefault="00F31B7A"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Número</w:t>
            </w:r>
            <w:proofErr w:type="spellEnd"/>
            <w:r w:rsidRPr="002F179F">
              <w:rPr>
                <w:rFonts w:asciiTheme="minorHAnsi" w:hAnsiTheme="minorHAnsi" w:cstheme="minorHAnsi"/>
                <w:sz w:val="18"/>
                <w:szCs w:val="18"/>
              </w:rPr>
              <w:t xml:space="preserve"> de IES</w:t>
            </w:r>
          </w:p>
          <w:p w14:paraId="534FC80A" w14:textId="77777777" w:rsidR="00F31B7A" w:rsidRPr="002F179F" w:rsidRDefault="00F31B7A"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w:t>
            </w:r>
            <w:proofErr w:type="spellStart"/>
            <w:r w:rsidRPr="002F179F">
              <w:rPr>
                <w:rFonts w:asciiTheme="minorHAnsi" w:hAnsiTheme="minorHAnsi" w:cstheme="minorHAnsi"/>
                <w:sz w:val="18"/>
                <w:szCs w:val="18"/>
              </w:rPr>
              <w:t>Brasil</w:t>
            </w:r>
            <w:proofErr w:type="spellEnd"/>
            <w:r w:rsidRPr="002F179F">
              <w:rPr>
                <w:rFonts w:asciiTheme="minorHAnsi" w:hAnsiTheme="minorHAnsi" w:cstheme="minorHAnsi"/>
                <w:sz w:val="18"/>
                <w:szCs w:val="18"/>
              </w:rPr>
              <w:t>)</w:t>
            </w:r>
          </w:p>
        </w:tc>
        <w:tc>
          <w:tcPr>
            <w:tcW w:w="1320" w:type="dxa"/>
            <w:vMerge w:val="restart"/>
            <w:tcBorders>
              <w:top w:val="single" w:sz="4" w:space="0" w:color="auto"/>
              <w:left w:val="single" w:sz="4" w:space="0" w:color="auto"/>
              <w:bottom w:val="single" w:sz="4" w:space="0" w:color="auto"/>
              <w:right w:val="single" w:sz="4" w:space="0" w:color="auto"/>
            </w:tcBorders>
          </w:tcPr>
          <w:p w14:paraId="36B9FC61" w14:textId="77777777" w:rsidR="00F31B7A" w:rsidRPr="002F179F" w:rsidRDefault="00F31B7A"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Total</w:t>
            </w:r>
          </w:p>
        </w:tc>
        <w:tc>
          <w:tcPr>
            <w:tcW w:w="2231" w:type="dxa"/>
            <w:gridSpan w:val="2"/>
            <w:tcBorders>
              <w:top w:val="single" w:sz="4" w:space="0" w:color="auto"/>
              <w:left w:val="single" w:sz="4" w:space="0" w:color="auto"/>
              <w:bottom w:val="single" w:sz="4" w:space="0" w:color="auto"/>
              <w:right w:val="single" w:sz="4" w:space="0" w:color="auto"/>
            </w:tcBorders>
          </w:tcPr>
          <w:p w14:paraId="1813D96D" w14:textId="77777777" w:rsidR="00F31B7A" w:rsidRPr="002F179F" w:rsidRDefault="00F31B7A"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r w:rsidRPr="002F179F">
              <w:rPr>
                <w:rFonts w:asciiTheme="minorHAnsi" w:hAnsiTheme="minorHAnsi" w:cstheme="minorHAnsi"/>
                <w:sz w:val="18"/>
                <w:szCs w:val="18"/>
                <w:lang w:val="pt-BR"/>
              </w:rPr>
              <w:t>Número de IES</w:t>
            </w:r>
          </w:p>
          <w:p w14:paraId="4C88E950" w14:textId="77777777" w:rsidR="00F31B7A" w:rsidRPr="002F179F" w:rsidRDefault="00F31B7A"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r w:rsidRPr="002F179F">
              <w:rPr>
                <w:rFonts w:asciiTheme="minorHAnsi" w:hAnsiTheme="minorHAnsi" w:cstheme="minorHAnsi"/>
                <w:sz w:val="18"/>
                <w:szCs w:val="18"/>
                <w:lang w:val="pt-BR"/>
              </w:rPr>
              <w:t>(Distrito Federal)</w:t>
            </w:r>
          </w:p>
        </w:tc>
        <w:tc>
          <w:tcPr>
            <w:tcW w:w="1455" w:type="dxa"/>
            <w:vMerge w:val="restart"/>
            <w:tcBorders>
              <w:top w:val="single" w:sz="4" w:space="0" w:color="auto"/>
              <w:left w:val="single" w:sz="4" w:space="0" w:color="auto"/>
              <w:bottom w:val="single" w:sz="4" w:space="0" w:color="auto"/>
              <w:right w:val="single" w:sz="4" w:space="0" w:color="auto"/>
            </w:tcBorders>
          </w:tcPr>
          <w:p w14:paraId="3B6B7D2D" w14:textId="77777777" w:rsidR="00F31B7A" w:rsidRPr="002F179F" w:rsidRDefault="00F31B7A"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Total</w:t>
            </w:r>
          </w:p>
        </w:tc>
      </w:tr>
      <w:tr w:rsidR="00F31B7A" w:rsidRPr="002F179F" w14:paraId="05862A85" w14:textId="77777777" w:rsidTr="0068666F">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246" w:type="dxa"/>
            <w:vMerge/>
            <w:tcBorders>
              <w:top w:val="single" w:sz="4" w:space="0" w:color="auto"/>
              <w:left w:val="single" w:sz="4" w:space="0" w:color="auto"/>
              <w:bottom w:val="single" w:sz="4" w:space="0" w:color="auto"/>
              <w:right w:val="single" w:sz="4" w:space="0" w:color="auto"/>
            </w:tcBorders>
          </w:tcPr>
          <w:p w14:paraId="1EB86863" w14:textId="77777777" w:rsidR="00F31B7A" w:rsidRPr="002F179F" w:rsidRDefault="00F31B7A" w:rsidP="0068666F">
            <w:pPr>
              <w:spacing w:line="360" w:lineRule="auto"/>
              <w:jc w:val="center"/>
              <w:rPr>
                <w:rFonts w:asciiTheme="minorHAnsi" w:hAnsiTheme="minorHAnsi" w:cstheme="minorHAnsi"/>
                <w:sz w:val="18"/>
                <w:szCs w:val="18"/>
              </w:rPr>
            </w:pPr>
          </w:p>
        </w:tc>
        <w:tc>
          <w:tcPr>
            <w:tcW w:w="1030" w:type="dxa"/>
            <w:tcBorders>
              <w:top w:val="single" w:sz="4" w:space="0" w:color="auto"/>
              <w:left w:val="single" w:sz="4" w:space="0" w:color="auto"/>
              <w:bottom w:val="single" w:sz="4" w:space="0" w:color="auto"/>
              <w:right w:val="single" w:sz="4" w:space="0" w:color="auto"/>
            </w:tcBorders>
          </w:tcPr>
          <w:p w14:paraId="23897290"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Pública</w:t>
            </w:r>
            <w:proofErr w:type="spellEnd"/>
          </w:p>
        </w:tc>
        <w:tc>
          <w:tcPr>
            <w:tcW w:w="1048" w:type="dxa"/>
            <w:tcBorders>
              <w:top w:val="single" w:sz="4" w:space="0" w:color="auto"/>
              <w:left w:val="single" w:sz="4" w:space="0" w:color="auto"/>
              <w:bottom w:val="single" w:sz="4" w:space="0" w:color="auto"/>
              <w:right w:val="single" w:sz="4" w:space="0" w:color="auto"/>
            </w:tcBorders>
          </w:tcPr>
          <w:p w14:paraId="6AFCB48F"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p>
        </w:tc>
        <w:tc>
          <w:tcPr>
            <w:tcW w:w="1320" w:type="dxa"/>
            <w:vMerge/>
            <w:tcBorders>
              <w:top w:val="single" w:sz="4" w:space="0" w:color="auto"/>
              <w:left w:val="single" w:sz="4" w:space="0" w:color="auto"/>
              <w:bottom w:val="single" w:sz="4" w:space="0" w:color="auto"/>
              <w:right w:val="single" w:sz="4" w:space="0" w:color="auto"/>
            </w:tcBorders>
          </w:tcPr>
          <w:p w14:paraId="7BA7BF44"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D619481"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Pública</w:t>
            </w:r>
            <w:proofErr w:type="spellEnd"/>
          </w:p>
        </w:tc>
        <w:tc>
          <w:tcPr>
            <w:tcW w:w="1097" w:type="dxa"/>
            <w:tcBorders>
              <w:top w:val="single" w:sz="4" w:space="0" w:color="auto"/>
              <w:left w:val="single" w:sz="4" w:space="0" w:color="auto"/>
              <w:bottom w:val="single" w:sz="4" w:space="0" w:color="auto"/>
              <w:right w:val="single" w:sz="4" w:space="0" w:color="auto"/>
            </w:tcBorders>
          </w:tcPr>
          <w:p w14:paraId="538AFBFE"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p>
        </w:tc>
        <w:tc>
          <w:tcPr>
            <w:tcW w:w="1455" w:type="dxa"/>
            <w:vMerge/>
            <w:tcBorders>
              <w:top w:val="single" w:sz="4" w:space="0" w:color="auto"/>
              <w:left w:val="single" w:sz="4" w:space="0" w:color="auto"/>
              <w:bottom w:val="single" w:sz="4" w:space="0" w:color="auto"/>
              <w:right w:val="single" w:sz="4" w:space="0" w:color="auto"/>
            </w:tcBorders>
          </w:tcPr>
          <w:p w14:paraId="15F2251B"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F31B7A" w:rsidRPr="002F179F" w14:paraId="2B0D987D" w14:textId="77777777" w:rsidTr="0068666F">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left w:val="single" w:sz="4" w:space="0" w:color="auto"/>
              <w:bottom w:val="single" w:sz="4" w:space="0" w:color="auto"/>
              <w:right w:val="single" w:sz="4" w:space="0" w:color="auto"/>
            </w:tcBorders>
          </w:tcPr>
          <w:p w14:paraId="0719DC27" w14:textId="77777777" w:rsidR="00F31B7A" w:rsidRPr="002F179F" w:rsidRDefault="00F31B7A" w:rsidP="0068666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2010</w:t>
            </w:r>
          </w:p>
        </w:tc>
        <w:tc>
          <w:tcPr>
            <w:tcW w:w="1030" w:type="dxa"/>
            <w:tcBorders>
              <w:top w:val="single" w:sz="4" w:space="0" w:color="auto"/>
              <w:left w:val="single" w:sz="4" w:space="0" w:color="auto"/>
              <w:bottom w:val="single" w:sz="4" w:space="0" w:color="auto"/>
              <w:right w:val="single" w:sz="4" w:space="0" w:color="auto"/>
            </w:tcBorders>
          </w:tcPr>
          <w:p w14:paraId="061F819D"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278</w:t>
            </w:r>
          </w:p>
        </w:tc>
        <w:tc>
          <w:tcPr>
            <w:tcW w:w="1048" w:type="dxa"/>
            <w:tcBorders>
              <w:top w:val="single" w:sz="4" w:space="0" w:color="auto"/>
              <w:left w:val="single" w:sz="4" w:space="0" w:color="auto"/>
              <w:bottom w:val="single" w:sz="4" w:space="0" w:color="auto"/>
              <w:right w:val="single" w:sz="4" w:space="0" w:color="auto"/>
            </w:tcBorders>
          </w:tcPr>
          <w:p w14:paraId="01BC156B"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2100</w:t>
            </w:r>
          </w:p>
        </w:tc>
        <w:tc>
          <w:tcPr>
            <w:tcW w:w="1320" w:type="dxa"/>
            <w:tcBorders>
              <w:top w:val="single" w:sz="4" w:space="0" w:color="auto"/>
              <w:left w:val="single" w:sz="4" w:space="0" w:color="auto"/>
              <w:bottom w:val="single" w:sz="4" w:space="0" w:color="auto"/>
              <w:right w:val="single" w:sz="4" w:space="0" w:color="auto"/>
            </w:tcBorders>
          </w:tcPr>
          <w:p w14:paraId="278E51E2"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2378</w:t>
            </w:r>
          </w:p>
        </w:tc>
        <w:tc>
          <w:tcPr>
            <w:tcW w:w="1134" w:type="dxa"/>
            <w:tcBorders>
              <w:top w:val="single" w:sz="4" w:space="0" w:color="auto"/>
              <w:left w:val="single" w:sz="4" w:space="0" w:color="auto"/>
              <w:bottom w:val="single" w:sz="4" w:space="0" w:color="auto"/>
              <w:right w:val="single" w:sz="4" w:space="0" w:color="auto"/>
            </w:tcBorders>
          </w:tcPr>
          <w:p w14:paraId="19E824CC"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03</w:t>
            </w:r>
          </w:p>
        </w:tc>
        <w:tc>
          <w:tcPr>
            <w:tcW w:w="1097" w:type="dxa"/>
            <w:tcBorders>
              <w:top w:val="single" w:sz="4" w:space="0" w:color="auto"/>
              <w:left w:val="single" w:sz="4" w:space="0" w:color="auto"/>
              <w:bottom w:val="single" w:sz="4" w:space="0" w:color="auto"/>
              <w:right w:val="single" w:sz="4" w:space="0" w:color="auto"/>
            </w:tcBorders>
          </w:tcPr>
          <w:p w14:paraId="79D85A7B"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61</w:t>
            </w:r>
          </w:p>
        </w:tc>
        <w:tc>
          <w:tcPr>
            <w:tcW w:w="1455" w:type="dxa"/>
            <w:tcBorders>
              <w:top w:val="single" w:sz="4" w:space="0" w:color="auto"/>
              <w:left w:val="single" w:sz="4" w:space="0" w:color="auto"/>
              <w:bottom w:val="single" w:sz="4" w:space="0" w:color="auto"/>
              <w:right w:val="single" w:sz="4" w:space="0" w:color="auto"/>
            </w:tcBorders>
          </w:tcPr>
          <w:p w14:paraId="7C141F9C"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64</w:t>
            </w:r>
          </w:p>
        </w:tc>
      </w:tr>
      <w:tr w:rsidR="00F31B7A" w:rsidRPr="002F179F" w14:paraId="70AB0FF3"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left w:val="single" w:sz="4" w:space="0" w:color="auto"/>
              <w:bottom w:val="single" w:sz="4" w:space="0" w:color="auto"/>
              <w:right w:val="single" w:sz="4" w:space="0" w:color="auto"/>
            </w:tcBorders>
          </w:tcPr>
          <w:p w14:paraId="439FADC8" w14:textId="77777777" w:rsidR="00F31B7A" w:rsidRPr="002F179F" w:rsidRDefault="00F31B7A" w:rsidP="0068666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2011</w:t>
            </w:r>
          </w:p>
        </w:tc>
        <w:tc>
          <w:tcPr>
            <w:tcW w:w="1030" w:type="dxa"/>
            <w:tcBorders>
              <w:top w:val="single" w:sz="4" w:space="0" w:color="auto"/>
              <w:left w:val="single" w:sz="4" w:space="0" w:color="auto"/>
              <w:bottom w:val="single" w:sz="4" w:space="0" w:color="auto"/>
              <w:right w:val="single" w:sz="4" w:space="0" w:color="auto"/>
            </w:tcBorders>
          </w:tcPr>
          <w:p w14:paraId="5FDA983D"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284</w:t>
            </w:r>
          </w:p>
        </w:tc>
        <w:tc>
          <w:tcPr>
            <w:tcW w:w="1048" w:type="dxa"/>
            <w:tcBorders>
              <w:top w:val="single" w:sz="4" w:space="0" w:color="auto"/>
              <w:left w:val="single" w:sz="4" w:space="0" w:color="auto"/>
              <w:bottom w:val="single" w:sz="4" w:space="0" w:color="auto"/>
              <w:right w:val="single" w:sz="4" w:space="0" w:color="auto"/>
            </w:tcBorders>
          </w:tcPr>
          <w:p w14:paraId="600F3A0B"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2081</w:t>
            </w:r>
          </w:p>
        </w:tc>
        <w:tc>
          <w:tcPr>
            <w:tcW w:w="1320" w:type="dxa"/>
            <w:tcBorders>
              <w:top w:val="single" w:sz="4" w:space="0" w:color="auto"/>
              <w:left w:val="single" w:sz="4" w:space="0" w:color="auto"/>
              <w:bottom w:val="single" w:sz="4" w:space="0" w:color="auto"/>
              <w:right w:val="single" w:sz="4" w:space="0" w:color="auto"/>
            </w:tcBorders>
          </w:tcPr>
          <w:p w14:paraId="4332A8B0"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2365</w:t>
            </w:r>
          </w:p>
        </w:tc>
        <w:tc>
          <w:tcPr>
            <w:tcW w:w="1134" w:type="dxa"/>
            <w:tcBorders>
              <w:top w:val="single" w:sz="4" w:space="0" w:color="auto"/>
              <w:left w:val="single" w:sz="4" w:space="0" w:color="auto"/>
              <w:bottom w:val="single" w:sz="4" w:space="0" w:color="auto"/>
              <w:right w:val="single" w:sz="4" w:space="0" w:color="auto"/>
            </w:tcBorders>
          </w:tcPr>
          <w:p w14:paraId="097E48F9"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03</w:t>
            </w:r>
          </w:p>
        </w:tc>
        <w:tc>
          <w:tcPr>
            <w:tcW w:w="1097" w:type="dxa"/>
            <w:tcBorders>
              <w:top w:val="single" w:sz="4" w:space="0" w:color="auto"/>
              <w:left w:val="single" w:sz="4" w:space="0" w:color="auto"/>
              <w:bottom w:val="single" w:sz="4" w:space="0" w:color="auto"/>
              <w:right w:val="single" w:sz="4" w:space="0" w:color="auto"/>
            </w:tcBorders>
          </w:tcPr>
          <w:p w14:paraId="4CC2348D"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56</w:t>
            </w:r>
          </w:p>
        </w:tc>
        <w:tc>
          <w:tcPr>
            <w:tcW w:w="1455" w:type="dxa"/>
            <w:tcBorders>
              <w:top w:val="single" w:sz="4" w:space="0" w:color="auto"/>
              <w:left w:val="single" w:sz="4" w:space="0" w:color="auto"/>
              <w:bottom w:val="single" w:sz="4" w:space="0" w:color="auto"/>
              <w:right w:val="single" w:sz="4" w:space="0" w:color="auto"/>
            </w:tcBorders>
          </w:tcPr>
          <w:p w14:paraId="5166D29F"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59</w:t>
            </w:r>
          </w:p>
        </w:tc>
      </w:tr>
      <w:tr w:rsidR="00F31B7A" w:rsidRPr="002F179F" w14:paraId="64B87564" w14:textId="77777777" w:rsidTr="0068666F">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left w:val="single" w:sz="4" w:space="0" w:color="auto"/>
              <w:bottom w:val="single" w:sz="4" w:space="0" w:color="auto"/>
              <w:right w:val="single" w:sz="4" w:space="0" w:color="auto"/>
            </w:tcBorders>
          </w:tcPr>
          <w:p w14:paraId="6D8FD695" w14:textId="77777777" w:rsidR="00F31B7A" w:rsidRPr="002F179F" w:rsidRDefault="00F31B7A" w:rsidP="0068666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2012</w:t>
            </w:r>
          </w:p>
        </w:tc>
        <w:tc>
          <w:tcPr>
            <w:tcW w:w="1030" w:type="dxa"/>
            <w:tcBorders>
              <w:top w:val="single" w:sz="4" w:space="0" w:color="auto"/>
              <w:left w:val="single" w:sz="4" w:space="0" w:color="auto"/>
              <w:bottom w:val="single" w:sz="4" w:space="0" w:color="auto"/>
              <w:right w:val="single" w:sz="4" w:space="0" w:color="auto"/>
            </w:tcBorders>
          </w:tcPr>
          <w:p w14:paraId="42281554"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304</w:t>
            </w:r>
          </w:p>
        </w:tc>
        <w:tc>
          <w:tcPr>
            <w:tcW w:w="1048" w:type="dxa"/>
            <w:tcBorders>
              <w:top w:val="single" w:sz="4" w:space="0" w:color="auto"/>
              <w:left w:val="single" w:sz="4" w:space="0" w:color="auto"/>
              <w:bottom w:val="single" w:sz="4" w:space="0" w:color="auto"/>
              <w:right w:val="single" w:sz="4" w:space="0" w:color="auto"/>
            </w:tcBorders>
          </w:tcPr>
          <w:p w14:paraId="16C71375"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2112</w:t>
            </w:r>
          </w:p>
        </w:tc>
        <w:tc>
          <w:tcPr>
            <w:tcW w:w="1320" w:type="dxa"/>
            <w:tcBorders>
              <w:top w:val="single" w:sz="4" w:space="0" w:color="auto"/>
              <w:left w:val="single" w:sz="4" w:space="0" w:color="auto"/>
              <w:bottom w:val="single" w:sz="4" w:space="0" w:color="auto"/>
              <w:right w:val="single" w:sz="4" w:space="0" w:color="auto"/>
            </w:tcBorders>
          </w:tcPr>
          <w:p w14:paraId="6E421E1B"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2416</w:t>
            </w:r>
          </w:p>
        </w:tc>
        <w:tc>
          <w:tcPr>
            <w:tcW w:w="1134" w:type="dxa"/>
            <w:tcBorders>
              <w:top w:val="single" w:sz="4" w:space="0" w:color="auto"/>
              <w:left w:val="single" w:sz="4" w:space="0" w:color="auto"/>
              <w:bottom w:val="single" w:sz="4" w:space="0" w:color="auto"/>
              <w:right w:val="single" w:sz="4" w:space="0" w:color="auto"/>
            </w:tcBorders>
          </w:tcPr>
          <w:p w14:paraId="7989F142"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03</w:t>
            </w:r>
          </w:p>
        </w:tc>
        <w:tc>
          <w:tcPr>
            <w:tcW w:w="1097" w:type="dxa"/>
            <w:tcBorders>
              <w:top w:val="single" w:sz="4" w:space="0" w:color="auto"/>
              <w:left w:val="single" w:sz="4" w:space="0" w:color="auto"/>
              <w:bottom w:val="single" w:sz="4" w:space="0" w:color="auto"/>
              <w:right w:val="single" w:sz="4" w:space="0" w:color="auto"/>
            </w:tcBorders>
          </w:tcPr>
          <w:p w14:paraId="3BF97021"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57</w:t>
            </w:r>
          </w:p>
        </w:tc>
        <w:tc>
          <w:tcPr>
            <w:tcW w:w="1455" w:type="dxa"/>
            <w:tcBorders>
              <w:top w:val="single" w:sz="4" w:space="0" w:color="auto"/>
              <w:left w:val="single" w:sz="4" w:space="0" w:color="auto"/>
              <w:bottom w:val="single" w:sz="4" w:space="0" w:color="auto"/>
              <w:right w:val="single" w:sz="4" w:space="0" w:color="auto"/>
            </w:tcBorders>
          </w:tcPr>
          <w:p w14:paraId="6B4F8544"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60</w:t>
            </w:r>
          </w:p>
        </w:tc>
      </w:tr>
      <w:tr w:rsidR="00F31B7A" w:rsidRPr="002F179F" w14:paraId="50BE4F2B"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left w:val="single" w:sz="4" w:space="0" w:color="auto"/>
              <w:bottom w:val="single" w:sz="4" w:space="0" w:color="auto"/>
              <w:right w:val="single" w:sz="4" w:space="0" w:color="auto"/>
            </w:tcBorders>
          </w:tcPr>
          <w:p w14:paraId="137C688E" w14:textId="77777777" w:rsidR="00F31B7A" w:rsidRPr="002F179F" w:rsidRDefault="00F31B7A" w:rsidP="0068666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2013</w:t>
            </w:r>
          </w:p>
        </w:tc>
        <w:tc>
          <w:tcPr>
            <w:tcW w:w="1030" w:type="dxa"/>
            <w:tcBorders>
              <w:top w:val="single" w:sz="4" w:space="0" w:color="auto"/>
              <w:left w:val="single" w:sz="4" w:space="0" w:color="auto"/>
              <w:bottom w:val="single" w:sz="4" w:space="0" w:color="auto"/>
              <w:right w:val="single" w:sz="4" w:space="0" w:color="auto"/>
            </w:tcBorders>
          </w:tcPr>
          <w:p w14:paraId="26C3C04B"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301</w:t>
            </w:r>
          </w:p>
        </w:tc>
        <w:tc>
          <w:tcPr>
            <w:tcW w:w="1048" w:type="dxa"/>
            <w:tcBorders>
              <w:top w:val="single" w:sz="4" w:space="0" w:color="auto"/>
              <w:left w:val="single" w:sz="4" w:space="0" w:color="auto"/>
              <w:bottom w:val="single" w:sz="4" w:space="0" w:color="auto"/>
              <w:right w:val="single" w:sz="4" w:space="0" w:color="auto"/>
            </w:tcBorders>
          </w:tcPr>
          <w:p w14:paraId="3EB4B345"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2090</w:t>
            </w:r>
          </w:p>
        </w:tc>
        <w:tc>
          <w:tcPr>
            <w:tcW w:w="1320" w:type="dxa"/>
            <w:tcBorders>
              <w:top w:val="single" w:sz="4" w:space="0" w:color="auto"/>
              <w:left w:val="single" w:sz="4" w:space="0" w:color="auto"/>
              <w:bottom w:val="single" w:sz="4" w:space="0" w:color="auto"/>
              <w:right w:val="single" w:sz="4" w:space="0" w:color="auto"/>
            </w:tcBorders>
          </w:tcPr>
          <w:p w14:paraId="354E367C"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2391</w:t>
            </w:r>
          </w:p>
        </w:tc>
        <w:tc>
          <w:tcPr>
            <w:tcW w:w="1134" w:type="dxa"/>
            <w:tcBorders>
              <w:top w:val="single" w:sz="4" w:space="0" w:color="auto"/>
              <w:left w:val="single" w:sz="4" w:space="0" w:color="auto"/>
              <w:bottom w:val="single" w:sz="4" w:space="0" w:color="auto"/>
              <w:right w:val="single" w:sz="4" w:space="0" w:color="auto"/>
            </w:tcBorders>
          </w:tcPr>
          <w:p w14:paraId="148CF36A"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03</w:t>
            </w:r>
          </w:p>
        </w:tc>
        <w:tc>
          <w:tcPr>
            <w:tcW w:w="1097" w:type="dxa"/>
            <w:tcBorders>
              <w:top w:val="single" w:sz="4" w:space="0" w:color="auto"/>
              <w:left w:val="single" w:sz="4" w:space="0" w:color="auto"/>
              <w:bottom w:val="single" w:sz="4" w:space="0" w:color="auto"/>
              <w:right w:val="single" w:sz="4" w:space="0" w:color="auto"/>
            </w:tcBorders>
          </w:tcPr>
          <w:p w14:paraId="7E62DE1B"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59</w:t>
            </w:r>
          </w:p>
        </w:tc>
        <w:tc>
          <w:tcPr>
            <w:tcW w:w="1455" w:type="dxa"/>
            <w:tcBorders>
              <w:top w:val="single" w:sz="4" w:space="0" w:color="auto"/>
              <w:left w:val="single" w:sz="4" w:space="0" w:color="auto"/>
              <w:bottom w:val="single" w:sz="4" w:space="0" w:color="auto"/>
              <w:right w:val="single" w:sz="4" w:space="0" w:color="auto"/>
            </w:tcBorders>
          </w:tcPr>
          <w:p w14:paraId="31EF9F48"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62</w:t>
            </w:r>
          </w:p>
        </w:tc>
      </w:tr>
      <w:tr w:rsidR="00F31B7A" w:rsidRPr="002F179F" w14:paraId="48F23F16" w14:textId="77777777" w:rsidTr="0068666F">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left w:val="single" w:sz="4" w:space="0" w:color="auto"/>
              <w:bottom w:val="single" w:sz="4" w:space="0" w:color="auto"/>
              <w:right w:val="single" w:sz="4" w:space="0" w:color="auto"/>
            </w:tcBorders>
          </w:tcPr>
          <w:p w14:paraId="2FEFFF6F" w14:textId="77777777" w:rsidR="00F31B7A" w:rsidRPr="002F179F" w:rsidRDefault="00F31B7A" w:rsidP="0068666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2014</w:t>
            </w:r>
          </w:p>
        </w:tc>
        <w:tc>
          <w:tcPr>
            <w:tcW w:w="1030" w:type="dxa"/>
            <w:tcBorders>
              <w:top w:val="single" w:sz="4" w:space="0" w:color="auto"/>
              <w:left w:val="single" w:sz="4" w:space="0" w:color="auto"/>
              <w:bottom w:val="single" w:sz="4" w:space="0" w:color="auto"/>
              <w:right w:val="single" w:sz="4" w:space="0" w:color="auto"/>
            </w:tcBorders>
          </w:tcPr>
          <w:p w14:paraId="252724DC"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298</w:t>
            </w:r>
          </w:p>
        </w:tc>
        <w:tc>
          <w:tcPr>
            <w:tcW w:w="1048" w:type="dxa"/>
            <w:tcBorders>
              <w:top w:val="single" w:sz="4" w:space="0" w:color="auto"/>
              <w:left w:val="single" w:sz="4" w:space="0" w:color="auto"/>
              <w:bottom w:val="single" w:sz="4" w:space="0" w:color="auto"/>
              <w:right w:val="single" w:sz="4" w:space="0" w:color="auto"/>
            </w:tcBorders>
          </w:tcPr>
          <w:p w14:paraId="69BDD619"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2070</w:t>
            </w:r>
          </w:p>
        </w:tc>
        <w:tc>
          <w:tcPr>
            <w:tcW w:w="1320" w:type="dxa"/>
            <w:tcBorders>
              <w:top w:val="single" w:sz="4" w:space="0" w:color="auto"/>
              <w:left w:val="single" w:sz="4" w:space="0" w:color="auto"/>
              <w:bottom w:val="single" w:sz="4" w:space="0" w:color="auto"/>
              <w:right w:val="single" w:sz="4" w:space="0" w:color="auto"/>
            </w:tcBorders>
          </w:tcPr>
          <w:p w14:paraId="32CB768B"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2368</w:t>
            </w:r>
          </w:p>
        </w:tc>
        <w:tc>
          <w:tcPr>
            <w:tcW w:w="1134" w:type="dxa"/>
            <w:tcBorders>
              <w:top w:val="single" w:sz="4" w:space="0" w:color="auto"/>
              <w:left w:val="single" w:sz="4" w:space="0" w:color="auto"/>
              <w:bottom w:val="single" w:sz="4" w:space="0" w:color="auto"/>
              <w:right w:val="single" w:sz="4" w:space="0" w:color="auto"/>
            </w:tcBorders>
          </w:tcPr>
          <w:p w14:paraId="428F76D5"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04</w:t>
            </w:r>
          </w:p>
        </w:tc>
        <w:tc>
          <w:tcPr>
            <w:tcW w:w="1097" w:type="dxa"/>
            <w:tcBorders>
              <w:top w:val="single" w:sz="4" w:space="0" w:color="auto"/>
              <w:left w:val="single" w:sz="4" w:space="0" w:color="auto"/>
              <w:bottom w:val="single" w:sz="4" w:space="0" w:color="auto"/>
              <w:right w:val="single" w:sz="4" w:space="0" w:color="auto"/>
            </w:tcBorders>
          </w:tcPr>
          <w:p w14:paraId="14CE9609"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58</w:t>
            </w:r>
          </w:p>
        </w:tc>
        <w:tc>
          <w:tcPr>
            <w:tcW w:w="1455" w:type="dxa"/>
            <w:tcBorders>
              <w:top w:val="single" w:sz="4" w:space="0" w:color="auto"/>
              <w:left w:val="single" w:sz="4" w:space="0" w:color="auto"/>
              <w:bottom w:val="single" w:sz="4" w:space="0" w:color="auto"/>
              <w:right w:val="single" w:sz="4" w:space="0" w:color="auto"/>
            </w:tcBorders>
          </w:tcPr>
          <w:p w14:paraId="545E83C7"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62</w:t>
            </w:r>
          </w:p>
        </w:tc>
      </w:tr>
      <w:tr w:rsidR="00F31B7A" w:rsidRPr="002F179F" w14:paraId="1586E277"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left w:val="single" w:sz="4" w:space="0" w:color="auto"/>
              <w:bottom w:val="single" w:sz="4" w:space="0" w:color="auto"/>
              <w:right w:val="single" w:sz="4" w:space="0" w:color="auto"/>
            </w:tcBorders>
          </w:tcPr>
          <w:p w14:paraId="106B0803" w14:textId="77777777" w:rsidR="00F31B7A" w:rsidRPr="002F179F" w:rsidRDefault="00F31B7A" w:rsidP="0068666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2015</w:t>
            </w:r>
          </w:p>
        </w:tc>
        <w:tc>
          <w:tcPr>
            <w:tcW w:w="1030" w:type="dxa"/>
            <w:tcBorders>
              <w:top w:val="single" w:sz="4" w:space="0" w:color="auto"/>
              <w:left w:val="single" w:sz="4" w:space="0" w:color="auto"/>
              <w:bottom w:val="single" w:sz="4" w:space="0" w:color="auto"/>
              <w:right w:val="single" w:sz="4" w:space="0" w:color="auto"/>
            </w:tcBorders>
          </w:tcPr>
          <w:p w14:paraId="751F0678"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295</w:t>
            </w:r>
          </w:p>
        </w:tc>
        <w:tc>
          <w:tcPr>
            <w:tcW w:w="1048" w:type="dxa"/>
            <w:tcBorders>
              <w:top w:val="single" w:sz="4" w:space="0" w:color="auto"/>
              <w:left w:val="single" w:sz="4" w:space="0" w:color="auto"/>
              <w:bottom w:val="single" w:sz="4" w:space="0" w:color="auto"/>
              <w:right w:val="single" w:sz="4" w:space="0" w:color="auto"/>
            </w:tcBorders>
          </w:tcPr>
          <w:p w14:paraId="42483051"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2069</w:t>
            </w:r>
          </w:p>
        </w:tc>
        <w:tc>
          <w:tcPr>
            <w:tcW w:w="1320" w:type="dxa"/>
            <w:tcBorders>
              <w:top w:val="single" w:sz="4" w:space="0" w:color="auto"/>
              <w:left w:val="single" w:sz="4" w:space="0" w:color="auto"/>
              <w:bottom w:val="single" w:sz="4" w:space="0" w:color="auto"/>
              <w:right w:val="single" w:sz="4" w:space="0" w:color="auto"/>
            </w:tcBorders>
          </w:tcPr>
          <w:p w14:paraId="66725DAD"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2364</w:t>
            </w:r>
          </w:p>
        </w:tc>
        <w:tc>
          <w:tcPr>
            <w:tcW w:w="1134" w:type="dxa"/>
            <w:tcBorders>
              <w:top w:val="single" w:sz="4" w:space="0" w:color="auto"/>
              <w:left w:val="single" w:sz="4" w:space="0" w:color="auto"/>
              <w:bottom w:val="single" w:sz="4" w:space="0" w:color="auto"/>
              <w:right w:val="single" w:sz="4" w:space="0" w:color="auto"/>
            </w:tcBorders>
          </w:tcPr>
          <w:p w14:paraId="4C80B646"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04</w:t>
            </w:r>
          </w:p>
        </w:tc>
        <w:tc>
          <w:tcPr>
            <w:tcW w:w="1097" w:type="dxa"/>
            <w:tcBorders>
              <w:top w:val="single" w:sz="4" w:space="0" w:color="auto"/>
              <w:left w:val="single" w:sz="4" w:space="0" w:color="auto"/>
              <w:bottom w:val="single" w:sz="4" w:space="0" w:color="auto"/>
              <w:right w:val="single" w:sz="4" w:space="0" w:color="auto"/>
            </w:tcBorders>
          </w:tcPr>
          <w:p w14:paraId="00DD8203"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56</w:t>
            </w:r>
          </w:p>
        </w:tc>
        <w:tc>
          <w:tcPr>
            <w:tcW w:w="1455" w:type="dxa"/>
            <w:tcBorders>
              <w:top w:val="single" w:sz="4" w:space="0" w:color="auto"/>
              <w:left w:val="single" w:sz="4" w:space="0" w:color="auto"/>
              <w:bottom w:val="single" w:sz="4" w:space="0" w:color="auto"/>
              <w:right w:val="single" w:sz="4" w:space="0" w:color="auto"/>
            </w:tcBorders>
          </w:tcPr>
          <w:p w14:paraId="4CD153C1"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60</w:t>
            </w:r>
          </w:p>
        </w:tc>
      </w:tr>
      <w:tr w:rsidR="00F31B7A" w:rsidRPr="002F179F" w14:paraId="1575D9D1" w14:textId="77777777" w:rsidTr="0068666F">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left w:val="single" w:sz="4" w:space="0" w:color="auto"/>
              <w:bottom w:val="single" w:sz="4" w:space="0" w:color="auto"/>
              <w:right w:val="single" w:sz="4" w:space="0" w:color="auto"/>
            </w:tcBorders>
          </w:tcPr>
          <w:p w14:paraId="72AABBE1" w14:textId="77777777" w:rsidR="00F31B7A" w:rsidRPr="002F179F" w:rsidRDefault="00F31B7A" w:rsidP="0068666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2016</w:t>
            </w:r>
          </w:p>
        </w:tc>
        <w:tc>
          <w:tcPr>
            <w:tcW w:w="1030" w:type="dxa"/>
            <w:tcBorders>
              <w:top w:val="single" w:sz="4" w:space="0" w:color="auto"/>
              <w:left w:val="single" w:sz="4" w:space="0" w:color="auto"/>
              <w:bottom w:val="single" w:sz="4" w:space="0" w:color="auto"/>
              <w:right w:val="single" w:sz="4" w:space="0" w:color="auto"/>
            </w:tcBorders>
          </w:tcPr>
          <w:p w14:paraId="1AF69FFA"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296</w:t>
            </w:r>
          </w:p>
        </w:tc>
        <w:tc>
          <w:tcPr>
            <w:tcW w:w="1048" w:type="dxa"/>
            <w:tcBorders>
              <w:top w:val="single" w:sz="4" w:space="0" w:color="auto"/>
              <w:left w:val="single" w:sz="4" w:space="0" w:color="auto"/>
              <w:bottom w:val="single" w:sz="4" w:space="0" w:color="auto"/>
              <w:right w:val="single" w:sz="4" w:space="0" w:color="auto"/>
            </w:tcBorders>
          </w:tcPr>
          <w:p w14:paraId="0263E967"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2111</w:t>
            </w:r>
          </w:p>
        </w:tc>
        <w:tc>
          <w:tcPr>
            <w:tcW w:w="1320" w:type="dxa"/>
            <w:tcBorders>
              <w:top w:val="single" w:sz="4" w:space="0" w:color="auto"/>
              <w:left w:val="single" w:sz="4" w:space="0" w:color="auto"/>
              <w:bottom w:val="single" w:sz="4" w:space="0" w:color="auto"/>
              <w:right w:val="single" w:sz="4" w:space="0" w:color="auto"/>
            </w:tcBorders>
          </w:tcPr>
          <w:p w14:paraId="4DFDD501"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2407</w:t>
            </w:r>
          </w:p>
        </w:tc>
        <w:tc>
          <w:tcPr>
            <w:tcW w:w="1134" w:type="dxa"/>
            <w:tcBorders>
              <w:top w:val="single" w:sz="4" w:space="0" w:color="auto"/>
              <w:left w:val="single" w:sz="4" w:space="0" w:color="auto"/>
              <w:bottom w:val="single" w:sz="4" w:space="0" w:color="auto"/>
              <w:right w:val="single" w:sz="4" w:space="0" w:color="auto"/>
            </w:tcBorders>
          </w:tcPr>
          <w:p w14:paraId="1DE1773C"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04</w:t>
            </w:r>
          </w:p>
        </w:tc>
        <w:tc>
          <w:tcPr>
            <w:tcW w:w="1097" w:type="dxa"/>
            <w:tcBorders>
              <w:top w:val="single" w:sz="4" w:space="0" w:color="auto"/>
              <w:left w:val="single" w:sz="4" w:space="0" w:color="auto"/>
              <w:bottom w:val="single" w:sz="4" w:space="0" w:color="auto"/>
              <w:right w:val="single" w:sz="4" w:space="0" w:color="auto"/>
            </w:tcBorders>
          </w:tcPr>
          <w:p w14:paraId="6DA80A8B"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55</w:t>
            </w:r>
          </w:p>
        </w:tc>
        <w:tc>
          <w:tcPr>
            <w:tcW w:w="1455" w:type="dxa"/>
            <w:tcBorders>
              <w:top w:val="single" w:sz="4" w:space="0" w:color="auto"/>
              <w:left w:val="single" w:sz="4" w:space="0" w:color="auto"/>
              <w:bottom w:val="single" w:sz="4" w:space="0" w:color="auto"/>
              <w:right w:val="single" w:sz="4" w:space="0" w:color="auto"/>
            </w:tcBorders>
          </w:tcPr>
          <w:p w14:paraId="62A956DA"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59</w:t>
            </w:r>
          </w:p>
        </w:tc>
      </w:tr>
      <w:tr w:rsidR="00F31B7A" w:rsidRPr="002F179F" w14:paraId="1D1BE7A0"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left w:val="single" w:sz="4" w:space="0" w:color="auto"/>
              <w:bottom w:val="single" w:sz="4" w:space="0" w:color="auto"/>
              <w:right w:val="single" w:sz="4" w:space="0" w:color="auto"/>
            </w:tcBorders>
          </w:tcPr>
          <w:p w14:paraId="6531DAA0" w14:textId="77777777" w:rsidR="00F31B7A" w:rsidRPr="002F179F" w:rsidRDefault="00F31B7A" w:rsidP="0068666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2017</w:t>
            </w:r>
          </w:p>
        </w:tc>
        <w:tc>
          <w:tcPr>
            <w:tcW w:w="1030" w:type="dxa"/>
            <w:tcBorders>
              <w:top w:val="single" w:sz="4" w:space="0" w:color="auto"/>
              <w:left w:val="single" w:sz="4" w:space="0" w:color="auto"/>
              <w:bottom w:val="single" w:sz="4" w:space="0" w:color="auto"/>
              <w:right w:val="single" w:sz="4" w:space="0" w:color="auto"/>
            </w:tcBorders>
          </w:tcPr>
          <w:p w14:paraId="449D12B4"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296</w:t>
            </w:r>
          </w:p>
        </w:tc>
        <w:tc>
          <w:tcPr>
            <w:tcW w:w="1048" w:type="dxa"/>
            <w:tcBorders>
              <w:top w:val="single" w:sz="4" w:space="0" w:color="auto"/>
              <w:left w:val="single" w:sz="4" w:space="0" w:color="auto"/>
              <w:bottom w:val="single" w:sz="4" w:space="0" w:color="auto"/>
              <w:right w:val="single" w:sz="4" w:space="0" w:color="auto"/>
            </w:tcBorders>
          </w:tcPr>
          <w:p w14:paraId="58E3506A"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2152</w:t>
            </w:r>
          </w:p>
        </w:tc>
        <w:tc>
          <w:tcPr>
            <w:tcW w:w="1320" w:type="dxa"/>
            <w:tcBorders>
              <w:top w:val="single" w:sz="4" w:space="0" w:color="auto"/>
              <w:left w:val="single" w:sz="4" w:space="0" w:color="auto"/>
              <w:bottom w:val="single" w:sz="4" w:space="0" w:color="auto"/>
              <w:right w:val="single" w:sz="4" w:space="0" w:color="auto"/>
            </w:tcBorders>
          </w:tcPr>
          <w:p w14:paraId="2390E839"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2448</w:t>
            </w:r>
          </w:p>
        </w:tc>
        <w:tc>
          <w:tcPr>
            <w:tcW w:w="1134" w:type="dxa"/>
            <w:tcBorders>
              <w:top w:val="single" w:sz="4" w:space="0" w:color="auto"/>
              <w:left w:val="single" w:sz="4" w:space="0" w:color="auto"/>
              <w:bottom w:val="single" w:sz="4" w:space="0" w:color="auto"/>
              <w:right w:val="single" w:sz="4" w:space="0" w:color="auto"/>
            </w:tcBorders>
          </w:tcPr>
          <w:p w14:paraId="092993E6"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04</w:t>
            </w:r>
          </w:p>
        </w:tc>
        <w:tc>
          <w:tcPr>
            <w:tcW w:w="1097" w:type="dxa"/>
            <w:tcBorders>
              <w:top w:val="single" w:sz="4" w:space="0" w:color="auto"/>
              <w:left w:val="single" w:sz="4" w:space="0" w:color="auto"/>
              <w:bottom w:val="single" w:sz="4" w:space="0" w:color="auto"/>
              <w:right w:val="single" w:sz="4" w:space="0" w:color="auto"/>
            </w:tcBorders>
          </w:tcPr>
          <w:p w14:paraId="1B1B9315"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60</w:t>
            </w:r>
          </w:p>
        </w:tc>
        <w:tc>
          <w:tcPr>
            <w:tcW w:w="1455" w:type="dxa"/>
            <w:tcBorders>
              <w:top w:val="single" w:sz="4" w:space="0" w:color="auto"/>
              <w:left w:val="single" w:sz="4" w:space="0" w:color="auto"/>
              <w:bottom w:val="single" w:sz="4" w:space="0" w:color="auto"/>
              <w:right w:val="single" w:sz="4" w:space="0" w:color="auto"/>
            </w:tcBorders>
          </w:tcPr>
          <w:p w14:paraId="0BE64CC5"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64</w:t>
            </w:r>
          </w:p>
        </w:tc>
      </w:tr>
      <w:tr w:rsidR="00F31B7A" w:rsidRPr="002F179F" w14:paraId="3B70B626" w14:textId="77777777" w:rsidTr="0068666F">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left w:val="single" w:sz="4" w:space="0" w:color="auto"/>
              <w:bottom w:val="single" w:sz="4" w:space="0" w:color="auto"/>
              <w:right w:val="single" w:sz="4" w:space="0" w:color="auto"/>
            </w:tcBorders>
          </w:tcPr>
          <w:p w14:paraId="5291B898" w14:textId="77777777" w:rsidR="00F31B7A" w:rsidRPr="002F179F" w:rsidRDefault="00F31B7A" w:rsidP="0068666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2018</w:t>
            </w:r>
          </w:p>
        </w:tc>
        <w:tc>
          <w:tcPr>
            <w:tcW w:w="1030" w:type="dxa"/>
            <w:tcBorders>
              <w:top w:val="single" w:sz="4" w:space="0" w:color="auto"/>
              <w:left w:val="single" w:sz="4" w:space="0" w:color="auto"/>
              <w:bottom w:val="single" w:sz="4" w:space="0" w:color="auto"/>
              <w:right w:val="single" w:sz="4" w:space="0" w:color="auto"/>
            </w:tcBorders>
          </w:tcPr>
          <w:p w14:paraId="3B638665"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299</w:t>
            </w:r>
          </w:p>
        </w:tc>
        <w:tc>
          <w:tcPr>
            <w:tcW w:w="1048" w:type="dxa"/>
            <w:tcBorders>
              <w:top w:val="single" w:sz="4" w:space="0" w:color="auto"/>
              <w:left w:val="single" w:sz="4" w:space="0" w:color="auto"/>
              <w:bottom w:val="single" w:sz="4" w:space="0" w:color="auto"/>
              <w:right w:val="single" w:sz="4" w:space="0" w:color="auto"/>
            </w:tcBorders>
          </w:tcPr>
          <w:p w14:paraId="7427AF19"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2238</w:t>
            </w:r>
          </w:p>
        </w:tc>
        <w:tc>
          <w:tcPr>
            <w:tcW w:w="1320" w:type="dxa"/>
            <w:tcBorders>
              <w:top w:val="single" w:sz="4" w:space="0" w:color="auto"/>
              <w:left w:val="single" w:sz="4" w:space="0" w:color="auto"/>
              <w:bottom w:val="single" w:sz="4" w:space="0" w:color="auto"/>
              <w:right w:val="single" w:sz="4" w:space="0" w:color="auto"/>
            </w:tcBorders>
          </w:tcPr>
          <w:p w14:paraId="31754D31"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2537</w:t>
            </w:r>
          </w:p>
        </w:tc>
        <w:tc>
          <w:tcPr>
            <w:tcW w:w="1134" w:type="dxa"/>
            <w:tcBorders>
              <w:top w:val="single" w:sz="4" w:space="0" w:color="auto"/>
              <w:left w:val="single" w:sz="4" w:space="0" w:color="auto"/>
              <w:bottom w:val="single" w:sz="4" w:space="0" w:color="auto"/>
              <w:right w:val="single" w:sz="4" w:space="0" w:color="auto"/>
            </w:tcBorders>
          </w:tcPr>
          <w:p w14:paraId="7C1F150F"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04</w:t>
            </w:r>
          </w:p>
        </w:tc>
        <w:tc>
          <w:tcPr>
            <w:tcW w:w="1097" w:type="dxa"/>
            <w:tcBorders>
              <w:top w:val="single" w:sz="4" w:space="0" w:color="auto"/>
              <w:left w:val="single" w:sz="4" w:space="0" w:color="auto"/>
              <w:bottom w:val="single" w:sz="4" w:space="0" w:color="auto"/>
              <w:right w:val="single" w:sz="4" w:space="0" w:color="auto"/>
            </w:tcBorders>
          </w:tcPr>
          <w:p w14:paraId="4F77CC7F"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62</w:t>
            </w:r>
          </w:p>
        </w:tc>
        <w:tc>
          <w:tcPr>
            <w:tcW w:w="1455" w:type="dxa"/>
            <w:tcBorders>
              <w:top w:val="single" w:sz="4" w:space="0" w:color="auto"/>
              <w:left w:val="single" w:sz="4" w:space="0" w:color="auto"/>
              <w:bottom w:val="single" w:sz="4" w:space="0" w:color="auto"/>
              <w:right w:val="single" w:sz="4" w:space="0" w:color="auto"/>
            </w:tcBorders>
          </w:tcPr>
          <w:p w14:paraId="41ECFB47"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66</w:t>
            </w:r>
          </w:p>
        </w:tc>
      </w:tr>
      <w:tr w:rsidR="00F31B7A" w:rsidRPr="002F179F" w14:paraId="19F806A2"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left w:val="single" w:sz="4" w:space="0" w:color="auto"/>
              <w:bottom w:val="single" w:sz="4" w:space="0" w:color="auto"/>
              <w:right w:val="single" w:sz="4" w:space="0" w:color="auto"/>
            </w:tcBorders>
          </w:tcPr>
          <w:p w14:paraId="6E08A419" w14:textId="77777777" w:rsidR="00F31B7A" w:rsidRPr="002F179F" w:rsidRDefault="00F31B7A" w:rsidP="0068666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2019</w:t>
            </w:r>
          </w:p>
        </w:tc>
        <w:tc>
          <w:tcPr>
            <w:tcW w:w="1030" w:type="dxa"/>
            <w:tcBorders>
              <w:top w:val="single" w:sz="4" w:space="0" w:color="auto"/>
              <w:left w:val="single" w:sz="4" w:space="0" w:color="auto"/>
              <w:bottom w:val="single" w:sz="4" w:space="0" w:color="auto"/>
              <w:right w:val="single" w:sz="4" w:space="0" w:color="auto"/>
            </w:tcBorders>
          </w:tcPr>
          <w:p w14:paraId="5C8C3A2F"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302</w:t>
            </w:r>
          </w:p>
        </w:tc>
        <w:tc>
          <w:tcPr>
            <w:tcW w:w="1048" w:type="dxa"/>
            <w:tcBorders>
              <w:top w:val="single" w:sz="4" w:space="0" w:color="auto"/>
              <w:left w:val="single" w:sz="4" w:space="0" w:color="auto"/>
              <w:bottom w:val="single" w:sz="4" w:space="0" w:color="auto"/>
              <w:right w:val="single" w:sz="4" w:space="0" w:color="auto"/>
            </w:tcBorders>
          </w:tcPr>
          <w:p w14:paraId="0AA0F485"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2306</w:t>
            </w:r>
          </w:p>
        </w:tc>
        <w:tc>
          <w:tcPr>
            <w:tcW w:w="1320" w:type="dxa"/>
            <w:tcBorders>
              <w:top w:val="single" w:sz="4" w:space="0" w:color="auto"/>
              <w:left w:val="single" w:sz="4" w:space="0" w:color="auto"/>
              <w:bottom w:val="single" w:sz="4" w:space="0" w:color="auto"/>
              <w:right w:val="single" w:sz="4" w:space="0" w:color="auto"/>
            </w:tcBorders>
          </w:tcPr>
          <w:p w14:paraId="5BD144D1"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2608</w:t>
            </w:r>
          </w:p>
        </w:tc>
        <w:tc>
          <w:tcPr>
            <w:tcW w:w="1134" w:type="dxa"/>
            <w:tcBorders>
              <w:top w:val="single" w:sz="4" w:space="0" w:color="auto"/>
              <w:left w:val="single" w:sz="4" w:space="0" w:color="auto"/>
              <w:bottom w:val="single" w:sz="4" w:space="0" w:color="auto"/>
              <w:right w:val="single" w:sz="4" w:space="0" w:color="auto"/>
            </w:tcBorders>
          </w:tcPr>
          <w:p w14:paraId="0649F01A"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05</w:t>
            </w:r>
          </w:p>
        </w:tc>
        <w:tc>
          <w:tcPr>
            <w:tcW w:w="1097" w:type="dxa"/>
            <w:tcBorders>
              <w:top w:val="single" w:sz="4" w:space="0" w:color="auto"/>
              <w:left w:val="single" w:sz="4" w:space="0" w:color="auto"/>
              <w:bottom w:val="single" w:sz="4" w:space="0" w:color="auto"/>
              <w:right w:val="single" w:sz="4" w:space="0" w:color="auto"/>
            </w:tcBorders>
          </w:tcPr>
          <w:p w14:paraId="5D8CD7AE"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67</w:t>
            </w:r>
          </w:p>
        </w:tc>
        <w:tc>
          <w:tcPr>
            <w:tcW w:w="1455" w:type="dxa"/>
            <w:tcBorders>
              <w:top w:val="single" w:sz="4" w:space="0" w:color="auto"/>
              <w:left w:val="single" w:sz="4" w:space="0" w:color="auto"/>
              <w:bottom w:val="single" w:sz="4" w:space="0" w:color="auto"/>
              <w:right w:val="single" w:sz="4" w:space="0" w:color="auto"/>
            </w:tcBorders>
          </w:tcPr>
          <w:p w14:paraId="7F3B1DED" w14:textId="77777777" w:rsidR="00F31B7A" w:rsidRPr="002F179F" w:rsidRDefault="00F31B7A"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72</w:t>
            </w:r>
          </w:p>
        </w:tc>
      </w:tr>
      <w:tr w:rsidR="00F31B7A" w:rsidRPr="002F179F" w14:paraId="28C9B743" w14:textId="77777777" w:rsidTr="0068666F">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left w:val="single" w:sz="4" w:space="0" w:color="auto"/>
              <w:bottom w:val="single" w:sz="4" w:space="0" w:color="auto"/>
              <w:right w:val="single" w:sz="4" w:space="0" w:color="auto"/>
            </w:tcBorders>
          </w:tcPr>
          <w:p w14:paraId="5B23404E" w14:textId="77777777" w:rsidR="00F31B7A" w:rsidRPr="002F179F" w:rsidRDefault="00F31B7A" w:rsidP="0068666F">
            <w:pPr>
              <w:spacing w:line="360" w:lineRule="auto"/>
              <w:jc w:val="center"/>
              <w:rPr>
                <w:rFonts w:asciiTheme="minorHAnsi" w:hAnsiTheme="minorHAnsi" w:cstheme="minorHAnsi"/>
                <w:b w:val="0"/>
                <w:sz w:val="18"/>
                <w:szCs w:val="18"/>
              </w:rPr>
            </w:pPr>
            <w:r w:rsidRPr="002F179F">
              <w:rPr>
                <w:rFonts w:asciiTheme="minorHAnsi" w:hAnsiTheme="minorHAnsi" w:cstheme="minorHAnsi"/>
                <w:sz w:val="18"/>
                <w:szCs w:val="18"/>
              </w:rPr>
              <w:t>∆%</w:t>
            </w:r>
          </w:p>
        </w:tc>
        <w:tc>
          <w:tcPr>
            <w:tcW w:w="1030" w:type="dxa"/>
            <w:tcBorders>
              <w:top w:val="single" w:sz="4" w:space="0" w:color="auto"/>
              <w:left w:val="single" w:sz="4" w:space="0" w:color="auto"/>
              <w:bottom w:val="single" w:sz="4" w:space="0" w:color="auto"/>
              <w:right w:val="single" w:sz="4" w:space="0" w:color="auto"/>
            </w:tcBorders>
          </w:tcPr>
          <w:p w14:paraId="7266C6CD"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2F179F">
              <w:rPr>
                <w:rFonts w:asciiTheme="minorHAnsi" w:hAnsiTheme="minorHAnsi" w:cstheme="minorHAnsi"/>
                <w:b/>
                <w:sz w:val="18"/>
                <w:szCs w:val="18"/>
              </w:rPr>
              <w:t>+8,63</w:t>
            </w:r>
          </w:p>
        </w:tc>
        <w:tc>
          <w:tcPr>
            <w:tcW w:w="1048" w:type="dxa"/>
            <w:tcBorders>
              <w:top w:val="single" w:sz="4" w:space="0" w:color="auto"/>
              <w:left w:val="single" w:sz="4" w:space="0" w:color="auto"/>
              <w:bottom w:val="single" w:sz="4" w:space="0" w:color="auto"/>
              <w:right w:val="single" w:sz="4" w:space="0" w:color="auto"/>
            </w:tcBorders>
          </w:tcPr>
          <w:p w14:paraId="6BE597D6"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2F179F">
              <w:rPr>
                <w:rFonts w:asciiTheme="minorHAnsi" w:hAnsiTheme="minorHAnsi" w:cstheme="minorHAnsi"/>
                <w:b/>
                <w:sz w:val="18"/>
                <w:szCs w:val="18"/>
              </w:rPr>
              <w:t>+9,8</w:t>
            </w:r>
          </w:p>
        </w:tc>
        <w:tc>
          <w:tcPr>
            <w:tcW w:w="1320" w:type="dxa"/>
            <w:tcBorders>
              <w:top w:val="single" w:sz="4" w:space="0" w:color="auto"/>
              <w:left w:val="single" w:sz="4" w:space="0" w:color="auto"/>
              <w:bottom w:val="single" w:sz="4" w:space="0" w:color="auto"/>
              <w:right w:val="single" w:sz="4" w:space="0" w:color="auto"/>
            </w:tcBorders>
          </w:tcPr>
          <w:p w14:paraId="61FEE633"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2F179F">
              <w:rPr>
                <w:rFonts w:asciiTheme="minorHAnsi" w:hAnsiTheme="minorHAnsi" w:cstheme="minorHAnsi"/>
                <w:b/>
                <w:sz w:val="18"/>
                <w:szCs w:val="18"/>
              </w:rPr>
              <w:t>+9,7</w:t>
            </w:r>
          </w:p>
        </w:tc>
        <w:tc>
          <w:tcPr>
            <w:tcW w:w="1134" w:type="dxa"/>
            <w:tcBorders>
              <w:top w:val="single" w:sz="4" w:space="0" w:color="auto"/>
              <w:left w:val="single" w:sz="4" w:space="0" w:color="auto"/>
              <w:bottom w:val="single" w:sz="4" w:space="0" w:color="auto"/>
              <w:right w:val="single" w:sz="4" w:space="0" w:color="auto"/>
            </w:tcBorders>
          </w:tcPr>
          <w:p w14:paraId="0AD21D4E"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2F179F">
              <w:rPr>
                <w:rFonts w:asciiTheme="minorHAnsi" w:hAnsiTheme="minorHAnsi" w:cstheme="minorHAnsi"/>
                <w:b/>
                <w:sz w:val="18"/>
                <w:szCs w:val="18"/>
              </w:rPr>
              <w:t>+66,6</w:t>
            </w:r>
          </w:p>
        </w:tc>
        <w:tc>
          <w:tcPr>
            <w:tcW w:w="1097" w:type="dxa"/>
            <w:tcBorders>
              <w:top w:val="single" w:sz="4" w:space="0" w:color="auto"/>
              <w:left w:val="single" w:sz="4" w:space="0" w:color="auto"/>
              <w:bottom w:val="single" w:sz="4" w:space="0" w:color="auto"/>
              <w:right w:val="single" w:sz="4" w:space="0" w:color="auto"/>
            </w:tcBorders>
          </w:tcPr>
          <w:p w14:paraId="39BAE698"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2F179F">
              <w:rPr>
                <w:rFonts w:asciiTheme="minorHAnsi" w:hAnsiTheme="minorHAnsi" w:cstheme="minorHAnsi"/>
                <w:b/>
                <w:sz w:val="18"/>
                <w:szCs w:val="18"/>
              </w:rPr>
              <w:t>+9,83</w:t>
            </w:r>
          </w:p>
        </w:tc>
        <w:tc>
          <w:tcPr>
            <w:tcW w:w="1455" w:type="dxa"/>
            <w:tcBorders>
              <w:top w:val="single" w:sz="4" w:space="0" w:color="auto"/>
              <w:left w:val="single" w:sz="4" w:space="0" w:color="auto"/>
              <w:bottom w:val="single" w:sz="4" w:space="0" w:color="auto"/>
              <w:right w:val="single" w:sz="4" w:space="0" w:color="auto"/>
            </w:tcBorders>
          </w:tcPr>
          <w:p w14:paraId="522D23F8" w14:textId="77777777" w:rsidR="00F31B7A" w:rsidRPr="002F179F" w:rsidRDefault="00F31B7A"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2F179F">
              <w:rPr>
                <w:rFonts w:asciiTheme="minorHAnsi" w:hAnsiTheme="minorHAnsi" w:cstheme="minorHAnsi"/>
                <w:b/>
                <w:sz w:val="18"/>
                <w:szCs w:val="18"/>
              </w:rPr>
              <w:t>+12,5</w:t>
            </w:r>
          </w:p>
        </w:tc>
      </w:tr>
    </w:tbl>
    <w:p w14:paraId="15356366" w14:textId="77777777" w:rsidR="00B24539" w:rsidRPr="00C92D0A" w:rsidRDefault="00B24539" w:rsidP="00B24539">
      <w:pPr>
        <w:rPr>
          <w:rFonts w:asciiTheme="minorHAnsi" w:hAnsiTheme="minorHAnsi" w:cstheme="minorHAnsi"/>
          <w:color w:val="000000" w:themeColor="text1"/>
          <w:sz w:val="18"/>
          <w:szCs w:val="18"/>
          <w:lang w:val="pt-BR"/>
        </w:rPr>
      </w:pPr>
      <w:proofErr w:type="spellStart"/>
      <w:r w:rsidRPr="00C92D0A">
        <w:rPr>
          <w:rFonts w:asciiTheme="minorHAnsi" w:hAnsiTheme="minorHAnsi" w:cstheme="minorHAnsi"/>
          <w:sz w:val="18"/>
          <w:szCs w:val="18"/>
        </w:rPr>
        <w:t>Adaptado</w:t>
      </w:r>
      <w:proofErr w:type="spellEnd"/>
      <w:r w:rsidRPr="00C92D0A">
        <w:rPr>
          <w:rFonts w:asciiTheme="minorHAnsi" w:hAnsiTheme="minorHAnsi" w:cstheme="minorHAnsi"/>
          <w:sz w:val="18"/>
          <w:szCs w:val="18"/>
        </w:rPr>
        <w:t xml:space="preserve"> de </w:t>
      </w:r>
      <w:proofErr w:type="spellStart"/>
      <w:r w:rsidRPr="00C92D0A">
        <w:rPr>
          <w:rFonts w:asciiTheme="minorHAnsi" w:hAnsiTheme="minorHAnsi" w:cstheme="minorHAnsi"/>
          <w:sz w:val="18"/>
          <w:szCs w:val="18"/>
        </w:rPr>
        <w:t>Cebraspe</w:t>
      </w:r>
      <w:proofErr w:type="spellEnd"/>
      <w:r w:rsidRPr="00C92D0A">
        <w:rPr>
          <w:rFonts w:asciiTheme="minorHAnsi" w:hAnsiTheme="minorHAnsi" w:cstheme="minorHAnsi"/>
          <w:sz w:val="18"/>
          <w:szCs w:val="18"/>
        </w:rPr>
        <w:t xml:space="preserve"> (2021).</w:t>
      </w:r>
    </w:p>
    <w:p w14:paraId="5633AD3F" w14:textId="178A2FCB" w:rsidR="00F31B7A" w:rsidRPr="002F179F" w:rsidRDefault="00F31B7A">
      <w:pPr>
        <w:rPr>
          <w:rFonts w:asciiTheme="minorHAnsi" w:hAnsiTheme="minorHAnsi" w:cstheme="minorHAnsi"/>
          <w:lang w:val="pt-BR"/>
        </w:rPr>
      </w:pPr>
      <w:r w:rsidRPr="002F179F">
        <w:rPr>
          <w:rFonts w:asciiTheme="minorHAnsi" w:hAnsiTheme="minorHAnsi" w:cstheme="minorHAnsi"/>
          <w:lang w:val="pt-BR"/>
        </w:rPr>
        <w:br w:type="page"/>
      </w:r>
    </w:p>
    <w:p w14:paraId="428BEA59" w14:textId="288080F3" w:rsidR="00E21782" w:rsidRPr="002F179F" w:rsidRDefault="00E21782" w:rsidP="004A4D4A">
      <w:pPr>
        <w:jc w:val="both"/>
        <w:rPr>
          <w:rFonts w:asciiTheme="minorHAnsi" w:hAnsiTheme="minorHAnsi" w:cstheme="minorHAnsi"/>
          <w:lang w:val="pt-BR"/>
        </w:rPr>
      </w:pPr>
      <w:r w:rsidRPr="002F179F">
        <w:rPr>
          <w:rFonts w:asciiTheme="minorHAnsi" w:hAnsiTheme="minorHAnsi" w:cstheme="minorHAnsi"/>
          <w:lang w:val="pt-BR"/>
        </w:rPr>
        <w:lastRenderedPageBreak/>
        <w:t>ANEXO 2</w:t>
      </w:r>
      <w:r w:rsidR="00D60A4D" w:rsidRPr="002F179F">
        <w:rPr>
          <w:rFonts w:asciiTheme="minorHAnsi" w:hAnsiTheme="minorHAnsi" w:cstheme="minorHAnsi"/>
          <w:lang w:val="pt-BR"/>
        </w:rPr>
        <w:t>. Relação Nominal de IES com sede nos Municípios da RIDE DF – Características gerais</w:t>
      </w:r>
      <w:r w:rsidR="004A4A36" w:rsidRPr="002F179F">
        <w:rPr>
          <w:rFonts w:asciiTheme="minorHAnsi" w:hAnsiTheme="minorHAnsi" w:cstheme="minorHAnsi"/>
          <w:lang w:val="pt-BR"/>
        </w:rPr>
        <w:t xml:space="preserve"> (</w:t>
      </w:r>
      <w:r w:rsidR="000E3531" w:rsidRPr="002F179F">
        <w:rPr>
          <w:rFonts w:asciiTheme="minorHAnsi" w:hAnsiTheme="minorHAnsi" w:cstheme="minorHAnsi"/>
          <w:lang w:val="pt-BR"/>
        </w:rPr>
        <w:t xml:space="preserve">Categoria Administrativa: Privadas com finalidade lucrativa ou sem finalidade lucrativa; </w:t>
      </w:r>
      <w:r w:rsidR="004A4A36" w:rsidRPr="002F179F">
        <w:rPr>
          <w:rFonts w:asciiTheme="minorHAnsi" w:hAnsiTheme="minorHAnsi" w:cstheme="minorHAnsi"/>
          <w:lang w:val="pt-BR"/>
        </w:rPr>
        <w:t>Organização Acadêmica: Faculdades; Modalidade da oferta: Presencial).</w:t>
      </w:r>
    </w:p>
    <w:p w14:paraId="79C0A33B" w14:textId="77777777" w:rsidR="00E21782" w:rsidRPr="002F179F" w:rsidRDefault="00E21782">
      <w:pPr>
        <w:rPr>
          <w:rFonts w:asciiTheme="minorHAnsi" w:hAnsiTheme="minorHAnsi" w:cstheme="minorHAnsi"/>
          <w:lang w:val="pt-BR"/>
        </w:rPr>
      </w:pPr>
    </w:p>
    <w:tbl>
      <w:tblPr>
        <w:tblStyle w:val="TabeladeGrade4-nfase1"/>
        <w:tblW w:w="9072" w:type="dxa"/>
        <w:tblLayout w:type="fixed"/>
        <w:tblLook w:val="04A0" w:firstRow="1" w:lastRow="0" w:firstColumn="1" w:lastColumn="0" w:noHBand="0" w:noVBand="1"/>
      </w:tblPr>
      <w:tblGrid>
        <w:gridCol w:w="3969"/>
        <w:gridCol w:w="851"/>
        <w:gridCol w:w="992"/>
        <w:gridCol w:w="1559"/>
        <w:gridCol w:w="1701"/>
      </w:tblGrid>
      <w:tr w:rsidR="00431ADC" w:rsidRPr="002F179F" w14:paraId="75987D19" w14:textId="77777777" w:rsidTr="00686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tcPr>
          <w:p w14:paraId="4FA36C0C" w14:textId="77777777" w:rsidR="00FE34ED" w:rsidRPr="002F179F" w:rsidRDefault="00FE34ED" w:rsidP="0068666F">
            <w:pPr>
              <w:spacing w:line="360" w:lineRule="auto"/>
              <w:jc w:val="center"/>
              <w:rPr>
                <w:rFonts w:asciiTheme="minorHAnsi" w:hAnsiTheme="minorHAnsi" w:cstheme="minorHAnsi"/>
                <w:b w:val="0"/>
                <w:sz w:val="18"/>
                <w:szCs w:val="18"/>
              </w:rPr>
            </w:pPr>
            <w:r w:rsidRPr="002F179F">
              <w:rPr>
                <w:rFonts w:asciiTheme="minorHAnsi" w:hAnsiTheme="minorHAnsi" w:cstheme="minorHAnsi"/>
                <w:sz w:val="18"/>
                <w:szCs w:val="18"/>
              </w:rPr>
              <w:t>IES</w:t>
            </w:r>
          </w:p>
        </w:tc>
        <w:tc>
          <w:tcPr>
            <w:tcW w:w="851" w:type="dxa"/>
            <w:tcBorders>
              <w:top w:val="single" w:sz="4" w:space="0" w:color="auto"/>
              <w:left w:val="single" w:sz="4" w:space="0" w:color="auto"/>
              <w:bottom w:val="single" w:sz="4" w:space="0" w:color="auto"/>
              <w:right w:val="single" w:sz="4" w:space="0" w:color="auto"/>
            </w:tcBorders>
          </w:tcPr>
          <w:p w14:paraId="4B74F874" w14:textId="77777777" w:rsidR="00FE34ED" w:rsidRPr="002F179F" w:rsidRDefault="00FE34ED"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roofErr w:type="spellStart"/>
            <w:r w:rsidRPr="002F179F">
              <w:rPr>
                <w:rFonts w:asciiTheme="minorHAnsi" w:hAnsiTheme="minorHAnsi" w:cstheme="minorHAnsi"/>
                <w:sz w:val="18"/>
                <w:szCs w:val="18"/>
              </w:rPr>
              <w:t>Ano</w:t>
            </w:r>
            <w:proofErr w:type="spellEnd"/>
            <w:r w:rsidRPr="002F179F">
              <w:rPr>
                <w:rFonts w:asciiTheme="minorHAnsi" w:hAnsiTheme="minorHAnsi" w:cstheme="minorHAnsi"/>
                <w:sz w:val="18"/>
                <w:szCs w:val="18"/>
              </w:rPr>
              <w:t xml:space="preserve"> de </w:t>
            </w:r>
            <w:proofErr w:type="spellStart"/>
            <w:r w:rsidRPr="002F179F">
              <w:rPr>
                <w:rFonts w:asciiTheme="minorHAnsi" w:hAnsiTheme="minorHAnsi" w:cstheme="minorHAnsi"/>
                <w:sz w:val="18"/>
                <w:szCs w:val="18"/>
              </w:rPr>
              <w:t>Criação</w:t>
            </w:r>
            <w:proofErr w:type="spellEnd"/>
          </w:p>
        </w:tc>
        <w:tc>
          <w:tcPr>
            <w:tcW w:w="992" w:type="dxa"/>
            <w:tcBorders>
              <w:top w:val="single" w:sz="4" w:space="0" w:color="auto"/>
              <w:left w:val="single" w:sz="4" w:space="0" w:color="auto"/>
              <w:bottom w:val="single" w:sz="4" w:space="0" w:color="auto"/>
              <w:right w:val="single" w:sz="4" w:space="0" w:color="auto"/>
            </w:tcBorders>
          </w:tcPr>
          <w:p w14:paraId="1257A772" w14:textId="5536730E" w:rsidR="00FE34ED" w:rsidRPr="002F179F" w:rsidRDefault="00A3682A"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roofErr w:type="spellStart"/>
            <w:r w:rsidRPr="002F179F">
              <w:rPr>
                <w:rFonts w:asciiTheme="minorHAnsi" w:hAnsiTheme="minorHAnsi" w:cstheme="minorHAnsi"/>
                <w:sz w:val="18"/>
                <w:szCs w:val="18"/>
              </w:rPr>
              <w:t>Finalidad</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lucrativa</w:t>
            </w:r>
            <w:proofErr w:type="spellEnd"/>
          </w:p>
        </w:tc>
        <w:tc>
          <w:tcPr>
            <w:tcW w:w="1559" w:type="dxa"/>
            <w:tcBorders>
              <w:top w:val="single" w:sz="4" w:space="0" w:color="auto"/>
              <w:left w:val="single" w:sz="4" w:space="0" w:color="auto"/>
              <w:bottom w:val="single" w:sz="4" w:space="0" w:color="auto"/>
              <w:right w:val="single" w:sz="4" w:space="0" w:color="auto"/>
            </w:tcBorders>
          </w:tcPr>
          <w:p w14:paraId="1A3D5BEE" w14:textId="77777777" w:rsidR="00FE34ED" w:rsidRPr="002F179F" w:rsidRDefault="00FE34ED"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roofErr w:type="spellStart"/>
            <w:r w:rsidRPr="002F179F">
              <w:rPr>
                <w:rFonts w:asciiTheme="minorHAnsi" w:hAnsiTheme="minorHAnsi" w:cstheme="minorHAnsi"/>
                <w:sz w:val="18"/>
                <w:szCs w:val="18"/>
              </w:rPr>
              <w:t>Sede</w:t>
            </w:r>
            <w:proofErr w:type="spellEnd"/>
          </w:p>
        </w:tc>
        <w:tc>
          <w:tcPr>
            <w:tcW w:w="1701" w:type="dxa"/>
            <w:tcBorders>
              <w:top w:val="single" w:sz="4" w:space="0" w:color="auto"/>
              <w:left w:val="single" w:sz="4" w:space="0" w:color="auto"/>
              <w:bottom w:val="single" w:sz="4" w:space="0" w:color="auto"/>
              <w:right w:val="single" w:sz="4" w:space="0" w:color="auto"/>
            </w:tcBorders>
          </w:tcPr>
          <w:p w14:paraId="3EFC716F" w14:textId="628D9843" w:rsidR="00FE34ED" w:rsidRPr="002F179F" w:rsidRDefault="00FE34ED"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roofErr w:type="spellStart"/>
            <w:r w:rsidRPr="002F179F">
              <w:rPr>
                <w:rFonts w:asciiTheme="minorHAnsi" w:hAnsiTheme="minorHAnsi" w:cstheme="minorHAnsi"/>
                <w:sz w:val="18"/>
                <w:szCs w:val="18"/>
              </w:rPr>
              <w:t>Pólos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ou</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Unidades</w:t>
            </w:r>
            <w:proofErr w:type="spellEnd"/>
          </w:p>
        </w:tc>
      </w:tr>
      <w:tr w:rsidR="00431ADC" w:rsidRPr="002F179F" w14:paraId="3BA35F7D"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tcPr>
          <w:p w14:paraId="760416C0" w14:textId="77777777" w:rsidR="00FE34ED" w:rsidRPr="002F179F" w:rsidRDefault="00FE34ED" w:rsidP="002F179F">
            <w:pPr>
              <w:spacing w:line="360" w:lineRule="auto"/>
              <w:jc w:val="center"/>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r w:rsidRPr="002F179F">
              <w:rPr>
                <w:rFonts w:asciiTheme="minorHAnsi" w:hAnsiTheme="minorHAnsi" w:cstheme="minorHAnsi"/>
                <w:sz w:val="18"/>
                <w:szCs w:val="18"/>
              </w:rPr>
              <w:t xml:space="preserve"> FILOS -</w:t>
            </w:r>
          </w:p>
        </w:tc>
        <w:tc>
          <w:tcPr>
            <w:tcW w:w="851" w:type="dxa"/>
            <w:tcBorders>
              <w:top w:val="single" w:sz="4" w:space="0" w:color="auto"/>
              <w:left w:val="single" w:sz="4" w:space="0" w:color="auto"/>
              <w:bottom w:val="single" w:sz="4" w:space="0" w:color="auto"/>
              <w:right w:val="single" w:sz="4" w:space="0" w:color="auto"/>
            </w:tcBorders>
          </w:tcPr>
          <w:p w14:paraId="15E9A888"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2018</w:t>
            </w:r>
          </w:p>
        </w:tc>
        <w:tc>
          <w:tcPr>
            <w:tcW w:w="992" w:type="dxa"/>
            <w:tcBorders>
              <w:top w:val="single" w:sz="4" w:space="0" w:color="auto"/>
              <w:left w:val="single" w:sz="4" w:space="0" w:color="auto"/>
              <w:bottom w:val="single" w:sz="4" w:space="0" w:color="auto"/>
              <w:right w:val="single" w:sz="4" w:space="0" w:color="auto"/>
            </w:tcBorders>
          </w:tcPr>
          <w:p w14:paraId="6E6E0756" w14:textId="0AE43294" w:rsidR="00FE34ED" w:rsidRPr="002F179F" w:rsidRDefault="00A3682A"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Sim</w:t>
            </w:r>
          </w:p>
        </w:tc>
        <w:tc>
          <w:tcPr>
            <w:tcW w:w="1559" w:type="dxa"/>
            <w:tcBorders>
              <w:top w:val="single" w:sz="4" w:space="0" w:color="auto"/>
              <w:left w:val="single" w:sz="4" w:space="0" w:color="auto"/>
              <w:bottom w:val="single" w:sz="4" w:space="0" w:color="auto"/>
              <w:right w:val="single" w:sz="4" w:space="0" w:color="auto"/>
            </w:tcBorders>
          </w:tcPr>
          <w:p w14:paraId="73DCDC20"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Lindas</w:t>
            </w:r>
            <w:proofErr w:type="spellEnd"/>
            <w:r w:rsidRPr="002F179F">
              <w:rPr>
                <w:rFonts w:asciiTheme="minorHAnsi" w:hAnsiTheme="minorHAnsi" w:cstheme="minorHAnsi"/>
                <w:sz w:val="18"/>
                <w:szCs w:val="18"/>
              </w:rPr>
              <w:t xml:space="preserve"> de </w:t>
            </w:r>
            <w:proofErr w:type="spellStart"/>
            <w:r w:rsidRPr="002F179F">
              <w:rPr>
                <w:rFonts w:asciiTheme="minorHAnsi" w:hAnsiTheme="minorHAnsi" w:cstheme="minorHAnsi"/>
                <w:sz w:val="18"/>
                <w:szCs w:val="18"/>
              </w:rPr>
              <w:t>Goiás</w:t>
            </w:r>
            <w:proofErr w:type="spellEnd"/>
          </w:p>
        </w:tc>
        <w:tc>
          <w:tcPr>
            <w:tcW w:w="1701" w:type="dxa"/>
            <w:tcBorders>
              <w:top w:val="single" w:sz="4" w:space="0" w:color="auto"/>
              <w:left w:val="single" w:sz="4" w:space="0" w:color="auto"/>
              <w:bottom w:val="single" w:sz="4" w:space="0" w:color="auto"/>
              <w:right w:val="single" w:sz="4" w:space="0" w:color="auto"/>
            </w:tcBorders>
          </w:tcPr>
          <w:p w14:paraId="7AF59D60"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Lindas</w:t>
            </w:r>
            <w:proofErr w:type="spellEnd"/>
            <w:r w:rsidRPr="002F179F">
              <w:rPr>
                <w:rFonts w:asciiTheme="minorHAnsi" w:hAnsiTheme="minorHAnsi" w:cstheme="minorHAnsi"/>
                <w:sz w:val="18"/>
                <w:szCs w:val="18"/>
              </w:rPr>
              <w:t xml:space="preserve"> de </w:t>
            </w:r>
            <w:proofErr w:type="spellStart"/>
            <w:r w:rsidRPr="002F179F">
              <w:rPr>
                <w:rFonts w:asciiTheme="minorHAnsi" w:hAnsiTheme="minorHAnsi" w:cstheme="minorHAnsi"/>
                <w:sz w:val="18"/>
                <w:szCs w:val="18"/>
              </w:rPr>
              <w:t>Goiás</w:t>
            </w:r>
            <w:proofErr w:type="spellEnd"/>
          </w:p>
        </w:tc>
      </w:tr>
      <w:tr w:rsidR="00431ADC" w:rsidRPr="002F179F" w14:paraId="29FCA377" w14:textId="77777777" w:rsidTr="0068666F">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tcPr>
          <w:p w14:paraId="059322BE" w14:textId="77777777" w:rsidR="00FE34ED" w:rsidRPr="002F179F" w:rsidRDefault="00FE34ED" w:rsidP="002F179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 </w:t>
            </w:r>
            <w:proofErr w:type="spellStart"/>
            <w:r w:rsidRPr="002F179F">
              <w:rPr>
                <w:rFonts w:asciiTheme="minorHAnsi" w:hAnsiTheme="minorHAnsi" w:cstheme="minorHAnsi"/>
                <w:sz w:val="18"/>
                <w:szCs w:val="18"/>
              </w:rPr>
              <w:t>Faculdade</w:t>
            </w:r>
            <w:proofErr w:type="spellEnd"/>
            <w:r w:rsidRPr="002F179F">
              <w:rPr>
                <w:rFonts w:asciiTheme="minorHAnsi" w:hAnsiTheme="minorHAnsi" w:cstheme="minorHAnsi"/>
                <w:sz w:val="18"/>
                <w:szCs w:val="18"/>
              </w:rPr>
              <w:t xml:space="preserve"> Linear </w:t>
            </w:r>
            <w:proofErr w:type="gramStart"/>
            <w:r w:rsidRPr="002F179F">
              <w:rPr>
                <w:rFonts w:asciiTheme="minorHAnsi" w:hAnsiTheme="minorHAnsi" w:cstheme="minorHAnsi"/>
                <w:sz w:val="18"/>
                <w:szCs w:val="18"/>
              </w:rPr>
              <w:t>-  LINEAR</w:t>
            </w:r>
            <w:proofErr w:type="gramEnd"/>
          </w:p>
        </w:tc>
        <w:tc>
          <w:tcPr>
            <w:tcW w:w="851" w:type="dxa"/>
            <w:tcBorders>
              <w:top w:val="single" w:sz="4" w:space="0" w:color="auto"/>
              <w:left w:val="single" w:sz="4" w:space="0" w:color="auto"/>
              <w:bottom w:val="single" w:sz="4" w:space="0" w:color="auto"/>
              <w:right w:val="single" w:sz="4" w:space="0" w:color="auto"/>
            </w:tcBorders>
          </w:tcPr>
          <w:p w14:paraId="78A88ED0"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2006</w:t>
            </w:r>
          </w:p>
        </w:tc>
        <w:tc>
          <w:tcPr>
            <w:tcW w:w="992" w:type="dxa"/>
            <w:tcBorders>
              <w:top w:val="single" w:sz="4" w:space="0" w:color="auto"/>
              <w:left w:val="single" w:sz="4" w:space="0" w:color="auto"/>
              <w:bottom w:val="single" w:sz="4" w:space="0" w:color="auto"/>
              <w:right w:val="single" w:sz="4" w:space="0" w:color="auto"/>
            </w:tcBorders>
          </w:tcPr>
          <w:p w14:paraId="277A9150" w14:textId="78B01605" w:rsidR="00FE34ED" w:rsidRPr="002F179F" w:rsidRDefault="00A3682A"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Sim</w:t>
            </w:r>
          </w:p>
        </w:tc>
        <w:tc>
          <w:tcPr>
            <w:tcW w:w="1559" w:type="dxa"/>
            <w:tcBorders>
              <w:top w:val="single" w:sz="4" w:space="0" w:color="auto"/>
              <w:left w:val="single" w:sz="4" w:space="0" w:color="auto"/>
              <w:bottom w:val="single" w:sz="4" w:space="0" w:color="auto"/>
              <w:right w:val="single" w:sz="4" w:space="0" w:color="auto"/>
            </w:tcBorders>
          </w:tcPr>
          <w:p w14:paraId="4E0E48EB"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Lindas</w:t>
            </w:r>
            <w:proofErr w:type="spellEnd"/>
            <w:r w:rsidRPr="002F179F">
              <w:rPr>
                <w:rFonts w:asciiTheme="minorHAnsi" w:hAnsiTheme="minorHAnsi" w:cstheme="minorHAnsi"/>
                <w:sz w:val="18"/>
                <w:szCs w:val="18"/>
              </w:rPr>
              <w:t xml:space="preserve"> de </w:t>
            </w:r>
            <w:proofErr w:type="spellStart"/>
            <w:r w:rsidRPr="002F179F">
              <w:rPr>
                <w:rFonts w:asciiTheme="minorHAnsi" w:hAnsiTheme="minorHAnsi" w:cstheme="minorHAnsi"/>
                <w:sz w:val="18"/>
                <w:szCs w:val="18"/>
              </w:rPr>
              <w:t>Goiás</w:t>
            </w:r>
            <w:proofErr w:type="spellEnd"/>
          </w:p>
        </w:tc>
        <w:tc>
          <w:tcPr>
            <w:tcW w:w="1701" w:type="dxa"/>
            <w:tcBorders>
              <w:top w:val="single" w:sz="4" w:space="0" w:color="auto"/>
              <w:left w:val="single" w:sz="4" w:space="0" w:color="auto"/>
              <w:bottom w:val="single" w:sz="4" w:space="0" w:color="auto"/>
              <w:right w:val="single" w:sz="4" w:space="0" w:color="auto"/>
            </w:tcBorders>
          </w:tcPr>
          <w:p w14:paraId="15103637"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Lindas</w:t>
            </w:r>
            <w:proofErr w:type="spellEnd"/>
            <w:r w:rsidRPr="002F179F">
              <w:rPr>
                <w:rFonts w:asciiTheme="minorHAnsi" w:hAnsiTheme="minorHAnsi" w:cstheme="minorHAnsi"/>
                <w:sz w:val="18"/>
                <w:szCs w:val="18"/>
              </w:rPr>
              <w:t xml:space="preserve"> de </w:t>
            </w:r>
            <w:proofErr w:type="spellStart"/>
            <w:r w:rsidRPr="002F179F">
              <w:rPr>
                <w:rFonts w:asciiTheme="minorHAnsi" w:hAnsiTheme="minorHAnsi" w:cstheme="minorHAnsi"/>
                <w:sz w:val="18"/>
                <w:szCs w:val="18"/>
              </w:rPr>
              <w:t>Goiás</w:t>
            </w:r>
            <w:proofErr w:type="spellEnd"/>
          </w:p>
        </w:tc>
      </w:tr>
      <w:tr w:rsidR="00431ADC" w:rsidRPr="002F179F" w14:paraId="627C6106" w14:textId="77777777" w:rsidTr="0068666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969" w:type="dxa"/>
            <w:vMerge w:val="restart"/>
            <w:tcBorders>
              <w:top w:val="single" w:sz="4" w:space="0" w:color="auto"/>
              <w:left w:val="single" w:sz="4" w:space="0" w:color="auto"/>
              <w:bottom w:val="single" w:sz="4" w:space="0" w:color="auto"/>
              <w:right w:val="single" w:sz="4" w:space="0" w:color="auto"/>
            </w:tcBorders>
          </w:tcPr>
          <w:p w14:paraId="5C17CAA5" w14:textId="77777777" w:rsidR="00FE34ED" w:rsidRPr="00C034D1" w:rsidRDefault="00FE34ED" w:rsidP="002F179F">
            <w:pPr>
              <w:spacing w:line="360" w:lineRule="auto"/>
              <w:jc w:val="center"/>
              <w:rPr>
                <w:rFonts w:asciiTheme="minorHAnsi" w:hAnsiTheme="minorHAnsi" w:cstheme="minorHAnsi"/>
                <w:sz w:val="18"/>
                <w:szCs w:val="18"/>
                <w:lang w:val="pt-BR"/>
              </w:rPr>
            </w:pPr>
            <w:r w:rsidRPr="00C034D1">
              <w:rPr>
                <w:rFonts w:asciiTheme="minorHAnsi" w:hAnsiTheme="minorHAnsi" w:cstheme="minorHAnsi"/>
                <w:sz w:val="18"/>
                <w:szCs w:val="18"/>
                <w:lang w:val="pt-BR"/>
              </w:rPr>
              <w:t>FACULDADE DO PLANALTO CENTRAL - FAPLAC</w:t>
            </w:r>
          </w:p>
        </w:tc>
        <w:tc>
          <w:tcPr>
            <w:tcW w:w="851" w:type="dxa"/>
            <w:vMerge w:val="restart"/>
            <w:tcBorders>
              <w:top w:val="single" w:sz="4" w:space="0" w:color="auto"/>
              <w:left w:val="single" w:sz="4" w:space="0" w:color="auto"/>
              <w:bottom w:val="single" w:sz="4" w:space="0" w:color="auto"/>
              <w:right w:val="single" w:sz="4" w:space="0" w:color="auto"/>
            </w:tcBorders>
          </w:tcPr>
          <w:p w14:paraId="17C6018C"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2013</w:t>
            </w:r>
          </w:p>
        </w:tc>
        <w:tc>
          <w:tcPr>
            <w:tcW w:w="992" w:type="dxa"/>
            <w:vMerge w:val="restart"/>
            <w:tcBorders>
              <w:top w:val="single" w:sz="4" w:space="0" w:color="auto"/>
              <w:left w:val="single" w:sz="4" w:space="0" w:color="auto"/>
              <w:bottom w:val="single" w:sz="4" w:space="0" w:color="auto"/>
              <w:right w:val="single" w:sz="4" w:space="0" w:color="auto"/>
            </w:tcBorders>
          </w:tcPr>
          <w:p w14:paraId="101E1FBE" w14:textId="244B2BBD" w:rsidR="00FE34ED" w:rsidRPr="002F179F" w:rsidRDefault="00A3682A"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Sim</w:t>
            </w:r>
          </w:p>
        </w:tc>
        <w:tc>
          <w:tcPr>
            <w:tcW w:w="1559" w:type="dxa"/>
            <w:vMerge w:val="restart"/>
            <w:tcBorders>
              <w:top w:val="single" w:sz="4" w:space="0" w:color="auto"/>
              <w:left w:val="single" w:sz="4" w:space="0" w:color="auto"/>
              <w:bottom w:val="single" w:sz="4" w:space="0" w:color="auto"/>
              <w:right w:val="single" w:sz="4" w:space="0" w:color="auto"/>
            </w:tcBorders>
          </w:tcPr>
          <w:p w14:paraId="1C7983EA"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Formosa</w:t>
            </w:r>
          </w:p>
        </w:tc>
        <w:tc>
          <w:tcPr>
            <w:tcW w:w="1701" w:type="dxa"/>
            <w:tcBorders>
              <w:top w:val="single" w:sz="4" w:space="0" w:color="auto"/>
              <w:left w:val="single" w:sz="4" w:space="0" w:color="auto"/>
              <w:bottom w:val="single" w:sz="4" w:space="0" w:color="auto"/>
              <w:right w:val="single" w:sz="4" w:space="0" w:color="auto"/>
            </w:tcBorders>
          </w:tcPr>
          <w:p w14:paraId="7CC66778"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Centro</w:t>
            </w:r>
          </w:p>
        </w:tc>
      </w:tr>
      <w:tr w:rsidR="00431ADC" w:rsidRPr="002F179F" w14:paraId="76643006" w14:textId="77777777" w:rsidTr="0068666F">
        <w:trPr>
          <w:trHeight w:val="344"/>
        </w:trPr>
        <w:tc>
          <w:tcPr>
            <w:cnfStyle w:val="001000000000" w:firstRow="0" w:lastRow="0" w:firstColumn="1" w:lastColumn="0" w:oddVBand="0" w:evenVBand="0" w:oddHBand="0" w:evenHBand="0" w:firstRowFirstColumn="0" w:firstRowLastColumn="0" w:lastRowFirstColumn="0" w:lastRowLastColumn="0"/>
            <w:tcW w:w="3969" w:type="dxa"/>
            <w:vMerge/>
            <w:tcBorders>
              <w:top w:val="single" w:sz="4" w:space="0" w:color="auto"/>
              <w:left w:val="single" w:sz="4" w:space="0" w:color="auto"/>
              <w:bottom w:val="single" w:sz="4" w:space="0" w:color="auto"/>
              <w:right w:val="single" w:sz="4" w:space="0" w:color="auto"/>
            </w:tcBorders>
          </w:tcPr>
          <w:p w14:paraId="58A31BE3" w14:textId="77777777" w:rsidR="00FE34ED" w:rsidRPr="002F179F" w:rsidRDefault="00FE34ED" w:rsidP="002F179F">
            <w:pPr>
              <w:spacing w:line="360" w:lineRule="auto"/>
              <w:jc w:val="center"/>
              <w:rPr>
                <w:rFonts w:asciiTheme="minorHAnsi" w:hAnsiTheme="minorHAnsi" w:cstheme="minorHAnsi"/>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0471C536"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7CF8283C"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61098C29"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652ED3E"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Parque Vila Verde</w:t>
            </w:r>
          </w:p>
        </w:tc>
      </w:tr>
      <w:tr w:rsidR="00431ADC" w:rsidRPr="002F179F" w14:paraId="66FF4ECE"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tcPr>
          <w:p w14:paraId="7C934179" w14:textId="77777777" w:rsidR="00FE34ED" w:rsidRPr="002F179F" w:rsidRDefault="00FE34ED" w:rsidP="002F179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FACULDADES INTEGRADAS IESGO - IESGO</w:t>
            </w:r>
          </w:p>
        </w:tc>
        <w:tc>
          <w:tcPr>
            <w:tcW w:w="851" w:type="dxa"/>
            <w:tcBorders>
              <w:top w:val="single" w:sz="4" w:space="0" w:color="auto"/>
              <w:left w:val="single" w:sz="4" w:space="0" w:color="auto"/>
              <w:bottom w:val="single" w:sz="4" w:space="0" w:color="auto"/>
              <w:right w:val="single" w:sz="4" w:space="0" w:color="auto"/>
            </w:tcBorders>
          </w:tcPr>
          <w:p w14:paraId="3843C35B"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2000</w:t>
            </w:r>
          </w:p>
        </w:tc>
        <w:tc>
          <w:tcPr>
            <w:tcW w:w="992" w:type="dxa"/>
            <w:tcBorders>
              <w:top w:val="single" w:sz="4" w:space="0" w:color="auto"/>
              <w:left w:val="single" w:sz="4" w:space="0" w:color="auto"/>
              <w:bottom w:val="single" w:sz="4" w:space="0" w:color="auto"/>
              <w:right w:val="single" w:sz="4" w:space="0" w:color="auto"/>
            </w:tcBorders>
          </w:tcPr>
          <w:p w14:paraId="1327F2D1" w14:textId="36E79DF5" w:rsidR="00FE34ED" w:rsidRPr="002F179F" w:rsidRDefault="00BD2C8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Sim</w:t>
            </w:r>
          </w:p>
        </w:tc>
        <w:tc>
          <w:tcPr>
            <w:tcW w:w="1559" w:type="dxa"/>
            <w:tcBorders>
              <w:top w:val="single" w:sz="4" w:space="0" w:color="auto"/>
              <w:left w:val="single" w:sz="4" w:space="0" w:color="auto"/>
              <w:bottom w:val="single" w:sz="4" w:space="0" w:color="auto"/>
              <w:right w:val="single" w:sz="4" w:space="0" w:color="auto"/>
            </w:tcBorders>
          </w:tcPr>
          <w:p w14:paraId="19A84B0A"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Formosa</w:t>
            </w:r>
          </w:p>
        </w:tc>
        <w:tc>
          <w:tcPr>
            <w:tcW w:w="1701" w:type="dxa"/>
            <w:tcBorders>
              <w:top w:val="single" w:sz="4" w:space="0" w:color="auto"/>
              <w:left w:val="single" w:sz="4" w:space="0" w:color="auto"/>
              <w:bottom w:val="single" w:sz="4" w:space="0" w:color="auto"/>
              <w:right w:val="single" w:sz="4" w:space="0" w:color="auto"/>
            </w:tcBorders>
          </w:tcPr>
          <w:p w14:paraId="68538417"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Formosinha</w:t>
            </w:r>
            <w:proofErr w:type="spellEnd"/>
          </w:p>
        </w:tc>
      </w:tr>
      <w:tr w:rsidR="00431ADC" w:rsidRPr="002F179F" w14:paraId="00E15E73" w14:textId="77777777" w:rsidTr="0068666F">
        <w:trPr>
          <w:trHeight w:val="315"/>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tcPr>
          <w:p w14:paraId="6B7F169D" w14:textId="77777777" w:rsidR="00FE34ED" w:rsidRPr="00710F31" w:rsidRDefault="00FE34ED" w:rsidP="002F179F">
            <w:pPr>
              <w:spacing w:line="360" w:lineRule="auto"/>
              <w:jc w:val="center"/>
              <w:rPr>
                <w:rFonts w:asciiTheme="minorHAnsi" w:hAnsiTheme="minorHAnsi" w:cstheme="minorHAnsi"/>
                <w:sz w:val="18"/>
                <w:szCs w:val="18"/>
                <w:lang w:val="pt-BR"/>
              </w:rPr>
            </w:pPr>
            <w:r w:rsidRPr="00710F31">
              <w:rPr>
                <w:rFonts w:asciiTheme="minorHAnsi" w:hAnsiTheme="minorHAnsi" w:cstheme="minorHAnsi"/>
                <w:sz w:val="18"/>
                <w:szCs w:val="18"/>
                <w:lang w:val="pt-BR"/>
              </w:rPr>
              <w:t xml:space="preserve">FACULDADE UNIÃO DE GOYAZES FORMOSA </w:t>
            </w:r>
            <w:proofErr w:type="gramStart"/>
            <w:r w:rsidRPr="00710F31">
              <w:rPr>
                <w:rFonts w:asciiTheme="minorHAnsi" w:hAnsiTheme="minorHAnsi" w:cstheme="minorHAnsi"/>
                <w:sz w:val="18"/>
                <w:szCs w:val="18"/>
                <w:lang w:val="pt-BR"/>
              </w:rPr>
              <w:t>-  FUG</w:t>
            </w:r>
            <w:proofErr w:type="gramEnd"/>
          </w:p>
        </w:tc>
        <w:tc>
          <w:tcPr>
            <w:tcW w:w="851" w:type="dxa"/>
            <w:tcBorders>
              <w:top w:val="single" w:sz="4" w:space="0" w:color="auto"/>
              <w:left w:val="single" w:sz="4" w:space="0" w:color="auto"/>
              <w:bottom w:val="single" w:sz="4" w:space="0" w:color="auto"/>
              <w:right w:val="single" w:sz="4" w:space="0" w:color="auto"/>
            </w:tcBorders>
          </w:tcPr>
          <w:p w14:paraId="059386D1"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2002</w:t>
            </w:r>
          </w:p>
        </w:tc>
        <w:tc>
          <w:tcPr>
            <w:tcW w:w="992" w:type="dxa"/>
            <w:tcBorders>
              <w:top w:val="single" w:sz="4" w:space="0" w:color="auto"/>
              <w:left w:val="single" w:sz="4" w:space="0" w:color="auto"/>
              <w:bottom w:val="single" w:sz="4" w:space="0" w:color="auto"/>
              <w:right w:val="single" w:sz="4" w:space="0" w:color="auto"/>
            </w:tcBorders>
          </w:tcPr>
          <w:p w14:paraId="454FE279" w14:textId="6EA39DA9" w:rsidR="00FE34ED" w:rsidRPr="002F179F" w:rsidRDefault="00BD2C8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Sim</w:t>
            </w:r>
          </w:p>
        </w:tc>
        <w:tc>
          <w:tcPr>
            <w:tcW w:w="1559" w:type="dxa"/>
            <w:tcBorders>
              <w:top w:val="single" w:sz="4" w:space="0" w:color="auto"/>
              <w:left w:val="single" w:sz="4" w:space="0" w:color="auto"/>
              <w:bottom w:val="single" w:sz="4" w:space="0" w:color="auto"/>
              <w:right w:val="single" w:sz="4" w:space="0" w:color="auto"/>
            </w:tcBorders>
          </w:tcPr>
          <w:p w14:paraId="11B14B40"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Formosa</w:t>
            </w:r>
          </w:p>
        </w:tc>
        <w:tc>
          <w:tcPr>
            <w:tcW w:w="1701" w:type="dxa"/>
            <w:tcBorders>
              <w:top w:val="single" w:sz="4" w:space="0" w:color="auto"/>
              <w:left w:val="single" w:sz="4" w:space="0" w:color="auto"/>
              <w:bottom w:val="single" w:sz="4" w:space="0" w:color="auto"/>
              <w:right w:val="single" w:sz="4" w:space="0" w:color="auto"/>
            </w:tcBorders>
          </w:tcPr>
          <w:p w14:paraId="59A09783"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Centro</w:t>
            </w:r>
          </w:p>
        </w:tc>
      </w:tr>
      <w:tr w:rsidR="00431ADC" w:rsidRPr="002F179F" w14:paraId="6EDF041E"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tcPr>
          <w:p w14:paraId="60F11DCB" w14:textId="77777777" w:rsidR="00FE34ED" w:rsidRPr="00C034D1" w:rsidRDefault="00FE34ED" w:rsidP="002F179F">
            <w:pPr>
              <w:spacing w:line="360" w:lineRule="auto"/>
              <w:jc w:val="center"/>
              <w:rPr>
                <w:rFonts w:asciiTheme="minorHAnsi" w:hAnsiTheme="minorHAnsi" w:cstheme="minorHAnsi"/>
                <w:sz w:val="18"/>
                <w:szCs w:val="18"/>
                <w:lang w:val="pt-BR"/>
              </w:rPr>
            </w:pPr>
            <w:r w:rsidRPr="00C034D1">
              <w:rPr>
                <w:rFonts w:asciiTheme="minorHAnsi" w:hAnsiTheme="minorHAnsi" w:cstheme="minorHAnsi"/>
                <w:sz w:val="18"/>
                <w:szCs w:val="18"/>
                <w:lang w:val="pt-BR"/>
              </w:rPr>
              <w:t>Instituto União das Faculdades Americanas - IUFA</w:t>
            </w:r>
          </w:p>
        </w:tc>
        <w:tc>
          <w:tcPr>
            <w:tcW w:w="851" w:type="dxa"/>
            <w:tcBorders>
              <w:top w:val="single" w:sz="4" w:space="0" w:color="auto"/>
              <w:left w:val="single" w:sz="4" w:space="0" w:color="auto"/>
              <w:bottom w:val="single" w:sz="4" w:space="0" w:color="auto"/>
              <w:right w:val="single" w:sz="4" w:space="0" w:color="auto"/>
            </w:tcBorders>
          </w:tcPr>
          <w:p w14:paraId="1D10E18C" w14:textId="1712699C" w:rsidR="00FE34ED" w:rsidRPr="002F179F" w:rsidRDefault="00061413"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tcPr>
          <w:p w14:paraId="1DC3F133" w14:textId="15E45E8C" w:rsidR="00FE34ED" w:rsidRPr="002F179F" w:rsidRDefault="00BD2C8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Sim</w:t>
            </w:r>
          </w:p>
        </w:tc>
        <w:tc>
          <w:tcPr>
            <w:tcW w:w="1559" w:type="dxa"/>
            <w:tcBorders>
              <w:top w:val="single" w:sz="4" w:space="0" w:color="auto"/>
              <w:left w:val="single" w:sz="4" w:space="0" w:color="auto"/>
              <w:bottom w:val="single" w:sz="4" w:space="0" w:color="auto"/>
              <w:right w:val="single" w:sz="4" w:space="0" w:color="auto"/>
            </w:tcBorders>
          </w:tcPr>
          <w:p w14:paraId="517C188A"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Formosa</w:t>
            </w:r>
          </w:p>
        </w:tc>
        <w:tc>
          <w:tcPr>
            <w:tcW w:w="1701" w:type="dxa"/>
            <w:tcBorders>
              <w:top w:val="single" w:sz="4" w:space="0" w:color="auto"/>
              <w:left w:val="single" w:sz="4" w:space="0" w:color="auto"/>
              <w:bottom w:val="single" w:sz="4" w:space="0" w:color="auto"/>
              <w:right w:val="single" w:sz="4" w:space="0" w:color="auto"/>
            </w:tcBorders>
          </w:tcPr>
          <w:p w14:paraId="20C634A9"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Formosinha</w:t>
            </w:r>
            <w:proofErr w:type="spellEnd"/>
          </w:p>
        </w:tc>
      </w:tr>
      <w:tr w:rsidR="00431ADC" w:rsidRPr="002F179F" w14:paraId="4AD8D912" w14:textId="77777777" w:rsidTr="0068666F">
        <w:trPr>
          <w:trHeight w:val="427"/>
        </w:trPr>
        <w:tc>
          <w:tcPr>
            <w:cnfStyle w:val="001000000000" w:firstRow="0" w:lastRow="0" w:firstColumn="1" w:lastColumn="0" w:oddVBand="0" w:evenVBand="0" w:oddHBand="0" w:evenHBand="0" w:firstRowFirstColumn="0" w:firstRowLastColumn="0" w:lastRowFirstColumn="0" w:lastRowLastColumn="0"/>
            <w:tcW w:w="3969" w:type="dxa"/>
            <w:vMerge w:val="restart"/>
            <w:tcBorders>
              <w:top w:val="single" w:sz="4" w:space="0" w:color="auto"/>
              <w:left w:val="single" w:sz="4" w:space="0" w:color="auto"/>
              <w:bottom w:val="single" w:sz="4" w:space="0" w:color="auto"/>
              <w:right w:val="single" w:sz="4" w:space="0" w:color="auto"/>
            </w:tcBorders>
          </w:tcPr>
          <w:p w14:paraId="7CADF319" w14:textId="2FCBD12D" w:rsidR="00FE34ED" w:rsidRPr="00C034D1" w:rsidRDefault="00FE34ED" w:rsidP="002F179F">
            <w:pPr>
              <w:spacing w:line="360" w:lineRule="auto"/>
              <w:jc w:val="center"/>
              <w:rPr>
                <w:rFonts w:asciiTheme="minorHAnsi" w:hAnsiTheme="minorHAnsi" w:cstheme="minorHAnsi"/>
                <w:sz w:val="18"/>
                <w:szCs w:val="18"/>
                <w:lang w:val="pt-BR"/>
              </w:rPr>
            </w:pPr>
            <w:r w:rsidRPr="00C034D1">
              <w:rPr>
                <w:rFonts w:asciiTheme="minorHAnsi" w:hAnsiTheme="minorHAnsi" w:cstheme="minorHAnsi"/>
                <w:sz w:val="18"/>
                <w:szCs w:val="18"/>
                <w:lang w:val="pt-BR"/>
              </w:rPr>
              <w:t>FACULDADE EVANGÉLICA DE GOIANÉSIA - FACEG</w:t>
            </w:r>
          </w:p>
        </w:tc>
        <w:tc>
          <w:tcPr>
            <w:tcW w:w="851" w:type="dxa"/>
            <w:vMerge w:val="restart"/>
            <w:tcBorders>
              <w:top w:val="single" w:sz="4" w:space="0" w:color="auto"/>
              <w:left w:val="single" w:sz="4" w:space="0" w:color="auto"/>
              <w:bottom w:val="single" w:sz="4" w:space="0" w:color="auto"/>
              <w:right w:val="single" w:sz="4" w:space="0" w:color="auto"/>
            </w:tcBorders>
          </w:tcPr>
          <w:p w14:paraId="3853FE31"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2005</w:t>
            </w:r>
          </w:p>
        </w:tc>
        <w:tc>
          <w:tcPr>
            <w:tcW w:w="992" w:type="dxa"/>
            <w:vMerge w:val="restart"/>
            <w:tcBorders>
              <w:top w:val="single" w:sz="4" w:space="0" w:color="auto"/>
              <w:left w:val="single" w:sz="4" w:space="0" w:color="auto"/>
              <w:bottom w:val="single" w:sz="4" w:space="0" w:color="auto"/>
              <w:right w:val="single" w:sz="4" w:space="0" w:color="auto"/>
            </w:tcBorders>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39"/>
              <w:gridCol w:w="737"/>
            </w:tblGrid>
            <w:tr w:rsidR="00FE34ED" w:rsidRPr="002F179F" w14:paraId="688643A5" w14:textId="77777777" w:rsidTr="00A3682A">
              <w:trPr>
                <w:trHeight w:val="450"/>
                <w:tblCellSpacing w:w="0" w:type="dxa"/>
              </w:trPr>
              <w:tc>
                <w:tcPr>
                  <w:tcW w:w="53" w:type="dxa"/>
                  <w:shd w:val="clear" w:color="auto" w:fill="FFFFFF"/>
                  <w:vAlign w:val="center"/>
                  <w:hideMark/>
                </w:tcPr>
                <w:p w14:paraId="303694DF" w14:textId="750BE7F7" w:rsidR="00FE34ED" w:rsidRPr="002F179F" w:rsidRDefault="00FE34ED" w:rsidP="002F179F">
                  <w:pPr>
                    <w:spacing w:line="360" w:lineRule="auto"/>
                    <w:jc w:val="center"/>
                    <w:rPr>
                      <w:rFonts w:asciiTheme="minorHAnsi" w:hAnsiTheme="minorHAnsi" w:cstheme="minorHAnsi"/>
                      <w:sz w:val="18"/>
                      <w:szCs w:val="18"/>
                    </w:rPr>
                  </w:pPr>
                </w:p>
              </w:tc>
              <w:tc>
                <w:tcPr>
                  <w:tcW w:w="1290" w:type="dxa"/>
                  <w:shd w:val="clear" w:color="auto" w:fill="FFFFFF"/>
                  <w:vAlign w:val="center"/>
                  <w:hideMark/>
                </w:tcPr>
                <w:p w14:paraId="38F9F705" w14:textId="24FEFC03" w:rsidR="00FE34ED" w:rsidRPr="002F179F" w:rsidRDefault="00D41A84" w:rsidP="002F179F">
                  <w:pPr>
                    <w:spacing w:line="360" w:lineRule="auto"/>
                    <w:jc w:val="center"/>
                    <w:rPr>
                      <w:rFonts w:asciiTheme="minorHAnsi" w:hAnsiTheme="minorHAnsi" w:cstheme="minorHAnsi"/>
                      <w:sz w:val="18"/>
                      <w:szCs w:val="18"/>
                    </w:rPr>
                  </w:pPr>
                  <w:proofErr w:type="spellStart"/>
                  <w:r w:rsidRPr="002F179F">
                    <w:rPr>
                      <w:rFonts w:asciiTheme="minorHAnsi" w:hAnsiTheme="minorHAnsi" w:cstheme="minorHAnsi"/>
                      <w:sz w:val="18"/>
                      <w:szCs w:val="18"/>
                    </w:rPr>
                    <w:t>Não</w:t>
                  </w:r>
                  <w:proofErr w:type="spellEnd"/>
                </w:p>
              </w:tc>
            </w:tr>
          </w:tbl>
          <w:p w14:paraId="01DE0010"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tcPr>
          <w:p w14:paraId="0CBD04DC"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GOIANÉSIA</w:t>
            </w:r>
          </w:p>
        </w:tc>
        <w:tc>
          <w:tcPr>
            <w:tcW w:w="1701" w:type="dxa"/>
            <w:tcBorders>
              <w:top w:val="single" w:sz="4" w:space="0" w:color="auto"/>
              <w:left w:val="single" w:sz="4" w:space="0" w:color="auto"/>
              <w:bottom w:val="single" w:sz="4" w:space="0" w:color="auto"/>
              <w:right w:val="single" w:sz="4" w:space="0" w:color="auto"/>
            </w:tcBorders>
          </w:tcPr>
          <w:p w14:paraId="4A702218"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Cóvoa</w:t>
            </w:r>
            <w:proofErr w:type="spellEnd"/>
          </w:p>
        </w:tc>
      </w:tr>
      <w:tr w:rsidR="00431ADC" w:rsidRPr="002F179F" w14:paraId="34D408B7" w14:textId="77777777" w:rsidTr="0068666F">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69" w:type="dxa"/>
            <w:vMerge/>
            <w:tcBorders>
              <w:top w:val="single" w:sz="4" w:space="0" w:color="auto"/>
              <w:left w:val="single" w:sz="4" w:space="0" w:color="auto"/>
              <w:bottom w:val="single" w:sz="4" w:space="0" w:color="auto"/>
              <w:right w:val="single" w:sz="4" w:space="0" w:color="auto"/>
            </w:tcBorders>
          </w:tcPr>
          <w:p w14:paraId="7C0C6605" w14:textId="77777777" w:rsidR="00FE34ED" w:rsidRPr="002F179F" w:rsidRDefault="00FE34ED" w:rsidP="002F179F">
            <w:pPr>
              <w:spacing w:line="360" w:lineRule="auto"/>
              <w:jc w:val="center"/>
              <w:rPr>
                <w:rFonts w:asciiTheme="minorHAnsi" w:hAnsiTheme="minorHAnsi" w:cstheme="minorHAnsi"/>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02B2CFE5"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9ED5712"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297A044E"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903E0CE"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Cóvoa</w:t>
            </w:r>
            <w:proofErr w:type="spellEnd"/>
            <w:r w:rsidRPr="002F179F">
              <w:rPr>
                <w:rFonts w:asciiTheme="minorHAnsi" w:hAnsiTheme="minorHAnsi" w:cstheme="minorHAnsi"/>
                <w:sz w:val="18"/>
                <w:szCs w:val="18"/>
              </w:rPr>
              <w:t xml:space="preserve"> </w:t>
            </w:r>
            <w:proofErr w:type="gramStart"/>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Agronomia</w:t>
            </w:r>
            <w:proofErr w:type="spellEnd"/>
            <w:proofErr w:type="gramEnd"/>
            <w:r w:rsidRPr="002F179F">
              <w:rPr>
                <w:rFonts w:asciiTheme="minorHAnsi" w:hAnsiTheme="minorHAnsi" w:cstheme="minorHAnsi"/>
                <w:sz w:val="18"/>
                <w:szCs w:val="18"/>
              </w:rPr>
              <w:t>)</w:t>
            </w:r>
          </w:p>
        </w:tc>
      </w:tr>
      <w:tr w:rsidR="00431ADC" w:rsidRPr="002F179F" w14:paraId="420D0712" w14:textId="77777777" w:rsidTr="0068666F">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tcPr>
          <w:p w14:paraId="455F3211" w14:textId="77777777" w:rsidR="00FE34ED" w:rsidRPr="002F179F" w:rsidRDefault="00FE34ED" w:rsidP="002F179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FACULDADE LOGOS - FALOG</w:t>
            </w:r>
          </w:p>
        </w:tc>
        <w:tc>
          <w:tcPr>
            <w:tcW w:w="851" w:type="dxa"/>
            <w:tcBorders>
              <w:top w:val="single" w:sz="4" w:space="0" w:color="auto"/>
              <w:left w:val="single" w:sz="4" w:space="0" w:color="auto"/>
              <w:bottom w:val="single" w:sz="4" w:space="0" w:color="auto"/>
              <w:right w:val="single" w:sz="4" w:space="0" w:color="auto"/>
            </w:tcBorders>
          </w:tcPr>
          <w:p w14:paraId="70108AFE"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2016</w:t>
            </w:r>
          </w:p>
        </w:tc>
        <w:tc>
          <w:tcPr>
            <w:tcW w:w="992" w:type="dxa"/>
            <w:tcBorders>
              <w:top w:val="single" w:sz="4" w:space="0" w:color="auto"/>
              <w:left w:val="single" w:sz="4" w:space="0" w:color="auto"/>
              <w:bottom w:val="single" w:sz="4" w:space="0" w:color="auto"/>
              <w:right w:val="single" w:sz="4" w:space="0" w:color="auto"/>
            </w:tcBorders>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776"/>
            </w:tblGrid>
            <w:tr w:rsidR="00D41A84" w:rsidRPr="002F179F" w14:paraId="5C798A21" w14:textId="77777777" w:rsidTr="00557AF9">
              <w:trPr>
                <w:trHeight w:val="450"/>
                <w:tblCellSpacing w:w="0" w:type="dxa"/>
              </w:trPr>
              <w:tc>
                <w:tcPr>
                  <w:tcW w:w="1343" w:type="dxa"/>
                  <w:shd w:val="clear" w:color="auto" w:fill="FFFFFF"/>
                  <w:vAlign w:val="center"/>
                  <w:hideMark/>
                </w:tcPr>
                <w:p w14:paraId="2F929DE7" w14:textId="64CED707" w:rsidR="00D41A84" w:rsidRPr="002F179F" w:rsidRDefault="00D41A84" w:rsidP="002F179F">
                  <w:pPr>
                    <w:spacing w:line="360" w:lineRule="auto"/>
                    <w:jc w:val="center"/>
                    <w:rPr>
                      <w:rFonts w:asciiTheme="minorHAnsi" w:hAnsiTheme="minorHAnsi" w:cstheme="minorHAnsi"/>
                      <w:sz w:val="18"/>
                      <w:szCs w:val="18"/>
                    </w:rPr>
                  </w:pPr>
                </w:p>
                <w:p w14:paraId="7D590DF6" w14:textId="437DF8E9" w:rsidR="00D41A84" w:rsidRPr="002F179F" w:rsidRDefault="00D41A84" w:rsidP="002F179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Sim</w:t>
                  </w:r>
                </w:p>
              </w:tc>
            </w:tr>
          </w:tbl>
          <w:p w14:paraId="3DB50641"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F4FA4AE"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Novo Gama</w:t>
            </w:r>
          </w:p>
        </w:tc>
        <w:tc>
          <w:tcPr>
            <w:tcW w:w="1701" w:type="dxa"/>
            <w:tcBorders>
              <w:top w:val="single" w:sz="4" w:space="0" w:color="auto"/>
              <w:left w:val="single" w:sz="4" w:space="0" w:color="auto"/>
              <w:bottom w:val="single" w:sz="4" w:space="0" w:color="auto"/>
              <w:right w:val="single" w:sz="4" w:space="0" w:color="auto"/>
            </w:tcBorders>
          </w:tcPr>
          <w:p w14:paraId="0D6DA2D9"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Novo Gama</w:t>
            </w:r>
          </w:p>
        </w:tc>
      </w:tr>
      <w:tr w:rsidR="00431ADC" w:rsidRPr="002F179F" w14:paraId="13CF9A07"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tcPr>
          <w:p w14:paraId="08D505C6" w14:textId="77777777" w:rsidR="00FE34ED" w:rsidRPr="00C034D1" w:rsidRDefault="00FE34ED" w:rsidP="002F179F">
            <w:pPr>
              <w:spacing w:line="360" w:lineRule="auto"/>
              <w:jc w:val="center"/>
              <w:rPr>
                <w:rFonts w:asciiTheme="minorHAnsi" w:hAnsiTheme="minorHAnsi" w:cstheme="minorHAnsi"/>
                <w:sz w:val="18"/>
                <w:szCs w:val="18"/>
                <w:lang w:val="pt-BR"/>
              </w:rPr>
            </w:pPr>
            <w:r w:rsidRPr="00C034D1">
              <w:rPr>
                <w:rFonts w:asciiTheme="minorHAnsi" w:hAnsiTheme="minorHAnsi" w:cstheme="minorHAnsi"/>
                <w:sz w:val="18"/>
                <w:szCs w:val="18"/>
                <w:lang w:val="pt-BR"/>
              </w:rPr>
              <w:t>FACULDADE JK - GOIAS - PADRE BERNARDO - JK</w:t>
            </w:r>
          </w:p>
        </w:tc>
        <w:tc>
          <w:tcPr>
            <w:tcW w:w="851" w:type="dxa"/>
            <w:tcBorders>
              <w:top w:val="single" w:sz="4" w:space="0" w:color="auto"/>
              <w:left w:val="single" w:sz="4" w:space="0" w:color="auto"/>
              <w:bottom w:val="single" w:sz="4" w:space="0" w:color="auto"/>
              <w:right w:val="single" w:sz="4" w:space="0" w:color="auto"/>
            </w:tcBorders>
          </w:tcPr>
          <w:p w14:paraId="6F4B344D"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2018</w:t>
            </w:r>
          </w:p>
        </w:tc>
        <w:tc>
          <w:tcPr>
            <w:tcW w:w="992" w:type="dxa"/>
            <w:tcBorders>
              <w:top w:val="single" w:sz="4" w:space="0" w:color="auto"/>
              <w:left w:val="single" w:sz="4" w:space="0" w:color="auto"/>
              <w:bottom w:val="single" w:sz="4" w:space="0" w:color="auto"/>
              <w:right w:val="single" w:sz="4" w:space="0" w:color="auto"/>
            </w:tcBorders>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37"/>
              <w:gridCol w:w="739"/>
            </w:tblGrid>
            <w:tr w:rsidR="00FE34ED" w:rsidRPr="002F179F" w14:paraId="73693E92" w14:textId="77777777" w:rsidTr="00785A97">
              <w:trPr>
                <w:trHeight w:val="450"/>
                <w:tblCellSpacing w:w="0" w:type="dxa"/>
              </w:trPr>
              <w:tc>
                <w:tcPr>
                  <w:tcW w:w="222" w:type="dxa"/>
                  <w:shd w:val="clear" w:color="auto" w:fill="FFFFFF"/>
                  <w:vAlign w:val="center"/>
                  <w:hideMark/>
                </w:tcPr>
                <w:p w14:paraId="467FD8FF" w14:textId="6E1C21C0" w:rsidR="00FE34ED" w:rsidRPr="002F179F" w:rsidRDefault="00FE34ED" w:rsidP="002F179F">
                  <w:pPr>
                    <w:spacing w:line="360" w:lineRule="auto"/>
                    <w:jc w:val="center"/>
                    <w:rPr>
                      <w:rFonts w:asciiTheme="minorHAnsi" w:hAnsiTheme="minorHAnsi" w:cstheme="minorHAnsi"/>
                      <w:sz w:val="18"/>
                      <w:szCs w:val="18"/>
                    </w:rPr>
                  </w:pPr>
                </w:p>
              </w:tc>
              <w:tc>
                <w:tcPr>
                  <w:tcW w:w="8616" w:type="dxa"/>
                  <w:shd w:val="clear" w:color="auto" w:fill="FFFFFF"/>
                  <w:vAlign w:val="center"/>
                  <w:hideMark/>
                </w:tcPr>
                <w:p w14:paraId="31B477EB" w14:textId="16402C13" w:rsidR="00FE34ED" w:rsidRPr="002F179F" w:rsidRDefault="00BD2C8D" w:rsidP="002F179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Sim</w:t>
                  </w:r>
                </w:p>
              </w:tc>
            </w:tr>
          </w:tbl>
          <w:p w14:paraId="27925CD4"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B06E3C0"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Padre Bernardo</w:t>
            </w:r>
          </w:p>
        </w:tc>
        <w:tc>
          <w:tcPr>
            <w:tcW w:w="1701" w:type="dxa"/>
            <w:tcBorders>
              <w:top w:val="single" w:sz="4" w:space="0" w:color="auto"/>
              <w:left w:val="single" w:sz="4" w:space="0" w:color="auto"/>
              <w:bottom w:val="single" w:sz="4" w:space="0" w:color="auto"/>
              <w:right w:val="single" w:sz="4" w:space="0" w:color="auto"/>
            </w:tcBorders>
          </w:tcPr>
          <w:p w14:paraId="325C23A1"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Padre Bernardo</w:t>
            </w:r>
          </w:p>
        </w:tc>
      </w:tr>
      <w:tr w:rsidR="00431ADC" w:rsidRPr="002F179F" w14:paraId="53B44E84" w14:textId="77777777" w:rsidTr="0068666F">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tcPr>
          <w:p w14:paraId="1E54BD69" w14:textId="392467E4" w:rsidR="00FE34ED" w:rsidRPr="002F179F" w:rsidRDefault="00FE34ED" w:rsidP="002F179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FACULDADE ANHANGUERA DE VALPARAÍSO -</w:t>
            </w:r>
          </w:p>
        </w:tc>
        <w:tc>
          <w:tcPr>
            <w:tcW w:w="851" w:type="dxa"/>
            <w:tcBorders>
              <w:top w:val="single" w:sz="4" w:space="0" w:color="auto"/>
              <w:left w:val="single" w:sz="4" w:space="0" w:color="auto"/>
              <w:bottom w:val="single" w:sz="4" w:space="0" w:color="auto"/>
              <w:right w:val="single" w:sz="4" w:space="0" w:color="auto"/>
            </w:tcBorders>
          </w:tcPr>
          <w:p w14:paraId="33F327D5"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2002</w:t>
            </w:r>
          </w:p>
        </w:tc>
        <w:tc>
          <w:tcPr>
            <w:tcW w:w="992" w:type="dxa"/>
            <w:tcBorders>
              <w:top w:val="single" w:sz="4" w:space="0" w:color="auto"/>
              <w:left w:val="single" w:sz="4" w:space="0" w:color="auto"/>
              <w:bottom w:val="single" w:sz="4" w:space="0" w:color="auto"/>
              <w:right w:val="single" w:sz="4" w:space="0" w:color="auto"/>
            </w:tcBorders>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37"/>
              <w:gridCol w:w="739"/>
            </w:tblGrid>
            <w:tr w:rsidR="00FE34ED" w:rsidRPr="002F179F" w14:paraId="659E2969" w14:textId="77777777" w:rsidTr="00785A97">
              <w:trPr>
                <w:trHeight w:val="450"/>
                <w:tblCellSpacing w:w="0" w:type="dxa"/>
              </w:trPr>
              <w:tc>
                <w:tcPr>
                  <w:tcW w:w="222" w:type="dxa"/>
                  <w:shd w:val="clear" w:color="auto" w:fill="FFFFFF"/>
                  <w:vAlign w:val="center"/>
                  <w:hideMark/>
                </w:tcPr>
                <w:p w14:paraId="04573C86" w14:textId="4847A668" w:rsidR="00FE34ED" w:rsidRPr="002F179F" w:rsidRDefault="00FE34ED" w:rsidP="002F179F">
                  <w:pPr>
                    <w:spacing w:line="360" w:lineRule="auto"/>
                    <w:jc w:val="center"/>
                    <w:rPr>
                      <w:rFonts w:asciiTheme="minorHAnsi" w:hAnsiTheme="minorHAnsi" w:cstheme="minorHAnsi"/>
                      <w:sz w:val="18"/>
                      <w:szCs w:val="18"/>
                    </w:rPr>
                  </w:pPr>
                </w:p>
              </w:tc>
              <w:tc>
                <w:tcPr>
                  <w:tcW w:w="8616" w:type="dxa"/>
                  <w:shd w:val="clear" w:color="auto" w:fill="FFFFFF"/>
                  <w:vAlign w:val="center"/>
                  <w:hideMark/>
                </w:tcPr>
                <w:p w14:paraId="21B987DF" w14:textId="66FA223C" w:rsidR="00FE34ED" w:rsidRPr="002F179F" w:rsidRDefault="00BD2C8D" w:rsidP="002F179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Sim</w:t>
                  </w:r>
                </w:p>
              </w:tc>
            </w:tr>
          </w:tbl>
          <w:p w14:paraId="7FA79235"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D6862D6" w14:textId="27281E91"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Valparaíso de </w:t>
            </w:r>
            <w:proofErr w:type="spellStart"/>
            <w:r w:rsidRPr="002F179F">
              <w:rPr>
                <w:rFonts w:asciiTheme="minorHAnsi" w:hAnsiTheme="minorHAnsi" w:cstheme="minorHAnsi"/>
                <w:sz w:val="18"/>
                <w:szCs w:val="18"/>
              </w:rPr>
              <w:t>Goiás</w:t>
            </w:r>
            <w:proofErr w:type="spellEnd"/>
          </w:p>
          <w:p w14:paraId="58A4A161"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ECFE6F9"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Valparaíso de </w:t>
            </w:r>
            <w:proofErr w:type="spellStart"/>
            <w:r w:rsidRPr="002F179F">
              <w:rPr>
                <w:rFonts w:asciiTheme="minorHAnsi" w:hAnsiTheme="minorHAnsi" w:cstheme="minorHAnsi"/>
                <w:sz w:val="18"/>
                <w:szCs w:val="18"/>
              </w:rPr>
              <w:t>Goiás</w:t>
            </w:r>
            <w:proofErr w:type="spellEnd"/>
          </w:p>
          <w:p w14:paraId="48DCA50A"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431ADC" w:rsidRPr="002F179F" w14:paraId="7E1233B6"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tcPr>
          <w:p w14:paraId="47350EA5" w14:textId="77777777" w:rsidR="00FE34ED" w:rsidRPr="00C034D1" w:rsidRDefault="00FE34ED" w:rsidP="002F179F">
            <w:pPr>
              <w:spacing w:line="360" w:lineRule="auto"/>
              <w:jc w:val="center"/>
              <w:rPr>
                <w:rFonts w:asciiTheme="minorHAnsi" w:hAnsiTheme="minorHAnsi" w:cstheme="minorHAnsi"/>
                <w:sz w:val="18"/>
                <w:szCs w:val="18"/>
                <w:lang w:val="pt-BR"/>
              </w:rPr>
            </w:pPr>
            <w:r w:rsidRPr="00C034D1">
              <w:rPr>
                <w:rFonts w:asciiTheme="minorHAnsi" w:hAnsiTheme="minorHAnsi" w:cstheme="minorHAnsi"/>
                <w:sz w:val="18"/>
                <w:szCs w:val="18"/>
                <w:lang w:val="pt-BR"/>
              </w:rPr>
              <w:t>FACULDADE DE CIÊNCIAS E EDUCAÇÃO SENA AIRES - FACESA</w:t>
            </w:r>
          </w:p>
        </w:tc>
        <w:tc>
          <w:tcPr>
            <w:tcW w:w="851" w:type="dxa"/>
            <w:tcBorders>
              <w:top w:val="single" w:sz="4" w:space="0" w:color="auto"/>
              <w:left w:val="single" w:sz="4" w:space="0" w:color="auto"/>
              <w:bottom w:val="single" w:sz="4" w:space="0" w:color="auto"/>
              <w:right w:val="single" w:sz="4" w:space="0" w:color="auto"/>
            </w:tcBorders>
          </w:tcPr>
          <w:p w14:paraId="597FB0F9"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2000</w:t>
            </w:r>
          </w:p>
        </w:tc>
        <w:tc>
          <w:tcPr>
            <w:tcW w:w="992" w:type="dxa"/>
            <w:tcBorders>
              <w:top w:val="single" w:sz="4" w:space="0" w:color="auto"/>
              <w:left w:val="single" w:sz="4" w:space="0" w:color="auto"/>
              <w:bottom w:val="single" w:sz="4" w:space="0" w:color="auto"/>
              <w:right w:val="single" w:sz="4" w:space="0" w:color="auto"/>
            </w:tcBorders>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37"/>
              <w:gridCol w:w="739"/>
            </w:tblGrid>
            <w:tr w:rsidR="00FE34ED" w:rsidRPr="002F179F" w14:paraId="682E2667" w14:textId="77777777" w:rsidTr="00785A97">
              <w:trPr>
                <w:trHeight w:val="450"/>
                <w:tblCellSpacing w:w="0" w:type="dxa"/>
              </w:trPr>
              <w:tc>
                <w:tcPr>
                  <w:tcW w:w="222" w:type="dxa"/>
                  <w:shd w:val="clear" w:color="auto" w:fill="FFFFFF"/>
                  <w:vAlign w:val="center"/>
                  <w:hideMark/>
                </w:tcPr>
                <w:p w14:paraId="4A093869" w14:textId="7FC7ADBB" w:rsidR="00FE34ED" w:rsidRPr="002F179F" w:rsidRDefault="00FE34ED" w:rsidP="002F179F">
                  <w:pPr>
                    <w:spacing w:line="360" w:lineRule="auto"/>
                    <w:jc w:val="center"/>
                    <w:rPr>
                      <w:rFonts w:asciiTheme="minorHAnsi" w:hAnsiTheme="minorHAnsi" w:cstheme="minorHAnsi"/>
                      <w:sz w:val="18"/>
                      <w:szCs w:val="18"/>
                    </w:rPr>
                  </w:pPr>
                </w:p>
              </w:tc>
              <w:tc>
                <w:tcPr>
                  <w:tcW w:w="8616" w:type="dxa"/>
                  <w:shd w:val="clear" w:color="auto" w:fill="FFFFFF"/>
                  <w:vAlign w:val="center"/>
                  <w:hideMark/>
                </w:tcPr>
                <w:p w14:paraId="5EC5DFF8" w14:textId="23BCFEB1" w:rsidR="00FE34ED" w:rsidRPr="002F179F" w:rsidRDefault="00BD2C8D" w:rsidP="002F179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Sim</w:t>
                  </w:r>
                </w:p>
              </w:tc>
            </w:tr>
          </w:tbl>
          <w:p w14:paraId="4D841A2E"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FF377CC" w14:textId="536B585F"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Valparaíso de </w:t>
            </w:r>
            <w:proofErr w:type="spellStart"/>
            <w:r w:rsidRPr="002F179F">
              <w:rPr>
                <w:rFonts w:asciiTheme="minorHAnsi" w:hAnsiTheme="minorHAnsi" w:cstheme="minorHAnsi"/>
                <w:sz w:val="18"/>
                <w:szCs w:val="18"/>
              </w:rPr>
              <w:t>Goiás</w:t>
            </w:r>
            <w:proofErr w:type="spellEnd"/>
          </w:p>
        </w:tc>
        <w:tc>
          <w:tcPr>
            <w:tcW w:w="1701" w:type="dxa"/>
            <w:tcBorders>
              <w:top w:val="single" w:sz="4" w:space="0" w:color="auto"/>
              <w:left w:val="single" w:sz="4" w:space="0" w:color="auto"/>
              <w:bottom w:val="single" w:sz="4" w:space="0" w:color="auto"/>
              <w:right w:val="single" w:sz="4" w:space="0" w:color="auto"/>
            </w:tcBorders>
          </w:tcPr>
          <w:p w14:paraId="4A47A8F9"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Valparaíso de </w:t>
            </w:r>
            <w:proofErr w:type="spellStart"/>
            <w:r w:rsidRPr="002F179F">
              <w:rPr>
                <w:rFonts w:asciiTheme="minorHAnsi" w:hAnsiTheme="minorHAnsi" w:cstheme="minorHAnsi"/>
                <w:sz w:val="18"/>
                <w:szCs w:val="18"/>
              </w:rPr>
              <w:t>Goiás</w:t>
            </w:r>
            <w:proofErr w:type="spellEnd"/>
          </w:p>
          <w:p w14:paraId="3A2A2675"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431ADC" w:rsidRPr="002F179F" w14:paraId="09AACC0B" w14:textId="77777777" w:rsidTr="0068666F">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tcPr>
          <w:p w14:paraId="1B56CBD3" w14:textId="77777777" w:rsidR="00FE34ED" w:rsidRPr="00C034D1" w:rsidRDefault="00FE34ED" w:rsidP="002F179F">
            <w:pPr>
              <w:spacing w:line="360" w:lineRule="auto"/>
              <w:jc w:val="center"/>
              <w:rPr>
                <w:rFonts w:asciiTheme="minorHAnsi" w:hAnsiTheme="minorHAnsi" w:cstheme="minorHAnsi"/>
                <w:sz w:val="18"/>
                <w:szCs w:val="18"/>
                <w:lang w:val="pt-BR"/>
              </w:rPr>
            </w:pPr>
            <w:r w:rsidRPr="00C034D1">
              <w:rPr>
                <w:rFonts w:asciiTheme="minorHAnsi" w:hAnsiTheme="minorHAnsi" w:cstheme="minorHAnsi"/>
                <w:sz w:val="18"/>
                <w:szCs w:val="18"/>
                <w:lang w:val="pt-BR"/>
              </w:rPr>
              <w:t>FACULDADE JK GOIÁS - VALPARAÍSO - JK VALPARAISO</w:t>
            </w:r>
          </w:p>
        </w:tc>
        <w:tc>
          <w:tcPr>
            <w:tcW w:w="851" w:type="dxa"/>
            <w:tcBorders>
              <w:top w:val="single" w:sz="4" w:space="0" w:color="auto"/>
              <w:left w:val="single" w:sz="4" w:space="0" w:color="auto"/>
              <w:bottom w:val="single" w:sz="4" w:space="0" w:color="auto"/>
              <w:right w:val="single" w:sz="4" w:space="0" w:color="auto"/>
            </w:tcBorders>
          </w:tcPr>
          <w:p w14:paraId="6BD6171F"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2019</w:t>
            </w:r>
          </w:p>
        </w:tc>
        <w:tc>
          <w:tcPr>
            <w:tcW w:w="992" w:type="dxa"/>
            <w:tcBorders>
              <w:top w:val="single" w:sz="4" w:space="0" w:color="auto"/>
              <w:left w:val="single" w:sz="4" w:space="0" w:color="auto"/>
              <w:bottom w:val="single" w:sz="4" w:space="0" w:color="auto"/>
              <w:right w:val="single" w:sz="4" w:space="0" w:color="auto"/>
            </w:tcBorders>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37"/>
              <w:gridCol w:w="739"/>
            </w:tblGrid>
            <w:tr w:rsidR="00FE34ED" w:rsidRPr="002F179F" w14:paraId="066CB318" w14:textId="77777777" w:rsidTr="00BD2C8D">
              <w:trPr>
                <w:trHeight w:val="423"/>
                <w:tblCellSpacing w:w="0" w:type="dxa"/>
              </w:trPr>
              <w:tc>
                <w:tcPr>
                  <w:tcW w:w="222" w:type="dxa"/>
                  <w:shd w:val="clear" w:color="auto" w:fill="FFFFFF"/>
                  <w:vAlign w:val="center"/>
                  <w:hideMark/>
                </w:tcPr>
                <w:p w14:paraId="6E2D742F" w14:textId="2A60E9DA" w:rsidR="00FE34ED" w:rsidRPr="002F179F" w:rsidRDefault="00FE34ED" w:rsidP="002F179F">
                  <w:pPr>
                    <w:spacing w:line="360" w:lineRule="auto"/>
                    <w:jc w:val="center"/>
                    <w:rPr>
                      <w:rFonts w:asciiTheme="minorHAnsi" w:hAnsiTheme="minorHAnsi" w:cstheme="minorHAnsi"/>
                      <w:sz w:val="18"/>
                      <w:szCs w:val="18"/>
                    </w:rPr>
                  </w:pPr>
                </w:p>
              </w:tc>
              <w:tc>
                <w:tcPr>
                  <w:tcW w:w="8616" w:type="dxa"/>
                  <w:shd w:val="clear" w:color="auto" w:fill="FFFFFF"/>
                  <w:vAlign w:val="center"/>
                  <w:hideMark/>
                </w:tcPr>
                <w:p w14:paraId="60CF2935" w14:textId="7213A2AC" w:rsidR="00FE34ED" w:rsidRPr="002F179F" w:rsidRDefault="00BD2C8D" w:rsidP="002F179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Sim</w:t>
                  </w:r>
                </w:p>
              </w:tc>
            </w:tr>
          </w:tbl>
          <w:p w14:paraId="131F5538"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20B610C" w14:textId="615B5A05"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Valparaíso de </w:t>
            </w:r>
            <w:proofErr w:type="spellStart"/>
            <w:r w:rsidRPr="002F179F">
              <w:rPr>
                <w:rFonts w:asciiTheme="minorHAnsi" w:hAnsiTheme="minorHAnsi" w:cstheme="minorHAnsi"/>
                <w:sz w:val="18"/>
                <w:szCs w:val="18"/>
              </w:rPr>
              <w:t>Goiás</w:t>
            </w:r>
            <w:proofErr w:type="spellEnd"/>
          </w:p>
        </w:tc>
        <w:tc>
          <w:tcPr>
            <w:tcW w:w="1701" w:type="dxa"/>
            <w:tcBorders>
              <w:top w:val="single" w:sz="4" w:space="0" w:color="auto"/>
              <w:left w:val="single" w:sz="4" w:space="0" w:color="auto"/>
              <w:bottom w:val="single" w:sz="4" w:space="0" w:color="auto"/>
              <w:right w:val="single" w:sz="4" w:space="0" w:color="auto"/>
            </w:tcBorders>
          </w:tcPr>
          <w:p w14:paraId="39970F7B"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Valparaíso de </w:t>
            </w:r>
            <w:proofErr w:type="spellStart"/>
            <w:r w:rsidRPr="002F179F">
              <w:rPr>
                <w:rFonts w:asciiTheme="minorHAnsi" w:hAnsiTheme="minorHAnsi" w:cstheme="minorHAnsi"/>
                <w:sz w:val="18"/>
                <w:szCs w:val="18"/>
              </w:rPr>
              <w:t>Goiás</w:t>
            </w:r>
            <w:proofErr w:type="spellEnd"/>
          </w:p>
          <w:p w14:paraId="7339C0EA"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431ADC" w:rsidRPr="002F179F" w14:paraId="0F57B594"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tcPr>
          <w:p w14:paraId="78627F5C" w14:textId="77777777" w:rsidR="00FE34ED" w:rsidRPr="00C034D1" w:rsidRDefault="00FE34ED" w:rsidP="002F179F">
            <w:pPr>
              <w:spacing w:line="360" w:lineRule="auto"/>
              <w:jc w:val="center"/>
              <w:rPr>
                <w:rFonts w:asciiTheme="minorHAnsi" w:hAnsiTheme="minorHAnsi" w:cstheme="minorHAnsi"/>
                <w:sz w:val="18"/>
                <w:szCs w:val="18"/>
                <w:lang w:val="pt-BR"/>
              </w:rPr>
            </w:pPr>
            <w:r w:rsidRPr="00C034D1">
              <w:rPr>
                <w:rFonts w:asciiTheme="minorHAnsi" w:hAnsiTheme="minorHAnsi" w:cstheme="minorHAnsi"/>
                <w:sz w:val="18"/>
                <w:szCs w:val="18"/>
                <w:lang w:val="pt-BR"/>
              </w:rPr>
              <w:t>INSTITUTO DE CIÊNCIAS SOCIAIS E HUMANAS - ICSH</w:t>
            </w:r>
          </w:p>
        </w:tc>
        <w:tc>
          <w:tcPr>
            <w:tcW w:w="851" w:type="dxa"/>
            <w:tcBorders>
              <w:top w:val="single" w:sz="4" w:space="0" w:color="auto"/>
              <w:left w:val="single" w:sz="4" w:space="0" w:color="auto"/>
              <w:bottom w:val="single" w:sz="4" w:space="0" w:color="auto"/>
              <w:right w:val="single" w:sz="4" w:space="0" w:color="auto"/>
            </w:tcBorders>
          </w:tcPr>
          <w:p w14:paraId="75BCE38E"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1999</w:t>
            </w:r>
          </w:p>
        </w:tc>
        <w:tc>
          <w:tcPr>
            <w:tcW w:w="992" w:type="dxa"/>
            <w:tcBorders>
              <w:top w:val="single" w:sz="4" w:space="0" w:color="auto"/>
              <w:left w:val="single" w:sz="4" w:space="0" w:color="auto"/>
              <w:bottom w:val="single" w:sz="4" w:space="0" w:color="auto"/>
              <w:right w:val="single" w:sz="4" w:space="0" w:color="auto"/>
            </w:tcBorders>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37"/>
              <w:gridCol w:w="739"/>
            </w:tblGrid>
            <w:tr w:rsidR="00FE34ED" w:rsidRPr="002F179F" w14:paraId="799F1BF8" w14:textId="77777777" w:rsidTr="00785A97">
              <w:trPr>
                <w:trHeight w:val="450"/>
                <w:tblCellSpacing w:w="0" w:type="dxa"/>
              </w:trPr>
              <w:tc>
                <w:tcPr>
                  <w:tcW w:w="222" w:type="dxa"/>
                  <w:shd w:val="clear" w:color="auto" w:fill="FFFFFF"/>
                  <w:vAlign w:val="center"/>
                  <w:hideMark/>
                </w:tcPr>
                <w:p w14:paraId="4DFA298B" w14:textId="62F8210B" w:rsidR="00FE34ED" w:rsidRPr="002F179F" w:rsidRDefault="00FE34ED" w:rsidP="002F179F">
                  <w:pPr>
                    <w:spacing w:line="360" w:lineRule="auto"/>
                    <w:jc w:val="center"/>
                    <w:rPr>
                      <w:rFonts w:asciiTheme="minorHAnsi" w:hAnsiTheme="minorHAnsi" w:cstheme="minorHAnsi"/>
                      <w:sz w:val="18"/>
                      <w:szCs w:val="18"/>
                    </w:rPr>
                  </w:pPr>
                </w:p>
              </w:tc>
              <w:tc>
                <w:tcPr>
                  <w:tcW w:w="8616" w:type="dxa"/>
                  <w:shd w:val="clear" w:color="auto" w:fill="FFFFFF"/>
                  <w:vAlign w:val="center"/>
                  <w:hideMark/>
                </w:tcPr>
                <w:p w14:paraId="1118A5D8" w14:textId="0F4C9E82" w:rsidR="00FE34ED" w:rsidRPr="002F179F" w:rsidRDefault="00BD2C8D" w:rsidP="002F179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Sim</w:t>
                  </w:r>
                </w:p>
              </w:tc>
            </w:tr>
          </w:tbl>
          <w:p w14:paraId="6800E464"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26E1184" w14:textId="7E3CE393"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Valparaíso de </w:t>
            </w:r>
            <w:proofErr w:type="spellStart"/>
            <w:r w:rsidRPr="002F179F">
              <w:rPr>
                <w:rFonts w:asciiTheme="minorHAnsi" w:hAnsiTheme="minorHAnsi" w:cstheme="minorHAnsi"/>
                <w:sz w:val="18"/>
                <w:szCs w:val="18"/>
              </w:rPr>
              <w:t>Goiás</w:t>
            </w:r>
            <w:proofErr w:type="spellEnd"/>
          </w:p>
        </w:tc>
        <w:tc>
          <w:tcPr>
            <w:tcW w:w="1701" w:type="dxa"/>
            <w:tcBorders>
              <w:top w:val="single" w:sz="4" w:space="0" w:color="auto"/>
              <w:left w:val="single" w:sz="4" w:space="0" w:color="auto"/>
              <w:bottom w:val="single" w:sz="4" w:space="0" w:color="auto"/>
              <w:right w:val="single" w:sz="4" w:space="0" w:color="auto"/>
            </w:tcBorders>
          </w:tcPr>
          <w:p w14:paraId="23A2B1CC"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Valparaíso de </w:t>
            </w:r>
            <w:proofErr w:type="spellStart"/>
            <w:r w:rsidRPr="002F179F">
              <w:rPr>
                <w:rFonts w:asciiTheme="minorHAnsi" w:hAnsiTheme="minorHAnsi" w:cstheme="minorHAnsi"/>
                <w:sz w:val="18"/>
                <w:szCs w:val="18"/>
              </w:rPr>
              <w:t>Goiás</w:t>
            </w:r>
            <w:proofErr w:type="spellEnd"/>
          </w:p>
          <w:p w14:paraId="338BA578"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431ADC" w:rsidRPr="002F179F" w14:paraId="249F9A4D" w14:textId="77777777" w:rsidTr="0068666F">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tcPr>
          <w:p w14:paraId="32DD9F18" w14:textId="77777777" w:rsidR="00FE34ED" w:rsidRPr="002F179F" w:rsidRDefault="00FE34ED" w:rsidP="002F179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FACULDADE CNEC UNAÍ </w:t>
            </w:r>
          </w:p>
        </w:tc>
        <w:tc>
          <w:tcPr>
            <w:tcW w:w="851" w:type="dxa"/>
            <w:tcBorders>
              <w:top w:val="single" w:sz="4" w:space="0" w:color="auto"/>
              <w:left w:val="single" w:sz="4" w:space="0" w:color="auto"/>
              <w:bottom w:val="single" w:sz="4" w:space="0" w:color="auto"/>
              <w:right w:val="single" w:sz="4" w:space="0" w:color="auto"/>
            </w:tcBorders>
          </w:tcPr>
          <w:p w14:paraId="7B2D3BA0"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1998</w:t>
            </w:r>
          </w:p>
        </w:tc>
        <w:tc>
          <w:tcPr>
            <w:tcW w:w="992" w:type="dxa"/>
            <w:tcBorders>
              <w:top w:val="single" w:sz="4" w:space="0" w:color="auto"/>
              <w:left w:val="single" w:sz="4" w:space="0" w:color="auto"/>
              <w:bottom w:val="single" w:sz="4" w:space="0" w:color="auto"/>
              <w:right w:val="single" w:sz="4" w:space="0" w:color="auto"/>
            </w:tcBorders>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37"/>
              <w:gridCol w:w="739"/>
            </w:tblGrid>
            <w:tr w:rsidR="00FE34ED" w:rsidRPr="002F179F" w14:paraId="49542039" w14:textId="77777777" w:rsidTr="00785A97">
              <w:trPr>
                <w:trHeight w:val="450"/>
                <w:tblCellSpacing w:w="0" w:type="dxa"/>
              </w:trPr>
              <w:tc>
                <w:tcPr>
                  <w:tcW w:w="222" w:type="dxa"/>
                  <w:shd w:val="clear" w:color="auto" w:fill="FFFFFF"/>
                  <w:vAlign w:val="center"/>
                  <w:hideMark/>
                </w:tcPr>
                <w:p w14:paraId="11D6AE5F" w14:textId="64187C75" w:rsidR="00FE34ED" w:rsidRPr="002F179F" w:rsidRDefault="00FE34ED" w:rsidP="002F179F">
                  <w:pPr>
                    <w:spacing w:line="360" w:lineRule="auto"/>
                    <w:jc w:val="center"/>
                    <w:rPr>
                      <w:rFonts w:asciiTheme="minorHAnsi" w:hAnsiTheme="minorHAnsi" w:cstheme="minorHAnsi"/>
                      <w:sz w:val="18"/>
                      <w:szCs w:val="18"/>
                    </w:rPr>
                  </w:pPr>
                </w:p>
              </w:tc>
              <w:tc>
                <w:tcPr>
                  <w:tcW w:w="8616" w:type="dxa"/>
                  <w:shd w:val="clear" w:color="auto" w:fill="FFFFFF"/>
                  <w:vAlign w:val="center"/>
                  <w:hideMark/>
                </w:tcPr>
                <w:p w14:paraId="73EC3FAF" w14:textId="1A6B9010" w:rsidR="00FE34ED" w:rsidRPr="002F179F" w:rsidRDefault="00D41A84" w:rsidP="002F179F">
                  <w:pPr>
                    <w:spacing w:line="360" w:lineRule="auto"/>
                    <w:jc w:val="center"/>
                    <w:rPr>
                      <w:rFonts w:asciiTheme="minorHAnsi" w:hAnsiTheme="minorHAnsi" w:cstheme="minorHAnsi"/>
                      <w:sz w:val="18"/>
                      <w:szCs w:val="18"/>
                    </w:rPr>
                  </w:pPr>
                  <w:proofErr w:type="spellStart"/>
                  <w:r w:rsidRPr="002F179F">
                    <w:rPr>
                      <w:rFonts w:asciiTheme="minorHAnsi" w:hAnsiTheme="minorHAnsi" w:cstheme="minorHAnsi"/>
                      <w:sz w:val="18"/>
                      <w:szCs w:val="18"/>
                    </w:rPr>
                    <w:t>Não</w:t>
                  </w:r>
                  <w:proofErr w:type="spellEnd"/>
                </w:p>
              </w:tc>
            </w:tr>
          </w:tbl>
          <w:p w14:paraId="3B650A17"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D4F16B5"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Unaí</w:t>
            </w:r>
            <w:proofErr w:type="spellEnd"/>
          </w:p>
        </w:tc>
        <w:tc>
          <w:tcPr>
            <w:tcW w:w="1701" w:type="dxa"/>
            <w:tcBorders>
              <w:top w:val="single" w:sz="4" w:space="0" w:color="auto"/>
              <w:left w:val="single" w:sz="4" w:space="0" w:color="auto"/>
              <w:bottom w:val="single" w:sz="4" w:space="0" w:color="auto"/>
              <w:right w:val="single" w:sz="4" w:space="0" w:color="auto"/>
            </w:tcBorders>
          </w:tcPr>
          <w:p w14:paraId="2E26E157"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Unaí</w:t>
            </w:r>
            <w:proofErr w:type="spellEnd"/>
          </w:p>
        </w:tc>
      </w:tr>
      <w:tr w:rsidR="00431ADC" w:rsidRPr="002F179F" w14:paraId="65B9CDE2"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tcPr>
          <w:p w14:paraId="19EF51B1" w14:textId="77777777" w:rsidR="00FE34ED" w:rsidRPr="00710F31" w:rsidRDefault="00FE34ED" w:rsidP="002F179F">
            <w:pPr>
              <w:spacing w:line="360" w:lineRule="auto"/>
              <w:jc w:val="center"/>
              <w:rPr>
                <w:rFonts w:asciiTheme="minorHAnsi" w:hAnsiTheme="minorHAnsi" w:cstheme="minorHAnsi"/>
                <w:sz w:val="18"/>
                <w:szCs w:val="18"/>
                <w:lang w:val="pt-BR"/>
              </w:rPr>
            </w:pPr>
            <w:r w:rsidRPr="00710F31">
              <w:rPr>
                <w:rFonts w:asciiTheme="minorHAnsi" w:hAnsiTheme="minorHAnsi" w:cstheme="minorHAnsi"/>
                <w:sz w:val="18"/>
                <w:szCs w:val="18"/>
                <w:lang w:val="pt-BR"/>
              </w:rPr>
              <w:t xml:space="preserve">FACULDADE DE CIÊNCIAS DA SAÚDE DE UNAÍ </w:t>
            </w:r>
            <w:proofErr w:type="gramStart"/>
            <w:r w:rsidRPr="00710F31">
              <w:rPr>
                <w:rFonts w:asciiTheme="minorHAnsi" w:hAnsiTheme="minorHAnsi" w:cstheme="minorHAnsi"/>
                <w:sz w:val="18"/>
                <w:szCs w:val="18"/>
                <w:lang w:val="pt-BR"/>
              </w:rPr>
              <w:t>-  FACISA</w:t>
            </w:r>
            <w:proofErr w:type="gramEnd"/>
          </w:p>
        </w:tc>
        <w:tc>
          <w:tcPr>
            <w:tcW w:w="851" w:type="dxa"/>
            <w:tcBorders>
              <w:top w:val="single" w:sz="4" w:space="0" w:color="auto"/>
              <w:left w:val="single" w:sz="4" w:space="0" w:color="auto"/>
              <w:bottom w:val="single" w:sz="4" w:space="0" w:color="auto"/>
              <w:right w:val="single" w:sz="4" w:space="0" w:color="auto"/>
            </w:tcBorders>
          </w:tcPr>
          <w:p w14:paraId="0D1DC55A"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2008</w:t>
            </w:r>
          </w:p>
        </w:tc>
        <w:tc>
          <w:tcPr>
            <w:tcW w:w="992" w:type="dxa"/>
            <w:tcBorders>
              <w:top w:val="single" w:sz="4" w:space="0" w:color="auto"/>
              <w:left w:val="single" w:sz="4" w:space="0" w:color="auto"/>
              <w:bottom w:val="single" w:sz="4" w:space="0" w:color="auto"/>
              <w:right w:val="single" w:sz="4" w:space="0" w:color="auto"/>
            </w:tcBorders>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37"/>
              <w:gridCol w:w="739"/>
            </w:tblGrid>
            <w:tr w:rsidR="00FE34ED" w:rsidRPr="002F179F" w14:paraId="385AC6B7" w14:textId="77777777" w:rsidTr="00785A97">
              <w:trPr>
                <w:trHeight w:val="450"/>
                <w:tblCellSpacing w:w="0" w:type="dxa"/>
              </w:trPr>
              <w:tc>
                <w:tcPr>
                  <w:tcW w:w="222" w:type="dxa"/>
                  <w:shd w:val="clear" w:color="auto" w:fill="FFFFFF"/>
                  <w:vAlign w:val="center"/>
                  <w:hideMark/>
                </w:tcPr>
                <w:p w14:paraId="17EF2D83" w14:textId="2B827D72" w:rsidR="00FE34ED" w:rsidRPr="002F179F" w:rsidRDefault="00FE34ED" w:rsidP="002F179F">
                  <w:pPr>
                    <w:spacing w:line="360" w:lineRule="auto"/>
                    <w:jc w:val="center"/>
                    <w:rPr>
                      <w:rFonts w:asciiTheme="minorHAnsi" w:hAnsiTheme="minorHAnsi" w:cstheme="minorHAnsi"/>
                      <w:sz w:val="18"/>
                      <w:szCs w:val="18"/>
                    </w:rPr>
                  </w:pPr>
                </w:p>
              </w:tc>
              <w:tc>
                <w:tcPr>
                  <w:tcW w:w="8616" w:type="dxa"/>
                  <w:shd w:val="clear" w:color="auto" w:fill="FFFFFF"/>
                  <w:vAlign w:val="center"/>
                  <w:hideMark/>
                </w:tcPr>
                <w:p w14:paraId="4DB1C837" w14:textId="109FA4EC" w:rsidR="00FE34ED" w:rsidRPr="002F179F" w:rsidRDefault="00D41A84" w:rsidP="002F179F">
                  <w:pPr>
                    <w:spacing w:line="360" w:lineRule="auto"/>
                    <w:jc w:val="center"/>
                    <w:rPr>
                      <w:rFonts w:asciiTheme="minorHAnsi" w:hAnsiTheme="minorHAnsi" w:cstheme="minorHAnsi"/>
                      <w:sz w:val="18"/>
                      <w:szCs w:val="18"/>
                    </w:rPr>
                  </w:pPr>
                  <w:proofErr w:type="spellStart"/>
                  <w:r w:rsidRPr="002F179F">
                    <w:rPr>
                      <w:rFonts w:asciiTheme="minorHAnsi" w:hAnsiTheme="minorHAnsi" w:cstheme="minorHAnsi"/>
                      <w:sz w:val="18"/>
                      <w:szCs w:val="18"/>
                    </w:rPr>
                    <w:t>Não</w:t>
                  </w:r>
                  <w:proofErr w:type="spellEnd"/>
                </w:p>
              </w:tc>
            </w:tr>
          </w:tbl>
          <w:p w14:paraId="0D862111"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751DD5A"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Unaí</w:t>
            </w:r>
            <w:proofErr w:type="spellEnd"/>
          </w:p>
        </w:tc>
        <w:tc>
          <w:tcPr>
            <w:tcW w:w="1701" w:type="dxa"/>
            <w:tcBorders>
              <w:top w:val="single" w:sz="4" w:space="0" w:color="auto"/>
              <w:left w:val="single" w:sz="4" w:space="0" w:color="auto"/>
              <w:bottom w:val="single" w:sz="4" w:space="0" w:color="auto"/>
              <w:right w:val="single" w:sz="4" w:space="0" w:color="auto"/>
            </w:tcBorders>
          </w:tcPr>
          <w:p w14:paraId="1AA5CD18" w14:textId="77777777" w:rsidR="00FE34ED" w:rsidRPr="002F179F" w:rsidRDefault="00FE34ED" w:rsidP="002F179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Unaí</w:t>
            </w:r>
            <w:proofErr w:type="spellEnd"/>
          </w:p>
        </w:tc>
      </w:tr>
      <w:tr w:rsidR="00431ADC" w:rsidRPr="002F179F" w14:paraId="046E99C1" w14:textId="77777777" w:rsidTr="0068666F">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tcPr>
          <w:p w14:paraId="241C51D6" w14:textId="77777777" w:rsidR="00FE34ED" w:rsidRPr="00C034D1" w:rsidRDefault="00FE34ED" w:rsidP="002F179F">
            <w:pPr>
              <w:spacing w:line="360" w:lineRule="auto"/>
              <w:jc w:val="center"/>
              <w:rPr>
                <w:rFonts w:asciiTheme="minorHAnsi" w:hAnsiTheme="minorHAnsi" w:cstheme="minorHAnsi"/>
                <w:sz w:val="18"/>
                <w:szCs w:val="18"/>
                <w:lang w:val="pt-BR"/>
              </w:rPr>
            </w:pPr>
            <w:r w:rsidRPr="00C034D1">
              <w:rPr>
                <w:rFonts w:asciiTheme="minorHAnsi" w:hAnsiTheme="minorHAnsi" w:cstheme="minorHAnsi"/>
                <w:sz w:val="18"/>
                <w:szCs w:val="18"/>
                <w:lang w:val="pt-BR"/>
              </w:rPr>
              <w:t>FACULDADE DE CIÊNCIAS E TECNOLOGIA DE UNAÍ - FACTU - FACTU</w:t>
            </w:r>
          </w:p>
        </w:tc>
        <w:tc>
          <w:tcPr>
            <w:tcW w:w="851" w:type="dxa"/>
            <w:tcBorders>
              <w:top w:val="single" w:sz="4" w:space="0" w:color="auto"/>
              <w:left w:val="single" w:sz="4" w:space="0" w:color="auto"/>
              <w:bottom w:val="single" w:sz="4" w:space="0" w:color="auto"/>
              <w:right w:val="single" w:sz="4" w:space="0" w:color="auto"/>
            </w:tcBorders>
          </w:tcPr>
          <w:p w14:paraId="6D7C4672"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1997</w:t>
            </w:r>
          </w:p>
        </w:tc>
        <w:tc>
          <w:tcPr>
            <w:tcW w:w="992" w:type="dxa"/>
            <w:tcBorders>
              <w:top w:val="single" w:sz="4" w:space="0" w:color="auto"/>
              <w:left w:val="single" w:sz="4" w:space="0" w:color="auto"/>
              <w:bottom w:val="single" w:sz="4" w:space="0" w:color="auto"/>
              <w:right w:val="single" w:sz="4" w:space="0" w:color="auto"/>
            </w:tcBorders>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37"/>
              <w:gridCol w:w="739"/>
            </w:tblGrid>
            <w:tr w:rsidR="00FE34ED" w:rsidRPr="002F179F" w14:paraId="1B90FC0C" w14:textId="77777777" w:rsidTr="00785A97">
              <w:trPr>
                <w:trHeight w:val="450"/>
                <w:tblCellSpacing w:w="0" w:type="dxa"/>
              </w:trPr>
              <w:tc>
                <w:tcPr>
                  <w:tcW w:w="222" w:type="dxa"/>
                  <w:shd w:val="clear" w:color="auto" w:fill="FFFFFF"/>
                  <w:vAlign w:val="center"/>
                  <w:hideMark/>
                </w:tcPr>
                <w:p w14:paraId="5B770152" w14:textId="48134AC4" w:rsidR="00FE34ED" w:rsidRPr="002F179F" w:rsidRDefault="00FE34ED" w:rsidP="002F179F">
                  <w:pPr>
                    <w:spacing w:line="360" w:lineRule="auto"/>
                    <w:jc w:val="center"/>
                    <w:rPr>
                      <w:rFonts w:asciiTheme="minorHAnsi" w:hAnsiTheme="minorHAnsi" w:cstheme="minorHAnsi"/>
                      <w:sz w:val="18"/>
                      <w:szCs w:val="18"/>
                    </w:rPr>
                  </w:pPr>
                </w:p>
              </w:tc>
              <w:tc>
                <w:tcPr>
                  <w:tcW w:w="8616" w:type="dxa"/>
                  <w:shd w:val="clear" w:color="auto" w:fill="FFFFFF"/>
                  <w:vAlign w:val="center"/>
                  <w:hideMark/>
                </w:tcPr>
                <w:p w14:paraId="7F7A8D70" w14:textId="05FE9AA3" w:rsidR="00FE34ED" w:rsidRPr="002F179F" w:rsidRDefault="00D41A84" w:rsidP="002F179F">
                  <w:pPr>
                    <w:spacing w:line="360" w:lineRule="auto"/>
                    <w:jc w:val="center"/>
                    <w:rPr>
                      <w:rFonts w:asciiTheme="minorHAnsi" w:hAnsiTheme="minorHAnsi" w:cstheme="minorHAnsi"/>
                      <w:sz w:val="18"/>
                      <w:szCs w:val="18"/>
                    </w:rPr>
                  </w:pPr>
                  <w:proofErr w:type="spellStart"/>
                  <w:r w:rsidRPr="002F179F">
                    <w:rPr>
                      <w:rFonts w:asciiTheme="minorHAnsi" w:hAnsiTheme="minorHAnsi" w:cstheme="minorHAnsi"/>
                      <w:sz w:val="18"/>
                      <w:szCs w:val="18"/>
                    </w:rPr>
                    <w:t>Não</w:t>
                  </w:r>
                  <w:proofErr w:type="spellEnd"/>
                </w:p>
              </w:tc>
            </w:tr>
          </w:tbl>
          <w:p w14:paraId="242223AA"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56E5F21"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Unaí</w:t>
            </w:r>
            <w:proofErr w:type="spellEnd"/>
          </w:p>
        </w:tc>
        <w:tc>
          <w:tcPr>
            <w:tcW w:w="1701" w:type="dxa"/>
            <w:tcBorders>
              <w:top w:val="single" w:sz="4" w:space="0" w:color="auto"/>
              <w:left w:val="single" w:sz="4" w:space="0" w:color="auto"/>
              <w:bottom w:val="single" w:sz="4" w:space="0" w:color="auto"/>
              <w:right w:val="single" w:sz="4" w:space="0" w:color="auto"/>
            </w:tcBorders>
          </w:tcPr>
          <w:p w14:paraId="06444743" w14:textId="77777777" w:rsidR="00FE34ED" w:rsidRPr="002F179F" w:rsidRDefault="00FE34ED" w:rsidP="002F179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Unaí</w:t>
            </w:r>
            <w:proofErr w:type="spellEnd"/>
          </w:p>
        </w:tc>
      </w:tr>
    </w:tbl>
    <w:p w14:paraId="38E5440F" w14:textId="4F7E8AAC" w:rsidR="00E21782" w:rsidRPr="002F179F" w:rsidRDefault="0081627D">
      <w:pPr>
        <w:rPr>
          <w:rFonts w:asciiTheme="minorHAnsi" w:hAnsiTheme="minorHAnsi" w:cstheme="minorHAnsi"/>
          <w:sz w:val="18"/>
          <w:szCs w:val="20"/>
        </w:rPr>
      </w:pPr>
      <w:r w:rsidRPr="002F179F">
        <w:rPr>
          <w:rFonts w:asciiTheme="minorHAnsi" w:hAnsiTheme="minorHAnsi" w:cstheme="minorHAnsi"/>
          <w:sz w:val="18"/>
          <w:szCs w:val="20"/>
        </w:rPr>
        <w:t>*</w:t>
      </w:r>
      <w:proofErr w:type="spellStart"/>
      <w:r w:rsidRPr="002F179F">
        <w:rPr>
          <w:rFonts w:asciiTheme="minorHAnsi" w:hAnsiTheme="minorHAnsi" w:cstheme="minorHAnsi"/>
          <w:sz w:val="18"/>
          <w:szCs w:val="20"/>
        </w:rPr>
        <w:t>em</w:t>
      </w:r>
      <w:proofErr w:type="spellEnd"/>
      <w:r w:rsidRPr="002F179F">
        <w:rPr>
          <w:rFonts w:asciiTheme="minorHAnsi" w:hAnsiTheme="minorHAnsi" w:cstheme="minorHAnsi"/>
          <w:sz w:val="18"/>
          <w:szCs w:val="20"/>
        </w:rPr>
        <w:t xml:space="preserve"> </w:t>
      </w:r>
      <w:proofErr w:type="spellStart"/>
      <w:r w:rsidRPr="002F179F">
        <w:rPr>
          <w:rFonts w:asciiTheme="minorHAnsi" w:hAnsiTheme="minorHAnsi" w:cstheme="minorHAnsi"/>
          <w:sz w:val="18"/>
          <w:szCs w:val="20"/>
        </w:rPr>
        <w:t>descredenciamento</w:t>
      </w:r>
      <w:proofErr w:type="spellEnd"/>
      <w:r w:rsidRPr="002F179F">
        <w:rPr>
          <w:rFonts w:asciiTheme="minorHAnsi" w:hAnsiTheme="minorHAnsi" w:cstheme="minorHAnsi"/>
          <w:sz w:val="18"/>
          <w:szCs w:val="20"/>
        </w:rPr>
        <w:t xml:space="preserve"> </w:t>
      </w:r>
      <w:proofErr w:type="spellStart"/>
      <w:r w:rsidRPr="002F179F">
        <w:rPr>
          <w:rFonts w:asciiTheme="minorHAnsi" w:hAnsiTheme="minorHAnsi" w:cstheme="minorHAnsi"/>
          <w:sz w:val="18"/>
          <w:szCs w:val="20"/>
        </w:rPr>
        <w:t>voluntário</w:t>
      </w:r>
      <w:proofErr w:type="spellEnd"/>
      <w:r w:rsidRPr="002F179F">
        <w:rPr>
          <w:rFonts w:asciiTheme="minorHAnsi" w:hAnsiTheme="minorHAnsi" w:cstheme="minorHAnsi"/>
          <w:sz w:val="18"/>
          <w:szCs w:val="20"/>
        </w:rPr>
        <w:t>)</w:t>
      </w:r>
    </w:p>
    <w:p w14:paraId="6E27B216" w14:textId="77777777" w:rsidR="000605C8" w:rsidRPr="00C92D0A" w:rsidRDefault="000605C8" w:rsidP="000605C8">
      <w:pPr>
        <w:rPr>
          <w:rFonts w:asciiTheme="minorHAnsi" w:hAnsiTheme="minorHAnsi" w:cstheme="minorHAnsi"/>
          <w:color w:val="000000" w:themeColor="text1"/>
          <w:sz w:val="18"/>
          <w:szCs w:val="18"/>
          <w:lang w:val="pt-BR"/>
        </w:rPr>
      </w:pPr>
      <w:proofErr w:type="spellStart"/>
      <w:r w:rsidRPr="00C92D0A">
        <w:rPr>
          <w:rFonts w:asciiTheme="minorHAnsi" w:hAnsiTheme="minorHAnsi" w:cstheme="minorHAnsi"/>
          <w:sz w:val="18"/>
          <w:szCs w:val="18"/>
        </w:rPr>
        <w:t>Adaptado</w:t>
      </w:r>
      <w:proofErr w:type="spellEnd"/>
      <w:r w:rsidRPr="00C92D0A">
        <w:rPr>
          <w:rFonts w:asciiTheme="minorHAnsi" w:hAnsiTheme="minorHAnsi" w:cstheme="minorHAnsi"/>
          <w:sz w:val="18"/>
          <w:szCs w:val="18"/>
        </w:rPr>
        <w:t xml:space="preserve"> de </w:t>
      </w:r>
      <w:proofErr w:type="spellStart"/>
      <w:r w:rsidRPr="00C92D0A">
        <w:rPr>
          <w:rFonts w:asciiTheme="minorHAnsi" w:hAnsiTheme="minorHAnsi" w:cstheme="minorHAnsi"/>
          <w:sz w:val="18"/>
          <w:szCs w:val="18"/>
        </w:rPr>
        <w:t>Cebraspe</w:t>
      </w:r>
      <w:proofErr w:type="spellEnd"/>
      <w:r w:rsidRPr="00C92D0A">
        <w:rPr>
          <w:rFonts w:asciiTheme="minorHAnsi" w:hAnsiTheme="minorHAnsi" w:cstheme="minorHAnsi"/>
          <w:sz w:val="18"/>
          <w:szCs w:val="18"/>
        </w:rPr>
        <w:t xml:space="preserve"> (2021).</w:t>
      </w:r>
    </w:p>
    <w:p w14:paraId="5802C442" w14:textId="34ECAD79" w:rsidR="004A4D4A" w:rsidRPr="002F179F" w:rsidRDefault="004A4D4A">
      <w:pPr>
        <w:rPr>
          <w:rFonts w:asciiTheme="minorHAnsi" w:hAnsiTheme="minorHAnsi" w:cstheme="minorHAnsi"/>
          <w:lang w:val="pt-BR"/>
        </w:rPr>
      </w:pPr>
    </w:p>
    <w:p w14:paraId="566119FF" w14:textId="662F30A3" w:rsidR="00E21782" w:rsidRPr="002F179F" w:rsidRDefault="00E21782">
      <w:pPr>
        <w:rPr>
          <w:rFonts w:asciiTheme="minorHAnsi" w:hAnsiTheme="minorHAnsi" w:cstheme="minorHAnsi"/>
          <w:lang w:val="pt-BR"/>
        </w:rPr>
      </w:pPr>
      <w:r w:rsidRPr="002F179F">
        <w:rPr>
          <w:rFonts w:asciiTheme="minorHAnsi" w:hAnsiTheme="minorHAnsi" w:cstheme="minorHAnsi"/>
          <w:lang w:val="pt-BR"/>
        </w:rPr>
        <w:br w:type="page"/>
      </w:r>
    </w:p>
    <w:p w14:paraId="41210E0C" w14:textId="143EA493" w:rsidR="0064674D" w:rsidRPr="002F179F" w:rsidRDefault="0064674D">
      <w:pPr>
        <w:rPr>
          <w:rFonts w:asciiTheme="minorHAnsi" w:hAnsiTheme="minorHAnsi" w:cstheme="minorHAnsi"/>
          <w:lang w:val="pt-BR"/>
        </w:rPr>
      </w:pPr>
      <w:r w:rsidRPr="002F179F">
        <w:rPr>
          <w:rFonts w:asciiTheme="minorHAnsi" w:hAnsiTheme="minorHAnsi" w:cstheme="minorHAnsi"/>
          <w:lang w:val="pt-BR"/>
        </w:rPr>
        <w:lastRenderedPageBreak/>
        <w:t>ANEXO 3</w:t>
      </w:r>
      <w:r w:rsidR="00B2636C" w:rsidRPr="002F179F">
        <w:rPr>
          <w:rFonts w:asciiTheme="minorHAnsi" w:hAnsiTheme="minorHAnsi" w:cstheme="minorHAnsi"/>
          <w:lang w:val="pt-BR"/>
        </w:rPr>
        <w:t>. Tabela 10. Relação Nominal de IES com sede no DF – Características gerais</w:t>
      </w:r>
      <w:r w:rsidR="00BE29C8" w:rsidRPr="002F179F">
        <w:rPr>
          <w:rFonts w:asciiTheme="minorHAnsi" w:hAnsiTheme="minorHAnsi" w:cstheme="minorHAnsi"/>
          <w:lang w:val="pt-BR"/>
        </w:rPr>
        <w:t xml:space="preserve"> acadêmica. </w:t>
      </w:r>
    </w:p>
    <w:tbl>
      <w:tblPr>
        <w:tblStyle w:val="TabeladeGrade4-nfase1"/>
        <w:tblW w:w="9214" w:type="dxa"/>
        <w:tblLayout w:type="fixed"/>
        <w:tblLook w:val="04A0" w:firstRow="1" w:lastRow="0" w:firstColumn="1" w:lastColumn="0" w:noHBand="0" w:noVBand="1"/>
      </w:tblPr>
      <w:tblGrid>
        <w:gridCol w:w="2268"/>
        <w:gridCol w:w="709"/>
        <w:gridCol w:w="1134"/>
        <w:gridCol w:w="1134"/>
        <w:gridCol w:w="970"/>
        <w:gridCol w:w="1010"/>
        <w:gridCol w:w="1989"/>
      </w:tblGrid>
      <w:tr w:rsidR="00A428C5" w:rsidRPr="00C034D1" w14:paraId="583DEE42" w14:textId="77777777" w:rsidTr="002F17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6DCCFF70" w14:textId="77777777" w:rsidR="0064674D" w:rsidRPr="002F179F" w:rsidRDefault="0064674D" w:rsidP="0068666F">
            <w:pPr>
              <w:spacing w:line="360" w:lineRule="auto"/>
              <w:jc w:val="center"/>
              <w:rPr>
                <w:rFonts w:asciiTheme="minorHAnsi" w:hAnsiTheme="minorHAnsi" w:cstheme="minorHAnsi"/>
                <w:b w:val="0"/>
                <w:caps/>
                <w:sz w:val="18"/>
                <w:szCs w:val="18"/>
              </w:rPr>
            </w:pPr>
            <w:r w:rsidRPr="002F179F">
              <w:rPr>
                <w:rFonts w:asciiTheme="minorHAnsi" w:hAnsiTheme="minorHAnsi" w:cstheme="minorHAnsi"/>
                <w:caps/>
                <w:sz w:val="18"/>
                <w:szCs w:val="18"/>
              </w:rPr>
              <w:t>IES</w:t>
            </w:r>
          </w:p>
        </w:tc>
        <w:tc>
          <w:tcPr>
            <w:tcW w:w="709" w:type="dxa"/>
            <w:tcBorders>
              <w:top w:val="single" w:sz="4" w:space="0" w:color="auto"/>
              <w:left w:val="single" w:sz="4" w:space="0" w:color="auto"/>
              <w:bottom w:val="single" w:sz="4" w:space="0" w:color="auto"/>
              <w:right w:val="single" w:sz="4" w:space="0" w:color="auto"/>
            </w:tcBorders>
          </w:tcPr>
          <w:p w14:paraId="6C706D16" w14:textId="77777777" w:rsidR="0064674D" w:rsidRPr="002F179F" w:rsidRDefault="0064674D"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roofErr w:type="spellStart"/>
            <w:r w:rsidRPr="002F179F">
              <w:rPr>
                <w:rFonts w:asciiTheme="minorHAnsi" w:hAnsiTheme="minorHAnsi" w:cstheme="minorHAnsi"/>
                <w:sz w:val="18"/>
                <w:szCs w:val="18"/>
              </w:rPr>
              <w:t>Ano</w:t>
            </w:r>
            <w:proofErr w:type="spellEnd"/>
            <w:r w:rsidRPr="002F179F">
              <w:rPr>
                <w:rFonts w:asciiTheme="minorHAnsi" w:hAnsiTheme="minorHAnsi" w:cstheme="minorHAnsi"/>
                <w:sz w:val="18"/>
                <w:szCs w:val="18"/>
              </w:rPr>
              <w:t xml:space="preserve"> de </w:t>
            </w:r>
            <w:proofErr w:type="spellStart"/>
            <w:r w:rsidRPr="002F179F">
              <w:rPr>
                <w:rFonts w:asciiTheme="minorHAnsi" w:hAnsiTheme="minorHAnsi" w:cstheme="minorHAnsi"/>
                <w:sz w:val="18"/>
                <w:szCs w:val="18"/>
              </w:rPr>
              <w:t>Criação</w:t>
            </w:r>
            <w:proofErr w:type="spellEnd"/>
          </w:p>
        </w:tc>
        <w:tc>
          <w:tcPr>
            <w:tcW w:w="1134" w:type="dxa"/>
            <w:tcBorders>
              <w:top w:val="single" w:sz="4" w:space="0" w:color="auto"/>
              <w:left w:val="single" w:sz="4" w:space="0" w:color="auto"/>
              <w:bottom w:val="single" w:sz="4" w:space="0" w:color="auto"/>
              <w:right w:val="single" w:sz="4" w:space="0" w:color="auto"/>
            </w:tcBorders>
          </w:tcPr>
          <w:p w14:paraId="3015D982" w14:textId="4A35804E" w:rsidR="0064674D" w:rsidRPr="002F179F" w:rsidRDefault="0064674D"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roofErr w:type="spellStart"/>
            <w:proofErr w:type="gramStart"/>
            <w:r w:rsidRPr="002F179F">
              <w:rPr>
                <w:rFonts w:asciiTheme="minorHAnsi" w:hAnsiTheme="minorHAnsi" w:cstheme="minorHAnsi"/>
                <w:sz w:val="18"/>
                <w:szCs w:val="18"/>
              </w:rPr>
              <w:t>Org</w:t>
            </w:r>
            <w:r w:rsidR="00557AF9" w:rsidRPr="002F179F">
              <w:rPr>
                <w:rFonts w:asciiTheme="minorHAnsi" w:hAnsiTheme="minorHAnsi" w:cstheme="minorHAnsi"/>
                <w:sz w:val="18"/>
                <w:szCs w:val="18"/>
              </w:rPr>
              <w:t>anização</w:t>
            </w:r>
            <w:proofErr w:type="spellEnd"/>
            <w:r w:rsidR="00557AF9" w:rsidRPr="002F179F">
              <w:rPr>
                <w:rFonts w:asciiTheme="minorHAnsi" w:hAnsiTheme="minorHAnsi" w:cstheme="minorHAnsi"/>
                <w:sz w:val="18"/>
                <w:szCs w:val="18"/>
              </w:rPr>
              <w:t xml:space="preserve"> </w:t>
            </w:r>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Acad</w:t>
            </w:r>
            <w:proofErr w:type="spellEnd"/>
            <w:r w:rsidR="00BE29C8" w:rsidRPr="002F179F">
              <w:rPr>
                <w:rFonts w:asciiTheme="minorHAnsi" w:hAnsiTheme="minorHAnsi" w:cstheme="minorHAnsi"/>
                <w:sz w:val="18"/>
                <w:szCs w:val="18"/>
                <w:lang w:val="pt-BR"/>
              </w:rPr>
              <w:t>ê</w:t>
            </w:r>
            <w:r w:rsidR="00557AF9" w:rsidRPr="002F179F">
              <w:rPr>
                <w:rFonts w:asciiTheme="minorHAnsi" w:hAnsiTheme="minorHAnsi" w:cstheme="minorHAnsi"/>
                <w:sz w:val="18"/>
                <w:szCs w:val="18"/>
              </w:rPr>
              <w:t>mica</w:t>
            </w:r>
            <w:proofErr w:type="gramEnd"/>
          </w:p>
        </w:tc>
        <w:tc>
          <w:tcPr>
            <w:tcW w:w="1134" w:type="dxa"/>
            <w:tcBorders>
              <w:top w:val="single" w:sz="4" w:space="0" w:color="auto"/>
              <w:left w:val="single" w:sz="4" w:space="0" w:color="auto"/>
              <w:bottom w:val="single" w:sz="4" w:space="0" w:color="auto"/>
              <w:right w:val="single" w:sz="4" w:space="0" w:color="auto"/>
            </w:tcBorders>
          </w:tcPr>
          <w:p w14:paraId="51461516" w14:textId="76E452D2" w:rsidR="0064674D" w:rsidRPr="002F179F" w:rsidRDefault="0064674D"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roofErr w:type="spellStart"/>
            <w:r w:rsidRPr="002F179F">
              <w:rPr>
                <w:rFonts w:asciiTheme="minorHAnsi" w:hAnsiTheme="minorHAnsi" w:cstheme="minorHAnsi"/>
                <w:sz w:val="18"/>
                <w:szCs w:val="18"/>
              </w:rPr>
              <w:t>Cat</w:t>
            </w:r>
            <w:r w:rsidR="00A035C6" w:rsidRPr="002F179F">
              <w:rPr>
                <w:rFonts w:asciiTheme="minorHAnsi" w:hAnsiTheme="minorHAnsi" w:cstheme="minorHAnsi"/>
                <w:sz w:val="18"/>
                <w:szCs w:val="18"/>
              </w:rPr>
              <w:t>e</w:t>
            </w:r>
            <w:r w:rsidR="00557AF9" w:rsidRPr="002F179F">
              <w:rPr>
                <w:rFonts w:asciiTheme="minorHAnsi" w:hAnsiTheme="minorHAnsi" w:cstheme="minorHAnsi"/>
                <w:sz w:val="18"/>
                <w:szCs w:val="18"/>
              </w:rPr>
              <w:t>goria</w:t>
            </w:r>
            <w:proofErr w:type="spellEnd"/>
            <w:r w:rsidR="00557AF9" w:rsidRPr="002F179F">
              <w:rPr>
                <w:rFonts w:asciiTheme="minorHAnsi" w:hAnsiTheme="minorHAnsi" w:cstheme="minorHAnsi"/>
                <w:sz w:val="18"/>
                <w:szCs w:val="18"/>
              </w:rPr>
              <w:t xml:space="preserve"> </w:t>
            </w:r>
            <w:proofErr w:type="spellStart"/>
            <w:r w:rsidR="00557AF9" w:rsidRPr="002F179F">
              <w:rPr>
                <w:rFonts w:asciiTheme="minorHAnsi" w:hAnsiTheme="minorHAnsi" w:cstheme="minorHAnsi"/>
                <w:sz w:val="18"/>
                <w:szCs w:val="18"/>
              </w:rPr>
              <w:t>Administrativa</w:t>
            </w:r>
            <w:proofErr w:type="spellEnd"/>
          </w:p>
        </w:tc>
        <w:tc>
          <w:tcPr>
            <w:tcW w:w="970" w:type="dxa"/>
            <w:tcBorders>
              <w:top w:val="single" w:sz="4" w:space="0" w:color="auto"/>
              <w:left w:val="single" w:sz="4" w:space="0" w:color="auto"/>
              <w:bottom w:val="single" w:sz="4" w:space="0" w:color="auto"/>
              <w:right w:val="single" w:sz="4" w:space="0" w:color="auto"/>
            </w:tcBorders>
          </w:tcPr>
          <w:p w14:paraId="08A3C410" w14:textId="64A9B97B" w:rsidR="0064674D" w:rsidRPr="002F179F" w:rsidRDefault="0064674D"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2F179F">
              <w:rPr>
                <w:rFonts w:asciiTheme="minorHAnsi" w:hAnsiTheme="minorHAnsi" w:cstheme="minorHAnsi"/>
                <w:sz w:val="18"/>
                <w:szCs w:val="18"/>
              </w:rPr>
              <w:t xml:space="preserve">Tipo de </w:t>
            </w:r>
            <w:proofErr w:type="spellStart"/>
            <w:r w:rsidRPr="002F179F">
              <w:rPr>
                <w:rFonts w:asciiTheme="minorHAnsi" w:hAnsiTheme="minorHAnsi" w:cstheme="minorHAnsi"/>
                <w:sz w:val="18"/>
                <w:szCs w:val="18"/>
              </w:rPr>
              <w:t>credencia</w:t>
            </w:r>
            <w:proofErr w:type="spellEnd"/>
            <w:r w:rsidR="00557AF9" w:rsidRPr="002F179F">
              <w:rPr>
                <w:rFonts w:asciiTheme="minorHAnsi" w:hAnsiTheme="minorHAnsi" w:cstheme="minorHAnsi"/>
                <w:sz w:val="18"/>
                <w:szCs w:val="18"/>
              </w:rPr>
              <w:t>-</w:t>
            </w:r>
            <w:r w:rsidRPr="002F179F">
              <w:rPr>
                <w:rFonts w:asciiTheme="minorHAnsi" w:hAnsiTheme="minorHAnsi" w:cstheme="minorHAnsi"/>
                <w:sz w:val="18"/>
                <w:szCs w:val="18"/>
              </w:rPr>
              <w:t>mento</w:t>
            </w:r>
          </w:p>
        </w:tc>
        <w:tc>
          <w:tcPr>
            <w:tcW w:w="1010" w:type="dxa"/>
            <w:tcBorders>
              <w:top w:val="single" w:sz="4" w:space="0" w:color="auto"/>
              <w:left w:val="single" w:sz="4" w:space="0" w:color="auto"/>
              <w:bottom w:val="single" w:sz="4" w:space="0" w:color="auto"/>
              <w:right w:val="single" w:sz="4" w:space="0" w:color="auto"/>
            </w:tcBorders>
          </w:tcPr>
          <w:p w14:paraId="0DA54FD7" w14:textId="77777777" w:rsidR="0064674D" w:rsidRPr="002F179F" w:rsidRDefault="0064674D"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roofErr w:type="spellStart"/>
            <w:r w:rsidRPr="002F179F">
              <w:rPr>
                <w:rFonts w:asciiTheme="minorHAnsi" w:hAnsiTheme="minorHAnsi" w:cstheme="minorHAnsi"/>
                <w:sz w:val="18"/>
                <w:szCs w:val="18"/>
              </w:rPr>
              <w:t>Sede</w:t>
            </w:r>
            <w:proofErr w:type="spellEnd"/>
          </w:p>
        </w:tc>
        <w:tc>
          <w:tcPr>
            <w:tcW w:w="1989" w:type="dxa"/>
            <w:tcBorders>
              <w:top w:val="single" w:sz="4" w:space="0" w:color="auto"/>
              <w:left w:val="single" w:sz="4" w:space="0" w:color="auto"/>
              <w:bottom w:val="single" w:sz="4" w:space="0" w:color="auto"/>
              <w:right w:val="single" w:sz="4" w:space="0" w:color="auto"/>
            </w:tcBorders>
          </w:tcPr>
          <w:p w14:paraId="19F49D29" w14:textId="77777777" w:rsidR="0064674D" w:rsidRPr="002F179F" w:rsidRDefault="0064674D"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lang w:val="pt-BR"/>
              </w:rPr>
            </w:pPr>
            <w:proofErr w:type="spellStart"/>
            <w:r w:rsidRPr="002F179F">
              <w:rPr>
                <w:rFonts w:asciiTheme="minorHAnsi" w:hAnsiTheme="minorHAnsi" w:cstheme="minorHAnsi"/>
                <w:sz w:val="18"/>
                <w:szCs w:val="18"/>
                <w:lang w:val="pt-BR"/>
              </w:rPr>
              <w:t>Pólos</w:t>
            </w:r>
            <w:proofErr w:type="spellEnd"/>
            <w:r w:rsidRPr="002F179F">
              <w:rPr>
                <w:rFonts w:asciiTheme="minorHAnsi" w:hAnsiTheme="minorHAnsi" w:cstheme="minorHAnsi"/>
                <w:sz w:val="18"/>
                <w:szCs w:val="18"/>
                <w:lang w:val="pt-BR"/>
              </w:rPr>
              <w:t xml:space="preserve"> (DF e Ride) ou Unidades</w:t>
            </w:r>
          </w:p>
        </w:tc>
      </w:tr>
      <w:tr w:rsidR="00A428C5" w:rsidRPr="002F179F" w14:paraId="5C91EE44" w14:textId="77777777" w:rsidTr="002F179F">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5AEA34F0" w14:textId="77777777" w:rsidR="0064674D" w:rsidRPr="002F179F" w:rsidRDefault="0064674D" w:rsidP="002F179F">
            <w:pPr>
              <w:spacing w:line="360" w:lineRule="auto"/>
              <w:jc w:val="both"/>
              <w:rPr>
                <w:rFonts w:asciiTheme="minorHAnsi" w:hAnsiTheme="minorHAnsi" w:cstheme="minorHAnsi"/>
                <w:sz w:val="18"/>
                <w:szCs w:val="18"/>
              </w:rPr>
            </w:pPr>
            <w:proofErr w:type="spellStart"/>
            <w:r w:rsidRPr="002F179F">
              <w:rPr>
                <w:rFonts w:asciiTheme="minorHAnsi" w:hAnsiTheme="minorHAnsi" w:cstheme="minorHAnsi"/>
                <w:sz w:val="18"/>
                <w:szCs w:val="18"/>
              </w:rPr>
              <w:t>Universidade</w:t>
            </w:r>
            <w:proofErr w:type="spellEnd"/>
            <w:r w:rsidRPr="002F179F">
              <w:rPr>
                <w:rFonts w:asciiTheme="minorHAnsi" w:hAnsiTheme="minorHAnsi" w:cstheme="minorHAnsi"/>
                <w:sz w:val="18"/>
                <w:szCs w:val="18"/>
              </w:rPr>
              <w:t xml:space="preserve"> de Brasília</w:t>
            </w:r>
          </w:p>
        </w:tc>
        <w:tc>
          <w:tcPr>
            <w:tcW w:w="709" w:type="dxa"/>
            <w:vMerge w:val="restart"/>
            <w:tcBorders>
              <w:top w:val="single" w:sz="4" w:space="0" w:color="auto"/>
              <w:left w:val="single" w:sz="4" w:space="0" w:color="auto"/>
              <w:bottom w:val="single" w:sz="4" w:space="0" w:color="auto"/>
              <w:right w:val="single" w:sz="4" w:space="0" w:color="auto"/>
            </w:tcBorders>
          </w:tcPr>
          <w:p w14:paraId="65FDC8A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1962</w:t>
            </w:r>
          </w:p>
        </w:tc>
        <w:tc>
          <w:tcPr>
            <w:tcW w:w="1134" w:type="dxa"/>
            <w:vMerge w:val="restart"/>
            <w:tcBorders>
              <w:top w:val="single" w:sz="4" w:space="0" w:color="auto"/>
              <w:left w:val="single" w:sz="4" w:space="0" w:color="auto"/>
              <w:bottom w:val="single" w:sz="4" w:space="0" w:color="auto"/>
              <w:right w:val="single" w:sz="4" w:space="0" w:color="auto"/>
            </w:tcBorders>
          </w:tcPr>
          <w:p w14:paraId="5407BD5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Universidade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47F739B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Pública</w:t>
            </w:r>
            <w:proofErr w:type="spellEnd"/>
            <w:r w:rsidRPr="002F179F">
              <w:rPr>
                <w:rFonts w:asciiTheme="minorHAnsi" w:hAnsiTheme="minorHAnsi" w:cstheme="minorHAnsi"/>
                <w:sz w:val="18"/>
                <w:szCs w:val="18"/>
              </w:rPr>
              <w:t xml:space="preserve"> Federal</w:t>
            </w:r>
          </w:p>
        </w:tc>
        <w:tc>
          <w:tcPr>
            <w:tcW w:w="970" w:type="dxa"/>
            <w:vMerge w:val="restart"/>
            <w:tcBorders>
              <w:top w:val="single" w:sz="4" w:space="0" w:color="auto"/>
              <w:left w:val="single" w:sz="4" w:space="0" w:color="auto"/>
              <w:bottom w:val="single" w:sz="4" w:space="0" w:color="auto"/>
              <w:right w:val="single" w:sz="4" w:space="0" w:color="auto"/>
            </w:tcBorders>
          </w:tcPr>
          <w:p w14:paraId="726E51D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e </w:t>
            </w:r>
            <w:proofErr w:type="spellStart"/>
            <w:proofErr w:type="gramStart"/>
            <w:r w:rsidRPr="002F179F">
              <w:rPr>
                <w:rFonts w:asciiTheme="minorHAnsi" w:hAnsiTheme="minorHAnsi" w:cstheme="minorHAnsi"/>
                <w:sz w:val="18"/>
                <w:szCs w:val="18"/>
              </w:rPr>
              <w:t>EaD</w:t>
            </w:r>
            <w:proofErr w:type="spellEnd"/>
            <w:r w:rsidRPr="002F179F">
              <w:rPr>
                <w:rFonts w:asciiTheme="minorHAnsi" w:hAnsiTheme="minorHAnsi" w:cstheme="minorHAnsi"/>
                <w:sz w:val="18"/>
                <w:szCs w:val="18"/>
              </w:rPr>
              <w:t>(</w:t>
            </w:r>
            <w:proofErr w:type="gramEnd"/>
            <w:r w:rsidRPr="002F179F">
              <w:rPr>
                <w:rFonts w:asciiTheme="minorHAnsi" w:hAnsiTheme="minorHAnsi" w:cstheme="minorHAnsi"/>
                <w:sz w:val="18"/>
                <w:szCs w:val="18"/>
              </w:rPr>
              <w:t>2003)</w:t>
            </w:r>
          </w:p>
        </w:tc>
        <w:tc>
          <w:tcPr>
            <w:tcW w:w="1010" w:type="dxa"/>
            <w:vMerge w:val="restart"/>
            <w:tcBorders>
              <w:top w:val="single" w:sz="4" w:space="0" w:color="auto"/>
              <w:left w:val="single" w:sz="4" w:space="0" w:color="auto"/>
              <w:bottom w:val="single" w:sz="4" w:space="0" w:color="auto"/>
              <w:right w:val="single" w:sz="4" w:space="0" w:color="auto"/>
            </w:tcBorders>
          </w:tcPr>
          <w:p w14:paraId="0D47551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 Asa Norte</w:t>
            </w:r>
          </w:p>
        </w:tc>
        <w:tc>
          <w:tcPr>
            <w:tcW w:w="1989" w:type="dxa"/>
            <w:tcBorders>
              <w:top w:val="single" w:sz="4" w:space="0" w:color="auto"/>
              <w:left w:val="single" w:sz="4" w:space="0" w:color="auto"/>
              <w:bottom w:val="single" w:sz="4" w:space="0" w:color="auto"/>
              <w:right w:val="single" w:sz="4" w:space="0" w:color="auto"/>
            </w:tcBorders>
          </w:tcPr>
          <w:p w14:paraId="04982A0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Gama(C)</w:t>
            </w:r>
          </w:p>
        </w:tc>
      </w:tr>
      <w:tr w:rsidR="00A428C5" w:rsidRPr="002F179F" w14:paraId="5DD88A32" w14:textId="77777777" w:rsidTr="002F179F">
        <w:trPr>
          <w:trHeight w:val="173"/>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656E93B9"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5E26050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39CFD0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8A38A3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64FA8BA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7ACBF1B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7D05AD5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Planaltina</w:t>
            </w:r>
            <w:proofErr w:type="spellEnd"/>
            <w:r w:rsidRPr="002F179F">
              <w:rPr>
                <w:rFonts w:asciiTheme="minorHAnsi" w:hAnsiTheme="minorHAnsi" w:cstheme="minorHAnsi"/>
                <w:sz w:val="18"/>
                <w:szCs w:val="18"/>
              </w:rPr>
              <w:t xml:space="preserve"> (C)</w:t>
            </w:r>
          </w:p>
        </w:tc>
      </w:tr>
      <w:tr w:rsidR="00A428C5" w:rsidRPr="002F179F" w14:paraId="7183ED3F" w14:textId="77777777" w:rsidTr="002F179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573A9008"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CB4640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F6DB08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E19814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538286D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17CE45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3F4FBFF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Ceilândia</w:t>
            </w:r>
            <w:proofErr w:type="spellEnd"/>
            <w:r w:rsidRPr="002F179F">
              <w:rPr>
                <w:rFonts w:asciiTheme="minorHAnsi" w:hAnsiTheme="minorHAnsi" w:cstheme="minorHAnsi"/>
                <w:sz w:val="18"/>
                <w:szCs w:val="18"/>
              </w:rPr>
              <w:t xml:space="preserve"> (CNN1)</w:t>
            </w:r>
          </w:p>
        </w:tc>
      </w:tr>
      <w:tr w:rsidR="00A428C5" w:rsidRPr="002F179F" w14:paraId="747E3B44" w14:textId="77777777" w:rsidTr="002F179F">
        <w:trPr>
          <w:trHeight w:val="389"/>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6D318285"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F69133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D13ECC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06FF53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021F5E8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087949B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300CC21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Ceilândia</w:t>
            </w:r>
            <w:proofErr w:type="spellEnd"/>
            <w:r w:rsidRPr="002F179F">
              <w:rPr>
                <w:rFonts w:asciiTheme="minorHAnsi" w:hAnsiTheme="minorHAnsi" w:cstheme="minorHAnsi"/>
                <w:sz w:val="18"/>
                <w:szCs w:val="18"/>
              </w:rPr>
              <w:t xml:space="preserve"> (CNN14) (C)</w:t>
            </w:r>
          </w:p>
        </w:tc>
      </w:tr>
      <w:tr w:rsidR="00A428C5" w:rsidRPr="002F179F" w14:paraId="3C8ED5D1" w14:textId="77777777" w:rsidTr="002F179F">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29B491A2"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0F43C1B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56AE5A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0F98B5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6063679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608AD82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49938CD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Ceilândia</w:t>
            </w:r>
            <w:proofErr w:type="spellEnd"/>
            <w:r w:rsidRPr="002F179F">
              <w:rPr>
                <w:rFonts w:asciiTheme="minorHAnsi" w:hAnsiTheme="minorHAnsi" w:cstheme="minorHAnsi"/>
                <w:sz w:val="18"/>
                <w:szCs w:val="18"/>
              </w:rPr>
              <w:t xml:space="preserve"> (UAB)</w:t>
            </w:r>
          </w:p>
        </w:tc>
      </w:tr>
      <w:tr w:rsidR="00A428C5" w:rsidRPr="002F179F" w14:paraId="0F899C0D" w14:textId="77777777" w:rsidTr="002F179F">
        <w:trPr>
          <w:trHeight w:val="173"/>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4EAD983A"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4B5D91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F56100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3B20A9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004D8DF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3A4CE6C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333EE95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Santa Maria (UAB</w:t>
            </w:r>
          </w:p>
        </w:tc>
      </w:tr>
      <w:tr w:rsidR="00A428C5" w:rsidRPr="00C034D1" w14:paraId="1408AFF9" w14:textId="77777777" w:rsidTr="002F179F">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2D34471C"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998D35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6F0861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455509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68016CB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19B4D41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4938685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pt-BR"/>
              </w:rPr>
            </w:pPr>
            <w:r w:rsidRPr="002F179F">
              <w:rPr>
                <w:rFonts w:asciiTheme="minorHAnsi" w:hAnsiTheme="minorHAnsi" w:cstheme="minorHAnsi"/>
                <w:sz w:val="18"/>
                <w:szCs w:val="18"/>
                <w:lang w:val="pt-BR"/>
              </w:rPr>
              <w:t>Águas Lindas de Goiás (UAB)</w:t>
            </w:r>
          </w:p>
        </w:tc>
      </w:tr>
      <w:tr w:rsidR="00A428C5" w:rsidRPr="002F179F" w14:paraId="3C2B5036" w14:textId="77777777" w:rsidTr="002F179F">
        <w:trPr>
          <w:trHeight w:val="130"/>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2C53A46C" w14:textId="77777777" w:rsidR="0064674D" w:rsidRPr="002F179F" w:rsidRDefault="0064674D" w:rsidP="002F179F">
            <w:pPr>
              <w:spacing w:line="360" w:lineRule="auto"/>
              <w:jc w:val="both"/>
              <w:rPr>
                <w:rFonts w:asciiTheme="minorHAnsi" w:hAnsiTheme="minorHAnsi" w:cstheme="minorHAnsi"/>
                <w:sz w:val="18"/>
                <w:szCs w:val="18"/>
                <w:lang w:val="pt-BR"/>
              </w:rPr>
            </w:pPr>
          </w:p>
        </w:tc>
        <w:tc>
          <w:tcPr>
            <w:tcW w:w="709" w:type="dxa"/>
            <w:vMerge/>
            <w:tcBorders>
              <w:top w:val="single" w:sz="4" w:space="0" w:color="auto"/>
              <w:left w:val="single" w:sz="4" w:space="0" w:color="auto"/>
              <w:bottom w:val="single" w:sz="4" w:space="0" w:color="auto"/>
              <w:right w:val="single" w:sz="4" w:space="0" w:color="auto"/>
            </w:tcBorders>
          </w:tcPr>
          <w:p w14:paraId="1FD7893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p>
        </w:tc>
        <w:tc>
          <w:tcPr>
            <w:tcW w:w="1134" w:type="dxa"/>
            <w:vMerge/>
            <w:tcBorders>
              <w:top w:val="single" w:sz="4" w:space="0" w:color="auto"/>
              <w:left w:val="single" w:sz="4" w:space="0" w:color="auto"/>
              <w:bottom w:val="single" w:sz="4" w:space="0" w:color="auto"/>
              <w:right w:val="single" w:sz="4" w:space="0" w:color="auto"/>
            </w:tcBorders>
          </w:tcPr>
          <w:p w14:paraId="2AB7F5D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p>
        </w:tc>
        <w:tc>
          <w:tcPr>
            <w:tcW w:w="1134" w:type="dxa"/>
            <w:vMerge/>
            <w:tcBorders>
              <w:top w:val="single" w:sz="4" w:space="0" w:color="auto"/>
              <w:left w:val="single" w:sz="4" w:space="0" w:color="auto"/>
              <w:bottom w:val="single" w:sz="4" w:space="0" w:color="auto"/>
              <w:right w:val="single" w:sz="4" w:space="0" w:color="auto"/>
            </w:tcBorders>
          </w:tcPr>
          <w:p w14:paraId="6E5F4AC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p>
        </w:tc>
        <w:tc>
          <w:tcPr>
            <w:tcW w:w="970" w:type="dxa"/>
            <w:vMerge/>
            <w:tcBorders>
              <w:top w:val="single" w:sz="4" w:space="0" w:color="auto"/>
              <w:left w:val="single" w:sz="4" w:space="0" w:color="auto"/>
              <w:bottom w:val="single" w:sz="4" w:space="0" w:color="auto"/>
              <w:right w:val="single" w:sz="4" w:space="0" w:color="auto"/>
            </w:tcBorders>
          </w:tcPr>
          <w:p w14:paraId="58C41F3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p>
        </w:tc>
        <w:tc>
          <w:tcPr>
            <w:tcW w:w="1010" w:type="dxa"/>
            <w:vMerge/>
            <w:tcBorders>
              <w:top w:val="single" w:sz="4" w:space="0" w:color="auto"/>
              <w:left w:val="single" w:sz="4" w:space="0" w:color="auto"/>
              <w:bottom w:val="single" w:sz="4" w:space="0" w:color="auto"/>
              <w:right w:val="single" w:sz="4" w:space="0" w:color="auto"/>
            </w:tcBorders>
          </w:tcPr>
          <w:p w14:paraId="76EF3F7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p>
        </w:tc>
        <w:tc>
          <w:tcPr>
            <w:tcW w:w="1989" w:type="dxa"/>
            <w:tcBorders>
              <w:top w:val="single" w:sz="4" w:space="0" w:color="auto"/>
              <w:left w:val="single" w:sz="4" w:space="0" w:color="auto"/>
              <w:bottom w:val="single" w:sz="4" w:space="0" w:color="auto"/>
              <w:right w:val="single" w:sz="4" w:space="0" w:color="auto"/>
            </w:tcBorders>
          </w:tcPr>
          <w:p w14:paraId="5363F14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Alexânia</w:t>
            </w:r>
            <w:proofErr w:type="spellEnd"/>
            <w:r w:rsidRPr="002F179F">
              <w:rPr>
                <w:rFonts w:asciiTheme="minorHAnsi" w:hAnsiTheme="minorHAnsi" w:cstheme="minorHAnsi"/>
                <w:sz w:val="18"/>
                <w:szCs w:val="18"/>
              </w:rPr>
              <w:t xml:space="preserve"> (UAB)</w:t>
            </w:r>
          </w:p>
        </w:tc>
      </w:tr>
      <w:tr w:rsidR="00A428C5" w:rsidRPr="00C034D1" w14:paraId="782ECB4E" w14:textId="77777777" w:rsidTr="002F179F">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64B0FC49"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4CB601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932884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2A30CE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243285C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414231C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237C720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pt-BR"/>
              </w:rPr>
            </w:pPr>
            <w:r w:rsidRPr="002F179F">
              <w:rPr>
                <w:rFonts w:asciiTheme="minorHAnsi" w:hAnsiTheme="minorHAnsi" w:cstheme="minorHAnsi"/>
                <w:sz w:val="18"/>
                <w:szCs w:val="18"/>
                <w:lang w:val="pt-BR"/>
              </w:rPr>
              <w:t>Alto Paraíso de Goiás (UAB)</w:t>
            </w:r>
          </w:p>
        </w:tc>
      </w:tr>
      <w:tr w:rsidR="00A428C5" w:rsidRPr="002F179F" w14:paraId="3EA1F829" w14:textId="77777777" w:rsidTr="002F179F">
        <w:trPr>
          <w:trHeight w:val="130"/>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363A76F5" w14:textId="77777777" w:rsidR="0064674D" w:rsidRPr="002F179F" w:rsidRDefault="0064674D" w:rsidP="002F179F">
            <w:pPr>
              <w:spacing w:line="360" w:lineRule="auto"/>
              <w:jc w:val="both"/>
              <w:rPr>
                <w:rFonts w:asciiTheme="minorHAnsi" w:hAnsiTheme="minorHAnsi" w:cstheme="minorHAnsi"/>
                <w:sz w:val="18"/>
                <w:szCs w:val="18"/>
                <w:lang w:val="pt-BR"/>
              </w:rPr>
            </w:pPr>
          </w:p>
        </w:tc>
        <w:tc>
          <w:tcPr>
            <w:tcW w:w="709" w:type="dxa"/>
            <w:vMerge/>
            <w:tcBorders>
              <w:top w:val="single" w:sz="4" w:space="0" w:color="auto"/>
              <w:left w:val="single" w:sz="4" w:space="0" w:color="auto"/>
              <w:bottom w:val="single" w:sz="4" w:space="0" w:color="auto"/>
              <w:right w:val="single" w:sz="4" w:space="0" w:color="auto"/>
            </w:tcBorders>
          </w:tcPr>
          <w:p w14:paraId="7BF2662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p>
        </w:tc>
        <w:tc>
          <w:tcPr>
            <w:tcW w:w="1134" w:type="dxa"/>
            <w:vMerge/>
            <w:tcBorders>
              <w:top w:val="single" w:sz="4" w:space="0" w:color="auto"/>
              <w:left w:val="single" w:sz="4" w:space="0" w:color="auto"/>
              <w:bottom w:val="single" w:sz="4" w:space="0" w:color="auto"/>
              <w:right w:val="single" w:sz="4" w:space="0" w:color="auto"/>
            </w:tcBorders>
          </w:tcPr>
          <w:p w14:paraId="1D45B52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p>
        </w:tc>
        <w:tc>
          <w:tcPr>
            <w:tcW w:w="1134" w:type="dxa"/>
            <w:vMerge/>
            <w:tcBorders>
              <w:top w:val="single" w:sz="4" w:space="0" w:color="auto"/>
              <w:left w:val="single" w:sz="4" w:space="0" w:color="auto"/>
              <w:bottom w:val="single" w:sz="4" w:space="0" w:color="auto"/>
              <w:right w:val="single" w:sz="4" w:space="0" w:color="auto"/>
            </w:tcBorders>
          </w:tcPr>
          <w:p w14:paraId="1643114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p>
        </w:tc>
        <w:tc>
          <w:tcPr>
            <w:tcW w:w="970" w:type="dxa"/>
            <w:vMerge/>
            <w:tcBorders>
              <w:top w:val="single" w:sz="4" w:space="0" w:color="auto"/>
              <w:left w:val="single" w:sz="4" w:space="0" w:color="auto"/>
              <w:bottom w:val="single" w:sz="4" w:space="0" w:color="auto"/>
              <w:right w:val="single" w:sz="4" w:space="0" w:color="auto"/>
            </w:tcBorders>
          </w:tcPr>
          <w:p w14:paraId="25FB8E0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p>
        </w:tc>
        <w:tc>
          <w:tcPr>
            <w:tcW w:w="1010" w:type="dxa"/>
            <w:vMerge/>
            <w:tcBorders>
              <w:top w:val="single" w:sz="4" w:space="0" w:color="auto"/>
              <w:left w:val="single" w:sz="4" w:space="0" w:color="auto"/>
              <w:bottom w:val="single" w:sz="4" w:space="0" w:color="auto"/>
              <w:right w:val="single" w:sz="4" w:space="0" w:color="auto"/>
            </w:tcBorders>
          </w:tcPr>
          <w:p w14:paraId="3E84F20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p>
        </w:tc>
        <w:tc>
          <w:tcPr>
            <w:tcW w:w="1989" w:type="dxa"/>
            <w:tcBorders>
              <w:top w:val="single" w:sz="4" w:space="0" w:color="auto"/>
              <w:left w:val="single" w:sz="4" w:space="0" w:color="auto"/>
              <w:bottom w:val="single" w:sz="4" w:space="0" w:color="auto"/>
              <w:right w:val="single" w:sz="4" w:space="0" w:color="auto"/>
            </w:tcBorders>
          </w:tcPr>
          <w:p w14:paraId="0D45823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Cavalcante (UAB)</w:t>
            </w:r>
          </w:p>
        </w:tc>
      </w:tr>
      <w:tr w:rsidR="00A428C5" w:rsidRPr="002F179F" w14:paraId="05B5EAC6" w14:textId="77777777" w:rsidTr="002F179F">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66BA17DB"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0C321A0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91D66D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7FF404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165320C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0E1DDC9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2AA48CA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Formosa</w:t>
            </w:r>
          </w:p>
        </w:tc>
      </w:tr>
      <w:tr w:rsidR="00A428C5" w:rsidRPr="002F179F" w14:paraId="32D21EA0" w14:textId="77777777" w:rsidTr="002F179F">
        <w:trPr>
          <w:trHeight w:val="7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2EFC4F33"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207723E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5A84C1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47C415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5DE43DF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1829000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77F2A5D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Luziânia</w:t>
            </w:r>
            <w:proofErr w:type="spellEnd"/>
          </w:p>
        </w:tc>
      </w:tr>
      <w:tr w:rsidR="00A428C5" w:rsidRPr="002F179F" w14:paraId="2B09FA20" w14:textId="77777777" w:rsidTr="002F179F">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41EDA609"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55076CC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8E5E3E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6647F7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187BBA3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DA2FD8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50E6384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Planaltina</w:t>
            </w:r>
            <w:proofErr w:type="spellEnd"/>
          </w:p>
        </w:tc>
      </w:tr>
      <w:tr w:rsidR="00A428C5" w:rsidRPr="002F179F" w14:paraId="0785F6DA" w14:textId="77777777" w:rsidTr="002F179F">
        <w:trPr>
          <w:trHeight w:val="7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38CD5A8B"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91753D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EF78A8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9899AA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7EFEFB6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1700104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787DA73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Buritis</w:t>
            </w:r>
            <w:proofErr w:type="spellEnd"/>
          </w:p>
        </w:tc>
      </w:tr>
      <w:tr w:rsidR="00A428C5" w:rsidRPr="002F179F" w14:paraId="61AC7822" w14:textId="77777777" w:rsidTr="002F179F">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73868738" w14:textId="77777777" w:rsidR="0064674D" w:rsidRPr="002F179F" w:rsidRDefault="0064674D" w:rsidP="002F179F">
            <w:pPr>
              <w:spacing w:line="360" w:lineRule="auto"/>
              <w:jc w:val="both"/>
              <w:rPr>
                <w:rFonts w:asciiTheme="minorHAnsi" w:hAnsiTheme="minorHAnsi" w:cstheme="minorHAnsi"/>
                <w:sz w:val="18"/>
                <w:szCs w:val="18"/>
              </w:rPr>
            </w:pPr>
            <w:proofErr w:type="spellStart"/>
            <w:r w:rsidRPr="002F179F">
              <w:rPr>
                <w:rFonts w:asciiTheme="minorHAnsi" w:hAnsiTheme="minorHAnsi" w:cstheme="minorHAnsi"/>
                <w:sz w:val="18"/>
                <w:szCs w:val="18"/>
              </w:rPr>
              <w:t>Universidade</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Católica</w:t>
            </w:r>
            <w:proofErr w:type="spellEnd"/>
            <w:r w:rsidRPr="002F179F">
              <w:rPr>
                <w:rFonts w:asciiTheme="minorHAnsi" w:hAnsiTheme="minorHAnsi" w:cstheme="minorHAnsi"/>
                <w:sz w:val="18"/>
                <w:szCs w:val="18"/>
              </w:rPr>
              <w:t xml:space="preserve"> de Brasília</w:t>
            </w:r>
          </w:p>
        </w:tc>
        <w:tc>
          <w:tcPr>
            <w:tcW w:w="709" w:type="dxa"/>
            <w:vMerge w:val="restart"/>
            <w:tcBorders>
              <w:top w:val="single" w:sz="4" w:space="0" w:color="auto"/>
              <w:left w:val="single" w:sz="4" w:space="0" w:color="auto"/>
              <w:bottom w:val="single" w:sz="4" w:space="0" w:color="auto"/>
              <w:right w:val="single" w:sz="4" w:space="0" w:color="auto"/>
            </w:tcBorders>
          </w:tcPr>
          <w:p w14:paraId="0AFE722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1974</w:t>
            </w:r>
          </w:p>
        </w:tc>
        <w:tc>
          <w:tcPr>
            <w:tcW w:w="1134" w:type="dxa"/>
            <w:vMerge w:val="restart"/>
            <w:tcBorders>
              <w:top w:val="single" w:sz="4" w:space="0" w:color="auto"/>
              <w:left w:val="single" w:sz="4" w:space="0" w:color="auto"/>
              <w:bottom w:val="single" w:sz="4" w:space="0" w:color="auto"/>
              <w:right w:val="single" w:sz="4" w:space="0" w:color="auto"/>
            </w:tcBorders>
          </w:tcPr>
          <w:p w14:paraId="5E6EBB2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Universidade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590EB7B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24AA943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e </w:t>
            </w:r>
            <w:proofErr w:type="spellStart"/>
            <w:r w:rsidRPr="002F179F">
              <w:rPr>
                <w:rFonts w:asciiTheme="minorHAnsi" w:hAnsiTheme="minorHAnsi" w:cstheme="minorHAnsi"/>
                <w:sz w:val="18"/>
                <w:szCs w:val="18"/>
              </w:rPr>
              <w:t>EaD</w:t>
            </w:r>
            <w:proofErr w:type="spellEnd"/>
            <w:r w:rsidRPr="002F179F">
              <w:rPr>
                <w:rFonts w:asciiTheme="minorHAnsi" w:hAnsiTheme="minorHAnsi" w:cstheme="minorHAnsi"/>
                <w:sz w:val="18"/>
                <w:szCs w:val="18"/>
              </w:rPr>
              <w:t xml:space="preserve"> (2004)</w:t>
            </w:r>
          </w:p>
        </w:tc>
        <w:tc>
          <w:tcPr>
            <w:tcW w:w="1010" w:type="dxa"/>
            <w:vMerge w:val="restart"/>
            <w:tcBorders>
              <w:top w:val="single" w:sz="4" w:space="0" w:color="auto"/>
              <w:left w:val="single" w:sz="4" w:space="0" w:color="auto"/>
              <w:bottom w:val="single" w:sz="4" w:space="0" w:color="auto"/>
              <w:right w:val="single" w:sz="4" w:space="0" w:color="auto"/>
            </w:tcBorders>
          </w:tcPr>
          <w:p w14:paraId="3F04C65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Claras</w:t>
            </w:r>
            <w:proofErr w:type="spellEnd"/>
          </w:p>
        </w:tc>
        <w:tc>
          <w:tcPr>
            <w:tcW w:w="1989" w:type="dxa"/>
            <w:tcBorders>
              <w:top w:val="single" w:sz="4" w:space="0" w:color="auto"/>
              <w:left w:val="single" w:sz="4" w:space="0" w:color="auto"/>
              <w:bottom w:val="single" w:sz="4" w:space="0" w:color="auto"/>
              <w:right w:val="single" w:sz="4" w:space="0" w:color="auto"/>
            </w:tcBorders>
          </w:tcPr>
          <w:p w14:paraId="3538DE1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Gama</w:t>
            </w:r>
          </w:p>
        </w:tc>
      </w:tr>
      <w:tr w:rsidR="00A428C5" w:rsidRPr="002F179F" w14:paraId="02690136" w14:textId="77777777" w:rsidTr="002F179F">
        <w:trPr>
          <w:trHeight w:val="206"/>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3089AC82"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2CABD03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660AC4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5BDB36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699926B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336E938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341E1DC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Paranoá</w:t>
            </w:r>
            <w:proofErr w:type="spellEnd"/>
          </w:p>
        </w:tc>
      </w:tr>
      <w:tr w:rsidR="00A428C5" w:rsidRPr="002F179F" w14:paraId="2D040931" w14:textId="77777777" w:rsidTr="002F179F">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116024A6"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06AB85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92ECFC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3E4D30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5C80FBC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B46DBC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486A31C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Sobradinho</w:t>
            </w:r>
            <w:proofErr w:type="spellEnd"/>
          </w:p>
        </w:tc>
      </w:tr>
      <w:tr w:rsidR="00A428C5" w:rsidRPr="002F179F" w14:paraId="1DFE3B97" w14:textId="77777777" w:rsidTr="002F179F">
        <w:trPr>
          <w:trHeight w:val="206"/>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0EE1603D"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735C9E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5901A5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44F005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45CC5B0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4BCBE99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68CD107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Santa Maria</w:t>
            </w:r>
          </w:p>
        </w:tc>
      </w:tr>
      <w:tr w:rsidR="00A428C5" w:rsidRPr="002F179F" w14:paraId="7D3FAA48" w14:textId="77777777" w:rsidTr="002F179F">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3D40E1D4"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D2450E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541051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A6DF6C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47A1615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1520757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1948144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Samambaia</w:t>
            </w:r>
            <w:proofErr w:type="spellEnd"/>
          </w:p>
        </w:tc>
      </w:tr>
      <w:tr w:rsidR="00A428C5" w:rsidRPr="002F179F" w14:paraId="2E431C06" w14:textId="77777777" w:rsidTr="002F179F">
        <w:trPr>
          <w:trHeight w:val="209"/>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0E7483F8"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26F785A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0CF393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8D32C9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486200A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72C1138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7416EB0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r w:rsidRPr="002F179F">
              <w:rPr>
                <w:rFonts w:asciiTheme="minorHAnsi" w:hAnsiTheme="minorHAnsi" w:cstheme="minorHAnsi"/>
                <w:sz w:val="18"/>
                <w:szCs w:val="18"/>
              </w:rPr>
              <w:t xml:space="preserve"> Norte</w:t>
            </w:r>
          </w:p>
        </w:tc>
      </w:tr>
      <w:tr w:rsidR="00A428C5" w:rsidRPr="002F179F" w14:paraId="08B64395" w14:textId="77777777" w:rsidTr="002F179F">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5F96D9BC"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92BED0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531A07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BE64E3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0D53BBC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60565C7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6C25FF0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Ceilândia</w:t>
            </w:r>
            <w:proofErr w:type="spellEnd"/>
          </w:p>
        </w:tc>
      </w:tr>
      <w:tr w:rsidR="00A428C5" w:rsidRPr="002F179F" w14:paraId="32F582AA" w14:textId="77777777" w:rsidTr="002F179F">
        <w:trPr>
          <w:trHeight w:val="207"/>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534B64E6"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0E6AA71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C9A026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B5A7DA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4993933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3D8452A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1863425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Norte</w:t>
            </w:r>
          </w:p>
        </w:tc>
      </w:tr>
      <w:tr w:rsidR="00A428C5" w:rsidRPr="002F179F" w14:paraId="25F4D318" w14:textId="77777777" w:rsidTr="002F179F">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0FA272ED"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661FA64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73B6DE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DF4FF6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6AF6F83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1F9E5D0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1963D52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Lindas</w:t>
            </w:r>
            <w:proofErr w:type="spellEnd"/>
            <w:r w:rsidRPr="002F179F">
              <w:rPr>
                <w:rFonts w:asciiTheme="minorHAnsi" w:hAnsiTheme="minorHAnsi" w:cstheme="minorHAnsi"/>
                <w:sz w:val="18"/>
                <w:szCs w:val="18"/>
              </w:rPr>
              <w:t xml:space="preserve"> de </w:t>
            </w:r>
            <w:proofErr w:type="spellStart"/>
            <w:r w:rsidRPr="002F179F">
              <w:rPr>
                <w:rFonts w:asciiTheme="minorHAnsi" w:hAnsiTheme="minorHAnsi" w:cstheme="minorHAnsi"/>
                <w:sz w:val="18"/>
                <w:szCs w:val="18"/>
              </w:rPr>
              <w:t>Goiás</w:t>
            </w:r>
            <w:proofErr w:type="spellEnd"/>
          </w:p>
        </w:tc>
      </w:tr>
      <w:tr w:rsidR="00A428C5" w:rsidRPr="002F179F" w14:paraId="415DB722" w14:textId="77777777" w:rsidTr="002F179F">
        <w:trPr>
          <w:trHeight w:val="81"/>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3C5313B7"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5A281EB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02EEDA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361039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2BD316A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C193FB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4FAD2B2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Formosa</w:t>
            </w:r>
          </w:p>
        </w:tc>
      </w:tr>
      <w:tr w:rsidR="00A428C5" w:rsidRPr="002F179F" w14:paraId="6B004544" w14:textId="77777777" w:rsidTr="002F179F">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43477B21"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284B6A6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03E650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4B5EB4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720FA57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D4C63B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5699F2B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Goianésia</w:t>
            </w:r>
            <w:proofErr w:type="spellEnd"/>
          </w:p>
        </w:tc>
      </w:tr>
      <w:tr w:rsidR="00A428C5" w:rsidRPr="002F179F" w14:paraId="65CA2C5C" w14:textId="77777777" w:rsidTr="002F179F">
        <w:trPr>
          <w:trHeight w:val="81"/>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046E4129"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4C6745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C6950F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F550CF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4CE05B9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627931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4742B94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Valparaíso de </w:t>
            </w:r>
            <w:proofErr w:type="spellStart"/>
            <w:r w:rsidRPr="002F179F">
              <w:rPr>
                <w:rFonts w:asciiTheme="minorHAnsi" w:hAnsiTheme="minorHAnsi" w:cstheme="minorHAnsi"/>
                <w:sz w:val="18"/>
                <w:szCs w:val="18"/>
              </w:rPr>
              <w:t>Goiás</w:t>
            </w:r>
            <w:proofErr w:type="spellEnd"/>
          </w:p>
        </w:tc>
      </w:tr>
      <w:tr w:rsidR="00A428C5" w:rsidRPr="002F179F" w14:paraId="2A9386CD" w14:textId="77777777" w:rsidTr="002F179F">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1814AA47"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6BD52C0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C05DD6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80BBDB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3579F4B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22ADE52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043CC66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Unaí</w:t>
            </w:r>
            <w:proofErr w:type="spellEnd"/>
          </w:p>
        </w:tc>
      </w:tr>
      <w:tr w:rsidR="00A428C5" w:rsidRPr="002F179F" w14:paraId="13D1FC9F" w14:textId="77777777" w:rsidTr="002F179F">
        <w:trPr>
          <w:trHeight w:val="411"/>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78A74135"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CENTRO UNIVERSITÁRIO ESTÁCIO DE BRASÍLIA - ESTÁCIO BRASÍLIA</w:t>
            </w:r>
          </w:p>
        </w:tc>
        <w:tc>
          <w:tcPr>
            <w:tcW w:w="709" w:type="dxa"/>
            <w:vMerge w:val="restart"/>
            <w:tcBorders>
              <w:top w:val="single" w:sz="4" w:space="0" w:color="auto"/>
              <w:left w:val="single" w:sz="4" w:space="0" w:color="auto"/>
              <w:bottom w:val="single" w:sz="4" w:space="0" w:color="auto"/>
              <w:right w:val="single" w:sz="4" w:space="0" w:color="auto"/>
            </w:tcBorders>
          </w:tcPr>
          <w:p w14:paraId="437D8D2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2001</w:t>
            </w:r>
          </w:p>
          <w:p w14:paraId="429E128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Pr>
          <w:p w14:paraId="45397F5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Centro </w:t>
            </w:r>
            <w:proofErr w:type="spellStart"/>
            <w:r w:rsidRPr="002F179F">
              <w:rPr>
                <w:rFonts w:asciiTheme="minorHAnsi" w:hAnsiTheme="minorHAnsi" w:cstheme="minorHAnsi"/>
                <w:sz w:val="18"/>
                <w:szCs w:val="18"/>
              </w:rPr>
              <w:t>Universitário</w:t>
            </w:r>
            <w:proofErr w:type="spellEnd"/>
            <w:r w:rsidRPr="002F179F">
              <w:rPr>
                <w:rFonts w:asciiTheme="minorHAnsi" w:hAnsiTheme="minorHAnsi" w:cstheme="minorHAnsi"/>
                <w:sz w:val="18"/>
                <w:szCs w:val="18"/>
              </w:rPr>
              <w:t xml:space="preserve"> (2014)</w:t>
            </w:r>
          </w:p>
        </w:tc>
        <w:tc>
          <w:tcPr>
            <w:tcW w:w="1134" w:type="dxa"/>
            <w:vMerge w:val="restart"/>
            <w:tcBorders>
              <w:top w:val="single" w:sz="4" w:space="0" w:color="auto"/>
              <w:left w:val="single" w:sz="4" w:space="0" w:color="auto"/>
              <w:bottom w:val="single" w:sz="4" w:space="0" w:color="auto"/>
              <w:right w:val="single" w:sz="4" w:space="0" w:color="auto"/>
            </w:tcBorders>
          </w:tcPr>
          <w:p w14:paraId="49D6EC3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5531025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543400A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c>
          <w:tcPr>
            <w:tcW w:w="1989" w:type="dxa"/>
            <w:tcBorders>
              <w:top w:val="single" w:sz="4" w:space="0" w:color="auto"/>
              <w:left w:val="single" w:sz="4" w:space="0" w:color="auto"/>
              <w:bottom w:val="single" w:sz="4" w:space="0" w:color="auto"/>
              <w:right w:val="single" w:sz="4" w:space="0" w:color="auto"/>
            </w:tcBorders>
          </w:tcPr>
          <w:p w14:paraId="6A09C4D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 (SGAS 604</w:t>
            </w:r>
          </w:p>
        </w:tc>
      </w:tr>
      <w:tr w:rsidR="00A428C5" w:rsidRPr="002F179F" w14:paraId="586CD9E2" w14:textId="77777777" w:rsidTr="002F179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79D52B49"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01EA935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F2277C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858B4C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4E1B1CD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012E3DF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660B3E9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 (SGAS 902</w:t>
            </w:r>
          </w:p>
        </w:tc>
      </w:tr>
      <w:tr w:rsidR="00A428C5" w:rsidRPr="002F179F" w14:paraId="5F75C254" w14:textId="77777777" w:rsidTr="002F179F">
        <w:trPr>
          <w:trHeight w:val="237"/>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62EF8CCA"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CENTRO UNIVERSITÁRIO DE BRASÍLIA - UNICEUB</w:t>
            </w:r>
          </w:p>
        </w:tc>
        <w:tc>
          <w:tcPr>
            <w:tcW w:w="709" w:type="dxa"/>
            <w:vMerge w:val="restart"/>
            <w:tcBorders>
              <w:top w:val="single" w:sz="4" w:space="0" w:color="auto"/>
              <w:left w:val="single" w:sz="4" w:space="0" w:color="auto"/>
              <w:bottom w:val="single" w:sz="4" w:space="0" w:color="auto"/>
              <w:right w:val="single" w:sz="4" w:space="0" w:color="auto"/>
            </w:tcBorders>
          </w:tcPr>
          <w:p w14:paraId="1AF90B7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1968</w:t>
            </w:r>
          </w:p>
        </w:tc>
        <w:tc>
          <w:tcPr>
            <w:tcW w:w="1134" w:type="dxa"/>
            <w:vMerge w:val="restart"/>
            <w:tcBorders>
              <w:top w:val="single" w:sz="4" w:space="0" w:color="auto"/>
              <w:left w:val="single" w:sz="4" w:space="0" w:color="auto"/>
              <w:bottom w:val="single" w:sz="4" w:space="0" w:color="auto"/>
              <w:right w:val="single" w:sz="4" w:space="0" w:color="auto"/>
            </w:tcBorders>
          </w:tcPr>
          <w:p w14:paraId="5F3A4F5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Centro </w:t>
            </w:r>
            <w:proofErr w:type="spellStart"/>
            <w:r w:rsidRPr="002F179F">
              <w:rPr>
                <w:rFonts w:asciiTheme="minorHAnsi" w:hAnsiTheme="minorHAnsi" w:cstheme="minorHAnsi"/>
                <w:sz w:val="18"/>
                <w:szCs w:val="18"/>
              </w:rPr>
              <w:t>Universitário</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5B01A3E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68F9A7B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w:t>
            </w:r>
            <w:proofErr w:type="gramStart"/>
            <w:r w:rsidRPr="002F179F">
              <w:rPr>
                <w:rFonts w:asciiTheme="minorHAnsi" w:hAnsiTheme="minorHAnsi" w:cstheme="minorHAnsi"/>
                <w:sz w:val="18"/>
                <w:szCs w:val="18"/>
              </w:rPr>
              <w:t xml:space="preserve">e  </w:t>
            </w:r>
            <w:proofErr w:type="spellStart"/>
            <w:r w:rsidRPr="002F179F">
              <w:rPr>
                <w:rFonts w:asciiTheme="minorHAnsi" w:hAnsiTheme="minorHAnsi" w:cstheme="minorHAnsi"/>
                <w:sz w:val="18"/>
                <w:szCs w:val="18"/>
              </w:rPr>
              <w:t>EaD</w:t>
            </w:r>
            <w:proofErr w:type="spellEnd"/>
            <w:proofErr w:type="gramEnd"/>
            <w:r w:rsidRPr="002F179F">
              <w:rPr>
                <w:rFonts w:asciiTheme="minorHAnsi" w:hAnsiTheme="minorHAnsi" w:cstheme="minorHAnsi"/>
                <w:sz w:val="18"/>
                <w:szCs w:val="18"/>
              </w:rPr>
              <w:t xml:space="preserve"> (2017)</w:t>
            </w:r>
          </w:p>
        </w:tc>
        <w:tc>
          <w:tcPr>
            <w:tcW w:w="1010" w:type="dxa"/>
            <w:vMerge w:val="restart"/>
            <w:tcBorders>
              <w:top w:val="single" w:sz="4" w:space="0" w:color="auto"/>
              <w:left w:val="single" w:sz="4" w:space="0" w:color="auto"/>
              <w:bottom w:val="single" w:sz="4" w:space="0" w:color="auto"/>
              <w:right w:val="single" w:sz="4" w:space="0" w:color="auto"/>
            </w:tcBorders>
          </w:tcPr>
          <w:p w14:paraId="4CA3E64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Norte</w:t>
            </w:r>
          </w:p>
        </w:tc>
        <w:tc>
          <w:tcPr>
            <w:tcW w:w="1989" w:type="dxa"/>
            <w:tcBorders>
              <w:top w:val="single" w:sz="4" w:space="0" w:color="auto"/>
              <w:left w:val="single" w:sz="4" w:space="0" w:color="auto"/>
              <w:bottom w:val="single" w:sz="4" w:space="0" w:color="auto"/>
              <w:right w:val="single" w:sz="4" w:space="0" w:color="auto"/>
            </w:tcBorders>
          </w:tcPr>
          <w:p w14:paraId="46C71B7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Ceilândia</w:t>
            </w:r>
            <w:proofErr w:type="spellEnd"/>
          </w:p>
        </w:tc>
      </w:tr>
      <w:tr w:rsidR="00A428C5" w:rsidRPr="002F179F" w14:paraId="54C45FB6" w14:textId="77777777" w:rsidTr="002F179F">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43ACF465"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5D28A56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B5E2AA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697E28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6BDAFB9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4AF2847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54D043C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r w:rsidRPr="002F179F">
              <w:rPr>
                <w:rFonts w:asciiTheme="minorHAnsi" w:hAnsiTheme="minorHAnsi" w:cstheme="minorHAnsi"/>
                <w:sz w:val="18"/>
                <w:szCs w:val="18"/>
              </w:rPr>
              <w:t xml:space="preserve"> (CI)</w:t>
            </w:r>
          </w:p>
        </w:tc>
      </w:tr>
      <w:tr w:rsidR="00A428C5" w:rsidRPr="002F179F" w14:paraId="249507E4" w14:textId="77777777" w:rsidTr="002F179F">
        <w:trPr>
          <w:trHeight w:val="233"/>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0C98BB16"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5A4DF90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C57910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663B3A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79F0D0A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2682A57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7D1187D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r w:rsidRPr="002F179F">
              <w:rPr>
                <w:rFonts w:asciiTheme="minorHAnsi" w:hAnsiTheme="minorHAnsi" w:cstheme="minorHAnsi"/>
                <w:sz w:val="18"/>
                <w:szCs w:val="18"/>
              </w:rPr>
              <w:t xml:space="preserve"> (CII)</w:t>
            </w:r>
          </w:p>
        </w:tc>
      </w:tr>
      <w:tr w:rsidR="00A428C5" w:rsidRPr="002F179F" w14:paraId="00746CDA" w14:textId="77777777" w:rsidTr="002F179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045C8615"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6C90755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CF2A72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402881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702A970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2CF0600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1CA1A64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r w:rsidRPr="002F179F">
              <w:rPr>
                <w:rFonts w:asciiTheme="minorHAnsi" w:hAnsiTheme="minorHAnsi" w:cstheme="minorHAnsi"/>
                <w:sz w:val="18"/>
                <w:szCs w:val="18"/>
              </w:rPr>
              <w:t xml:space="preserve"> (Polo)</w:t>
            </w:r>
          </w:p>
        </w:tc>
      </w:tr>
      <w:tr w:rsidR="00A428C5" w:rsidRPr="002F179F" w14:paraId="7143D4F6" w14:textId="77777777" w:rsidTr="002F179F">
        <w:trPr>
          <w:trHeight w:val="347"/>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0D809B20"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9CBC96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9F980C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3CDBE5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770B538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088FAED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0B34523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Núcleo</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Bandeirante</w:t>
            </w:r>
            <w:proofErr w:type="spellEnd"/>
          </w:p>
        </w:tc>
      </w:tr>
      <w:tr w:rsidR="00A428C5" w:rsidRPr="002F179F" w14:paraId="5447979A" w14:textId="77777777" w:rsidTr="002F179F">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524DC34C"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0C4A240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355368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71A8B6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6063A40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6998425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1135B40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Buritis</w:t>
            </w:r>
            <w:proofErr w:type="spellEnd"/>
            <w:r w:rsidRPr="002F179F">
              <w:rPr>
                <w:rFonts w:asciiTheme="minorHAnsi" w:hAnsiTheme="minorHAnsi" w:cstheme="minorHAnsi"/>
                <w:sz w:val="18"/>
                <w:szCs w:val="18"/>
              </w:rPr>
              <w:t xml:space="preserve"> (Polo)</w:t>
            </w:r>
          </w:p>
        </w:tc>
      </w:tr>
      <w:tr w:rsidR="00A428C5" w:rsidRPr="002F179F" w14:paraId="004EF4F6" w14:textId="77777777" w:rsidTr="002F179F">
        <w:trPr>
          <w:trHeight w:val="199"/>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598FD7D8"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CENTRO UNIVERSITÁRIO DO INSTITUTO DE EDUCAÇÃO SUPERIOR DE BRASÍLIA - IESB - IESB</w:t>
            </w:r>
          </w:p>
        </w:tc>
        <w:tc>
          <w:tcPr>
            <w:tcW w:w="709" w:type="dxa"/>
            <w:vMerge w:val="restart"/>
            <w:tcBorders>
              <w:top w:val="single" w:sz="4" w:space="0" w:color="auto"/>
              <w:left w:val="single" w:sz="4" w:space="0" w:color="auto"/>
              <w:bottom w:val="single" w:sz="4" w:space="0" w:color="auto"/>
              <w:right w:val="single" w:sz="4" w:space="0" w:color="auto"/>
            </w:tcBorders>
          </w:tcPr>
          <w:p w14:paraId="7E585EB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1998</w:t>
            </w:r>
          </w:p>
        </w:tc>
        <w:tc>
          <w:tcPr>
            <w:tcW w:w="1134" w:type="dxa"/>
            <w:vMerge w:val="restart"/>
            <w:tcBorders>
              <w:top w:val="single" w:sz="4" w:space="0" w:color="auto"/>
              <w:left w:val="single" w:sz="4" w:space="0" w:color="auto"/>
              <w:bottom w:val="single" w:sz="4" w:space="0" w:color="auto"/>
              <w:right w:val="single" w:sz="4" w:space="0" w:color="auto"/>
            </w:tcBorders>
          </w:tcPr>
          <w:p w14:paraId="1F35BBB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Centro </w:t>
            </w:r>
            <w:proofErr w:type="spellStart"/>
            <w:r w:rsidRPr="002F179F">
              <w:rPr>
                <w:rFonts w:asciiTheme="minorHAnsi" w:hAnsiTheme="minorHAnsi" w:cstheme="minorHAnsi"/>
                <w:sz w:val="18"/>
                <w:szCs w:val="18"/>
              </w:rPr>
              <w:t>Universitário</w:t>
            </w:r>
            <w:proofErr w:type="spellEnd"/>
            <w:r w:rsidRPr="002F179F">
              <w:rPr>
                <w:rFonts w:asciiTheme="minorHAnsi" w:hAnsiTheme="minorHAnsi" w:cstheme="minorHAnsi"/>
                <w:sz w:val="18"/>
                <w:szCs w:val="18"/>
              </w:rPr>
              <w:t xml:space="preserve"> (2011)</w:t>
            </w:r>
          </w:p>
        </w:tc>
        <w:tc>
          <w:tcPr>
            <w:tcW w:w="1134" w:type="dxa"/>
            <w:vMerge w:val="restart"/>
            <w:tcBorders>
              <w:top w:val="single" w:sz="4" w:space="0" w:color="auto"/>
              <w:left w:val="single" w:sz="4" w:space="0" w:color="auto"/>
              <w:bottom w:val="single" w:sz="4" w:space="0" w:color="auto"/>
              <w:right w:val="single" w:sz="4" w:space="0" w:color="auto"/>
            </w:tcBorders>
          </w:tcPr>
          <w:p w14:paraId="6B6F286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226EF2B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w:t>
            </w:r>
            <w:proofErr w:type="gramStart"/>
            <w:r w:rsidRPr="002F179F">
              <w:rPr>
                <w:rFonts w:asciiTheme="minorHAnsi" w:hAnsiTheme="minorHAnsi" w:cstheme="minorHAnsi"/>
                <w:sz w:val="18"/>
                <w:szCs w:val="18"/>
              </w:rPr>
              <w:t xml:space="preserve">e  </w:t>
            </w:r>
            <w:proofErr w:type="spellStart"/>
            <w:r w:rsidRPr="002F179F">
              <w:rPr>
                <w:rFonts w:asciiTheme="minorHAnsi" w:hAnsiTheme="minorHAnsi" w:cstheme="minorHAnsi"/>
                <w:sz w:val="18"/>
                <w:szCs w:val="18"/>
              </w:rPr>
              <w:t>EaD</w:t>
            </w:r>
            <w:proofErr w:type="spellEnd"/>
            <w:proofErr w:type="gramEnd"/>
            <w:r w:rsidRPr="002F179F">
              <w:rPr>
                <w:rFonts w:asciiTheme="minorHAnsi" w:hAnsiTheme="minorHAnsi" w:cstheme="minorHAnsi"/>
                <w:sz w:val="18"/>
                <w:szCs w:val="18"/>
              </w:rPr>
              <w:t xml:space="preserve"> (2014)</w:t>
            </w:r>
          </w:p>
        </w:tc>
        <w:tc>
          <w:tcPr>
            <w:tcW w:w="1010" w:type="dxa"/>
            <w:vMerge w:val="restart"/>
            <w:tcBorders>
              <w:top w:val="single" w:sz="4" w:space="0" w:color="auto"/>
              <w:left w:val="single" w:sz="4" w:space="0" w:color="auto"/>
              <w:bottom w:val="single" w:sz="4" w:space="0" w:color="auto"/>
              <w:right w:val="single" w:sz="4" w:space="0" w:color="auto"/>
            </w:tcBorders>
          </w:tcPr>
          <w:p w14:paraId="1561CF3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Norte</w:t>
            </w:r>
          </w:p>
        </w:tc>
        <w:tc>
          <w:tcPr>
            <w:tcW w:w="1989" w:type="dxa"/>
            <w:tcBorders>
              <w:top w:val="single" w:sz="4" w:space="0" w:color="auto"/>
              <w:left w:val="single" w:sz="4" w:space="0" w:color="auto"/>
              <w:bottom w:val="single" w:sz="4" w:space="0" w:color="auto"/>
              <w:right w:val="single" w:sz="4" w:space="0" w:color="auto"/>
            </w:tcBorders>
          </w:tcPr>
          <w:p w14:paraId="6457331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Ceilândia</w:t>
            </w:r>
            <w:proofErr w:type="spellEnd"/>
            <w:r w:rsidRPr="002F179F">
              <w:rPr>
                <w:rFonts w:asciiTheme="minorHAnsi" w:hAnsiTheme="minorHAnsi" w:cstheme="minorHAnsi"/>
                <w:sz w:val="18"/>
                <w:szCs w:val="18"/>
              </w:rPr>
              <w:t xml:space="preserve"> (C)</w:t>
            </w:r>
          </w:p>
        </w:tc>
      </w:tr>
      <w:tr w:rsidR="00A428C5" w:rsidRPr="002F179F" w14:paraId="4C3DA2D2" w14:textId="77777777" w:rsidTr="002F179F">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7018366A"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6BEC716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8C840A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5645F3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56A4BA8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0895DF0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789A230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r w:rsidRPr="002F179F">
              <w:rPr>
                <w:rFonts w:asciiTheme="minorHAnsi" w:hAnsiTheme="minorHAnsi" w:cstheme="minorHAnsi"/>
                <w:sz w:val="18"/>
                <w:szCs w:val="18"/>
              </w:rPr>
              <w:t xml:space="preserve"> (C)</w:t>
            </w:r>
          </w:p>
        </w:tc>
      </w:tr>
      <w:tr w:rsidR="00A428C5" w:rsidRPr="002F179F" w14:paraId="69AAE5DA" w14:textId="77777777" w:rsidTr="002F179F">
        <w:trPr>
          <w:trHeight w:val="11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739C3AD0"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B89265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78FA28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C5A07B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74E754B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69AAE59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5C37F47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Gama (Polo)</w:t>
            </w:r>
          </w:p>
        </w:tc>
      </w:tr>
      <w:tr w:rsidR="00A428C5" w:rsidRPr="002F179F" w14:paraId="1664B0B2" w14:textId="77777777" w:rsidTr="002F179F">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5C40CDDC"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D265FD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436A82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FDE724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53D2126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3D18339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647FD03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Santa Maria (polo)</w:t>
            </w:r>
          </w:p>
        </w:tc>
      </w:tr>
      <w:tr w:rsidR="00A428C5" w:rsidRPr="002F179F" w14:paraId="491BAEE5" w14:textId="77777777" w:rsidTr="002F179F">
        <w:trPr>
          <w:trHeight w:val="232"/>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2FDB4BCC"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0AF78E4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6190F7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A73C08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65AE6CA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6F8C6DC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795B92C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Lago Sul (polo)</w:t>
            </w:r>
          </w:p>
        </w:tc>
      </w:tr>
      <w:tr w:rsidR="00A428C5" w:rsidRPr="002F179F" w14:paraId="2129DD86" w14:textId="77777777" w:rsidTr="002F179F">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46115ABD"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22D2CC7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BF9E55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CE00FB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0AC8133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3896B54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08B4F50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Samambaia</w:t>
            </w:r>
            <w:proofErr w:type="spellEnd"/>
            <w:r w:rsidRPr="002F179F">
              <w:rPr>
                <w:rFonts w:asciiTheme="minorHAnsi" w:hAnsiTheme="minorHAnsi" w:cstheme="minorHAnsi"/>
                <w:sz w:val="18"/>
                <w:szCs w:val="18"/>
              </w:rPr>
              <w:t xml:space="preserve"> (Polo)</w:t>
            </w:r>
          </w:p>
        </w:tc>
      </w:tr>
      <w:tr w:rsidR="00A428C5" w:rsidRPr="002F179F" w14:paraId="3E943739" w14:textId="77777777" w:rsidTr="002F179F">
        <w:trPr>
          <w:trHeight w:val="149"/>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5E242370"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2B705DA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0C57A9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2FD42D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48FAAE6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400FC3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44D871D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Guará</w:t>
            </w:r>
            <w:proofErr w:type="spellEnd"/>
            <w:r w:rsidRPr="002F179F">
              <w:rPr>
                <w:rFonts w:asciiTheme="minorHAnsi" w:hAnsiTheme="minorHAnsi" w:cstheme="minorHAnsi"/>
                <w:sz w:val="18"/>
                <w:szCs w:val="18"/>
              </w:rPr>
              <w:t xml:space="preserve"> (polo)</w:t>
            </w:r>
          </w:p>
        </w:tc>
      </w:tr>
      <w:tr w:rsidR="00A428C5" w:rsidRPr="002F179F" w14:paraId="2903411E" w14:textId="77777777" w:rsidTr="002F179F">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571751AF"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4A5877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D4A680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A8583D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2F1F00B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36BDFE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6C7A405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r w:rsidRPr="002F179F">
              <w:rPr>
                <w:rFonts w:asciiTheme="minorHAnsi" w:hAnsiTheme="minorHAnsi" w:cstheme="minorHAnsi"/>
                <w:sz w:val="18"/>
                <w:szCs w:val="18"/>
              </w:rPr>
              <w:t xml:space="preserve"> (polo)</w:t>
            </w:r>
          </w:p>
        </w:tc>
      </w:tr>
      <w:tr w:rsidR="00A428C5" w:rsidRPr="002F179F" w14:paraId="796453AF" w14:textId="77777777" w:rsidTr="002F179F">
        <w:trPr>
          <w:trHeight w:val="120"/>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7CE5EAF2"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B7337F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E36772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A8652D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0E24A7A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2F403EE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4EBB101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Sobradinho</w:t>
            </w:r>
            <w:proofErr w:type="spellEnd"/>
            <w:r w:rsidRPr="002F179F">
              <w:rPr>
                <w:rFonts w:asciiTheme="minorHAnsi" w:hAnsiTheme="minorHAnsi" w:cstheme="minorHAnsi"/>
                <w:sz w:val="18"/>
                <w:szCs w:val="18"/>
              </w:rPr>
              <w:t xml:space="preserve"> (Polo)</w:t>
            </w:r>
          </w:p>
        </w:tc>
      </w:tr>
      <w:tr w:rsidR="00A428C5" w:rsidRPr="002F179F" w14:paraId="3CE51531" w14:textId="77777777" w:rsidTr="002F179F">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18EB55EA"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74BB6D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EB339B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CB9FDD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164D061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23EE7A8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0EDFDB1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Recanto</w:t>
            </w:r>
            <w:proofErr w:type="spellEnd"/>
            <w:r w:rsidRPr="002F179F">
              <w:rPr>
                <w:rFonts w:asciiTheme="minorHAnsi" w:hAnsiTheme="minorHAnsi" w:cstheme="minorHAnsi"/>
                <w:sz w:val="18"/>
                <w:szCs w:val="18"/>
              </w:rPr>
              <w:t xml:space="preserve"> das </w:t>
            </w:r>
            <w:proofErr w:type="spellStart"/>
            <w:r w:rsidRPr="002F179F">
              <w:rPr>
                <w:rFonts w:asciiTheme="minorHAnsi" w:hAnsiTheme="minorHAnsi" w:cstheme="minorHAnsi"/>
                <w:sz w:val="18"/>
                <w:szCs w:val="18"/>
              </w:rPr>
              <w:t>Emas</w:t>
            </w:r>
            <w:proofErr w:type="spellEnd"/>
            <w:r w:rsidRPr="002F179F">
              <w:rPr>
                <w:rFonts w:asciiTheme="minorHAnsi" w:hAnsiTheme="minorHAnsi" w:cstheme="minorHAnsi"/>
                <w:sz w:val="18"/>
                <w:szCs w:val="18"/>
              </w:rPr>
              <w:t xml:space="preserve"> (polo)</w:t>
            </w:r>
          </w:p>
        </w:tc>
      </w:tr>
      <w:tr w:rsidR="00A428C5" w:rsidRPr="002F179F" w14:paraId="3E2B9664" w14:textId="77777777" w:rsidTr="002F179F">
        <w:trPr>
          <w:trHeight w:val="11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3B6ABABD"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088AB88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CD5108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4E7881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615DE3E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69FC07A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04BF68F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Claras</w:t>
            </w:r>
            <w:proofErr w:type="spellEnd"/>
            <w:r w:rsidRPr="002F179F">
              <w:rPr>
                <w:rFonts w:asciiTheme="minorHAnsi" w:hAnsiTheme="minorHAnsi" w:cstheme="minorHAnsi"/>
                <w:sz w:val="18"/>
                <w:szCs w:val="18"/>
              </w:rPr>
              <w:t xml:space="preserve"> (polo)</w:t>
            </w:r>
          </w:p>
        </w:tc>
      </w:tr>
      <w:tr w:rsidR="00A428C5" w:rsidRPr="002F179F" w14:paraId="086DA1FD" w14:textId="77777777" w:rsidTr="002F179F">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2935440F"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B80C31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5C9732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C531CF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4B8C323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C6F17D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2CF32F6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Gama (Polo)</w:t>
            </w:r>
          </w:p>
        </w:tc>
      </w:tr>
      <w:tr w:rsidR="00A428C5" w:rsidRPr="002F179F" w14:paraId="1C832F84" w14:textId="77777777" w:rsidTr="002F179F">
        <w:trPr>
          <w:trHeight w:val="79"/>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70EC2326"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2E0D6A8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3BBC0E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4E39F2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0B5C869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77A3FAE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68DDB55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Luziânia</w:t>
            </w:r>
            <w:proofErr w:type="spellEnd"/>
            <w:r w:rsidRPr="002F179F">
              <w:rPr>
                <w:rFonts w:asciiTheme="minorHAnsi" w:hAnsiTheme="minorHAnsi" w:cstheme="minorHAnsi"/>
                <w:sz w:val="18"/>
                <w:szCs w:val="18"/>
              </w:rPr>
              <w:t xml:space="preserve"> (Polo)</w:t>
            </w:r>
          </w:p>
        </w:tc>
      </w:tr>
      <w:tr w:rsidR="00A428C5" w:rsidRPr="002F179F" w14:paraId="68C515AF" w14:textId="77777777" w:rsidTr="002F179F">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6FC28B0E"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55D897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06EFA3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C82BA7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3E3966C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3B29265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34B0414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Valparaíso de </w:t>
            </w:r>
            <w:proofErr w:type="spellStart"/>
            <w:r w:rsidRPr="002F179F">
              <w:rPr>
                <w:rFonts w:asciiTheme="minorHAnsi" w:hAnsiTheme="minorHAnsi" w:cstheme="minorHAnsi"/>
                <w:sz w:val="18"/>
                <w:szCs w:val="18"/>
              </w:rPr>
              <w:t>Goiás</w:t>
            </w:r>
            <w:proofErr w:type="spellEnd"/>
            <w:r w:rsidRPr="002F179F">
              <w:rPr>
                <w:rFonts w:asciiTheme="minorHAnsi" w:hAnsiTheme="minorHAnsi" w:cstheme="minorHAnsi"/>
                <w:sz w:val="18"/>
                <w:szCs w:val="18"/>
              </w:rPr>
              <w:t xml:space="preserve"> (Polo)</w:t>
            </w:r>
          </w:p>
        </w:tc>
      </w:tr>
      <w:tr w:rsidR="00A428C5" w:rsidRPr="00C034D1" w14:paraId="7B513F58" w14:textId="77777777" w:rsidTr="002F179F">
        <w:trPr>
          <w:trHeight w:val="424"/>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4B0C8E8E"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CENTRO UNIVERSITÁRIO DO DISTRITO FEDERAL - UDF</w:t>
            </w:r>
          </w:p>
        </w:tc>
        <w:tc>
          <w:tcPr>
            <w:tcW w:w="709" w:type="dxa"/>
            <w:vMerge w:val="restart"/>
            <w:tcBorders>
              <w:top w:val="single" w:sz="4" w:space="0" w:color="auto"/>
              <w:left w:val="single" w:sz="4" w:space="0" w:color="auto"/>
              <w:bottom w:val="single" w:sz="4" w:space="0" w:color="auto"/>
              <w:right w:val="single" w:sz="4" w:space="0" w:color="auto"/>
            </w:tcBorders>
          </w:tcPr>
          <w:p w14:paraId="3BC5B7C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1969</w:t>
            </w:r>
          </w:p>
        </w:tc>
        <w:tc>
          <w:tcPr>
            <w:tcW w:w="1134" w:type="dxa"/>
            <w:vMerge w:val="restart"/>
            <w:tcBorders>
              <w:top w:val="single" w:sz="4" w:space="0" w:color="auto"/>
              <w:left w:val="single" w:sz="4" w:space="0" w:color="auto"/>
              <w:bottom w:val="single" w:sz="4" w:space="0" w:color="auto"/>
              <w:right w:val="single" w:sz="4" w:space="0" w:color="auto"/>
            </w:tcBorders>
          </w:tcPr>
          <w:p w14:paraId="2B290D1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Centro </w:t>
            </w:r>
            <w:proofErr w:type="spellStart"/>
            <w:r w:rsidRPr="002F179F">
              <w:rPr>
                <w:rFonts w:asciiTheme="minorHAnsi" w:hAnsiTheme="minorHAnsi" w:cstheme="minorHAnsi"/>
                <w:sz w:val="18"/>
                <w:szCs w:val="18"/>
              </w:rPr>
              <w:t>Universitário</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60E7E81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3BC0D30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6F6C0D8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c>
          <w:tcPr>
            <w:tcW w:w="1989" w:type="dxa"/>
            <w:tcBorders>
              <w:top w:val="single" w:sz="4" w:space="0" w:color="auto"/>
              <w:left w:val="single" w:sz="4" w:space="0" w:color="auto"/>
              <w:bottom w:val="single" w:sz="4" w:space="0" w:color="auto"/>
              <w:right w:val="single" w:sz="4" w:space="0" w:color="auto"/>
            </w:tcBorders>
          </w:tcPr>
          <w:p w14:paraId="1F50D6E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r w:rsidRPr="002F179F">
              <w:rPr>
                <w:rFonts w:asciiTheme="minorHAnsi" w:hAnsiTheme="minorHAnsi" w:cstheme="minorHAnsi"/>
                <w:sz w:val="18"/>
                <w:szCs w:val="18"/>
                <w:lang w:val="pt-BR"/>
              </w:rPr>
              <w:t>Asa Sul – SEP – Sul EQ 704</w:t>
            </w:r>
          </w:p>
        </w:tc>
      </w:tr>
      <w:tr w:rsidR="00A428C5" w:rsidRPr="002F179F" w14:paraId="0B3456AA" w14:textId="77777777" w:rsidTr="002F179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76F81497" w14:textId="77777777" w:rsidR="0064674D" w:rsidRPr="002F179F" w:rsidRDefault="0064674D" w:rsidP="002F179F">
            <w:pPr>
              <w:spacing w:line="360" w:lineRule="auto"/>
              <w:jc w:val="both"/>
              <w:rPr>
                <w:rFonts w:asciiTheme="minorHAnsi" w:hAnsiTheme="minorHAnsi" w:cstheme="minorHAnsi"/>
                <w:sz w:val="18"/>
                <w:szCs w:val="18"/>
                <w:lang w:val="pt-BR"/>
              </w:rPr>
            </w:pPr>
          </w:p>
        </w:tc>
        <w:tc>
          <w:tcPr>
            <w:tcW w:w="709" w:type="dxa"/>
            <w:vMerge/>
            <w:tcBorders>
              <w:top w:val="single" w:sz="4" w:space="0" w:color="auto"/>
              <w:left w:val="single" w:sz="4" w:space="0" w:color="auto"/>
              <w:bottom w:val="single" w:sz="4" w:space="0" w:color="auto"/>
              <w:right w:val="single" w:sz="4" w:space="0" w:color="auto"/>
            </w:tcBorders>
          </w:tcPr>
          <w:p w14:paraId="263AEE5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pt-BR"/>
              </w:rPr>
            </w:pPr>
          </w:p>
        </w:tc>
        <w:tc>
          <w:tcPr>
            <w:tcW w:w="1134" w:type="dxa"/>
            <w:vMerge/>
            <w:tcBorders>
              <w:top w:val="single" w:sz="4" w:space="0" w:color="auto"/>
              <w:left w:val="single" w:sz="4" w:space="0" w:color="auto"/>
              <w:bottom w:val="single" w:sz="4" w:space="0" w:color="auto"/>
              <w:right w:val="single" w:sz="4" w:space="0" w:color="auto"/>
            </w:tcBorders>
          </w:tcPr>
          <w:p w14:paraId="3DD6B22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pt-BR"/>
              </w:rPr>
            </w:pPr>
          </w:p>
        </w:tc>
        <w:tc>
          <w:tcPr>
            <w:tcW w:w="1134" w:type="dxa"/>
            <w:vMerge/>
            <w:tcBorders>
              <w:top w:val="single" w:sz="4" w:space="0" w:color="auto"/>
              <w:left w:val="single" w:sz="4" w:space="0" w:color="auto"/>
              <w:bottom w:val="single" w:sz="4" w:space="0" w:color="auto"/>
              <w:right w:val="single" w:sz="4" w:space="0" w:color="auto"/>
            </w:tcBorders>
          </w:tcPr>
          <w:p w14:paraId="707DA2F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pt-BR"/>
              </w:rPr>
            </w:pPr>
          </w:p>
        </w:tc>
        <w:tc>
          <w:tcPr>
            <w:tcW w:w="970" w:type="dxa"/>
            <w:vMerge/>
            <w:tcBorders>
              <w:top w:val="single" w:sz="4" w:space="0" w:color="auto"/>
              <w:left w:val="single" w:sz="4" w:space="0" w:color="auto"/>
              <w:bottom w:val="single" w:sz="4" w:space="0" w:color="auto"/>
              <w:right w:val="single" w:sz="4" w:space="0" w:color="auto"/>
            </w:tcBorders>
          </w:tcPr>
          <w:p w14:paraId="1EE1AFE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pt-BR"/>
              </w:rPr>
            </w:pPr>
          </w:p>
        </w:tc>
        <w:tc>
          <w:tcPr>
            <w:tcW w:w="1010" w:type="dxa"/>
            <w:vMerge/>
            <w:tcBorders>
              <w:top w:val="single" w:sz="4" w:space="0" w:color="auto"/>
              <w:left w:val="single" w:sz="4" w:space="0" w:color="auto"/>
              <w:bottom w:val="single" w:sz="4" w:space="0" w:color="auto"/>
              <w:right w:val="single" w:sz="4" w:space="0" w:color="auto"/>
            </w:tcBorders>
          </w:tcPr>
          <w:p w14:paraId="5326FAF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pt-BR"/>
              </w:rPr>
            </w:pPr>
          </w:p>
        </w:tc>
        <w:tc>
          <w:tcPr>
            <w:tcW w:w="1989" w:type="dxa"/>
            <w:tcBorders>
              <w:top w:val="single" w:sz="4" w:space="0" w:color="auto"/>
              <w:left w:val="single" w:sz="4" w:space="0" w:color="auto"/>
              <w:bottom w:val="single" w:sz="4" w:space="0" w:color="auto"/>
              <w:right w:val="single" w:sz="4" w:space="0" w:color="auto"/>
            </w:tcBorders>
          </w:tcPr>
          <w:p w14:paraId="1977278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SGA -903</w:t>
            </w:r>
          </w:p>
        </w:tc>
      </w:tr>
      <w:tr w:rsidR="00A428C5" w:rsidRPr="002F179F" w14:paraId="5A16C701" w14:textId="77777777" w:rsidTr="002F179F">
        <w:trPr>
          <w:trHeight w:val="330"/>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71ED6B75" w14:textId="63D3AB34"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CENTRO UNIVERSITÁRIO EURO-AMERICANO - UNIEURO</w:t>
            </w:r>
          </w:p>
        </w:tc>
        <w:tc>
          <w:tcPr>
            <w:tcW w:w="709" w:type="dxa"/>
            <w:vMerge w:val="restart"/>
            <w:tcBorders>
              <w:top w:val="single" w:sz="4" w:space="0" w:color="auto"/>
              <w:left w:val="single" w:sz="4" w:space="0" w:color="auto"/>
              <w:bottom w:val="single" w:sz="4" w:space="0" w:color="auto"/>
              <w:right w:val="single" w:sz="4" w:space="0" w:color="auto"/>
            </w:tcBorders>
          </w:tcPr>
          <w:p w14:paraId="3C404E1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1998</w:t>
            </w:r>
          </w:p>
        </w:tc>
        <w:tc>
          <w:tcPr>
            <w:tcW w:w="1134" w:type="dxa"/>
            <w:vMerge w:val="restart"/>
            <w:tcBorders>
              <w:top w:val="single" w:sz="4" w:space="0" w:color="auto"/>
              <w:left w:val="single" w:sz="4" w:space="0" w:color="auto"/>
              <w:bottom w:val="single" w:sz="4" w:space="0" w:color="auto"/>
              <w:right w:val="single" w:sz="4" w:space="0" w:color="auto"/>
            </w:tcBorders>
          </w:tcPr>
          <w:p w14:paraId="0A0048B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Centro </w:t>
            </w:r>
            <w:proofErr w:type="spellStart"/>
            <w:r w:rsidRPr="002F179F">
              <w:rPr>
                <w:rFonts w:asciiTheme="minorHAnsi" w:hAnsiTheme="minorHAnsi" w:cstheme="minorHAnsi"/>
                <w:sz w:val="18"/>
                <w:szCs w:val="18"/>
              </w:rPr>
              <w:t>Universitário</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47F3044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50F6EEA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w:t>
            </w:r>
            <w:proofErr w:type="gramStart"/>
            <w:r w:rsidRPr="002F179F">
              <w:rPr>
                <w:rFonts w:asciiTheme="minorHAnsi" w:hAnsiTheme="minorHAnsi" w:cstheme="minorHAnsi"/>
                <w:sz w:val="18"/>
                <w:szCs w:val="18"/>
              </w:rPr>
              <w:t xml:space="preserve">e  </w:t>
            </w:r>
            <w:proofErr w:type="spellStart"/>
            <w:r w:rsidRPr="002F179F">
              <w:rPr>
                <w:rFonts w:asciiTheme="minorHAnsi" w:hAnsiTheme="minorHAnsi" w:cstheme="minorHAnsi"/>
                <w:sz w:val="18"/>
                <w:szCs w:val="18"/>
              </w:rPr>
              <w:t>EaD</w:t>
            </w:r>
            <w:proofErr w:type="spellEnd"/>
            <w:proofErr w:type="gramEnd"/>
            <w:r w:rsidRPr="002F179F">
              <w:rPr>
                <w:rFonts w:asciiTheme="minorHAnsi" w:hAnsiTheme="minorHAnsi" w:cstheme="minorHAnsi"/>
                <w:sz w:val="18"/>
                <w:szCs w:val="18"/>
              </w:rPr>
              <w:t xml:space="preserve"> (2017)</w:t>
            </w:r>
          </w:p>
        </w:tc>
        <w:tc>
          <w:tcPr>
            <w:tcW w:w="1010" w:type="dxa"/>
            <w:vMerge w:val="restart"/>
            <w:tcBorders>
              <w:top w:val="single" w:sz="4" w:space="0" w:color="auto"/>
              <w:left w:val="single" w:sz="4" w:space="0" w:color="auto"/>
              <w:bottom w:val="single" w:sz="4" w:space="0" w:color="auto"/>
              <w:right w:val="single" w:sz="4" w:space="0" w:color="auto"/>
            </w:tcBorders>
          </w:tcPr>
          <w:p w14:paraId="2C2F647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c>
          <w:tcPr>
            <w:tcW w:w="1989" w:type="dxa"/>
            <w:tcBorders>
              <w:top w:val="single" w:sz="4" w:space="0" w:color="auto"/>
              <w:left w:val="single" w:sz="4" w:space="0" w:color="auto"/>
              <w:bottom w:val="single" w:sz="4" w:space="0" w:color="auto"/>
              <w:right w:val="single" w:sz="4" w:space="0" w:color="auto"/>
            </w:tcBorders>
          </w:tcPr>
          <w:p w14:paraId="312E58F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r>
      <w:tr w:rsidR="00A428C5" w:rsidRPr="002F179F" w14:paraId="68E6472C" w14:textId="77777777" w:rsidTr="002F179F">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36DD46B5"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61EE635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1652B4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139877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470E260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04D515D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7DB376E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Norte</w:t>
            </w:r>
          </w:p>
        </w:tc>
      </w:tr>
      <w:tr w:rsidR="00A428C5" w:rsidRPr="002F179F" w14:paraId="215748F6" w14:textId="77777777" w:rsidTr="002F179F">
        <w:trPr>
          <w:trHeight w:val="247"/>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65456489"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22EB7C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54D4F9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1F34F3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2E31BD8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4540BCC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5F963AB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Claras</w:t>
            </w:r>
            <w:proofErr w:type="spellEnd"/>
          </w:p>
        </w:tc>
      </w:tr>
      <w:tr w:rsidR="00A428C5" w:rsidRPr="002F179F" w14:paraId="389C7B71" w14:textId="77777777" w:rsidTr="002F179F">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2C96CDF9" w14:textId="77777777"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CENTRO UNIVERSITARIO PROJEÇÃO</w:t>
            </w:r>
          </w:p>
        </w:tc>
        <w:tc>
          <w:tcPr>
            <w:tcW w:w="709" w:type="dxa"/>
            <w:vMerge w:val="restart"/>
            <w:tcBorders>
              <w:top w:val="single" w:sz="4" w:space="0" w:color="auto"/>
              <w:left w:val="single" w:sz="4" w:space="0" w:color="auto"/>
              <w:bottom w:val="single" w:sz="4" w:space="0" w:color="auto"/>
              <w:right w:val="single" w:sz="4" w:space="0" w:color="auto"/>
            </w:tcBorders>
          </w:tcPr>
          <w:p w14:paraId="3068A3A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2000</w:t>
            </w:r>
          </w:p>
        </w:tc>
        <w:tc>
          <w:tcPr>
            <w:tcW w:w="1134" w:type="dxa"/>
            <w:vMerge w:val="restart"/>
            <w:tcBorders>
              <w:top w:val="single" w:sz="4" w:space="0" w:color="auto"/>
              <w:left w:val="single" w:sz="4" w:space="0" w:color="auto"/>
              <w:bottom w:val="single" w:sz="4" w:space="0" w:color="auto"/>
              <w:right w:val="single" w:sz="4" w:space="0" w:color="auto"/>
            </w:tcBorders>
          </w:tcPr>
          <w:p w14:paraId="395BCBA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Centro </w:t>
            </w:r>
            <w:proofErr w:type="spellStart"/>
            <w:r w:rsidRPr="002F179F">
              <w:rPr>
                <w:rFonts w:asciiTheme="minorHAnsi" w:hAnsiTheme="minorHAnsi" w:cstheme="minorHAnsi"/>
                <w:sz w:val="18"/>
                <w:szCs w:val="18"/>
              </w:rPr>
              <w:t>Universitário</w:t>
            </w:r>
            <w:proofErr w:type="spellEnd"/>
            <w:r w:rsidRPr="002F179F">
              <w:rPr>
                <w:rFonts w:asciiTheme="minorHAnsi" w:hAnsiTheme="minorHAnsi" w:cstheme="minorHAnsi"/>
                <w:sz w:val="18"/>
                <w:szCs w:val="18"/>
              </w:rPr>
              <w:t xml:space="preserve"> (2016)</w:t>
            </w:r>
          </w:p>
        </w:tc>
        <w:tc>
          <w:tcPr>
            <w:tcW w:w="1134" w:type="dxa"/>
            <w:vMerge w:val="restart"/>
            <w:tcBorders>
              <w:top w:val="single" w:sz="4" w:space="0" w:color="auto"/>
              <w:left w:val="single" w:sz="4" w:space="0" w:color="auto"/>
              <w:bottom w:val="single" w:sz="4" w:space="0" w:color="auto"/>
              <w:right w:val="single" w:sz="4" w:space="0" w:color="auto"/>
            </w:tcBorders>
          </w:tcPr>
          <w:p w14:paraId="119FF10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3FED5D1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w:t>
            </w:r>
            <w:proofErr w:type="gramStart"/>
            <w:r w:rsidRPr="002F179F">
              <w:rPr>
                <w:rFonts w:asciiTheme="minorHAnsi" w:hAnsiTheme="minorHAnsi" w:cstheme="minorHAnsi"/>
                <w:sz w:val="18"/>
                <w:szCs w:val="18"/>
              </w:rPr>
              <w:t xml:space="preserve">e  </w:t>
            </w:r>
            <w:proofErr w:type="spellStart"/>
            <w:r w:rsidRPr="002F179F">
              <w:rPr>
                <w:rFonts w:asciiTheme="minorHAnsi" w:hAnsiTheme="minorHAnsi" w:cstheme="minorHAnsi"/>
                <w:sz w:val="18"/>
                <w:szCs w:val="18"/>
              </w:rPr>
              <w:t>EaD</w:t>
            </w:r>
            <w:proofErr w:type="spellEnd"/>
            <w:proofErr w:type="gramEnd"/>
            <w:r w:rsidRPr="002F179F">
              <w:rPr>
                <w:rFonts w:asciiTheme="minorHAnsi" w:hAnsiTheme="minorHAnsi" w:cstheme="minorHAnsi"/>
                <w:sz w:val="18"/>
                <w:szCs w:val="18"/>
              </w:rPr>
              <w:t xml:space="preserve"> (2017)</w:t>
            </w:r>
          </w:p>
        </w:tc>
        <w:tc>
          <w:tcPr>
            <w:tcW w:w="1010" w:type="dxa"/>
            <w:vMerge w:val="restart"/>
            <w:tcBorders>
              <w:top w:val="single" w:sz="4" w:space="0" w:color="auto"/>
              <w:left w:val="single" w:sz="4" w:space="0" w:color="auto"/>
              <w:bottom w:val="single" w:sz="4" w:space="0" w:color="auto"/>
              <w:right w:val="single" w:sz="4" w:space="0" w:color="auto"/>
            </w:tcBorders>
          </w:tcPr>
          <w:p w14:paraId="1019689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c>
          <w:tcPr>
            <w:tcW w:w="1989" w:type="dxa"/>
            <w:tcBorders>
              <w:top w:val="single" w:sz="4" w:space="0" w:color="auto"/>
              <w:left w:val="single" w:sz="4" w:space="0" w:color="auto"/>
              <w:bottom w:val="single" w:sz="4" w:space="0" w:color="auto"/>
              <w:right w:val="single" w:sz="4" w:space="0" w:color="auto"/>
            </w:tcBorders>
          </w:tcPr>
          <w:p w14:paraId="39CE40E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proofErr w:type="gramStart"/>
            <w:r w:rsidRPr="002F179F">
              <w:rPr>
                <w:rFonts w:asciiTheme="minorHAnsi" w:hAnsiTheme="minorHAnsi" w:cstheme="minorHAnsi"/>
                <w:sz w:val="18"/>
                <w:szCs w:val="18"/>
              </w:rPr>
              <w:t>Taguatinga</w:t>
            </w:r>
            <w:proofErr w:type="spellEnd"/>
            <w:r w:rsidRPr="002F179F">
              <w:rPr>
                <w:rFonts w:asciiTheme="minorHAnsi" w:hAnsiTheme="minorHAnsi" w:cstheme="minorHAnsi"/>
                <w:sz w:val="18"/>
                <w:szCs w:val="18"/>
              </w:rPr>
              <w:t xml:space="preserve">  (</w:t>
            </w:r>
            <w:proofErr w:type="gramEnd"/>
            <w:r w:rsidRPr="002F179F">
              <w:rPr>
                <w:rFonts w:asciiTheme="minorHAnsi" w:hAnsiTheme="minorHAnsi" w:cstheme="minorHAnsi"/>
                <w:sz w:val="18"/>
                <w:szCs w:val="18"/>
              </w:rPr>
              <w:t>C)</w:t>
            </w:r>
          </w:p>
        </w:tc>
      </w:tr>
      <w:tr w:rsidR="00A428C5" w:rsidRPr="002F179F" w14:paraId="07F96A2F" w14:textId="77777777" w:rsidTr="002F179F">
        <w:trPr>
          <w:trHeight w:val="233"/>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66386741"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CDE143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EBA2F2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7B0260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5BB027E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0FF85DD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46355B3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Guará</w:t>
            </w:r>
            <w:proofErr w:type="spellEnd"/>
            <w:r w:rsidRPr="002F179F">
              <w:rPr>
                <w:rFonts w:asciiTheme="minorHAnsi" w:hAnsiTheme="minorHAnsi" w:cstheme="minorHAnsi"/>
                <w:sz w:val="18"/>
                <w:szCs w:val="18"/>
              </w:rPr>
              <w:t xml:space="preserve"> (CI)</w:t>
            </w:r>
          </w:p>
        </w:tc>
      </w:tr>
      <w:tr w:rsidR="00A428C5" w:rsidRPr="002F179F" w14:paraId="25BA5ABF" w14:textId="77777777" w:rsidTr="002F179F">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066B43B3"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5C10ED7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072B3F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B6FCED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2B60124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1FAB3D9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07676C8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Guará</w:t>
            </w:r>
            <w:proofErr w:type="spellEnd"/>
            <w:r w:rsidRPr="002F179F">
              <w:rPr>
                <w:rFonts w:asciiTheme="minorHAnsi" w:hAnsiTheme="minorHAnsi" w:cstheme="minorHAnsi"/>
                <w:sz w:val="18"/>
                <w:szCs w:val="18"/>
              </w:rPr>
              <w:t xml:space="preserve"> (CII)</w:t>
            </w:r>
          </w:p>
        </w:tc>
      </w:tr>
      <w:tr w:rsidR="00A428C5" w:rsidRPr="002F179F" w14:paraId="74C637D6" w14:textId="77777777" w:rsidTr="002F179F">
        <w:trPr>
          <w:trHeight w:val="79"/>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7938089B"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5AF1D7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A0B35E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B20A62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2E92227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37403CF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366FA97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Claras</w:t>
            </w:r>
            <w:proofErr w:type="spellEnd"/>
            <w:r w:rsidRPr="002F179F">
              <w:rPr>
                <w:rFonts w:asciiTheme="minorHAnsi" w:hAnsiTheme="minorHAnsi" w:cstheme="minorHAnsi"/>
                <w:sz w:val="18"/>
                <w:szCs w:val="18"/>
              </w:rPr>
              <w:t xml:space="preserve"> (Polo)</w:t>
            </w:r>
          </w:p>
        </w:tc>
      </w:tr>
      <w:tr w:rsidR="00A428C5" w:rsidRPr="002F179F" w14:paraId="2CA34766" w14:textId="77777777" w:rsidTr="002F179F">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7359109D"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ADF4B4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356A59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E1BC62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1A8CE13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29A9C7A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715D8AD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Ceilândia</w:t>
            </w:r>
            <w:proofErr w:type="spellEnd"/>
            <w:r w:rsidRPr="002F179F">
              <w:rPr>
                <w:rFonts w:asciiTheme="minorHAnsi" w:hAnsiTheme="minorHAnsi" w:cstheme="minorHAnsi"/>
                <w:sz w:val="18"/>
                <w:szCs w:val="18"/>
              </w:rPr>
              <w:t xml:space="preserve"> (I)</w:t>
            </w:r>
          </w:p>
        </w:tc>
      </w:tr>
      <w:tr w:rsidR="00A428C5" w:rsidRPr="002F179F" w14:paraId="0EC719BA" w14:textId="77777777" w:rsidTr="002F179F">
        <w:trPr>
          <w:trHeight w:val="79"/>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0EF6D505"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2E56E6C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6E112F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3A1C5C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402C5B2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00B1991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384A205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Ceilândia</w:t>
            </w:r>
            <w:proofErr w:type="spellEnd"/>
            <w:r w:rsidRPr="002F179F">
              <w:rPr>
                <w:rFonts w:asciiTheme="minorHAnsi" w:hAnsiTheme="minorHAnsi" w:cstheme="minorHAnsi"/>
                <w:sz w:val="18"/>
                <w:szCs w:val="18"/>
              </w:rPr>
              <w:t xml:space="preserve"> (II)</w:t>
            </w:r>
          </w:p>
        </w:tc>
      </w:tr>
      <w:tr w:rsidR="00A428C5" w:rsidRPr="002F179F" w14:paraId="2566639F" w14:textId="77777777" w:rsidTr="002F179F">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0732A008"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C3213D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83117F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E725E2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4492500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3C14612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74DEE0E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Ceilândia</w:t>
            </w:r>
            <w:proofErr w:type="spellEnd"/>
            <w:r w:rsidRPr="002F179F">
              <w:rPr>
                <w:rFonts w:asciiTheme="minorHAnsi" w:hAnsiTheme="minorHAnsi" w:cstheme="minorHAnsi"/>
                <w:sz w:val="18"/>
                <w:szCs w:val="18"/>
              </w:rPr>
              <w:t xml:space="preserve"> (III)</w:t>
            </w:r>
          </w:p>
        </w:tc>
      </w:tr>
      <w:tr w:rsidR="00A428C5" w:rsidRPr="002F179F" w14:paraId="7114E19C" w14:textId="77777777" w:rsidTr="002F179F">
        <w:trPr>
          <w:trHeight w:val="79"/>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640887AD"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649EB8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CDDD1F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4CDD45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1757E9F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22B88DC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1D235F8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Planaltina</w:t>
            </w:r>
            <w:proofErr w:type="spellEnd"/>
          </w:p>
        </w:tc>
      </w:tr>
      <w:tr w:rsidR="00A428C5" w:rsidRPr="002F179F" w14:paraId="403571AB" w14:textId="77777777" w:rsidTr="002F179F">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49200B84"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6D66ABE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6DCCA4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F48E33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1A42155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743897D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3A25337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Santa Maria (Polo)</w:t>
            </w:r>
          </w:p>
        </w:tc>
      </w:tr>
      <w:tr w:rsidR="00A428C5" w:rsidRPr="002F179F" w14:paraId="2F36DA33" w14:textId="77777777" w:rsidTr="002F179F">
        <w:trPr>
          <w:trHeight w:val="47"/>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5D56817D"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5AB2867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DDDF00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64D2F9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2A280D9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D9E7A9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23D14AF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proofErr w:type="gramStart"/>
            <w:r w:rsidRPr="002F179F">
              <w:rPr>
                <w:rFonts w:asciiTheme="minorHAnsi" w:hAnsiTheme="minorHAnsi" w:cstheme="minorHAnsi"/>
                <w:sz w:val="18"/>
                <w:szCs w:val="18"/>
              </w:rPr>
              <w:t>Samambaia</w:t>
            </w:r>
            <w:proofErr w:type="spellEnd"/>
            <w:r w:rsidRPr="002F179F">
              <w:rPr>
                <w:rFonts w:asciiTheme="minorHAnsi" w:hAnsiTheme="minorHAnsi" w:cstheme="minorHAnsi"/>
                <w:sz w:val="18"/>
                <w:szCs w:val="18"/>
              </w:rPr>
              <w:t>(</w:t>
            </w:r>
            <w:proofErr w:type="gramEnd"/>
            <w:r w:rsidRPr="002F179F">
              <w:rPr>
                <w:rFonts w:asciiTheme="minorHAnsi" w:hAnsiTheme="minorHAnsi" w:cstheme="minorHAnsi"/>
                <w:sz w:val="18"/>
                <w:szCs w:val="18"/>
              </w:rPr>
              <w:t>Polo)</w:t>
            </w:r>
          </w:p>
        </w:tc>
      </w:tr>
      <w:tr w:rsidR="00A428C5" w:rsidRPr="002F179F" w14:paraId="39075CA8" w14:textId="77777777" w:rsidTr="002F179F">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665DADE4"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2E4FC1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5A7C64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06EC6B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14CB5A4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852A41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756EDC5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Sobradinho</w:t>
            </w:r>
            <w:proofErr w:type="spellEnd"/>
            <w:r w:rsidRPr="002F179F">
              <w:rPr>
                <w:rFonts w:asciiTheme="minorHAnsi" w:hAnsiTheme="minorHAnsi" w:cstheme="minorHAnsi"/>
                <w:sz w:val="18"/>
                <w:szCs w:val="18"/>
              </w:rPr>
              <w:t xml:space="preserve"> (C)</w:t>
            </w:r>
          </w:p>
        </w:tc>
      </w:tr>
      <w:tr w:rsidR="00A428C5" w:rsidRPr="002F179F" w14:paraId="555FBD23" w14:textId="77777777" w:rsidTr="002F179F">
        <w:trPr>
          <w:trHeight w:val="11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6A7A6049"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3CCC6C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1F1CC1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42EFFC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1A160C1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ADBAA8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382A99E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Brazlândia</w:t>
            </w:r>
            <w:proofErr w:type="spellEnd"/>
            <w:r w:rsidRPr="002F179F">
              <w:rPr>
                <w:rFonts w:asciiTheme="minorHAnsi" w:hAnsiTheme="minorHAnsi" w:cstheme="minorHAnsi"/>
                <w:sz w:val="18"/>
                <w:szCs w:val="18"/>
              </w:rPr>
              <w:t xml:space="preserve"> (polo)</w:t>
            </w:r>
          </w:p>
        </w:tc>
      </w:tr>
      <w:tr w:rsidR="00A428C5" w:rsidRPr="002F179F" w14:paraId="45408A85" w14:textId="77777777" w:rsidTr="002F179F">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54E7CFB7"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5C187DD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29F88B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D4C29B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5DE8765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3A11D2C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58D02C4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Norte (polo)</w:t>
            </w:r>
          </w:p>
        </w:tc>
      </w:tr>
      <w:tr w:rsidR="00A428C5" w:rsidRPr="002F179F" w14:paraId="0A862F01" w14:textId="77777777" w:rsidTr="002F179F">
        <w:trPr>
          <w:trHeight w:val="237"/>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580EF684"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51141CD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BA42E3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48EBFD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6362613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0393B9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3EB03FA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São </w:t>
            </w:r>
            <w:proofErr w:type="spellStart"/>
            <w:r w:rsidRPr="002F179F">
              <w:rPr>
                <w:rFonts w:asciiTheme="minorHAnsi" w:hAnsiTheme="minorHAnsi" w:cstheme="minorHAnsi"/>
                <w:sz w:val="18"/>
                <w:szCs w:val="18"/>
              </w:rPr>
              <w:t>Sebastião</w:t>
            </w:r>
            <w:proofErr w:type="spellEnd"/>
            <w:r w:rsidRPr="002F179F">
              <w:rPr>
                <w:rFonts w:asciiTheme="minorHAnsi" w:hAnsiTheme="minorHAnsi" w:cstheme="minorHAnsi"/>
                <w:sz w:val="18"/>
                <w:szCs w:val="18"/>
              </w:rPr>
              <w:t xml:space="preserve"> (Polo)</w:t>
            </w:r>
          </w:p>
        </w:tc>
      </w:tr>
      <w:tr w:rsidR="00A428C5" w:rsidRPr="00C034D1" w14:paraId="5A75D1EA" w14:textId="77777777" w:rsidTr="002F179F">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58C5E439"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AD134A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6DDAB4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0FFCC7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70546BC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71B80DC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3CF6931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pt-BR"/>
              </w:rPr>
            </w:pPr>
            <w:r w:rsidRPr="002F179F">
              <w:rPr>
                <w:rFonts w:asciiTheme="minorHAnsi" w:hAnsiTheme="minorHAnsi" w:cstheme="minorHAnsi"/>
                <w:sz w:val="18"/>
                <w:szCs w:val="18"/>
                <w:lang w:val="pt-BR"/>
              </w:rPr>
              <w:t>Águas Lindas de Goiás (Polo)</w:t>
            </w:r>
          </w:p>
        </w:tc>
      </w:tr>
      <w:tr w:rsidR="00A428C5" w:rsidRPr="002F179F" w14:paraId="48D2F2E3" w14:textId="77777777" w:rsidTr="002F179F">
        <w:trPr>
          <w:trHeight w:val="42"/>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7502E1CF" w14:textId="77777777" w:rsidR="0064674D" w:rsidRPr="002F179F" w:rsidRDefault="0064674D" w:rsidP="002F179F">
            <w:pPr>
              <w:spacing w:line="360" w:lineRule="auto"/>
              <w:jc w:val="both"/>
              <w:rPr>
                <w:rFonts w:asciiTheme="minorHAnsi" w:hAnsiTheme="minorHAnsi" w:cstheme="minorHAnsi"/>
                <w:sz w:val="18"/>
                <w:szCs w:val="18"/>
                <w:lang w:val="pt-BR"/>
              </w:rPr>
            </w:pPr>
          </w:p>
        </w:tc>
        <w:tc>
          <w:tcPr>
            <w:tcW w:w="709" w:type="dxa"/>
            <w:vMerge/>
            <w:tcBorders>
              <w:top w:val="single" w:sz="4" w:space="0" w:color="auto"/>
              <w:left w:val="single" w:sz="4" w:space="0" w:color="auto"/>
              <w:bottom w:val="single" w:sz="4" w:space="0" w:color="auto"/>
              <w:right w:val="single" w:sz="4" w:space="0" w:color="auto"/>
            </w:tcBorders>
          </w:tcPr>
          <w:p w14:paraId="0A9DC04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p>
        </w:tc>
        <w:tc>
          <w:tcPr>
            <w:tcW w:w="1134" w:type="dxa"/>
            <w:vMerge/>
            <w:tcBorders>
              <w:top w:val="single" w:sz="4" w:space="0" w:color="auto"/>
              <w:left w:val="single" w:sz="4" w:space="0" w:color="auto"/>
              <w:bottom w:val="single" w:sz="4" w:space="0" w:color="auto"/>
              <w:right w:val="single" w:sz="4" w:space="0" w:color="auto"/>
            </w:tcBorders>
          </w:tcPr>
          <w:p w14:paraId="60E73EC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p>
        </w:tc>
        <w:tc>
          <w:tcPr>
            <w:tcW w:w="1134" w:type="dxa"/>
            <w:vMerge/>
            <w:tcBorders>
              <w:top w:val="single" w:sz="4" w:space="0" w:color="auto"/>
              <w:left w:val="single" w:sz="4" w:space="0" w:color="auto"/>
              <w:bottom w:val="single" w:sz="4" w:space="0" w:color="auto"/>
              <w:right w:val="single" w:sz="4" w:space="0" w:color="auto"/>
            </w:tcBorders>
          </w:tcPr>
          <w:p w14:paraId="226085A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p>
        </w:tc>
        <w:tc>
          <w:tcPr>
            <w:tcW w:w="970" w:type="dxa"/>
            <w:vMerge/>
            <w:tcBorders>
              <w:top w:val="single" w:sz="4" w:space="0" w:color="auto"/>
              <w:left w:val="single" w:sz="4" w:space="0" w:color="auto"/>
              <w:bottom w:val="single" w:sz="4" w:space="0" w:color="auto"/>
              <w:right w:val="single" w:sz="4" w:space="0" w:color="auto"/>
            </w:tcBorders>
          </w:tcPr>
          <w:p w14:paraId="6BF523D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p>
        </w:tc>
        <w:tc>
          <w:tcPr>
            <w:tcW w:w="1010" w:type="dxa"/>
            <w:vMerge/>
            <w:tcBorders>
              <w:top w:val="single" w:sz="4" w:space="0" w:color="auto"/>
              <w:left w:val="single" w:sz="4" w:space="0" w:color="auto"/>
              <w:bottom w:val="single" w:sz="4" w:space="0" w:color="auto"/>
              <w:right w:val="single" w:sz="4" w:space="0" w:color="auto"/>
            </w:tcBorders>
          </w:tcPr>
          <w:p w14:paraId="366C37A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p>
        </w:tc>
        <w:tc>
          <w:tcPr>
            <w:tcW w:w="1989" w:type="dxa"/>
            <w:tcBorders>
              <w:top w:val="single" w:sz="4" w:space="0" w:color="auto"/>
              <w:left w:val="single" w:sz="4" w:space="0" w:color="auto"/>
              <w:bottom w:val="single" w:sz="4" w:space="0" w:color="auto"/>
              <w:right w:val="single" w:sz="4" w:space="0" w:color="auto"/>
            </w:tcBorders>
          </w:tcPr>
          <w:p w14:paraId="70A0185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Novo Gama (polo)</w:t>
            </w:r>
          </w:p>
        </w:tc>
      </w:tr>
      <w:tr w:rsidR="00A428C5" w:rsidRPr="002F179F" w14:paraId="6BE39F08" w14:textId="77777777" w:rsidTr="002F179F">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5FBCBF50"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6704398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81FC53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5DE7CC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2366441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254F507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6ECDE55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Padre Bernardo (Polo)</w:t>
            </w:r>
          </w:p>
        </w:tc>
      </w:tr>
      <w:tr w:rsidR="00A428C5" w:rsidRPr="002F179F" w14:paraId="7DD2D2F2" w14:textId="77777777" w:rsidTr="002F179F">
        <w:trPr>
          <w:trHeight w:val="371"/>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1658D5BE"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690C99C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374A3F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CC2FC7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6F5B605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1F8C4CB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6467D13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Valparaíso de </w:t>
            </w:r>
            <w:proofErr w:type="spellStart"/>
            <w:r w:rsidRPr="002F179F">
              <w:rPr>
                <w:rFonts w:asciiTheme="minorHAnsi" w:hAnsiTheme="minorHAnsi" w:cstheme="minorHAnsi"/>
                <w:sz w:val="18"/>
                <w:szCs w:val="18"/>
              </w:rPr>
              <w:t>Goiás</w:t>
            </w:r>
            <w:proofErr w:type="spellEnd"/>
            <w:r w:rsidRPr="002F179F">
              <w:rPr>
                <w:rFonts w:asciiTheme="minorHAnsi" w:hAnsiTheme="minorHAnsi" w:cstheme="minorHAnsi"/>
                <w:sz w:val="18"/>
                <w:szCs w:val="18"/>
              </w:rPr>
              <w:t xml:space="preserve"> (polo)</w:t>
            </w:r>
          </w:p>
        </w:tc>
      </w:tr>
      <w:tr w:rsidR="00A428C5" w:rsidRPr="002F179F" w14:paraId="27912A7A" w14:textId="77777777" w:rsidTr="002F179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1BF37A30"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lastRenderedPageBreak/>
              <w:t>CENTRO UNIVERSITÁRIO PLANALTO DO DISTRITO FEDERAL - UNIPLAN</w:t>
            </w:r>
          </w:p>
        </w:tc>
        <w:tc>
          <w:tcPr>
            <w:tcW w:w="709" w:type="dxa"/>
            <w:vMerge w:val="restart"/>
            <w:tcBorders>
              <w:top w:val="single" w:sz="4" w:space="0" w:color="auto"/>
              <w:left w:val="single" w:sz="4" w:space="0" w:color="auto"/>
              <w:bottom w:val="single" w:sz="4" w:space="0" w:color="auto"/>
              <w:right w:val="single" w:sz="4" w:space="0" w:color="auto"/>
            </w:tcBorders>
          </w:tcPr>
          <w:p w14:paraId="66A3490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1990</w:t>
            </w:r>
          </w:p>
        </w:tc>
        <w:tc>
          <w:tcPr>
            <w:tcW w:w="1134" w:type="dxa"/>
            <w:vMerge w:val="restart"/>
            <w:tcBorders>
              <w:top w:val="single" w:sz="4" w:space="0" w:color="auto"/>
              <w:left w:val="single" w:sz="4" w:space="0" w:color="auto"/>
              <w:bottom w:val="single" w:sz="4" w:space="0" w:color="auto"/>
              <w:right w:val="single" w:sz="4" w:space="0" w:color="auto"/>
            </w:tcBorders>
          </w:tcPr>
          <w:p w14:paraId="2136216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Centro </w:t>
            </w:r>
            <w:proofErr w:type="spellStart"/>
            <w:r w:rsidRPr="002F179F">
              <w:rPr>
                <w:rFonts w:asciiTheme="minorHAnsi" w:hAnsiTheme="minorHAnsi" w:cstheme="minorHAnsi"/>
                <w:sz w:val="18"/>
                <w:szCs w:val="18"/>
              </w:rPr>
              <w:t>Universitário</w:t>
            </w:r>
            <w:proofErr w:type="spellEnd"/>
            <w:r w:rsidRPr="002F179F">
              <w:rPr>
                <w:rFonts w:asciiTheme="minorHAnsi" w:hAnsiTheme="minorHAnsi" w:cstheme="minorHAnsi"/>
                <w:sz w:val="18"/>
                <w:szCs w:val="18"/>
              </w:rPr>
              <w:t xml:space="preserve"> (2018)</w:t>
            </w:r>
          </w:p>
        </w:tc>
        <w:tc>
          <w:tcPr>
            <w:tcW w:w="1134" w:type="dxa"/>
            <w:vMerge w:val="restart"/>
            <w:tcBorders>
              <w:top w:val="single" w:sz="4" w:space="0" w:color="auto"/>
              <w:left w:val="single" w:sz="4" w:space="0" w:color="auto"/>
              <w:bottom w:val="single" w:sz="4" w:space="0" w:color="auto"/>
              <w:right w:val="single" w:sz="4" w:space="0" w:color="auto"/>
            </w:tcBorders>
          </w:tcPr>
          <w:p w14:paraId="34AB862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3345EF3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w:t>
            </w:r>
            <w:proofErr w:type="gramStart"/>
            <w:r w:rsidRPr="002F179F">
              <w:rPr>
                <w:rFonts w:asciiTheme="minorHAnsi" w:hAnsiTheme="minorHAnsi" w:cstheme="minorHAnsi"/>
                <w:sz w:val="18"/>
                <w:szCs w:val="18"/>
              </w:rPr>
              <w:t xml:space="preserve">e  </w:t>
            </w:r>
            <w:proofErr w:type="spellStart"/>
            <w:r w:rsidRPr="002F179F">
              <w:rPr>
                <w:rFonts w:asciiTheme="minorHAnsi" w:hAnsiTheme="minorHAnsi" w:cstheme="minorHAnsi"/>
                <w:sz w:val="18"/>
                <w:szCs w:val="18"/>
              </w:rPr>
              <w:t>EaD</w:t>
            </w:r>
            <w:proofErr w:type="spellEnd"/>
            <w:proofErr w:type="gramEnd"/>
            <w:r w:rsidRPr="002F179F">
              <w:rPr>
                <w:rFonts w:asciiTheme="minorHAnsi" w:hAnsiTheme="minorHAnsi" w:cstheme="minorHAnsi"/>
                <w:sz w:val="18"/>
                <w:szCs w:val="18"/>
              </w:rPr>
              <w:t xml:space="preserve"> (2014)</w:t>
            </w:r>
          </w:p>
        </w:tc>
        <w:tc>
          <w:tcPr>
            <w:tcW w:w="1010" w:type="dxa"/>
            <w:vMerge w:val="restart"/>
            <w:tcBorders>
              <w:top w:val="single" w:sz="4" w:space="0" w:color="auto"/>
              <w:left w:val="single" w:sz="4" w:space="0" w:color="auto"/>
              <w:bottom w:val="single" w:sz="4" w:space="0" w:color="auto"/>
              <w:right w:val="single" w:sz="4" w:space="0" w:color="auto"/>
            </w:tcBorders>
          </w:tcPr>
          <w:p w14:paraId="1CF7E10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Claras</w:t>
            </w:r>
            <w:proofErr w:type="spellEnd"/>
          </w:p>
        </w:tc>
        <w:tc>
          <w:tcPr>
            <w:tcW w:w="1989" w:type="dxa"/>
            <w:tcBorders>
              <w:top w:val="single" w:sz="4" w:space="0" w:color="auto"/>
              <w:left w:val="single" w:sz="4" w:space="0" w:color="auto"/>
              <w:bottom w:val="single" w:sz="4" w:space="0" w:color="auto"/>
              <w:right w:val="single" w:sz="4" w:space="0" w:color="auto"/>
            </w:tcBorders>
          </w:tcPr>
          <w:p w14:paraId="6C80E2F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Claras</w:t>
            </w:r>
            <w:proofErr w:type="spellEnd"/>
          </w:p>
        </w:tc>
      </w:tr>
      <w:tr w:rsidR="00A428C5" w:rsidRPr="002F179F" w14:paraId="21ACD7D1" w14:textId="77777777" w:rsidTr="002F179F">
        <w:trPr>
          <w:trHeight w:val="287"/>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07175C12"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2633D88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E06C9E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57B628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797EB75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0D4B911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27090FB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r w:rsidRPr="002F179F">
              <w:rPr>
                <w:rFonts w:asciiTheme="minorHAnsi" w:hAnsiTheme="minorHAnsi" w:cstheme="minorHAnsi"/>
                <w:sz w:val="18"/>
                <w:szCs w:val="18"/>
              </w:rPr>
              <w:t xml:space="preserve"> Norte</w:t>
            </w:r>
          </w:p>
        </w:tc>
      </w:tr>
      <w:tr w:rsidR="00A428C5" w:rsidRPr="002F179F" w14:paraId="75DCB014" w14:textId="77777777" w:rsidTr="002F179F">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7EE03BD2" w14:textId="77777777"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 xml:space="preserve">Centro </w:t>
            </w:r>
            <w:proofErr w:type="spellStart"/>
            <w:r w:rsidRPr="002F179F">
              <w:rPr>
                <w:rFonts w:asciiTheme="minorHAnsi" w:hAnsiTheme="minorHAnsi" w:cstheme="minorHAnsi"/>
                <w:sz w:val="18"/>
                <w:szCs w:val="18"/>
              </w:rPr>
              <w:t>Universitário</w:t>
            </w:r>
            <w:proofErr w:type="spellEnd"/>
            <w:r w:rsidRPr="002F179F">
              <w:rPr>
                <w:rFonts w:asciiTheme="minorHAnsi" w:hAnsiTheme="minorHAnsi" w:cstheme="minorHAnsi"/>
                <w:sz w:val="18"/>
                <w:szCs w:val="18"/>
              </w:rPr>
              <w:t xml:space="preserve"> ICESP</w:t>
            </w:r>
          </w:p>
        </w:tc>
        <w:tc>
          <w:tcPr>
            <w:tcW w:w="709" w:type="dxa"/>
            <w:vMerge w:val="restart"/>
            <w:tcBorders>
              <w:top w:val="single" w:sz="4" w:space="0" w:color="auto"/>
              <w:left w:val="single" w:sz="4" w:space="0" w:color="auto"/>
              <w:bottom w:val="single" w:sz="4" w:space="0" w:color="auto"/>
              <w:right w:val="single" w:sz="4" w:space="0" w:color="auto"/>
            </w:tcBorders>
          </w:tcPr>
          <w:p w14:paraId="7B63F1C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1995</w:t>
            </w:r>
          </w:p>
        </w:tc>
        <w:tc>
          <w:tcPr>
            <w:tcW w:w="1134" w:type="dxa"/>
            <w:vMerge w:val="restart"/>
            <w:tcBorders>
              <w:top w:val="single" w:sz="4" w:space="0" w:color="auto"/>
              <w:left w:val="single" w:sz="4" w:space="0" w:color="auto"/>
              <w:bottom w:val="single" w:sz="4" w:space="0" w:color="auto"/>
              <w:right w:val="single" w:sz="4" w:space="0" w:color="auto"/>
            </w:tcBorders>
          </w:tcPr>
          <w:p w14:paraId="443E6CB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Centro </w:t>
            </w:r>
            <w:proofErr w:type="spellStart"/>
            <w:r w:rsidRPr="002F179F">
              <w:rPr>
                <w:rFonts w:asciiTheme="minorHAnsi" w:hAnsiTheme="minorHAnsi" w:cstheme="minorHAnsi"/>
                <w:sz w:val="18"/>
                <w:szCs w:val="18"/>
              </w:rPr>
              <w:t>Universitário</w:t>
            </w:r>
            <w:proofErr w:type="spellEnd"/>
            <w:r w:rsidRPr="002F179F">
              <w:rPr>
                <w:rFonts w:asciiTheme="minorHAnsi" w:hAnsiTheme="minorHAnsi" w:cstheme="minorHAnsi"/>
                <w:sz w:val="18"/>
                <w:szCs w:val="18"/>
              </w:rPr>
              <w:t xml:space="preserve"> (2010)</w:t>
            </w:r>
          </w:p>
        </w:tc>
        <w:tc>
          <w:tcPr>
            <w:tcW w:w="1134" w:type="dxa"/>
            <w:vMerge w:val="restart"/>
            <w:tcBorders>
              <w:top w:val="single" w:sz="4" w:space="0" w:color="auto"/>
              <w:left w:val="single" w:sz="4" w:space="0" w:color="auto"/>
              <w:bottom w:val="single" w:sz="4" w:space="0" w:color="auto"/>
              <w:right w:val="single" w:sz="4" w:space="0" w:color="auto"/>
            </w:tcBorders>
          </w:tcPr>
          <w:p w14:paraId="29DDFFE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44AEFCB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0821AA0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Claras</w:t>
            </w:r>
            <w:proofErr w:type="spellEnd"/>
          </w:p>
        </w:tc>
        <w:tc>
          <w:tcPr>
            <w:tcW w:w="1989" w:type="dxa"/>
            <w:tcBorders>
              <w:top w:val="single" w:sz="4" w:space="0" w:color="auto"/>
              <w:left w:val="single" w:sz="4" w:space="0" w:color="auto"/>
              <w:bottom w:val="single" w:sz="4" w:space="0" w:color="auto"/>
              <w:right w:val="single" w:sz="4" w:space="0" w:color="auto"/>
            </w:tcBorders>
          </w:tcPr>
          <w:p w14:paraId="0E83EB0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Aeroporto</w:t>
            </w:r>
          </w:p>
        </w:tc>
      </w:tr>
      <w:tr w:rsidR="00A428C5" w:rsidRPr="002F179F" w14:paraId="6016D79F" w14:textId="77777777" w:rsidTr="002F179F">
        <w:trPr>
          <w:trHeight w:val="175"/>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2E5BDA1D"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4CB654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9F906F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18E32F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0744F3E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7B4DF97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796984C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Claras</w:t>
            </w:r>
            <w:proofErr w:type="spellEnd"/>
          </w:p>
        </w:tc>
      </w:tr>
      <w:tr w:rsidR="00A428C5" w:rsidRPr="002F179F" w14:paraId="35D2BBBE" w14:textId="77777777" w:rsidTr="002F179F">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675AE42C"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24F05E0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453F78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44CC13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5F9DA23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3D64F12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6483F81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Recanto</w:t>
            </w:r>
            <w:proofErr w:type="spellEnd"/>
            <w:r w:rsidRPr="002F179F">
              <w:rPr>
                <w:rFonts w:asciiTheme="minorHAnsi" w:hAnsiTheme="minorHAnsi" w:cstheme="minorHAnsi"/>
                <w:sz w:val="18"/>
                <w:szCs w:val="18"/>
              </w:rPr>
              <w:t xml:space="preserve"> das </w:t>
            </w:r>
            <w:proofErr w:type="spellStart"/>
            <w:r w:rsidRPr="002F179F">
              <w:rPr>
                <w:rFonts w:asciiTheme="minorHAnsi" w:hAnsiTheme="minorHAnsi" w:cstheme="minorHAnsi"/>
                <w:sz w:val="18"/>
                <w:szCs w:val="18"/>
              </w:rPr>
              <w:t>Emas</w:t>
            </w:r>
            <w:proofErr w:type="spellEnd"/>
            <w:r w:rsidRPr="002F179F">
              <w:rPr>
                <w:rFonts w:asciiTheme="minorHAnsi" w:hAnsiTheme="minorHAnsi" w:cstheme="minorHAnsi"/>
                <w:sz w:val="18"/>
                <w:szCs w:val="18"/>
              </w:rPr>
              <w:t xml:space="preserve"> (I)</w:t>
            </w:r>
          </w:p>
        </w:tc>
      </w:tr>
      <w:tr w:rsidR="00A428C5" w:rsidRPr="002F179F" w14:paraId="49305C4C" w14:textId="77777777" w:rsidTr="002F179F">
        <w:trPr>
          <w:trHeight w:val="175"/>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707932E0"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4A1A6D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889B26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58E442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4DDA710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02FDF7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579D50C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Recanto</w:t>
            </w:r>
            <w:proofErr w:type="spellEnd"/>
            <w:r w:rsidRPr="002F179F">
              <w:rPr>
                <w:rFonts w:asciiTheme="minorHAnsi" w:hAnsiTheme="minorHAnsi" w:cstheme="minorHAnsi"/>
                <w:sz w:val="18"/>
                <w:szCs w:val="18"/>
              </w:rPr>
              <w:t xml:space="preserve"> das </w:t>
            </w:r>
            <w:proofErr w:type="spellStart"/>
            <w:r w:rsidRPr="002F179F">
              <w:rPr>
                <w:rFonts w:asciiTheme="minorHAnsi" w:hAnsiTheme="minorHAnsi" w:cstheme="minorHAnsi"/>
                <w:sz w:val="18"/>
                <w:szCs w:val="18"/>
              </w:rPr>
              <w:t>Emas</w:t>
            </w:r>
            <w:proofErr w:type="spellEnd"/>
            <w:r w:rsidRPr="002F179F">
              <w:rPr>
                <w:rFonts w:asciiTheme="minorHAnsi" w:hAnsiTheme="minorHAnsi" w:cstheme="minorHAnsi"/>
                <w:sz w:val="18"/>
                <w:szCs w:val="18"/>
              </w:rPr>
              <w:t xml:space="preserve"> (II)</w:t>
            </w:r>
          </w:p>
        </w:tc>
      </w:tr>
      <w:tr w:rsidR="00A428C5" w:rsidRPr="002F179F" w14:paraId="621FAE62" w14:textId="77777777" w:rsidTr="002F179F">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5F51BB6E"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5D90536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4DCC4E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47B938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33D6D32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36F020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64AD298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r>
      <w:tr w:rsidR="00A428C5" w:rsidRPr="002F179F" w14:paraId="452FFA3B" w14:textId="77777777" w:rsidTr="002F179F">
        <w:trPr>
          <w:trHeight w:val="175"/>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7471CD39"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CDB0BE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A6565A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EF8A5D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53FFB0A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1327E3E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7C5E354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Guará</w:t>
            </w:r>
            <w:proofErr w:type="spellEnd"/>
          </w:p>
        </w:tc>
      </w:tr>
      <w:tr w:rsidR="00A428C5" w:rsidRPr="002F179F" w14:paraId="6FC0C10D" w14:textId="77777777" w:rsidTr="002F179F">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5C9F7DE0"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CENTRO UNIVERSITÁRIO DO PLANALTO CENTRAL APPARECIDO DOS SANTOS</w:t>
            </w:r>
          </w:p>
        </w:tc>
        <w:tc>
          <w:tcPr>
            <w:tcW w:w="709" w:type="dxa"/>
            <w:vMerge w:val="restart"/>
            <w:tcBorders>
              <w:top w:val="single" w:sz="4" w:space="0" w:color="auto"/>
              <w:left w:val="single" w:sz="4" w:space="0" w:color="auto"/>
              <w:bottom w:val="single" w:sz="4" w:space="0" w:color="auto"/>
              <w:right w:val="single" w:sz="4" w:space="0" w:color="auto"/>
            </w:tcBorders>
          </w:tcPr>
          <w:p w14:paraId="6DACEF6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1986</w:t>
            </w:r>
          </w:p>
        </w:tc>
        <w:tc>
          <w:tcPr>
            <w:tcW w:w="1134" w:type="dxa"/>
            <w:vMerge w:val="restart"/>
            <w:tcBorders>
              <w:top w:val="single" w:sz="4" w:space="0" w:color="auto"/>
              <w:left w:val="single" w:sz="4" w:space="0" w:color="auto"/>
              <w:bottom w:val="single" w:sz="4" w:space="0" w:color="auto"/>
              <w:right w:val="single" w:sz="4" w:space="0" w:color="auto"/>
            </w:tcBorders>
          </w:tcPr>
          <w:p w14:paraId="1E6984B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Centro </w:t>
            </w:r>
            <w:proofErr w:type="spellStart"/>
            <w:r w:rsidRPr="002F179F">
              <w:rPr>
                <w:rFonts w:asciiTheme="minorHAnsi" w:hAnsiTheme="minorHAnsi" w:cstheme="minorHAnsi"/>
                <w:sz w:val="18"/>
                <w:szCs w:val="18"/>
              </w:rPr>
              <w:t>Universitário</w:t>
            </w:r>
            <w:proofErr w:type="spellEnd"/>
            <w:r w:rsidRPr="002F179F">
              <w:rPr>
                <w:rFonts w:asciiTheme="minorHAnsi" w:hAnsiTheme="minorHAnsi" w:cstheme="minorHAnsi"/>
                <w:sz w:val="18"/>
                <w:szCs w:val="18"/>
              </w:rPr>
              <w:t xml:space="preserve"> (2018)</w:t>
            </w:r>
          </w:p>
        </w:tc>
        <w:tc>
          <w:tcPr>
            <w:tcW w:w="1134" w:type="dxa"/>
            <w:vMerge w:val="restart"/>
            <w:tcBorders>
              <w:top w:val="single" w:sz="4" w:space="0" w:color="auto"/>
              <w:left w:val="single" w:sz="4" w:space="0" w:color="auto"/>
              <w:bottom w:val="single" w:sz="4" w:space="0" w:color="auto"/>
              <w:right w:val="single" w:sz="4" w:space="0" w:color="auto"/>
            </w:tcBorders>
          </w:tcPr>
          <w:p w14:paraId="5114ED7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2AE5F22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w:t>
            </w:r>
            <w:proofErr w:type="gramStart"/>
            <w:r w:rsidRPr="002F179F">
              <w:rPr>
                <w:rFonts w:asciiTheme="minorHAnsi" w:hAnsiTheme="minorHAnsi" w:cstheme="minorHAnsi"/>
                <w:sz w:val="18"/>
                <w:szCs w:val="18"/>
              </w:rPr>
              <w:t xml:space="preserve">e  </w:t>
            </w:r>
            <w:proofErr w:type="spellStart"/>
            <w:r w:rsidRPr="002F179F">
              <w:rPr>
                <w:rFonts w:asciiTheme="minorHAnsi" w:hAnsiTheme="minorHAnsi" w:cstheme="minorHAnsi"/>
                <w:sz w:val="18"/>
                <w:szCs w:val="18"/>
              </w:rPr>
              <w:t>EaD</w:t>
            </w:r>
            <w:proofErr w:type="spellEnd"/>
            <w:proofErr w:type="gramEnd"/>
            <w:r w:rsidRPr="002F179F">
              <w:rPr>
                <w:rFonts w:asciiTheme="minorHAnsi" w:hAnsiTheme="minorHAnsi" w:cstheme="minorHAnsi"/>
                <w:sz w:val="18"/>
                <w:szCs w:val="18"/>
              </w:rPr>
              <w:t xml:space="preserve"> (2018)</w:t>
            </w:r>
          </w:p>
        </w:tc>
        <w:tc>
          <w:tcPr>
            <w:tcW w:w="1010" w:type="dxa"/>
            <w:vMerge w:val="restart"/>
            <w:tcBorders>
              <w:top w:val="single" w:sz="4" w:space="0" w:color="auto"/>
              <w:left w:val="single" w:sz="4" w:space="0" w:color="auto"/>
              <w:bottom w:val="single" w:sz="4" w:space="0" w:color="auto"/>
              <w:right w:val="single" w:sz="4" w:space="0" w:color="auto"/>
            </w:tcBorders>
          </w:tcPr>
          <w:p w14:paraId="52877D6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Gama</w:t>
            </w:r>
          </w:p>
        </w:tc>
        <w:tc>
          <w:tcPr>
            <w:tcW w:w="1989" w:type="dxa"/>
            <w:tcBorders>
              <w:top w:val="single" w:sz="4" w:space="0" w:color="auto"/>
              <w:left w:val="single" w:sz="4" w:space="0" w:color="auto"/>
              <w:bottom w:val="single" w:sz="4" w:space="0" w:color="auto"/>
              <w:right w:val="single" w:sz="4" w:space="0" w:color="auto"/>
            </w:tcBorders>
          </w:tcPr>
          <w:p w14:paraId="32E3FF2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Gama</w:t>
            </w:r>
          </w:p>
        </w:tc>
      </w:tr>
      <w:tr w:rsidR="00A428C5" w:rsidRPr="002F179F" w14:paraId="04B25328" w14:textId="77777777" w:rsidTr="002F179F">
        <w:trPr>
          <w:trHeight w:val="19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50BB04E9"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1B83BC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3DA390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5CAA56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2A38FEF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6799542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003ECFB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Park Way</w:t>
            </w:r>
          </w:p>
        </w:tc>
      </w:tr>
      <w:tr w:rsidR="00A428C5" w:rsidRPr="002F179F" w14:paraId="7534D0E0" w14:textId="77777777" w:rsidTr="002F179F">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482CCC32" w14:textId="77777777"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MAUÁ DE BRASÍLIA - MAUADF</w:t>
            </w:r>
          </w:p>
          <w:p w14:paraId="79A277E2"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tcPr>
          <w:p w14:paraId="68DE0B5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2005</w:t>
            </w:r>
          </w:p>
        </w:tc>
        <w:tc>
          <w:tcPr>
            <w:tcW w:w="1134" w:type="dxa"/>
            <w:vMerge w:val="restart"/>
            <w:tcBorders>
              <w:top w:val="single" w:sz="4" w:space="0" w:color="auto"/>
              <w:left w:val="single" w:sz="4" w:space="0" w:color="auto"/>
              <w:bottom w:val="single" w:sz="4" w:space="0" w:color="auto"/>
              <w:right w:val="single" w:sz="4" w:space="0" w:color="auto"/>
            </w:tcBorders>
          </w:tcPr>
          <w:p w14:paraId="2966EF2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6CF0F15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7266CE4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w:t>
            </w:r>
            <w:proofErr w:type="gramStart"/>
            <w:r w:rsidRPr="002F179F">
              <w:rPr>
                <w:rFonts w:asciiTheme="minorHAnsi" w:hAnsiTheme="minorHAnsi" w:cstheme="minorHAnsi"/>
                <w:sz w:val="18"/>
                <w:szCs w:val="18"/>
              </w:rPr>
              <w:t xml:space="preserve">e  </w:t>
            </w:r>
            <w:proofErr w:type="spellStart"/>
            <w:r w:rsidRPr="002F179F">
              <w:rPr>
                <w:rFonts w:asciiTheme="minorHAnsi" w:hAnsiTheme="minorHAnsi" w:cstheme="minorHAnsi"/>
                <w:sz w:val="18"/>
                <w:szCs w:val="18"/>
              </w:rPr>
              <w:t>EaD</w:t>
            </w:r>
            <w:proofErr w:type="spellEnd"/>
            <w:proofErr w:type="gramEnd"/>
            <w:r w:rsidRPr="002F179F">
              <w:rPr>
                <w:rFonts w:asciiTheme="minorHAnsi" w:hAnsiTheme="minorHAnsi" w:cstheme="minorHAnsi"/>
                <w:sz w:val="18"/>
                <w:szCs w:val="18"/>
              </w:rPr>
              <w:t xml:space="preserve"> (2018)</w:t>
            </w:r>
          </w:p>
        </w:tc>
        <w:tc>
          <w:tcPr>
            <w:tcW w:w="1010" w:type="dxa"/>
            <w:vMerge w:val="restart"/>
            <w:tcBorders>
              <w:top w:val="single" w:sz="4" w:space="0" w:color="auto"/>
              <w:left w:val="single" w:sz="4" w:space="0" w:color="auto"/>
              <w:bottom w:val="single" w:sz="4" w:space="0" w:color="auto"/>
              <w:right w:val="single" w:sz="4" w:space="0" w:color="auto"/>
            </w:tcBorders>
          </w:tcPr>
          <w:p w14:paraId="6D052F0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c>
          <w:tcPr>
            <w:tcW w:w="1989" w:type="dxa"/>
            <w:tcBorders>
              <w:top w:val="single" w:sz="4" w:space="0" w:color="auto"/>
              <w:left w:val="single" w:sz="4" w:space="0" w:color="auto"/>
              <w:bottom w:val="single" w:sz="4" w:space="0" w:color="auto"/>
              <w:right w:val="single" w:sz="4" w:space="0" w:color="auto"/>
            </w:tcBorders>
          </w:tcPr>
          <w:p w14:paraId="7AE9C4E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Gama (C)</w:t>
            </w:r>
          </w:p>
        </w:tc>
      </w:tr>
      <w:tr w:rsidR="00A428C5" w:rsidRPr="002F179F" w14:paraId="05EFCFD2" w14:textId="77777777" w:rsidTr="002F179F">
        <w:trPr>
          <w:trHeight w:val="292"/>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063E094E"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4F7A66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BB8095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E4C6BA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34CC014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1158C49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157A0A7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Planaltina</w:t>
            </w:r>
            <w:proofErr w:type="spellEnd"/>
          </w:p>
        </w:tc>
      </w:tr>
      <w:tr w:rsidR="00A428C5" w:rsidRPr="002F179F" w14:paraId="21DE7F7E" w14:textId="77777777" w:rsidTr="002F179F">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5C04704C"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154F89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3D2732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B9984E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2B8B650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1DB0C89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220B2D8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Claras</w:t>
            </w:r>
            <w:proofErr w:type="spellEnd"/>
          </w:p>
        </w:tc>
      </w:tr>
      <w:tr w:rsidR="00A428C5" w:rsidRPr="002F179F" w14:paraId="5D162273" w14:textId="77777777" w:rsidTr="002F179F">
        <w:trPr>
          <w:trHeight w:val="107"/>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6FCDCA61"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4D9E1A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5B190A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807A5E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1875126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E4F875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2C087FA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Paranoá</w:t>
            </w:r>
            <w:proofErr w:type="spellEnd"/>
            <w:r w:rsidRPr="002F179F">
              <w:rPr>
                <w:rFonts w:asciiTheme="minorHAnsi" w:hAnsiTheme="minorHAnsi" w:cstheme="minorHAnsi"/>
                <w:sz w:val="18"/>
                <w:szCs w:val="18"/>
              </w:rPr>
              <w:t>(polo)</w:t>
            </w:r>
          </w:p>
        </w:tc>
      </w:tr>
      <w:tr w:rsidR="00A428C5" w:rsidRPr="00C034D1" w14:paraId="4FE963AF" w14:textId="77777777" w:rsidTr="002F179F">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35348E7D"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C4B1CC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89C40E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D71ED3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66A69CB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20D6FFB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731D8E4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pt-BR"/>
              </w:rPr>
            </w:pPr>
            <w:r w:rsidRPr="002F179F">
              <w:rPr>
                <w:rFonts w:asciiTheme="minorHAnsi" w:hAnsiTheme="minorHAnsi" w:cstheme="minorHAnsi"/>
                <w:sz w:val="18"/>
                <w:szCs w:val="18"/>
                <w:lang w:val="pt-BR"/>
              </w:rPr>
              <w:t>Águas Lindas de Goiás (Polo)</w:t>
            </w:r>
          </w:p>
        </w:tc>
      </w:tr>
      <w:tr w:rsidR="00A428C5" w:rsidRPr="002F179F" w14:paraId="4467C092" w14:textId="77777777" w:rsidTr="002F179F">
        <w:trPr>
          <w:trHeight w:val="292"/>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47A21B7F" w14:textId="77777777" w:rsidR="0064674D" w:rsidRPr="002F179F" w:rsidRDefault="0064674D" w:rsidP="002F179F">
            <w:pPr>
              <w:spacing w:line="360" w:lineRule="auto"/>
              <w:jc w:val="both"/>
              <w:rPr>
                <w:rFonts w:asciiTheme="minorHAnsi" w:hAnsiTheme="minorHAnsi" w:cstheme="minorHAnsi"/>
                <w:sz w:val="18"/>
                <w:szCs w:val="18"/>
                <w:lang w:val="pt-BR"/>
              </w:rPr>
            </w:pPr>
          </w:p>
        </w:tc>
        <w:tc>
          <w:tcPr>
            <w:tcW w:w="709" w:type="dxa"/>
            <w:vMerge/>
            <w:tcBorders>
              <w:top w:val="single" w:sz="4" w:space="0" w:color="auto"/>
              <w:left w:val="single" w:sz="4" w:space="0" w:color="auto"/>
              <w:bottom w:val="single" w:sz="4" w:space="0" w:color="auto"/>
              <w:right w:val="single" w:sz="4" w:space="0" w:color="auto"/>
            </w:tcBorders>
          </w:tcPr>
          <w:p w14:paraId="3105B8B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p>
        </w:tc>
        <w:tc>
          <w:tcPr>
            <w:tcW w:w="1134" w:type="dxa"/>
            <w:vMerge/>
            <w:tcBorders>
              <w:top w:val="single" w:sz="4" w:space="0" w:color="auto"/>
              <w:left w:val="single" w:sz="4" w:space="0" w:color="auto"/>
              <w:bottom w:val="single" w:sz="4" w:space="0" w:color="auto"/>
              <w:right w:val="single" w:sz="4" w:space="0" w:color="auto"/>
            </w:tcBorders>
          </w:tcPr>
          <w:p w14:paraId="438B4B2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p>
        </w:tc>
        <w:tc>
          <w:tcPr>
            <w:tcW w:w="1134" w:type="dxa"/>
            <w:vMerge/>
            <w:tcBorders>
              <w:top w:val="single" w:sz="4" w:space="0" w:color="auto"/>
              <w:left w:val="single" w:sz="4" w:space="0" w:color="auto"/>
              <w:bottom w:val="single" w:sz="4" w:space="0" w:color="auto"/>
              <w:right w:val="single" w:sz="4" w:space="0" w:color="auto"/>
            </w:tcBorders>
          </w:tcPr>
          <w:p w14:paraId="51CFADE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p>
        </w:tc>
        <w:tc>
          <w:tcPr>
            <w:tcW w:w="970" w:type="dxa"/>
            <w:vMerge/>
            <w:tcBorders>
              <w:top w:val="single" w:sz="4" w:space="0" w:color="auto"/>
              <w:left w:val="single" w:sz="4" w:space="0" w:color="auto"/>
              <w:bottom w:val="single" w:sz="4" w:space="0" w:color="auto"/>
              <w:right w:val="single" w:sz="4" w:space="0" w:color="auto"/>
            </w:tcBorders>
          </w:tcPr>
          <w:p w14:paraId="274F455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p>
        </w:tc>
        <w:tc>
          <w:tcPr>
            <w:tcW w:w="1010" w:type="dxa"/>
            <w:vMerge/>
            <w:tcBorders>
              <w:top w:val="single" w:sz="4" w:space="0" w:color="auto"/>
              <w:left w:val="single" w:sz="4" w:space="0" w:color="auto"/>
              <w:bottom w:val="single" w:sz="4" w:space="0" w:color="auto"/>
              <w:right w:val="single" w:sz="4" w:space="0" w:color="auto"/>
            </w:tcBorders>
          </w:tcPr>
          <w:p w14:paraId="272507C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p>
        </w:tc>
        <w:tc>
          <w:tcPr>
            <w:tcW w:w="1989" w:type="dxa"/>
            <w:tcBorders>
              <w:top w:val="single" w:sz="4" w:space="0" w:color="auto"/>
              <w:left w:val="single" w:sz="4" w:space="0" w:color="auto"/>
              <w:bottom w:val="single" w:sz="4" w:space="0" w:color="auto"/>
              <w:right w:val="single" w:sz="4" w:space="0" w:color="auto"/>
            </w:tcBorders>
          </w:tcPr>
          <w:p w14:paraId="52A94FD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Luziânia</w:t>
            </w:r>
            <w:proofErr w:type="spellEnd"/>
            <w:r w:rsidRPr="002F179F">
              <w:rPr>
                <w:rFonts w:asciiTheme="minorHAnsi" w:hAnsiTheme="minorHAnsi" w:cstheme="minorHAnsi"/>
                <w:sz w:val="18"/>
                <w:szCs w:val="18"/>
              </w:rPr>
              <w:t xml:space="preserve"> (polo)</w:t>
            </w:r>
          </w:p>
        </w:tc>
      </w:tr>
      <w:tr w:rsidR="00A428C5" w:rsidRPr="002F179F" w14:paraId="597FE70E"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5B536AFE"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Faculdade Ibmec de Brasília - Ibmec Brasília</w:t>
            </w:r>
          </w:p>
        </w:tc>
        <w:tc>
          <w:tcPr>
            <w:tcW w:w="709" w:type="dxa"/>
            <w:tcBorders>
              <w:top w:val="single" w:sz="4" w:space="0" w:color="auto"/>
              <w:left w:val="single" w:sz="4" w:space="0" w:color="auto"/>
              <w:bottom w:val="single" w:sz="4" w:space="0" w:color="auto"/>
              <w:right w:val="single" w:sz="4" w:space="0" w:color="auto"/>
            </w:tcBorders>
          </w:tcPr>
          <w:p w14:paraId="2A3C76D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2020</w:t>
            </w:r>
          </w:p>
        </w:tc>
        <w:tc>
          <w:tcPr>
            <w:tcW w:w="1134" w:type="dxa"/>
            <w:tcBorders>
              <w:top w:val="single" w:sz="4" w:space="0" w:color="auto"/>
              <w:left w:val="single" w:sz="4" w:space="0" w:color="auto"/>
              <w:bottom w:val="single" w:sz="4" w:space="0" w:color="auto"/>
              <w:right w:val="single" w:sz="4" w:space="0" w:color="auto"/>
            </w:tcBorders>
          </w:tcPr>
          <w:p w14:paraId="6CA773B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6F0EFF0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2D59CD2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69208B3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SIG Q 4</w:t>
            </w:r>
          </w:p>
        </w:tc>
        <w:tc>
          <w:tcPr>
            <w:tcW w:w="1989" w:type="dxa"/>
            <w:tcBorders>
              <w:top w:val="single" w:sz="4" w:space="0" w:color="auto"/>
              <w:left w:val="single" w:sz="4" w:space="0" w:color="auto"/>
              <w:bottom w:val="single" w:sz="4" w:space="0" w:color="auto"/>
              <w:right w:val="single" w:sz="4" w:space="0" w:color="auto"/>
            </w:tcBorders>
          </w:tcPr>
          <w:p w14:paraId="2089975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w:t>
            </w:r>
          </w:p>
        </w:tc>
      </w:tr>
      <w:tr w:rsidR="00A428C5" w:rsidRPr="002F179F" w14:paraId="1862408C" w14:textId="77777777" w:rsidTr="002F179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1ACFE6FE" w14:textId="77777777"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PROCESSUS - PFD</w:t>
            </w:r>
          </w:p>
        </w:tc>
        <w:tc>
          <w:tcPr>
            <w:tcW w:w="709" w:type="dxa"/>
            <w:tcBorders>
              <w:top w:val="single" w:sz="4" w:space="0" w:color="auto"/>
              <w:left w:val="single" w:sz="4" w:space="0" w:color="auto"/>
              <w:bottom w:val="single" w:sz="4" w:space="0" w:color="auto"/>
              <w:right w:val="single" w:sz="4" w:space="0" w:color="auto"/>
            </w:tcBorders>
          </w:tcPr>
          <w:p w14:paraId="34DD6F1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2006</w:t>
            </w:r>
          </w:p>
        </w:tc>
        <w:tc>
          <w:tcPr>
            <w:tcW w:w="1134" w:type="dxa"/>
            <w:tcBorders>
              <w:top w:val="single" w:sz="4" w:space="0" w:color="auto"/>
              <w:left w:val="single" w:sz="4" w:space="0" w:color="auto"/>
              <w:bottom w:val="single" w:sz="4" w:space="0" w:color="auto"/>
              <w:right w:val="single" w:sz="4" w:space="0" w:color="auto"/>
            </w:tcBorders>
          </w:tcPr>
          <w:p w14:paraId="2DFCD1B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5706A1C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3478A3D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e </w:t>
            </w:r>
            <w:proofErr w:type="spellStart"/>
            <w:r w:rsidRPr="002F179F">
              <w:rPr>
                <w:rFonts w:asciiTheme="minorHAnsi" w:hAnsiTheme="minorHAnsi" w:cstheme="minorHAnsi"/>
                <w:sz w:val="18"/>
                <w:szCs w:val="18"/>
              </w:rPr>
              <w:t>EaD</w:t>
            </w:r>
            <w:proofErr w:type="spellEnd"/>
            <w:r w:rsidRPr="002F179F">
              <w:rPr>
                <w:rFonts w:asciiTheme="minorHAnsi" w:hAnsiTheme="minorHAnsi" w:cstheme="minorHAnsi"/>
                <w:sz w:val="18"/>
                <w:szCs w:val="18"/>
              </w:rPr>
              <w:t xml:space="preserve"> (2019)</w:t>
            </w:r>
          </w:p>
        </w:tc>
        <w:tc>
          <w:tcPr>
            <w:tcW w:w="1010" w:type="dxa"/>
            <w:tcBorders>
              <w:top w:val="single" w:sz="4" w:space="0" w:color="auto"/>
              <w:left w:val="single" w:sz="4" w:space="0" w:color="auto"/>
              <w:bottom w:val="single" w:sz="4" w:space="0" w:color="auto"/>
              <w:right w:val="single" w:sz="4" w:space="0" w:color="auto"/>
            </w:tcBorders>
          </w:tcPr>
          <w:p w14:paraId="1332151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c>
          <w:tcPr>
            <w:tcW w:w="1989" w:type="dxa"/>
            <w:tcBorders>
              <w:top w:val="single" w:sz="4" w:space="0" w:color="auto"/>
              <w:left w:val="single" w:sz="4" w:space="0" w:color="auto"/>
              <w:bottom w:val="single" w:sz="4" w:space="0" w:color="auto"/>
              <w:right w:val="single" w:sz="4" w:space="0" w:color="auto"/>
            </w:tcBorders>
          </w:tcPr>
          <w:p w14:paraId="0360171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Campus </w:t>
            </w: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Claras</w:t>
            </w:r>
            <w:proofErr w:type="spellEnd"/>
          </w:p>
        </w:tc>
      </w:tr>
      <w:tr w:rsidR="00A428C5" w:rsidRPr="002F179F" w14:paraId="4E6453D8"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0C52EC04"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FACULDADE TEOLÓGICA BATISTA DE BRASÍLIA- FTBB</w:t>
            </w:r>
          </w:p>
        </w:tc>
        <w:tc>
          <w:tcPr>
            <w:tcW w:w="709" w:type="dxa"/>
            <w:tcBorders>
              <w:top w:val="single" w:sz="4" w:space="0" w:color="auto"/>
              <w:left w:val="single" w:sz="4" w:space="0" w:color="auto"/>
              <w:bottom w:val="single" w:sz="4" w:space="0" w:color="auto"/>
              <w:right w:val="single" w:sz="4" w:space="0" w:color="auto"/>
            </w:tcBorders>
          </w:tcPr>
          <w:p w14:paraId="64350EE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2005</w:t>
            </w:r>
          </w:p>
        </w:tc>
        <w:tc>
          <w:tcPr>
            <w:tcW w:w="1134" w:type="dxa"/>
            <w:tcBorders>
              <w:top w:val="single" w:sz="4" w:space="0" w:color="auto"/>
              <w:left w:val="single" w:sz="4" w:space="0" w:color="auto"/>
              <w:bottom w:val="single" w:sz="4" w:space="0" w:color="auto"/>
              <w:right w:val="single" w:sz="4" w:space="0" w:color="auto"/>
            </w:tcBorders>
          </w:tcPr>
          <w:p w14:paraId="628A59C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70A35CF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4633687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3D3BA88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Norte</w:t>
            </w:r>
          </w:p>
        </w:tc>
        <w:tc>
          <w:tcPr>
            <w:tcW w:w="1989" w:type="dxa"/>
            <w:tcBorders>
              <w:top w:val="single" w:sz="4" w:space="0" w:color="auto"/>
              <w:left w:val="single" w:sz="4" w:space="0" w:color="auto"/>
              <w:bottom w:val="single" w:sz="4" w:space="0" w:color="auto"/>
              <w:right w:val="single" w:sz="4" w:space="0" w:color="auto"/>
            </w:tcBorders>
          </w:tcPr>
          <w:p w14:paraId="34BCE9D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w:t>
            </w:r>
          </w:p>
        </w:tc>
      </w:tr>
      <w:tr w:rsidR="00A428C5" w:rsidRPr="002F179F" w14:paraId="43CB5C13" w14:textId="77777777" w:rsidTr="002F179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79F164C6" w14:textId="77777777"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ATAME - ATAME</w:t>
            </w:r>
          </w:p>
        </w:tc>
        <w:tc>
          <w:tcPr>
            <w:tcW w:w="709" w:type="dxa"/>
            <w:tcBorders>
              <w:top w:val="single" w:sz="4" w:space="0" w:color="auto"/>
              <w:left w:val="single" w:sz="4" w:space="0" w:color="auto"/>
              <w:bottom w:val="single" w:sz="4" w:space="0" w:color="auto"/>
              <w:right w:val="single" w:sz="4" w:space="0" w:color="auto"/>
            </w:tcBorders>
          </w:tcPr>
          <w:p w14:paraId="3CB401E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2016</w:t>
            </w:r>
          </w:p>
        </w:tc>
        <w:tc>
          <w:tcPr>
            <w:tcW w:w="1134" w:type="dxa"/>
            <w:tcBorders>
              <w:top w:val="single" w:sz="4" w:space="0" w:color="auto"/>
              <w:left w:val="single" w:sz="4" w:space="0" w:color="auto"/>
              <w:bottom w:val="single" w:sz="4" w:space="0" w:color="auto"/>
              <w:right w:val="single" w:sz="4" w:space="0" w:color="auto"/>
            </w:tcBorders>
          </w:tcPr>
          <w:p w14:paraId="60BAE6F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7D3C8ED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173FBB0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w:t>
            </w:r>
            <w:proofErr w:type="gramStart"/>
            <w:r w:rsidRPr="002F179F">
              <w:rPr>
                <w:rFonts w:asciiTheme="minorHAnsi" w:hAnsiTheme="minorHAnsi" w:cstheme="minorHAnsi"/>
                <w:sz w:val="18"/>
                <w:szCs w:val="18"/>
              </w:rPr>
              <w:t xml:space="preserve">e  </w:t>
            </w:r>
            <w:proofErr w:type="spellStart"/>
            <w:r w:rsidRPr="002F179F">
              <w:rPr>
                <w:rFonts w:asciiTheme="minorHAnsi" w:hAnsiTheme="minorHAnsi" w:cstheme="minorHAnsi"/>
                <w:sz w:val="18"/>
                <w:szCs w:val="18"/>
              </w:rPr>
              <w:t>EaD</w:t>
            </w:r>
            <w:proofErr w:type="spellEnd"/>
            <w:proofErr w:type="gramEnd"/>
            <w:r w:rsidRPr="002F179F">
              <w:rPr>
                <w:rFonts w:asciiTheme="minorHAnsi" w:hAnsiTheme="minorHAnsi" w:cstheme="minorHAnsi"/>
                <w:sz w:val="18"/>
                <w:szCs w:val="18"/>
              </w:rPr>
              <w:t xml:space="preserve"> (2018)</w:t>
            </w:r>
          </w:p>
        </w:tc>
        <w:tc>
          <w:tcPr>
            <w:tcW w:w="1010" w:type="dxa"/>
            <w:tcBorders>
              <w:top w:val="single" w:sz="4" w:space="0" w:color="auto"/>
              <w:left w:val="single" w:sz="4" w:space="0" w:color="auto"/>
              <w:bottom w:val="single" w:sz="4" w:space="0" w:color="auto"/>
              <w:right w:val="single" w:sz="4" w:space="0" w:color="auto"/>
            </w:tcBorders>
          </w:tcPr>
          <w:p w14:paraId="02F6999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Norte</w:t>
            </w:r>
          </w:p>
        </w:tc>
        <w:tc>
          <w:tcPr>
            <w:tcW w:w="1989" w:type="dxa"/>
            <w:tcBorders>
              <w:top w:val="single" w:sz="4" w:space="0" w:color="auto"/>
              <w:left w:val="single" w:sz="4" w:space="0" w:color="auto"/>
              <w:bottom w:val="single" w:sz="4" w:space="0" w:color="auto"/>
              <w:right w:val="single" w:sz="4" w:space="0" w:color="auto"/>
            </w:tcBorders>
          </w:tcPr>
          <w:p w14:paraId="496F097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Norte</w:t>
            </w:r>
          </w:p>
        </w:tc>
      </w:tr>
      <w:tr w:rsidR="00A428C5" w:rsidRPr="002F179F" w14:paraId="7259C299" w14:textId="77777777" w:rsidTr="002F179F">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6B980BB5"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FACULDADES INTEGRADAS DA UPIS - UPIS</w:t>
            </w:r>
          </w:p>
        </w:tc>
        <w:tc>
          <w:tcPr>
            <w:tcW w:w="709" w:type="dxa"/>
            <w:vMerge w:val="restart"/>
            <w:tcBorders>
              <w:top w:val="single" w:sz="4" w:space="0" w:color="auto"/>
              <w:left w:val="single" w:sz="4" w:space="0" w:color="auto"/>
              <w:bottom w:val="single" w:sz="4" w:space="0" w:color="auto"/>
              <w:right w:val="single" w:sz="4" w:space="0" w:color="auto"/>
            </w:tcBorders>
          </w:tcPr>
          <w:p w14:paraId="4306118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1973</w:t>
            </w:r>
          </w:p>
        </w:tc>
        <w:tc>
          <w:tcPr>
            <w:tcW w:w="1134" w:type="dxa"/>
            <w:vMerge w:val="restart"/>
            <w:tcBorders>
              <w:top w:val="single" w:sz="4" w:space="0" w:color="auto"/>
              <w:left w:val="single" w:sz="4" w:space="0" w:color="auto"/>
              <w:bottom w:val="single" w:sz="4" w:space="0" w:color="auto"/>
              <w:right w:val="single" w:sz="4" w:space="0" w:color="auto"/>
            </w:tcBorders>
          </w:tcPr>
          <w:p w14:paraId="5ADBE5D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410CB1C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1F0E2A1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7D7190A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c>
          <w:tcPr>
            <w:tcW w:w="1989" w:type="dxa"/>
            <w:tcBorders>
              <w:top w:val="single" w:sz="4" w:space="0" w:color="auto"/>
              <w:left w:val="single" w:sz="4" w:space="0" w:color="auto"/>
              <w:bottom w:val="single" w:sz="4" w:space="0" w:color="auto"/>
              <w:right w:val="single" w:sz="4" w:space="0" w:color="auto"/>
            </w:tcBorders>
          </w:tcPr>
          <w:p w14:paraId="08C7C19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r>
      <w:tr w:rsidR="00A428C5" w:rsidRPr="002F179F" w14:paraId="2A6B3590" w14:textId="77777777" w:rsidTr="002F179F">
        <w:trPr>
          <w:trHeight w:val="462"/>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788B4923"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281B0B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466013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849DB4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346CDD2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4F6DC04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4076D8E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Planaltina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unidade</w:t>
            </w:r>
            <w:proofErr w:type="spellEnd"/>
            <w:r w:rsidRPr="002F179F">
              <w:rPr>
                <w:rFonts w:asciiTheme="minorHAnsi" w:hAnsiTheme="minorHAnsi" w:cstheme="minorHAnsi"/>
                <w:sz w:val="18"/>
                <w:szCs w:val="18"/>
              </w:rPr>
              <w:t xml:space="preserve"> rural)</w:t>
            </w:r>
          </w:p>
        </w:tc>
      </w:tr>
      <w:tr w:rsidR="00A428C5" w:rsidRPr="002F179F" w14:paraId="08E795D5" w14:textId="77777777" w:rsidTr="002F179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6DF29885"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Faculdade Projeção de Taguatinga Norte</w:t>
            </w:r>
          </w:p>
        </w:tc>
        <w:tc>
          <w:tcPr>
            <w:tcW w:w="709" w:type="dxa"/>
            <w:vMerge w:val="restart"/>
            <w:tcBorders>
              <w:top w:val="single" w:sz="4" w:space="0" w:color="auto"/>
              <w:left w:val="single" w:sz="4" w:space="0" w:color="auto"/>
              <w:bottom w:val="single" w:sz="4" w:space="0" w:color="auto"/>
              <w:right w:val="single" w:sz="4" w:space="0" w:color="auto"/>
            </w:tcBorders>
          </w:tcPr>
          <w:p w14:paraId="0ED223E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1999</w:t>
            </w:r>
          </w:p>
        </w:tc>
        <w:tc>
          <w:tcPr>
            <w:tcW w:w="1134" w:type="dxa"/>
            <w:vMerge w:val="restart"/>
            <w:tcBorders>
              <w:top w:val="single" w:sz="4" w:space="0" w:color="auto"/>
              <w:left w:val="single" w:sz="4" w:space="0" w:color="auto"/>
              <w:bottom w:val="single" w:sz="4" w:space="0" w:color="auto"/>
              <w:right w:val="single" w:sz="4" w:space="0" w:color="auto"/>
            </w:tcBorders>
          </w:tcPr>
          <w:p w14:paraId="2EB7F28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61DF822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568FED1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6A87D25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c>
          <w:tcPr>
            <w:tcW w:w="1989" w:type="dxa"/>
            <w:tcBorders>
              <w:top w:val="single" w:sz="4" w:space="0" w:color="auto"/>
              <w:left w:val="single" w:sz="4" w:space="0" w:color="auto"/>
              <w:bottom w:val="single" w:sz="4" w:space="0" w:color="auto"/>
              <w:right w:val="single" w:sz="4" w:space="0" w:color="auto"/>
            </w:tcBorders>
          </w:tcPr>
          <w:p w14:paraId="779E246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r>
      <w:tr w:rsidR="00A428C5" w:rsidRPr="002F179F" w14:paraId="18472E24" w14:textId="77777777" w:rsidTr="002F179F">
        <w:trPr>
          <w:trHeight w:val="310"/>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376BBD28"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B448AE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F90FAC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7F0CB9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3BBEC43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2079FE1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0316AF1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r>
      <w:tr w:rsidR="00A428C5" w:rsidRPr="002F179F" w14:paraId="7EBDE0EC" w14:textId="77777777" w:rsidTr="002F179F">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7DC1E46F"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265608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633D0C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CDE8BE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20A9528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1ACF5DA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2047D4D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Ceilândia</w:t>
            </w:r>
            <w:proofErr w:type="spellEnd"/>
          </w:p>
        </w:tc>
      </w:tr>
      <w:tr w:rsidR="00A428C5" w:rsidRPr="002F179F" w14:paraId="6F26B289" w14:textId="77777777" w:rsidTr="002F179F">
        <w:trPr>
          <w:trHeight w:val="344"/>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556AB83E"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INSTITUTO SUPERIOR DE EDUCAÇÃO ALBERT EINSTEIN - ISALBE</w:t>
            </w:r>
          </w:p>
        </w:tc>
        <w:tc>
          <w:tcPr>
            <w:tcW w:w="709" w:type="dxa"/>
            <w:vMerge w:val="restart"/>
            <w:tcBorders>
              <w:top w:val="single" w:sz="4" w:space="0" w:color="auto"/>
              <w:left w:val="single" w:sz="4" w:space="0" w:color="auto"/>
              <w:bottom w:val="single" w:sz="4" w:space="0" w:color="auto"/>
              <w:right w:val="single" w:sz="4" w:space="0" w:color="auto"/>
            </w:tcBorders>
          </w:tcPr>
          <w:p w14:paraId="7A2AFBC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2002</w:t>
            </w:r>
          </w:p>
        </w:tc>
        <w:tc>
          <w:tcPr>
            <w:tcW w:w="1134" w:type="dxa"/>
            <w:vMerge w:val="restart"/>
            <w:tcBorders>
              <w:top w:val="single" w:sz="4" w:space="0" w:color="auto"/>
              <w:left w:val="single" w:sz="4" w:space="0" w:color="auto"/>
              <w:bottom w:val="single" w:sz="4" w:space="0" w:color="auto"/>
              <w:right w:val="single" w:sz="4" w:space="0" w:color="auto"/>
            </w:tcBorders>
          </w:tcPr>
          <w:p w14:paraId="5E094E7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p w14:paraId="26150BE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w:t>
            </w:r>
            <w:proofErr w:type="spellStart"/>
            <w:r w:rsidRPr="002F179F">
              <w:rPr>
                <w:rFonts w:asciiTheme="minorHAnsi" w:hAnsiTheme="minorHAnsi" w:cstheme="minorHAnsi"/>
                <w:sz w:val="18"/>
                <w:szCs w:val="18"/>
              </w:rPr>
              <w:t>em</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supervisão</w:t>
            </w:r>
            <w:proofErr w:type="spellEnd"/>
            <w:r w:rsidRPr="002F179F">
              <w:rPr>
                <w:rFonts w:asciiTheme="minorHAnsi" w:hAnsiTheme="minorHAnsi" w:cstheme="minorHAnsi"/>
                <w:sz w:val="18"/>
                <w:szCs w:val="18"/>
              </w:rPr>
              <w:t>)</w:t>
            </w:r>
          </w:p>
        </w:tc>
        <w:tc>
          <w:tcPr>
            <w:tcW w:w="1134" w:type="dxa"/>
            <w:vMerge w:val="restart"/>
            <w:tcBorders>
              <w:top w:val="single" w:sz="4" w:space="0" w:color="auto"/>
              <w:left w:val="single" w:sz="4" w:space="0" w:color="auto"/>
              <w:bottom w:val="single" w:sz="4" w:space="0" w:color="auto"/>
              <w:right w:val="single" w:sz="4" w:space="0" w:color="auto"/>
            </w:tcBorders>
          </w:tcPr>
          <w:p w14:paraId="10770F8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429BDA7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70186C4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c>
          <w:tcPr>
            <w:tcW w:w="1989" w:type="dxa"/>
            <w:tcBorders>
              <w:top w:val="single" w:sz="4" w:space="0" w:color="auto"/>
              <w:left w:val="single" w:sz="4" w:space="0" w:color="auto"/>
              <w:bottom w:val="single" w:sz="4" w:space="0" w:color="auto"/>
              <w:right w:val="single" w:sz="4" w:space="0" w:color="auto"/>
            </w:tcBorders>
          </w:tcPr>
          <w:p w14:paraId="73FDEAD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r>
      <w:tr w:rsidR="00A428C5" w:rsidRPr="002F179F" w14:paraId="3933E9AC" w14:textId="77777777" w:rsidTr="002F179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3A9C24C9"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33C05F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0BDB17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84F03A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5A4C893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4539F7D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5BE69D7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r>
      <w:tr w:rsidR="00A428C5" w:rsidRPr="002F179F" w14:paraId="3E1BBE68" w14:textId="77777777" w:rsidTr="002F179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1798469A"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INSTITUTO DE ENSINO SUPERIOR PLANALTO - IESPLAN</w:t>
            </w:r>
          </w:p>
        </w:tc>
        <w:tc>
          <w:tcPr>
            <w:tcW w:w="709" w:type="dxa"/>
            <w:tcBorders>
              <w:top w:val="single" w:sz="4" w:space="0" w:color="auto"/>
              <w:left w:val="single" w:sz="4" w:space="0" w:color="auto"/>
              <w:bottom w:val="single" w:sz="4" w:space="0" w:color="auto"/>
              <w:right w:val="single" w:sz="4" w:space="0" w:color="auto"/>
            </w:tcBorders>
          </w:tcPr>
          <w:p w14:paraId="47D930A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1999</w:t>
            </w:r>
          </w:p>
        </w:tc>
        <w:tc>
          <w:tcPr>
            <w:tcW w:w="1134" w:type="dxa"/>
            <w:tcBorders>
              <w:top w:val="single" w:sz="4" w:space="0" w:color="auto"/>
              <w:left w:val="single" w:sz="4" w:space="0" w:color="auto"/>
              <w:bottom w:val="single" w:sz="4" w:space="0" w:color="auto"/>
              <w:right w:val="single" w:sz="4" w:space="0" w:color="auto"/>
            </w:tcBorders>
          </w:tcPr>
          <w:p w14:paraId="722B4A2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01C9C1A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341799C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0874682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c>
          <w:tcPr>
            <w:tcW w:w="1989" w:type="dxa"/>
            <w:tcBorders>
              <w:top w:val="single" w:sz="4" w:space="0" w:color="auto"/>
              <w:left w:val="single" w:sz="4" w:space="0" w:color="auto"/>
              <w:bottom w:val="single" w:sz="4" w:space="0" w:color="auto"/>
              <w:right w:val="single" w:sz="4" w:space="0" w:color="auto"/>
            </w:tcBorders>
          </w:tcPr>
          <w:p w14:paraId="74CB80D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SEPSul</w:t>
            </w:r>
            <w:proofErr w:type="spellEnd"/>
            <w:r w:rsidRPr="002F179F">
              <w:rPr>
                <w:rFonts w:asciiTheme="minorHAnsi" w:hAnsiTheme="minorHAnsi" w:cstheme="minorHAnsi"/>
                <w:sz w:val="18"/>
                <w:szCs w:val="18"/>
              </w:rPr>
              <w:t xml:space="preserve"> Quadra 708/907, </w:t>
            </w:r>
          </w:p>
        </w:tc>
      </w:tr>
      <w:tr w:rsidR="00A428C5" w:rsidRPr="002F179F" w14:paraId="5D3DFBD6" w14:textId="77777777" w:rsidTr="002F179F">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49647C10" w14:textId="4A5BE872" w:rsidR="0064674D" w:rsidRPr="002F179F" w:rsidRDefault="0064674D" w:rsidP="002F179F">
            <w:pPr>
              <w:spacing w:line="360" w:lineRule="auto"/>
              <w:jc w:val="both"/>
              <w:rPr>
                <w:rFonts w:asciiTheme="minorHAnsi" w:hAnsiTheme="minorHAnsi" w:cstheme="minorHAnsi"/>
                <w:sz w:val="18"/>
                <w:szCs w:val="18"/>
              </w:rPr>
            </w:pPr>
            <w:proofErr w:type="spellStart"/>
            <w:r w:rsidRPr="002F179F">
              <w:rPr>
                <w:rFonts w:asciiTheme="minorHAnsi" w:hAnsiTheme="minorHAnsi" w:cstheme="minorHAnsi"/>
                <w:sz w:val="18"/>
                <w:szCs w:val="18"/>
              </w:rPr>
              <w:lastRenderedPageBreak/>
              <w:t>Faculdade</w:t>
            </w:r>
            <w:proofErr w:type="spellEnd"/>
            <w:r w:rsidRPr="002F179F">
              <w:rPr>
                <w:rFonts w:asciiTheme="minorHAnsi" w:hAnsiTheme="minorHAnsi" w:cstheme="minorHAnsi"/>
                <w:sz w:val="18"/>
                <w:szCs w:val="18"/>
              </w:rPr>
              <w:t xml:space="preserve"> JK Michelangelo</w:t>
            </w:r>
          </w:p>
        </w:tc>
        <w:tc>
          <w:tcPr>
            <w:tcW w:w="709" w:type="dxa"/>
            <w:vMerge w:val="restart"/>
            <w:tcBorders>
              <w:top w:val="single" w:sz="4" w:space="0" w:color="auto"/>
              <w:left w:val="single" w:sz="4" w:space="0" w:color="auto"/>
              <w:bottom w:val="single" w:sz="4" w:space="0" w:color="auto"/>
              <w:right w:val="single" w:sz="4" w:space="0" w:color="auto"/>
            </w:tcBorders>
          </w:tcPr>
          <w:p w14:paraId="2EF85B5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2000</w:t>
            </w:r>
          </w:p>
        </w:tc>
        <w:tc>
          <w:tcPr>
            <w:tcW w:w="1134" w:type="dxa"/>
            <w:vMerge w:val="restart"/>
            <w:tcBorders>
              <w:top w:val="single" w:sz="4" w:space="0" w:color="auto"/>
              <w:left w:val="single" w:sz="4" w:space="0" w:color="auto"/>
              <w:bottom w:val="single" w:sz="4" w:space="0" w:color="auto"/>
              <w:right w:val="single" w:sz="4" w:space="0" w:color="auto"/>
            </w:tcBorders>
          </w:tcPr>
          <w:p w14:paraId="08D3DC5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42B7B12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1C13A83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392A172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c>
          <w:tcPr>
            <w:tcW w:w="1989" w:type="dxa"/>
            <w:tcBorders>
              <w:top w:val="single" w:sz="4" w:space="0" w:color="auto"/>
              <w:left w:val="single" w:sz="4" w:space="0" w:color="auto"/>
              <w:bottom w:val="single" w:sz="4" w:space="0" w:color="auto"/>
              <w:right w:val="single" w:sz="4" w:space="0" w:color="auto"/>
            </w:tcBorders>
          </w:tcPr>
          <w:p w14:paraId="1EC7420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r w:rsidRPr="002F179F">
              <w:rPr>
                <w:rFonts w:asciiTheme="minorHAnsi" w:hAnsiTheme="minorHAnsi" w:cstheme="minorHAnsi"/>
                <w:sz w:val="18"/>
                <w:szCs w:val="18"/>
              </w:rPr>
              <w:t xml:space="preserve"> (I)</w:t>
            </w:r>
          </w:p>
        </w:tc>
      </w:tr>
      <w:tr w:rsidR="00A428C5" w:rsidRPr="002F179F" w14:paraId="5A18FFA6" w14:textId="77777777" w:rsidTr="002F179F">
        <w:trPr>
          <w:trHeight w:val="173"/>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2DF31809"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61EDDC3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D255C9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D5D819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27425AF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37A7D9D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3D5DFF5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r w:rsidRPr="002F179F">
              <w:rPr>
                <w:rFonts w:asciiTheme="minorHAnsi" w:hAnsiTheme="minorHAnsi" w:cstheme="minorHAnsi"/>
                <w:sz w:val="18"/>
                <w:szCs w:val="18"/>
              </w:rPr>
              <w:t xml:space="preserve"> (II)</w:t>
            </w:r>
          </w:p>
        </w:tc>
      </w:tr>
      <w:tr w:rsidR="00A428C5" w:rsidRPr="002F179F" w14:paraId="7857A3E6" w14:textId="77777777" w:rsidTr="002F179F">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0C145DBF"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045D251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4644F0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73976F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1294F7D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77F5738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1E5D321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Gama </w:t>
            </w:r>
          </w:p>
        </w:tc>
      </w:tr>
      <w:tr w:rsidR="00A428C5" w:rsidRPr="002F179F" w14:paraId="1B83DA8C" w14:textId="77777777" w:rsidTr="002F179F">
        <w:trPr>
          <w:trHeight w:val="120"/>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55379EF2"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51D9956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346B64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ACB1A9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0CC8863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03D2115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2CF0589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Santa Maria (I)</w:t>
            </w:r>
          </w:p>
        </w:tc>
      </w:tr>
      <w:tr w:rsidR="00A428C5" w:rsidRPr="002F179F" w14:paraId="79551A1A" w14:textId="77777777" w:rsidTr="002F179F">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2C63F517"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1BE511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D39C21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BD8957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7EEA181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75AC31B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69FBBB8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Santa Maria (II)</w:t>
            </w:r>
          </w:p>
        </w:tc>
      </w:tr>
      <w:tr w:rsidR="00A428C5" w:rsidRPr="002F179F" w14:paraId="75921E8A" w14:textId="77777777" w:rsidTr="002F179F">
        <w:trPr>
          <w:trHeight w:val="120"/>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50D75A45"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0AEE89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11E262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CA96CD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0AC2794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61B3B57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46458F2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Santa Maria (II)</w:t>
            </w:r>
          </w:p>
        </w:tc>
      </w:tr>
      <w:tr w:rsidR="00A428C5" w:rsidRPr="002F179F" w14:paraId="5AF8C40B" w14:textId="77777777" w:rsidTr="002F179F">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01AA7DA3"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04A2801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9192D8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5F47AD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0F19366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5485B3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53E0325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Norte</w:t>
            </w:r>
          </w:p>
        </w:tc>
      </w:tr>
      <w:tr w:rsidR="00A428C5" w:rsidRPr="002F179F" w14:paraId="5CFDD1CC" w14:textId="77777777" w:rsidTr="002F179F">
        <w:trPr>
          <w:trHeight w:val="11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1485C4EC"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6AE04CE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9F40CF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2A25D1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09D9EA6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08029AA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66F4EB9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r>
      <w:tr w:rsidR="00A428C5" w:rsidRPr="002F179F" w14:paraId="00D05992"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10665AD3" w14:textId="77777777"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PROJEÇÃO DE CEILÂNDIA</w:t>
            </w:r>
          </w:p>
        </w:tc>
        <w:tc>
          <w:tcPr>
            <w:tcW w:w="709" w:type="dxa"/>
            <w:tcBorders>
              <w:top w:val="single" w:sz="4" w:space="0" w:color="auto"/>
              <w:left w:val="single" w:sz="4" w:space="0" w:color="auto"/>
              <w:bottom w:val="single" w:sz="4" w:space="0" w:color="auto"/>
              <w:right w:val="single" w:sz="4" w:space="0" w:color="auto"/>
            </w:tcBorders>
          </w:tcPr>
          <w:p w14:paraId="41B710B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2000</w:t>
            </w:r>
          </w:p>
        </w:tc>
        <w:tc>
          <w:tcPr>
            <w:tcW w:w="1134" w:type="dxa"/>
            <w:tcBorders>
              <w:top w:val="single" w:sz="4" w:space="0" w:color="auto"/>
              <w:left w:val="single" w:sz="4" w:space="0" w:color="auto"/>
              <w:bottom w:val="single" w:sz="4" w:space="0" w:color="auto"/>
              <w:right w:val="single" w:sz="4" w:space="0" w:color="auto"/>
            </w:tcBorders>
          </w:tcPr>
          <w:p w14:paraId="270921E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2467A56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3741BA4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6F954AA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Ceilândia</w:t>
            </w:r>
            <w:proofErr w:type="spellEnd"/>
          </w:p>
        </w:tc>
        <w:tc>
          <w:tcPr>
            <w:tcW w:w="1989" w:type="dxa"/>
            <w:tcBorders>
              <w:top w:val="single" w:sz="4" w:space="0" w:color="auto"/>
              <w:left w:val="single" w:sz="4" w:space="0" w:color="auto"/>
              <w:bottom w:val="single" w:sz="4" w:space="0" w:color="auto"/>
              <w:right w:val="single" w:sz="4" w:space="0" w:color="auto"/>
            </w:tcBorders>
          </w:tcPr>
          <w:p w14:paraId="4D5CEBD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Ceilândia</w:t>
            </w:r>
            <w:proofErr w:type="spellEnd"/>
            <w:r w:rsidRPr="002F179F">
              <w:rPr>
                <w:rFonts w:asciiTheme="minorHAnsi" w:hAnsiTheme="minorHAnsi" w:cstheme="minorHAnsi"/>
                <w:sz w:val="18"/>
                <w:szCs w:val="18"/>
              </w:rPr>
              <w:t xml:space="preserve"> Norte</w:t>
            </w:r>
          </w:p>
        </w:tc>
      </w:tr>
      <w:tr w:rsidR="00A428C5" w:rsidRPr="002F179F" w14:paraId="2BE8D384" w14:textId="77777777" w:rsidTr="002F179F">
        <w:trPr>
          <w:trHeight w:val="386"/>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5408EDEF" w14:textId="77777777"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ALBERT EINSTEIN - FALBE</w:t>
            </w:r>
          </w:p>
        </w:tc>
        <w:tc>
          <w:tcPr>
            <w:tcW w:w="709" w:type="dxa"/>
            <w:vMerge w:val="restart"/>
            <w:tcBorders>
              <w:top w:val="single" w:sz="4" w:space="0" w:color="auto"/>
              <w:left w:val="single" w:sz="4" w:space="0" w:color="auto"/>
              <w:bottom w:val="single" w:sz="4" w:space="0" w:color="auto"/>
              <w:right w:val="single" w:sz="4" w:space="0" w:color="auto"/>
            </w:tcBorders>
          </w:tcPr>
          <w:p w14:paraId="759CD6F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2001</w:t>
            </w:r>
          </w:p>
        </w:tc>
        <w:tc>
          <w:tcPr>
            <w:tcW w:w="1134" w:type="dxa"/>
            <w:vMerge w:val="restart"/>
            <w:tcBorders>
              <w:top w:val="single" w:sz="4" w:space="0" w:color="auto"/>
              <w:left w:val="single" w:sz="4" w:space="0" w:color="auto"/>
              <w:bottom w:val="single" w:sz="4" w:space="0" w:color="auto"/>
              <w:right w:val="single" w:sz="4" w:space="0" w:color="auto"/>
            </w:tcBorders>
          </w:tcPr>
          <w:p w14:paraId="1CF0CC8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p w14:paraId="5CE3336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Em</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supervisão</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1338DB6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0744D89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773666E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p w14:paraId="7D16BFC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Sgas</w:t>
            </w:r>
            <w:proofErr w:type="spellEnd"/>
            <w:r w:rsidRPr="002F179F">
              <w:rPr>
                <w:rFonts w:asciiTheme="minorHAnsi" w:hAnsiTheme="minorHAnsi" w:cstheme="minorHAnsi"/>
                <w:sz w:val="18"/>
                <w:szCs w:val="18"/>
              </w:rPr>
              <w:t xml:space="preserve"> 905</w:t>
            </w:r>
          </w:p>
        </w:tc>
        <w:tc>
          <w:tcPr>
            <w:tcW w:w="1989" w:type="dxa"/>
            <w:tcBorders>
              <w:top w:val="single" w:sz="4" w:space="0" w:color="auto"/>
              <w:left w:val="single" w:sz="4" w:space="0" w:color="auto"/>
              <w:bottom w:val="single" w:sz="4" w:space="0" w:color="auto"/>
              <w:right w:val="single" w:sz="4" w:space="0" w:color="auto"/>
            </w:tcBorders>
          </w:tcPr>
          <w:p w14:paraId="6CC7111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r>
      <w:tr w:rsidR="00A428C5" w:rsidRPr="002F179F" w14:paraId="318EC75C" w14:textId="77777777" w:rsidTr="002F179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1E072F2B"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4A951A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EAE1CA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88E1A3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3E90B13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4FEC0AE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2D6C5F3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r>
      <w:tr w:rsidR="00A428C5" w:rsidRPr="002F179F" w14:paraId="0B40C997" w14:textId="77777777" w:rsidTr="002F179F">
        <w:trPr>
          <w:trHeight w:val="139"/>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4D82D53C" w14:textId="77777777"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AIEC - AIEC / FAAB</w:t>
            </w:r>
          </w:p>
        </w:tc>
        <w:tc>
          <w:tcPr>
            <w:tcW w:w="709" w:type="dxa"/>
            <w:vMerge w:val="restart"/>
            <w:tcBorders>
              <w:top w:val="single" w:sz="4" w:space="0" w:color="auto"/>
              <w:left w:val="single" w:sz="4" w:space="0" w:color="auto"/>
              <w:bottom w:val="single" w:sz="4" w:space="0" w:color="auto"/>
              <w:right w:val="single" w:sz="4" w:space="0" w:color="auto"/>
            </w:tcBorders>
          </w:tcPr>
          <w:p w14:paraId="2F3B3D3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2001</w:t>
            </w:r>
          </w:p>
        </w:tc>
        <w:tc>
          <w:tcPr>
            <w:tcW w:w="1134" w:type="dxa"/>
            <w:vMerge w:val="restart"/>
            <w:tcBorders>
              <w:top w:val="single" w:sz="4" w:space="0" w:color="auto"/>
              <w:left w:val="single" w:sz="4" w:space="0" w:color="auto"/>
              <w:bottom w:val="single" w:sz="4" w:space="0" w:color="auto"/>
              <w:right w:val="single" w:sz="4" w:space="0" w:color="auto"/>
            </w:tcBorders>
          </w:tcPr>
          <w:p w14:paraId="0EA7EF0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5B88972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221CCB2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EaD</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45AA724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c>
          <w:tcPr>
            <w:tcW w:w="1989" w:type="dxa"/>
            <w:tcBorders>
              <w:top w:val="single" w:sz="4" w:space="0" w:color="auto"/>
              <w:left w:val="single" w:sz="4" w:space="0" w:color="auto"/>
              <w:bottom w:val="single" w:sz="4" w:space="0" w:color="auto"/>
              <w:right w:val="single" w:sz="4" w:space="0" w:color="auto"/>
            </w:tcBorders>
          </w:tcPr>
          <w:p w14:paraId="36EF093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r>
      <w:tr w:rsidR="00A428C5" w:rsidRPr="002F179F" w14:paraId="48B2BD86" w14:textId="77777777" w:rsidTr="002F179F">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4F825416"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55E0AC9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74A7D4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FB4741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78D58C4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3372C95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55A226A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SIG</w:t>
            </w:r>
          </w:p>
        </w:tc>
      </w:tr>
      <w:tr w:rsidR="00A428C5" w:rsidRPr="002F179F" w14:paraId="32C3FEEE" w14:textId="77777777" w:rsidTr="002F179F">
        <w:trPr>
          <w:trHeight w:val="101"/>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0C1D8F21" w14:textId="77777777"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UNIBRASÍLIA SUL</w:t>
            </w:r>
          </w:p>
        </w:tc>
        <w:tc>
          <w:tcPr>
            <w:tcW w:w="709" w:type="dxa"/>
            <w:vMerge w:val="restart"/>
            <w:tcBorders>
              <w:top w:val="single" w:sz="4" w:space="0" w:color="auto"/>
              <w:left w:val="single" w:sz="4" w:space="0" w:color="auto"/>
              <w:bottom w:val="single" w:sz="4" w:space="0" w:color="auto"/>
              <w:right w:val="single" w:sz="4" w:space="0" w:color="auto"/>
            </w:tcBorders>
          </w:tcPr>
          <w:p w14:paraId="6508A97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2001</w:t>
            </w:r>
          </w:p>
        </w:tc>
        <w:tc>
          <w:tcPr>
            <w:tcW w:w="1134" w:type="dxa"/>
            <w:vMerge w:val="restart"/>
            <w:tcBorders>
              <w:top w:val="single" w:sz="4" w:space="0" w:color="auto"/>
              <w:left w:val="single" w:sz="4" w:space="0" w:color="auto"/>
              <w:bottom w:val="single" w:sz="4" w:space="0" w:color="auto"/>
              <w:right w:val="single" w:sz="4" w:space="0" w:color="auto"/>
            </w:tcBorders>
          </w:tcPr>
          <w:p w14:paraId="185A618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5E5D027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31354BF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64AFA19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Gama</w:t>
            </w:r>
          </w:p>
        </w:tc>
        <w:tc>
          <w:tcPr>
            <w:tcW w:w="1989" w:type="dxa"/>
            <w:tcBorders>
              <w:top w:val="single" w:sz="4" w:space="0" w:color="auto"/>
              <w:left w:val="single" w:sz="4" w:space="0" w:color="auto"/>
              <w:bottom w:val="single" w:sz="4" w:space="0" w:color="auto"/>
              <w:right w:val="single" w:sz="4" w:space="0" w:color="auto"/>
            </w:tcBorders>
          </w:tcPr>
          <w:p w14:paraId="40D7D2E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Gama (I)</w:t>
            </w:r>
          </w:p>
        </w:tc>
      </w:tr>
      <w:tr w:rsidR="00A428C5" w:rsidRPr="002F179F" w14:paraId="608DCD61" w14:textId="77777777" w:rsidTr="002F179F">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2417BDB7"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DD5D35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F1ABEB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012B50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78B81C9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4A2CE20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36E73FF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Gama (II)</w:t>
            </w:r>
          </w:p>
        </w:tc>
      </w:tr>
      <w:tr w:rsidR="00A428C5" w:rsidRPr="002F179F" w14:paraId="0BA93AD4" w14:textId="77777777" w:rsidTr="002F179F">
        <w:trPr>
          <w:trHeight w:val="99"/>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3B0CFC99"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C4344C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BB3A12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539201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2B90050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4F1E3AF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55C8992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Gama (III)</w:t>
            </w:r>
          </w:p>
        </w:tc>
      </w:tr>
      <w:tr w:rsidR="00A428C5" w:rsidRPr="002F179F" w14:paraId="28532918" w14:textId="77777777" w:rsidTr="002F179F">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76428492"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0E4BFA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299A28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AFC7FF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33C6E52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7052C82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32D4C9E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Gama (IV)</w:t>
            </w:r>
          </w:p>
        </w:tc>
      </w:tr>
      <w:tr w:rsidR="00A428C5" w:rsidRPr="002F179F" w14:paraId="7FCE5537" w14:textId="77777777" w:rsidTr="002F179F">
        <w:trPr>
          <w:trHeight w:val="99"/>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195C46B4"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041117B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EC7CDC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22D2BC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49F5096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8773A9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710FA23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r>
      <w:tr w:rsidR="00A428C5" w:rsidRPr="002F179F" w14:paraId="4AF4611C" w14:textId="77777777" w:rsidTr="002F179F">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29A82554"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2ACD53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B7C86A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347AA0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4F52F98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3D3B9D3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330B136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São </w:t>
            </w:r>
            <w:proofErr w:type="spellStart"/>
            <w:r w:rsidRPr="002F179F">
              <w:rPr>
                <w:rFonts w:asciiTheme="minorHAnsi" w:hAnsiTheme="minorHAnsi" w:cstheme="minorHAnsi"/>
                <w:sz w:val="18"/>
                <w:szCs w:val="18"/>
              </w:rPr>
              <w:t>Sebastião</w:t>
            </w:r>
            <w:proofErr w:type="spellEnd"/>
          </w:p>
        </w:tc>
      </w:tr>
      <w:tr w:rsidR="00A428C5" w:rsidRPr="002F179F" w14:paraId="6BE0121D" w14:textId="77777777" w:rsidTr="002F179F">
        <w:trPr>
          <w:trHeight w:val="17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1C3E5155"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DC2DB6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768011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BFEC72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082B811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0804C36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39C8EAA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São </w:t>
            </w:r>
            <w:proofErr w:type="spellStart"/>
            <w:r w:rsidRPr="002F179F">
              <w:rPr>
                <w:rFonts w:asciiTheme="minorHAnsi" w:hAnsiTheme="minorHAnsi" w:cstheme="minorHAnsi"/>
                <w:sz w:val="18"/>
                <w:szCs w:val="18"/>
              </w:rPr>
              <w:t>Sebastião</w:t>
            </w:r>
            <w:proofErr w:type="spellEnd"/>
          </w:p>
        </w:tc>
      </w:tr>
      <w:tr w:rsidR="00A428C5" w:rsidRPr="002F179F" w14:paraId="6615AD4A" w14:textId="77777777" w:rsidTr="002F179F">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0E23DAE0"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0906C1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F8E6D7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60B3FC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589AC0A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43DDE78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3308724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Claras</w:t>
            </w:r>
            <w:proofErr w:type="spellEnd"/>
          </w:p>
        </w:tc>
      </w:tr>
      <w:tr w:rsidR="00A428C5" w:rsidRPr="002F179F" w14:paraId="773B1FFA" w14:textId="77777777" w:rsidTr="002F179F">
        <w:trPr>
          <w:trHeight w:val="139"/>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68A5EE5C" w14:textId="42F12F3C" w:rsidR="0064674D" w:rsidRPr="002F179F" w:rsidRDefault="0064674D" w:rsidP="002F179F">
            <w:pPr>
              <w:spacing w:line="360" w:lineRule="auto"/>
              <w:jc w:val="both"/>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Projeção</w:t>
            </w:r>
            <w:proofErr w:type="spellEnd"/>
            <w:r w:rsidRPr="002F179F">
              <w:rPr>
                <w:rFonts w:asciiTheme="minorHAnsi" w:hAnsiTheme="minorHAnsi" w:cstheme="minorHAnsi"/>
                <w:sz w:val="18"/>
                <w:szCs w:val="18"/>
              </w:rPr>
              <w:t xml:space="preserve"> de </w:t>
            </w:r>
            <w:proofErr w:type="spellStart"/>
            <w:r w:rsidRPr="002F179F">
              <w:rPr>
                <w:rFonts w:asciiTheme="minorHAnsi" w:hAnsiTheme="minorHAnsi" w:cstheme="minorHAnsi"/>
                <w:sz w:val="18"/>
                <w:szCs w:val="18"/>
              </w:rPr>
              <w:t>Sobradinho</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14:paraId="40B630A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2001</w:t>
            </w:r>
          </w:p>
        </w:tc>
        <w:tc>
          <w:tcPr>
            <w:tcW w:w="1134" w:type="dxa"/>
            <w:vMerge w:val="restart"/>
            <w:tcBorders>
              <w:top w:val="single" w:sz="4" w:space="0" w:color="auto"/>
              <w:left w:val="single" w:sz="4" w:space="0" w:color="auto"/>
              <w:bottom w:val="single" w:sz="4" w:space="0" w:color="auto"/>
              <w:right w:val="single" w:sz="4" w:space="0" w:color="auto"/>
            </w:tcBorders>
          </w:tcPr>
          <w:p w14:paraId="2874C8A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2342E75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58B2D12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5F0F5E8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Sobradinho</w:t>
            </w:r>
            <w:proofErr w:type="spellEnd"/>
          </w:p>
        </w:tc>
        <w:tc>
          <w:tcPr>
            <w:tcW w:w="1989" w:type="dxa"/>
            <w:tcBorders>
              <w:top w:val="single" w:sz="4" w:space="0" w:color="auto"/>
              <w:left w:val="single" w:sz="4" w:space="0" w:color="auto"/>
              <w:bottom w:val="single" w:sz="4" w:space="0" w:color="auto"/>
              <w:right w:val="single" w:sz="4" w:space="0" w:color="auto"/>
            </w:tcBorders>
          </w:tcPr>
          <w:p w14:paraId="6BAA16D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Sobradinho</w:t>
            </w:r>
            <w:proofErr w:type="spellEnd"/>
          </w:p>
        </w:tc>
      </w:tr>
      <w:tr w:rsidR="00A428C5" w:rsidRPr="002F179F" w14:paraId="3FE49160" w14:textId="77777777" w:rsidTr="002F179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3246ACFC"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5C67206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B53F07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E3D745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76A485A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20A8D21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079024E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Sobradinho</w:t>
            </w:r>
            <w:proofErr w:type="spellEnd"/>
          </w:p>
        </w:tc>
      </w:tr>
      <w:tr w:rsidR="00A428C5" w:rsidRPr="002F179F" w14:paraId="2A5BAC45" w14:textId="77777777" w:rsidTr="002F179F">
        <w:trPr>
          <w:trHeight w:val="139"/>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3EA9F973"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9D387F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315059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8848EC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5065699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D9099C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0F682B8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Sobradinho</w:t>
            </w:r>
            <w:proofErr w:type="spellEnd"/>
          </w:p>
        </w:tc>
      </w:tr>
      <w:tr w:rsidR="00A428C5" w:rsidRPr="002F179F" w14:paraId="7B62495B" w14:textId="77777777" w:rsidTr="002F179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19ECAA10"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2744D6D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6F3DF3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4C5F46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593ED81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AF4795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6FDFE50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Sobradinho</w:t>
            </w:r>
            <w:proofErr w:type="spellEnd"/>
          </w:p>
        </w:tc>
      </w:tr>
      <w:tr w:rsidR="00A428C5" w:rsidRPr="002F179F" w14:paraId="54C6FE5C" w14:textId="77777777" w:rsidTr="002F179F">
        <w:trPr>
          <w:trHeight w:val="139"/>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04A5262B"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EB5E7B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386EB6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A02011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19F1E44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6FCEF50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719AA55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Planaltina</w:t>
            </w:r>
            <w:proofErr w:type="spellEnd"/>
          </w:p>
        </w:tc>
      </w:tr>
      <w:tr w:rsidR="00A428C5" w:rsidRPr="002F179F" w14:paraId="1204CF07" w14:textId="77777777" w:rsidTr="002F179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7118E8F5"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ESCOLA SUPERIOR DE CIÊNCIAS DA SAÚDE - ESCS</w:t>
            </w:r>
          </w:p>
        </w:tc>
        <w:tc>
          <w:tcPr>
            <w:tcW w:w="709" w:type="dxa"/>
            <w:vMerge w:val="restart"/>
            <w:tcBorders>
              <w:top w:val="single" w:sz="4" w:space="0" w:color="auto"/>
              <w:left w:val="single" w:sz="4" w:space="0" w:color="auto"/>
              <w:bottom w:val="single" w:sz="4" w:space="0" w:color="auto"/>
              <w:right w:val="single" w:sz="4" w:space="0" w:color="auto"/>
            </w:tcBorders>
          </w:tcPr>
          <w:p w14:paraId="63AE018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2001</w:t>
            </w:r>
          </w:p>
        </w:tc>
        <w:tc>
          <w:tcPr>
            <w:tcW w:w="1134" w:type="dxa"/>
            <w:vMerge w:val="restart"/>
            <w:tcBorders>
              <w:top w:val="single" w:sz="4" w:space="0" w:color="auto"/>
              <w:left w:val="single" w:sz="4" w:space="0" w:color="auto"/>
              <w:bottom w:val="single" w:sz="4" w:space="0" w:color="auto"/>
              <w:right w:val="single" w:sz="4" w:space="0" w:color="auto"/>
            </w:tcBorders>
          </w:tcPr>
          <w:p w14:paraId="257D821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5AF3A0D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Pública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Estadual</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4F6E29B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e </w:t>
            </w:r>
            <w:proofErr w:type="spellStart"/>
            <w:proofErr w:type="gramStart"/>
            <w:r w:rsidRPr="002F179F">
              <w:rPr>
                <w:rFonts w:asciiTheme="minorHAnsi" w:hAnsiTheme="minorHAnsi" w:cstheme="minorHAnsi"/>
                <w:sz w:val="18"/>
                <w:szCs w:val="18"/>
              </w:rPr>
              <w:t>EaD</w:t>
            </w:r>
            <w:proofErr w:type="spellEnd"/>
            <w:r w:rsidRPr="002F179F">
              <w:rPr>
                <w:rFonts w:asciiTheme="minorHAnsi" w:hAnsiTheme="minorHAnsi" w:cstheme="minorHAnsi"/>
                <w:sz w:val="18"/>
                <w:szCs w:val="18"/>
              </w:rPr>
              <w:t>(</w:t>
            </w:r>
            <w:proofErr w:type="gramEnd"/>
            <w:r w:rsidRPr="002F179F">
              <w:rPr>
                <w:rFonts w:asciiTheme="minorHAnsi" w:hAnsiTheme="minorHAnsi" w:cstheme="minorHAnsi"/>
                <w:sz w:val="18"/>
                <w:szCs w:val="18"/>
              </w:rPr>
              <w:t>2019)</w:t>
            </w:r>
          </w:p>
        </w:tc>
        <w:tc>
          <w:tcPr>
            <w:tcW w:w="1010" w:type="dxa"/>
            <w:vMerge w:val="restart"/>
            <w:tcBorders>
              <w:top w:val="single" w:sz="4" w:space="0" w:color="auto"/>
              <w:left w:val="single" w:sz="4" w:space="0" w:color="auto"/>
              <w:bottom w:val="single" w:sz="4" w:space="0" w:color="auto"/>
              <w:right w:val="single" w:sz="4" w:space="0" w:color="auto"/>
            </w:tcBorders>
          </w:tcPr>
          <w:p w14:paraId="5042B0D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Norte</w:t>
            </w:r>
          </w:p>
        </w:tc>
        <w:tc>
          <w:tcPr>
            <w:tcW w:w="1989" w:type="dxa"/>
            <w:tcBorders>
              <w:top w:val="single" w:sz="4" w:space="0" w:color="auto"/>
              <w:left w:val="single" w:sz="4" w:space="0" w:color="auto"/>
              <w:bottom w:val="single" w:sz="4" w:space="0" w:color="auto"/>
              <w:right w:val="single" w:sz="4" w:space="0" w:color="auto"/>
            </w:tcBorders>
          </w:tcPr>
          <w:p w14:paraId="2985EDE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Norte</w:t>
            </w:r>
          </w:p>
        </w:tc>
      </w:tr>
      <w:tr w:rsidR="00A428C5" w:rsidRPr="002F179F" w14:paraId="040D7082" w14:textId="77777777" w:rsidTr="002F179F">
        <w:trPr>
          <w:trHeight w:val="287"/>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5D86E8AD"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B992A5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DF9F7E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9A7A6B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0FB39FD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79088B8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57DE3E6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Samambaia</w:t>
            </w:r>
            <w:proofErr w:type="spellEnd"/>
            <w:r w:rsidRPr="002F179F">
              <w:rPr>
                <w:rFonts w:asciiTheme="minorHAnsi" w:hAnsiTheme="minorHAnsi" w:cstheme="minorHAnsi"/>
                <w:sz w:val="18"/>
                <w:szCs w:val="18"/>
              </w:rPr>
              <w:t xml:space="preserve"> Sul</w:t>
            </w:r>
          </w:p>
        </w:tc>
      </w:tr>
      <w:tr w:rsidR="00A428C5" w:rsidRPr="002F179F" w14:paraId="21D689DD" w14:textId="77777777" w:rsidTr="002F179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12A1D258" w14:textId="39ADF820"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PROJEÇÃO DO GUARÁ -</w:t>
            </w:r>
          </w:p>
        </w:tc>
        <w:tc>
          <w:tcPr>
            <w:tcW w:w="709" w:type="dxa"/>
            <w:vMerge w:val="restart"/>
            <w:tcBorders>
              <w:top w:val="single" w:sz="4" w:space="0" w:color="auto"/>
              <w:left w:val="single" w:sz="4" w:space="0" w:color="auto"/>
              <w:bottom w:val="single" w:sz="4" w:space="0" w:color="auto"/>
              <w:right w:val="single" w:sz="4" w:space="0" w:color="auto"/>
            </w:tcBorders>
          </w:tcPr>
          <w:p w14:paraId="650F266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2004</w:t>
            </w:r>
          </w:p>
        </w:tc>
        <w:tc>
          <w:tcPr>
            <w:tcW w:w="1134" w:type="dxa"/>
            <w:vMerge w:val="restart"/>
            <w:tcBorders>
              <w:top w:val="single" w:sz="4" w:space="0" w:color="auto"/>
              <w:left w:val="single" w:sz="4" w:space="0" w:color="auto"/>
              <w:bottom w:val="single" w:sz="4" w:space="0" w:color="auto"/>
              <w:right w:val="single" w:sz="4" w:space="0" w:color="auto"/>
            </w:tcBorders>
          </w:tcPr>
          <w:p w14:paraId="11410C3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077F83A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41EABBC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6532321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Guará</w:t>
            </w:r>
            <w:proofErr w:type="spellEnd"/>
          </w:p>
        </w:tc>
        <w:tc>
          <w:tcPr>
            <w:tcW w:w="1989" w:type="dxa"/>
            <w:tcBorders>
              <w:top w:val="single" w:sz="4" w:space="0" w:color="auto"/>
              <w:left w:val="single" w:sz="4" w:space="0" w:color="auto"/>
              <w:bottom w:val="single" w:sz="4" w:space="0" w:color="auto"/>
              <w:right w:val="single" w:sz="4" w:space="0" w:color="auto"/>
            </w:tcBorders>
          </w:tcPr>
          <w:p w14:paraId="51B82E5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Guará</w:t>
            </w:r>
            <w:proofErr w:type="spellEnd"/>
            <w:r w:rsidRPr="002F179F">
              <w:rPr>
                <w:rFonts w:asciiTheme="minorHAnsi" w:hAnsiTheme="minorHAnsi" w:cstheme="minorHAnsi"/>
                <w:sz w:val="18"/>
                <w:szCs w:val="18"/>
              </w:rPr>
              <w:t xml:space="preserve"> (I)</w:t>
            </w:r>
          </w:p>
        </w:tc>
      </w:tr>
      <w:tr w:rsidR="00A428C5" w:rsidRPr="002F179F" w14:paraId="22A0BF2C" w14:textId="77777777" w:rsidTr="002F179F">
        <w:trPr>
          <w:trHeight w:val="347"/>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3E7396FC"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374281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A3420A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CD5760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341D5F0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65D2844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582871C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proofErr w:type="gramStart"/>
            <w:r w:rsidRPr="002F179F">
              <w:rPr>
                <w:rFonts w:asciiTheme="minorHAnsi" w:hAnsiTheme="minorHAnsi" w:cstheme="minorHAnsi"/>
                <w:sz w:val="18"/>
                <w:szCs w:val="18"/>
              </w:rPr>
              <w:t>Guará</w:t>
            </w:r>
            <w:proofErr w:type="spellEnd"/>
            <w:r w:rsidRPr="002F179F">
              <w:rPr>
                <w:rFonts w:asciiTheme="minorHAnsi" w:hAnsiTheme="minorHAnsi" w:cstheme="minorHAnsi"/>
                <w:sz w:val="18"/>
                <w:szCs w:val="18"/>
              </w:rPr>
              <w:t>(</w:t>
            </w:r>
            <w:proofErr w:type="gramEnd"/>
            <w:r w:rsidRPr="002F179F">
              <w:rPr>
                <w:rFonts w:asciiTheme="minorHAnsi" w:hAnsiTheme="minorHAnsi" w:cstheme="minorHAnsi"/>
                <w:sz w:val="18"/>
                <w:szCs w:val="18"/>
              </w:rPr>
              <w:t>II)</w:t>
            </w:r>
          </w:p>
        </w:tc>
      </w:tr>
      <w:tr w:rsidR="00A428C5" w:rsidRPr="002F179F" w14:paraId="06C12909"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0BD2CE75"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REAL FACULDADE DE BRASÍLIA - FU</w:t>
            </w:r>
          </w:p>
        </w:tc>
        <w:tc>
          <w:tcPr>
            <w:tcW w:w="709" w:type="dxa"/>
            <w:tcBorders>
              <w:top w:val="single" w:sz="4" w:space="0" w:color="auto"/>
              <w:left w:val="single" w:sz="4" w:space="0" w:color="auto"/>
              <w:bottom w:val="single" w:sz="4" w:space="0" w:color="auto"/>
              <w:right w:val="single" w:sz="4" w:space="0" w:color="auto"/>
            </w:tcBorders>
          </w:tcPr>
          <w:p w14:paraId="31471F5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2018</w:t>
            </w:r>
          </w:p>
        </w:tc>
        <w:tc>
          <w:tcPr>
            <w:tcW w:w="1134" w:type="dxa"/>
            <w:tcBorders>
              <w:top w:val="single" w:sz="4" w:space="0" w:color="auto"/>
              <w:left w:val="single" w:sz="4" w:space="0" w:color="auto"/>
              <w:bottom w:val="single" w:sz="4" w:space="0" w:color="auto"/>
              <w:right w:val="single" w:sz="4" w:space="0" w:color="auto"/>
            </w:tcBorders>
          </w:tcPr>
          <w:p w14:paraId="108944D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7D229A7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338D719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544BB97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Norte</w:t>
            </w:r>
          </w:p>
        </w:tc>
        <w:tc>
          <w:tcPr>
            <w:tcW w:w="1989" w:type="dxa"/>
            <w:tcBorders>
              <w:top w:val="single" w:sz="4" w:space="0" w:color="auto"/>
              <w:left w:val="single" w:sz="4" w:space="0" w:color="auto"/>
              <w:bottom w:val="single" w:sz="4" w:space="0" w:color="auto"/>
              <w:right w:val="single" w:sz="4" w:space="0" w:color="auto"/>
            </w:tcBorders>
          </w:tcPr>
          <w:p w14:paraId="7816337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Norte</w:t>
            </w:r>
          </w:p>
        </w:tc>
      </w:tr>
      <w:tr w:rsidR="00A428C5" w:rsidRPr="002F179F" w14:paraId="695A71D8" w14:textId="77777777" w:rsidTr="002F179F">
        <w:trPr>
          <w:trHeight w:val="233"/>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3B4FF8CA" w14:textId="77777777"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JK - GUARÁ</w:t>
            </w:r>
          </w:p>
        </w:tc>
        <w:tc>
          <w:tcPr>
            <w:tcW w:w="709" w:type="dxa"/>
            <w:vMerge w:val="restart"/>
            <w:tcBorders>
              <w:top w:val="single" w:sz="4" w:space="0" w:color="auto"/>
              <w:left w:val="single" w:sz="4" w:space="0" w:color="auto"/>
              <w:bottom w:val="single" w:sz="4" w:space="0" w:color="auto"/>
              <w:right w:val="single" w:sz="4" w:space="0" w:color="auto"/>
            </w:tcBorders>
          </w:tcPr>
          <w:p w14:paraId="060831E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2005</w:t>
            </w:r>
          </w:p>
        </w:tc>
        <w:tc>
          <w:tcPr>
            <w:tcW w:w="1134" w:type="dxa"/>
            <w:vMerge w:val="restart"/>
            <w:tcBorders>
              <w:top w:val="single" w:sz="4" w:space="0" w:color="auto"/>
              <w:left w:val="single" w:sz="4" w:space="0" w:color="auto"/>
              <w:bottom w:val="single" w:sz="4" w:space="0" w:color="auto"/>
              <w:right w:val="single" w:sz="4" w:space="0" w:color="auto"/>
            </w:tcBorders>
          </w:tcPr>
          <w:p w14:paraId="036F409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5E0C9F6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254B995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6045980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Guará</w:t>
            </w:r>
            <w:proofErr w:type="spellEnd"/>
          </w:p>
        </w:tc>
        <w:tc>
          <w:tcPr>
            <w:tcW w:w="1989" w:type="dxa"/>
            <w:tcBorders>
              <w:top w:val="single" w:sz="4" w:space="0" w:color="auto"/>
              <w:left w:val="single" w:sz="4" w:space="0" w:color="auto"/>
              <w:bottom w:val="single" w:sz="4" w:space="0" w:color="auto"/>
              <w:right w:val="single" w:sz="4" w:space="0" w:color="auto"/>
            </w:tcBorders>
          </w:tcPr>
          <w:p w14:paraId="68E6626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Guará</w:t>
            </w:r>
            <w:proofErr w:type="spellEnd"/>
            <w:r w:rsidRPr="002F179F">
              <w:rPr>
                <w:rFonts w:asciiTheme="minorHAnsi" w:hAnsiTheme="minorHAnsi" w:cstheme="minorHAnsi"/>
                <w:sz w:val="18"/>
                <w:szCs w:val="18"/>
              </w:rPr>
              <w:t xml:space="preserve"> </w:t>
            </w:r>
            <w:proofErr w:type="gramStart"/>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Sede</w:t>
            </w:r>
            <w:proofErr w:type="spellEnd"/>
            <w:proofErr w:type="gramEnd"/>
            <w:r w:rsidRPr="002F179F">
              <w:rPr>
                <w:rFonts w:asciiTheme="minorHAnsi" w:hAnsiTheme="minorHAnsi" w:cstheme="minorHAnsi"/>
                <w:sz w:val="18"/>
                <w:szCs w:val="18"/>
              </w:rPr>
              <w:t>)</w:t>
            </w:r>
          </w:p>
        </w:tc>
      </w:tr>
      <w:tr w:rsidR="00A428C5" w:rsidRPr="002F179F" w14:paraId="28757192" w14:textId="77777777" w:rsidTr="002F179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4DCE568A"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FDADB9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A286DC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C075CD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51820BE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0510A98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6B43F0B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 (I)</w:t>
            </w:r>
          </w:p>
        </w:tc>
      </w:tr>
      <w:tr w:rsidR="00A428C5" w:rsidRPr="002F179F" w14:paraId="011E3A7A" w14:textId="77777777" w:rsidTr="002F179F">
        <w:trPr>
          <w:trHeight w:val="17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3C92BB97"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6433699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367C37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EC289B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682B0BD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6735FA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232943E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 (II)</w:t>
            </w:r>
          </w:p>
        </w:tc>
      </w:tr>
      <w:tr w:rsidR="00A428C5" w:rsidRPr="002F179F" w14:paraId="3E4EAA45" w14:textId="77777777" w:rsidTr="002F17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7FB61A15"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0813879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044DFA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D44EDE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7868521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521667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7D659D4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 (III)</w:t>
            </w:r>
          </w:p>
        </w:tc>
      </w:tr>
      <w:tr w:rsidR="00A428C5" w:rsidRPr="002F179F" w14:paraId="67A9048D" w14:textId="77777777" w:rsidTr="002F179F">
        <w:trPr>
          <w:trHeight w:val="287"/>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6AE6E305" w14:textId="6214A99B"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INSTITUTO SUPERIOR DE EDUCAÇÃO DO CECAP - ISCECAP</w:t>
            </w:r>
          </w:p>
        </w:tc>
        <w:tc>
          <w:tcPr>
            <w:tcW w:w="709" w:type="dxa"/>
            <w:vMerge w:val="restart"/>
            <w:tcBorders>
              <w:top w:val="single" w:sz="4" w:space="0" w:color="auto"/>
              <w:left w:val="single" w:sz="4" w:space="0" w:color="auto"/>
              <w:bottom w:val="single" w:sz="4" w:space="0" w:color="auto"/>
              <w:right w:val="single" w:sz="4" w:space="0" w:color="auto"/>
            </w:tcBorders>
          </w:tcPr>
          <w:p w14:paraId="36A01B5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2002</w:t>
            </w:r>
          </w:p>
        </w:tc>
        <w:tc>
          <w:tcPr>
            <w:tcW w:w="1134" w:type="dxa"/>
            <w:vMerge w:val="restart"/>
            <w:tcBorders>
              <w:top w:val="single" w:sz="4" w:space="0" w:color="auto"/>
              <w:left w:val="single" w:sz="4" w:space="0" w:color="auto"/>
              <w:bottom w:val="single" w:sz="4" w:space="0" w:color="auto"/>
              <w:right w:val="single" w:sz="4" w:space="0" w:color="auto"/>
            </w:tcBorders>
          </w:tcPr>
          <w:p w14:paraId="3746DC5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34808EE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42F66FA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03266E0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Lago Norte</w:t>
            </w:r>
          </w:p>
        </w:tc>
        <w:tc>
          <w:tcPr>
            <w:tcW w:w="1989" w:type="dxa"/>
            <w:tcBorders>
              <w:top w:val="single" w:sz="4" w:space="0" w:color="auto"/>
              <w:left w:val="single" w:sz="4" w:space="0" w:color="auto"/>
              <w:bottom w:val="single" w:sz="4" w:space="0" w:color="auto"/>
              <w:right w:val="single" w:sz="4" w:space="0" w:color="auto"/>
            </w:tcBorders>
          </w:tcPr>
          <w:p w14:paraId="7457CEE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Lago Norte</w:t>
            </w:r>
          </w:p>
        </w:tc>
      </w:tr>
      <w:tr w:rsidR="00A428C5" w:rsidRPr="002F179F" w14:paraId="53E56745" w14:textId="77777777" w:rsidTr="002F17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5A209294"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2EA40D2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69AA09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510670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714D2FA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392A687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2AF6AA0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Paranoá</w:t>
            </w:r>
            <w:proofErr w:type="spellEnd"/>
          </w:p>
        </w:tc>
      </w:tr>
      <w:tr w:rsidR="00A428C5" w:rsidRPr="002F179F" w14:paraId="0F73F6E6" w14:textId="77777777" w:rsidTr="002F179F">
        <w:trPr>
          <w:trHeight w:val="46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22B799A9"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88EA8D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3EFD55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2D7211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421E91E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29D03DA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34D94D3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Sobradinho</w:t>
            </w:r>
            <w:proofErr w:type="spellEnd"/>
          </w:p>
        </w:tc>
      </w:tr>
      <w:tr w:rsidR="00A428C5" w:rsidRPr="002F179F" w14:paraId="3614355A" w14:textId="77777777" w:rsidTr="002F179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6ED386B5" w14:textId="77777777"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LS - FACELS</w:t>
            </w:r>
          </w:p>
        </w:tc>
        <w:tc>
          <w:tcPr>
            <w:tcW w:w="709" w:type="dxa"/>
            <w:vMerge w:val="restart"/>
            <w:tcBorders>
              <w:top w:val="single" w:sz="4" w:space="0" w:color="auto"/>
              <w:left w:val="single" w:sz="4" w:space="0" w:color="auto"/>
              <w:bottom w:val="single" w:sz="4" w:space="0" w:color="auto"/>
              <w:right w:val="single" w:sz="4" w:space="0" w:color="auto"/>
            </w:tcBorders>
          </w:tcPr>
          <w:p w14:paraId="43E3AD9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2005</w:t>
            </w:r>
          </w:p>
        </w:tc>
        <w:tc>
          <w:tcPr>
            <w:tcW w:w="1134" w:type="dxa"/>
            <w:vMerge w:val="restart"/>
            <w:tcBorders>
              <w:top w:val="single" w:sz="4" w:space="0" w:color="auto"/>
              <w:left w:val="single" w:sz="4" w:space="0" w:color="auto"/>
              <w:bottom w:val="single" w:sz="4" w:space="0" w:color="auto"/>
              <w:right w:val="single" w:sz="4" w:space="0" w:color="auto"/>
            </w:tcBorders>
          </w:tcPr>
          <w:p w14:paraId="1087399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2EBA525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3CF5BBA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3A2DE78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c>
          <w:tcPr>
            <w:tcW w:w="1989" w:type="dxa"/>
            <w:tcBorders>
              <w:top w:val="single" w:sz="4" w:space="0" w:color="auto"/>
              <w:left w:val="single" w:sz="4" w:space="0" w:color="auto"/>
              <w:bottom w:val="single" w:sz="4" w:space="0" w:color="auto"/>
              <w:right w:val="single" w:sz="4" w:space="0" w:color="auto"/>
            </w:tcBorders>
          </w:tcPr>
          <w:p w14:paraId="0E177C9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r>
      <w:tr w:rsidR="00A428C5" w:rsidRPr="002F179F" w14:paraId="21BB151C" w14:textId="77777777" w:rsidTr="002F179F">
        <w:trPr>
          <w:trHeight w:val="347"/>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404F9EE1"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98EE7C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A5E35B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B3FED2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3E7996B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99777A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22D6B3C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Ceilândia</w:t>
            </w:r>
            <w:proofErr w:type="spellEnd"/>
          </w:p>
        </w:tc>
      </w:tr>
      <w:tr w:rsidR="00A428C5" w:rsidRPr="002F179F" w14:paraId="4D5375A3" w14:textId="77777777" w:rsidTr="002F179F">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2125A1C6"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FACULDADES INTEGRADAS DA UNIÃO DE ENSINO SUPERIOR CERTO - UNICERTO</w:t>
            </w:r>
          </w:p>
        </w:tc>
        <w:tc>
          <w:tcPr>
            <w:tcW w:w="709" w:type="dxa"/>
            <w:vMerge w:val="restart"/>
            <w:tcBorders>
              <w:top w:val="single" w:sz="4" w:space="0" w:color="auto"/>
              <w:left w:val="single" w:sz="4" w:space="0" w:color="auto"/>
              <w:bottom w:val="single" w:sz="4" w:space="0" w:color="auto"/>
              <w:right w:val="single" w:sz="4" w:space="0" w:color="auto"/>
            </w:tcBorders>
          </w:tcPr>
          <w:p w14:paraId="3BBBF12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2000</w:t>
            </w:r>
          </w:p>
        </w:tc>
        <w:tc>
          <w:tcPr>
            <w:tcW w:w="1134" w:type="dxa"/>
            <w:vMerge w:val="restart"/>
            <w:tcBorders>
              <w:top w:val="single" w:sz="4" w:space="0" w:color="auto"/>
              <w:left w:val="single" w:sz="4" w:space="0" w:color="auto"/>
              <w:bottom w:val="single" w:sz="4" w:space="0" w:color="auto"/>
              <w:right w:val="single" w:sz="4" w:space="0" w:color="auto"/>
            </w:tcBorders>
          </w:tcPr>
          <w:p w14:paraId="341F8FA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p w14:paraId="39D5F63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w:t>
            </w:r>
            <w:proofErr w:type="spellStart"/>
            <w:r w:rsidRPr="002F179F">
              <w:rPr>
                <w:rFonts w:asciiTheme="minorHAnsi" w:hAnsiTheme="minorHAnsi" w:cstheme="minorHAnsi"/>
                <w:sz w:val="18"/>
                <w:szCs w:val="18"/>
              </w:rPr>
              <w:t>em</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descredenciamento</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voluntario</w:t>
            </w:r>
            <w:proofErr w:type="spellEnd"/>
            <w:r w:rsidRPr="002F179F">
              <w:rPr>
                <w:rFonts w:asciiTheme="minorHAnsi" w:hAnsiTheme="minorHAnsi" w:cstheme="minorHAnsi"/>
                <w:sz w:val="18"/>
                <w:szCs w:val="18"/>
              </w:rPr>
              <w:t>)</w:t>
            </w:r>
          </w:p>
        </w:tc>
        <w:tc>
          <w:tcPr>
            <w:tcW w:w="1134" w:type="dxa"/>
            <w:vMerge w:val="restart"/>
            <w:tcBorders>
              <w:top w:val="single" w:sz="4" w:space="0" w:color="auto"/>
              <w:left w:val="single" w:sz="4" w:space="0" w:color="auto"/>
              <w:bottom w:val="single" w:sz="4" w:space="0" w:color="auto"/>
              <w:right w:val="single" w:sz="4" w:space="0" w:color="auto"/>
            </w:tcBorders>
          </w:tcPr>
          <w:p w14:paraId="605491C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276A20D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2D79C65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c>
          <w:tcPr>
            <w:tcW w:w="1989" w:type="dxa"/>
            <w:tcBorders>
              <w:top w:val="single" w:sz="4" w:space="0" w:color="auto"/>
              <w:left w:val="single" w:sz="4" w:space="0" w:color="auto"/>
              <w:bottom w:val="single" w:sz="4" w:space="0" w:color="auto"/>
              <w:right w:val="single" w:sz="4" w:space="0" w:color="auto"/>
            </w:tcBorders>
          </w:tcPr>
          <w:p w14:paraId="33BBF93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r>
      <w:tr w:rsidR="00A428C5" w:rsidRPr="002F179F" w14:paraId="33A9AE00" w14:textId="77777777" w:rsidTr="002F179F">
        <w:trPr>
          <w:trHeight w:val="413"/>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15D4C7D5"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F02F32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F36B83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145234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5466BE0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0494A94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562DBC9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r>
      <w:tr w:rsidR="00A428C5" w:rsidRPr="002F179F" w14:paraId="470243EF" w14:textId="77777777" w:rsidTr="002F179F">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0F84FD1C" w14:textId="4DBB922C"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IBRA DE BRASÍLIA -</w:t>
            </w:r>
          </w:p>
        </w:tc>
        <w:tc>
          <w:tcPr>
            <w:tcW w:w="709" w:type="dxa"/>
            <w:vMerge w:val="restart"/>
            <w:tcBorders>
              <w:top w:val="single" w:sz="4" w:space="0" w:color="auto"/>
              <w:left w:val="single" w:sz="4" w:space="0" w:color="auto"/>
              <w:bottom w:val="single" w:sz="4" w:space="0" w:color="auto"/>
              <w:right w:val="single" w:sz="4" w:space="0" w:color="auto"/>
            </w:tcBorders>
          </w:tcPr>
          <w:p w14:paraId="7BEEDD1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2006</w:t>
            </w:r>
          </w:p>
        </w:tc>
        <w:tc>
          <w:tcPr>
            <w:tcW w:w="1134" w:type="dxa"/>
            <w:vMerge w:val="restart"/>
            <w:tcBorders>
              <w:top w:val="single" w:sz="4" w:space="0" w:color="auto"/>
              <w:left w:val="single" w:sz="4" w:space="0" w:color="auto"/>
              <w:bottom w:val="single" w:sz="4" w:space="0" w:color="auto"/>
              <w:right w:val="single" w:sz="4" w:space="0" w:color="auto"/>
            </w:tcBorders>
          </w:tcPr>
          <w:p w14:paraId="15A54F0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01D5303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6AA64BD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e </w:t>
            </w:r>
            <w:proofErr w:type="spellStart"/>
            <w:proofErr w:type="gramStart"/>
            <w:r w:rsidRPr="002F179F">
              <w:rPr>
                <w:rFonts w:asciiTheme="minorHAnsi" w:hAnsiTheme="minorHAnsi" w:cstheme="minorHAnsi"/>
                <w:sz w:val="18"/>
                <w:szCs w:val="18"/>
              </w:rPr>
              <w:t>EaD</w:t>
            </w:r>
            <w:proofErr w:type="spellEnd"/>
            <w:r w:rsidRPr="002F179F">
              <w:rPr>
                <w:rFonts w:asciiTheme="minorHAnsi" w:hAnsiTheme="minorHAnsi" w:cstheme="minorHAnsi"/>
                <w:sz w:val="18"/>
                <w:szCs w:val="18"/>
              </w:rPr>
              <w:t>(</w:t>
            </w:r>
            <w:proofErr w:type="gramEnd"/>
            <w:r w:rsidRPr="002F179F">
              <w:rPr>
                <w:rFonts w:asciiTheme="minorHAnsi" w:hAnsiTheme="minorHAnsi" w:cstheme="minorHAnsi"/>
                <w:sz w:val="18"/>
                <w:szCs w:val="18"/>
              </w:rPr>
              <w:t>2018)</w:t>
            </w:r>
          </w:p>
        </w:tc>
        <w:tc>
          <w:tcPr>
            <w:tcW w:w="1010" w:type="dxa"/>
            <w:vMerge w:val="restart"/>
            <w:tcBorders>
              <w:top w:val="single" w:sz="4" w:space="0" w:color="auto"/>
              <w:left w:val="single" w:sz="4" w:space="0" w:color="auto"/>
              <w:bottom w:val="single" w:sz="4" w:space="0" w:color="auto"/>
              <w:right w:val="single" w:sz="4" w:space="0" w:color="auto"/>
            </w:tcBorders>
          </w:tcPr>
          <w:p w14:paraId="08B8965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Planaltina</w:t>
            </w:r>
            <w:proofErr w:type="spellEnd"/>
          </w:p>
        </w:tc>
        <w:tc>
          <w:tcPr>
            <w:tcW w:w="1989" w:type="dxa"/>
            <w:tcBorders>
              <w:top w:val="single" w:sz="4" w:space="0" w:color="auto"/>
              <w:left w:val="single" w:sz="4" w:space="0" w:color="auto"/>
              <w:bottom w:val="single" w:sz="4" w:space="0" w:color="auto"/>
              <w:right w:val="single" w:sz="4" w:space="0" w:color="auto"/>
            </w:tcBorders>
          </w:tcPr>
          <w:p w14:paraId="2C6C04D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Planaltina</w:t>
            </w:r>
            <w:proofErr w:type="spellEnd"/>
            <w:r w:rsidRPr="002F179F">
              <w:rPr>
                <w:rFonts w:asciiTheme="minorHAnsi" w:hAnsiTheme="minorHAnsi" w:cstheme="minorHAnsi"/>
                <w:sz w:val="18"/>
                <w:szCs w:val="18"/>
              </w:rPr>
              <w:t xml:space="preserve"> (C)</w:t>
            </w:r>
          </w:p>
        </w:tc>
      </w:tr>
      <w:tr w:rsidR="00A428C5" w:rsidRPr="002F179F" w14:paraId="3F145DBC" w14:textId="77777777" w:rsidTr="002F179F">
        <w:trPr>
          <w:trHeight w:val="115"/>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3CF4F886"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CEEF83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6B4E6B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502DB2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499F6D7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043774C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5E88BF0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Planaltina</w:t>
            </w:r>
            <w:proofErr w:type="spellEnd"/>
            <w:r w:rsidRPr="002F179F">
              <w:rPr>
                <w:rFonts w:asciiTheme="minorHAnsi" w:hAnsiTheme="minorHAnsi" w:cstheme="minorHAnsi"/>
                <w:sz w:val="18"/>
                <w:szCs w:val="18"/>
              </w:rPr>
              <w:t>(C)</w:t>
            </w:r>
          </w:p>
        </w:tc>
      </w:tr>
      <w:tr w:rsidR="00A428C5" w:rsidRPr="002F179F" w14:paraId="2AC85842" w14:textId="77777777" w:rsidTr="002F179F">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0B5CBD02"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FCBA2A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22CECD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085CE4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3847C7D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34CA96F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5B0D5D7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r w:rsidRPr="002F179F">
              <w:rPr>
                <w:rFonts w:asciiTheme="minorHAnsi" w:hAnsiTheme="minorHAnsi" w:cstheme="minorHAnsi"/>
                <w:sz w:val="18"/>
                <w:szCs w:val="18"/>
              </w:rPr>
              <w:t xml:space="preserve"> (C)</w:t>
            </w:r>
          </w:p>
        </w:tc>
      </w:tr>
      <w:tr w:rsidR="00A428C5" w:rsidRPr="002F179F" w14:paraId="2B090B98" w14:textId="77777777" w:rsidTr="002F179F">
        <w:trPr>
          <w:trHeight w:val="176"/>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3BDFC82C" w14:textId="77777777"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JK DE TECNOLOGIA</w:t>
            </w:r>
          </w:p>
        </w:tc>
        <w:tc>
          <w:tcPr>
            <w:tcW w:w="709" w:type="dxa"/>
            <w:vMerge w:val="restart"/>
            <w:tcBorders>
              <w:top w:val="single" w:sz="4" w:space="0" w:color="auto"/>
              <w:left w:val="single" w:sz="4" w:space="0" w:color="auto"/>
              <w:bottom w:val="single" w:sz="4" w:space="0" w:color="auto"/>
              <w:right w:val="single" w:sz="4" w:space="0" w:color="auto"/>
            </w:tcBorders>
          </w:tcPr>
          <w:p w14:paraId="130F206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2005</w:t>
            </w:r>
          </w:p>
        </w:tc>
        <w:tc>
          <w:tcPr>
            <w:tcW w:w="1134" w:type="dxa"/>
            <w:vMerge w:val="restart"/>
            <w:tcBorders>
              <w:top w:val="single" w:sz="4" w:space="0" w:color="auto"/>
              <w:left w:val="single" w:sz="4" w:space="0" w:color="auto"/>
              <w:bottom w:val="single" w:sz="4" w:space="0" w:color="auto"/>
              <w:right w:val="single" w:sz="4" w:space="0" w:color="auto"/>
            </w:tcBorders>
          </w:tcPr>
          <w:p w14:paraId="465B79F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3E6200E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50CA269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7636516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Lago Norte</w:t>
            </w:r>
          </w:p>
        </w:tc>
        <w:tc>
          <w:tcPr>
            <w:tcW w:w="1989" w:type="dxa"/>
            <w:tcBorders>
              <w:top w:val="single" w:sz="4" w:space="0" w:color="auto"/>
              <w:left w:val="single" w:sz="4" w:space="0" w:color="auto"/>
              <w:bottom w:val="single" w:sz="4" w:space="0" w:color="auto"/>
              <w:right w:val="single" w:sz="4" w:space="0" w:color="auto"/>
            </w:tcBorders>
          </w:tcPr>
          <w:p w14:paraId="1CDED11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Lago Norte</w:t>
            </w:r>
          </w:p>
        </w:tc>
      </w:tr>
      <w:tr w:rsidR="00A428C5" w:rsidRPr="002F179F" w14:paraId="19D6650C" w14:textId="77777777" w:rsidTr="002F179F">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150E99B1"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6C2ADC1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34B22F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48872A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71A3819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28AEEFD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5A340CA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Gama</w:t>
            </w:r>
          </w:p>
        </w:tc>
      </w:tr>
      <w:tr w:rsidR="00A428C5" w:rsidRPr="002F179F" w14:paraId="229E8CB3" w14:textId="77777777" w:rsidTr="002F179F">
        <w:trPr>
          <w:trHeight w:val="217"/>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50EF32EF"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0381CFC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60D77D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DBB257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3F98D5B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654CA49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4852915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Santa Maria</w:t>
            </w:r>
          </w:p>
        </w:tc>
      </w:tr>
      <w:tr w:rsidR="00A428C5" w:rsidRPr="002F179F" w14:paraId="4120EA3A" w14:textId="77777777" w:rsidTr="002F179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37887D8E" w14:textId="2FE38D48"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APOGEU</w:t>
            </w:r>
          </w:p>
        </w:tc>
        <w:tc>
          <w:tcPr>
            <w:tcW w:w="709" w:type="dxa"/>
            <w:vMerge w:val="restart"/>
            <w:tcBorders>
              <w:top w:val="single" w:sz="4" w:space="0" w:color="auto"/>
              <w:left w:val="single" w:sz="4" w:space="0" w:color="auto"/>
              <w:bottom w:val="single" w:sz="4" w:space="0" w:color="auto"/>
              <w:right w:val="single" w:sz="4" w:space="0" w:color="auto"/>
            </w:tcBorders>
          </w:tcPr>
          <w:p w14:paraId="0A4571D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2008</w:t>
            </w:r>
          </w:p>
        </w:tc>
        <w:tc>
          <w:tcPr>
            <w:tcW w:w="1134" w:type="dxa"/>
            <w:vMerge w:val="restart"/>
            <w:tcBorders>
              <w:top w:val="single" w:sz="4" w:space="0" w:color="auto"/>
              <w:left w:val="single" w:sz="4" w:space="0" w:color="auto"/>
              <w:bottom w:val="single" w:sz="4" w:space="0" w:color="auto"/>
              <w:right w:val="single" w:sz="4" w:space="0" w:color="auto"/>
            </w:tcBorders>
          </w:tcPr>
          <w:p w14:paraId="252D73B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5BBC095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57BE553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3BD83BA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Gama</w:t>
            </w:r>
          </w:p>
        </w:tc>
        <w:tc>
          <w:tcPr>
            <w:tcW w:w="1989" w:type="dxa"/>
            <w:tcBorders>
              <w:top w:val="single" w:sz="4" w:space="0" w:color="auto"/>
              <w:left w:val="single" w:sz="4" w:space="0" w:color="auto"/>
              <w:bottom w:val="single" w:sz="4" w:space="0" w:color="auto"/>
              <w:right w:val="single" w:sz="4" w:space="0" w:color="auto"/>
            </w:tcBorders>
          </w:tcPr>
          <w:p w14:paraId="71756E9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Gama</w:t>
            </w:r>
          </w:p>
        </w:tc>
      </w:tr>
      <w:tr w:rsidR="00A428C5" w:rsidRPr="002F179F" w14:paraId="648279CD" w14:textId="77777777" w:rsidTr="002F179F">
        <w:trPr>
          <w:trHeight w:val="231"/>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26C69CA5"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2C743D2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25B11D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AC8CEB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04AFC36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65E87E1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233933B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Gama</w:t>
            </w:r>
          </w:p>
        </w:tc>
      </w:tr>
      <w:tr w:rsidR="00A428C5" w:rsidRPr="002F179F" w14:paraId="5E19E213" w14:textId="77777777" w:rsidTr="002F179F">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7C87AAC0" w14:textId="77777777"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FORTIUM</w:t>
            </w:r>
          </w:p>
        </w:tc>
        <w:tc>
          <w:tcPr>
            <w:tcW w:w="709" w:type="dxa"/>
            <w:vMerge w:val="restart"/>
            <w:tcBorders>
              <w:top w:val="single" w:sz="4" w:space="0" w:color="auto"/>
              <w:left w:val="single" w:sz="4" w:space="0" w:color="auto"/>
              <w:bottom w:val="single" w:sz="4" w:space="0" w:color="auto"/>
              <w:right w:val="single" w:sz="4" w:space="0" w:color="auto"/>
            </w:tcBorders>
          </w:tcPr>
          <w:p w14:paraId="7BAE7C8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2008</w:t>
            </w:r>
          </w:p>
        </w:tc>
        <w:tc>
          <w:tcPr>
            <w:tcW w:w="1134" w:type="dxa"/>
            <w:vMerge w:val="restart"/>
            <w:tcBorders>
              <w:top w:val="single" w:sz="4" w:space="0" w:color="auto"/>
              <w:left w:val="single" w:sz="4" w:space="0" w:color="auto"/>
              <w:bottom w:val="single" w:sz="4" w:space="0" w:color="auto"/>
              <w:right w:val="single" w:sz="4" w:space="0" w:color="auto"/>
            </w:tcBorders>
          </w:tcPr>
          <w:p w14:paraId="6FED810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057C700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11E22E6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2D1A32C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c>
          <w:tcPr>
            <w:tcW w:w="1989" w:type="dxa"/>
            <w:tcBorders>
              <w:top w:val="single" w:sz="4" w:space="0" w:color="auto"/>
              <w:left w:val="single" w:sz="4" w:space="0" w:color="auto"/>
              <w:bottom w:val="single" w:sz="4" w:space="0" w:color="auto"/>
              <w:right w:val="single" w:sz="4" w:space="0" w:color="auto"/>
            </w:tcBorders>
          </w:tcPr>
          <w:p w14:paraId="611AD99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Gama</w:t>
            </w:r>
          </w:p>
        </w:tc>
      </w:tr>
      <w:tr w:rsidR="00A428C5" w:rsidRPr="002F179F" w14:paraId="57D790E3" w14:textId="77777777" w:rsidTr="002F179F">
        <w:trPr>
          <w:trHeight w:val="115"/>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2202CE8B"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60BA639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98B816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7F1302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6AD218A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19094EA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151B6AA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Gama</w:t>
            </w:r>
          </w:p>
        </w:tc>
      </w:tr>
      <w:tr w:rsidR="00A428C5" w:rsidRPr="002F179F" w14:paraId="540FE468" w14:textId="77777777" w:rsidTr="002F179F">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03DE36DA"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EEAE94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503A5A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7F6CA5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61BC465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0EE2507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1B34CFA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Gama</w:t>
            </w:r>
          </w:p>
        </w:tc>
      </w:tr>
      <w:tr w:rsidR="00A428C5" w:rsidRPr="002F179F" w14:paraId="2FF357BD" w14:textId="77777777" w:rsidTr="002F179F">
        <w:trPr>
          <w:trHeight w:val="115"/>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00BA4B58"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05E90F1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8F5A27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266161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016A31B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62013C2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646C75E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Gama</w:t>
            </w:r>
          </w:p>
        </w:tc>
      </w:tr>
      <w:tr w:rsidR="00A428C5" w:rsidRPr="002F179F" w14:paraId="5441532D" w14:textId="77777777" w:rsidTr="002F179F">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2579B212"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8B1302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09163A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4A8871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005412A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345CE75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6B23B77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r>
      <w:tr w:rsidR="00A428C5" w:rsidRPr="002F179F" w14:paraId="67B9A27E" w14:textId="77777777" w:rsidTr="002F179F">
        <w:trPr>
          <w:trHeight w:val="17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6920B931"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276D707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C80024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5E5675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0CB9675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3FBF4BE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28D0A79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r>
      <w:tr w:rsidR="00A428C5" w:rsidRPr="002F179F" w14:paraId="3F64E15F" w14:textId="77777777" w:rsidTr="002F179F">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579BB1C9"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0B00491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500750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D969BE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35E7F19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1E2D082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409F6EA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Norte</w:t>
            </w:r>
          </w:p>
        </w:tc>
      </w:tr>
      <w:tr w:rsidR="00A428C5" w:rsidRPr="002F179F" w14:paraId="6D8CCEA0" w14:textId="77777777" w:rsidTr="002F179F">
        <w:trPr>
          <w:trHeight w:val="178"/>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1C26D826"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93EED1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E1A698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64FB95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6B85E8C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0B40716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424BB5D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Norte</w:t>
            </w:r>
          </w:p>
        </w:tc>
      </w:tr>
      <w:tr w:rsidR="00A428C5" w:rsidRPr="002F179F" w14:paraId="171891AF" w14:textId="77777777" w:rsidTr="002F179F">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4DDFCD2E"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Escola de Direito e de Administração Pública do IDP</w:t>
            </w:r>
          </w:p>
        </w:tc>
        <w:tc>
          <w:tcPr>
            <w:tcW w:w="709" w:type="dxa"/>
            <w:vMerge w:val="restart"/>
            <w:tcBorders>
              <w:top w:val="single" w:sz="4" w:space="0" w:color="auto"/>
              <w:left w:val="single" w:sz="4" w:space="0" w:color="auto"/>
              <w:bottom w:val="single" w:sz="4" w:space="0" w:color="auto"/>
              <w:right w:val="single" w:sz="4" w:space="0" w:color="auto"/>
            </w:tcBorders>
          </w:tcPr>
          <w:p w14:paraId="1DCF3DB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2010</w:t>
            </w:r>
          </w:p>
        </w:tc>
        <w:tc>
          <w:tcPr>
            <w:tcW w:w="1134" w:type="dxa"/>
            <w:vMerge w:val="restart"/>
            <w:tcBorders>
              <w:top w:val="single" w:sz="4" w:space="0" w:color="auto"/>
              <w:left w:val="single" w:sz="4" w:space="0" w:color="auto"/>
              <w:bottom w:val="single" w:sz="4" w:space="0" w:color="auto"/>
              <w:right w:val="single" w:sz="4" w:space="0" w:color="auto"/>
            </w:tcBorders>
          </w:tcPr>
          <w:p w14:paraId="327EA34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3F4B2E9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424829F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e </w:t>
            </w:r>
            <w:proofErr w:type="spellStart"/>
            <w:r w:rsidRPr="002F179F">
              <w:rPr>
                <w:rFonts w:asciiTheme="minorHAnsi" w:hAnsiTheme="minorHAnsi" w:cstheme="minorHAnsi"/>
                <w:sz w:val="18"/>
                <w:szCs w:val="18"/>
              </w:rPr>
              <w:t>EaD</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lato</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sensu</w:t>
            </w:r>
            <w:proofErr w:type="spellEnd"/>
            <w:r w:rsidRPr="002F179F">
              <w:rPr>
                <w:rFonts w:asciiTheme="minorHAnsi" w:hAnsiTheme="minorHAnsi" w:cstheme="minorHAnsi"/>
                <w:sz w:val="18"/>
                <w:szCs w:val="18"/>
              </w:rPr>
              <w:t>- 2016)</w:t>
            </w:r>
          </w:p>
        </w:tc>
        <w:tc>
          <w:tcPr>
            <w:tcW w:w="1010" w:type="dxa"/>
            <w:vMerge w:val="restart"/>
            <w:tcBorders>
              <w:top w:val="single" w:sz="4" w:space="0" w:color="auto"/>
              <w:left w:val="single" w:sz="4" w:space="0" w:color="auto"/>
              <w:bottom w:val="single" w:sz="4" w:space="0" w:color="auto"/>
              <w:right w:val="single" w:sz="4" w:space="0" w:color="auto"/>
            </w:tcBorders>
          </w:tcPr>
          <w:p w14:paraId="657F601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c>
          <w:tcPr>
            <w:tcW w:w="1989" w:type="dxa"/>
            <w:tcBorders>
              <w:top w:val="single" w:sz="4" w:space="0" w:color="auto"/>
              <w:left w:val="single" w:sz="4" w:space="0" w:color="auto"/>
              <w:bottom w:val="single" w:sz="4" w:space="0" w:color="auto"/>
              <w:right w:val="single" w:sz="4" w:space="0" w:color="auto"/>
            </w:tcBorders>
          </w:tcPr>
          <w:p w14:paraId="62955CD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r>
      <w:tr w:rsidR="00A428C5" w:rsidRPr="002F179F" w14:paraId="149E81A2" w14:textId="77777777" w:rsidTr="002F179F">
        <w:trPr>
          <w:trHeight w:val="247"/>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2499A2AB"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502478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37EAB8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D866D2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49170DB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14772D4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3B10F54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r>
      <w:tr w:rsidR="00A428C5" w:rsidRPr="002F179F" w14:paraId="13670039"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1FDFD95A"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FACULDADE DE TEOLOGIA DA ARQUIDIOCESE DE BRASÍLIA - FATEO</w:t>
            </w:r>
          </w:p>
        </w:tc>
        <w:tc>
          <w:tcPr>
            <w:tcW w:w="709" w:type="dxa"/>
            <w:tcBorders>
              <w:top w:val="single" w:sz="4" w:space="0" w:color="auto"/>
              <w:left w:val="single" w:sz="4" w:space="0" w:color="auto"/>
              <w:bottom w:val="single" w:sz="4" w:space="0" w:color="auto"/>
              <w:right w:val="single" w:sz="4" w:space="0" w:color="auto"/>
            </w:tcBorders>
          </w:tcPr>
          <w:p w14:paraId="69A21FB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2012</w:t>
            </w:r>
          </w:p>
        </w:tc>
        <w:tc>
          <w:tcPr>
            <w:tcW w:w="1134" w:type="dxa"/>
            <w:tcBorders>
              <w:top w:val="single" w:sz="4" w:space="0" w:color="auto"/>
              <w:left w:val="single" w:sz="4" w:space="0" w:color="auto"/>
              <w:bottom w:val="single" w:sz="4" w:space="0" w:color="auto"/>
              <w:right w:val="single" w:sz="4" w:space="0" w:color="auto"/>
            </w:tcBorders>
          </w:tcPr>
          <w:p w14:paraId="0BA6CCE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190E85B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5D2C9D3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13990C3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c>
          <w:tcPr>
            <w:tcW w:w="1989" w:type="dxa"/>
            <w:tcBorders>
              <w:top w:val="single" w:sz="4" w:space="0" w:color="auto"/>
              <w:left w:val="single" w:sz="4" w:space="0" w:color="auto"/>
              <w:bottom w:val="single" w:sz="4" w:space="0" w:color="auto"/>
              <w:right w:val="single" w:sz="4" w:space="0" w:color="auto"/>
            </w:tcBorders>
          </w:tcPr>
          <w:p w14:paraId="7177939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r>
      <w:tr w:rsidR="00A428C5" w:rsidRPr="002F179F" w14:paraId="63F2B300" w14:textId="77777777" w:rsidTr="002F179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71804CDE" w14:textId="47AFE131"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ESCOLA SUPERIOR DO MINISTÉRIO PÚBLICO DA UNIÃO - ESMPU</w:t>
            </w:r>
          </w:p>
        </w:tc>
        <w:tc>
          <w:tcPr>
            <w:tcW w:w="709" w:type="dxa"/>
            <w:tcBorders>
              <w:top w:val="single" w:sz="4" w:space="0" w:color="auto"/>
              <w:left w:val="single" w:sz="4" w:space="0" w:color="auto"/>
              <w:bottom w:val="single" w:sz="4" w:space="0" w:color="auto"/>
              <w:right w:val="single" w:sz="4" w:space="0" w:color="auto"/>
            </w:tcBorders>
          </w:tcPr>
          <w:p w14:paraId="6211C96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2017</w:t>
            </w:r>
          </w:p>
        </w:tc>
        <w:tc>
          <w:tcPr>
            <w:tcW w:w="1134" w:type="dxa"/>
            <w:tcBorders>
              <w:top w:val="single" w:sz="4" w:space="0" w:color="auto"/>
              <w:left w:val="single" w:sz="4" w:space="0" w:color="auto"/>
              <w:bottom w:val="single" w:sz="4" w:space="0" w:color="auto"/>
              <w:right w:val="single" w:sz="4" w:space="0" w:color="auto"/>
            </w:tcBorders>
          </w:tcPr>
          <w:p w14:paraId="5F68257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Escola de </w:t>
            </w:r>
            <w:proofErr w:type="spellStart"/>
            <w:r w:rsidRPr="002F179F">
              <w:rPr>
                <w:rFonts w:asciiTheme="minorHAnsi" w:hAnsiTheme="minorHAnsi" w:cstheme="minorHAnsi"/>
                <w:sz w:val="18"/>
                <w:szCs w:val="18"/>
              </w:rPr>
              <w:t>Governo</w:t>
            </w:r>
            <w:proofErr w:type="spellEnd"/>
          </w:p>
        </w:tc>
        <w:tc>
          <w:tcPr>
            <w:tcW w:w="1134" w:type="dxa"/>
            <w:tcBorders>
              <w:top w:val="single" w:sz="4" w:space="0" w:color="auto"/>
              <w:left w:val="single" w:sz="4" w:space="0" w:color="auto"/>
              <w:bottom w:val="single" w:sz="4" w:space="0" w:color="auto"/>
              <w:right w:val="single" w:sz="4" w:space="0" w:color="auto"/>
            </w:tcBorders>
          </w:tcPr>
          <w:p w14:paraId="3973520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Pública</w:t>
            </w:r>
            <w:proofErr w:type="spellEnd"/>
            <w:r w:rsidRPr="002F179F">
              <w:rPr>
                <w:rFonts w:asciiTheme="minorHAnsi" w:hAnsiTheme="minorHAnsi" w:cstheme="minorHAnsi"/>
                <w:sz w:val="18"/>
                <w:szCs w:val="18"/>
              </w:rPr>
              <w:t xml:space="preserve"> Federal</w:t>
            </w:r>
          </w:p>
        </w:tc>
        <w:tc>
          <w:tcPr>
            <w:tcW w:w="970" w:type="dxa"/>
            <w:tcBorders>
              <w:top w:val="single" w:sz="4" w:space="0" w:color="auto"/>
              <w:left w:val="single" w:sz="4" w:space="0" w:color="auto"/>
              <w:bottom w:val="single" w:sz="4" w:space="0" w:color="auto"/>
              <w:right w:val="single" w:sz="4" w:space="0" w:color="auto"/>
            </w:tcBorders>
          </w:tcPr>
          <w:p w14:paraId="181DB42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4695E49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c>
          <w:tcPr>
            <w:tcW w:w="1989" w:type="dxa"/>
            <w:tcBorders>
              <w:top w:val="single" w:sz="4" w:space="0" w:color="auto"/>
              <w:left w:val="single" w:sz="4" w:space="0" w:color="auto"/>
              <w:bottom w:val="single" w:sz="4" w:space="0" w:color="auto"/>
              <w:right w:val="single" w:sz="4" w:space="0" w:color="auto"/>
            </w:tcBorders>
          </w:tcPr>
          <w:p w14:paraId="7F6F17D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r>
      <w:tr w:rsidR="00A428C5" w:rsidRPr="002F179F" w14:paraId="25C6A553"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70C9F8D0"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lastRenderedPageBreak/>
              <w:t>Centro de Formação, Treinamento e Aperfeiçoamento - Cefor</w:t>
            </w:r>
          </w:p>
        </w:tc>
        <w:tc>
          <w:tcPr>
            <w:tcW w:w="709" w:type="dxa"/>
            <w:tcBorders>
              <w:top w:val="single" w:sz="4" w:space="0" w:color="auto"/>
              <w:left w:val="single" w:sz="4" w:space="0" w:color="auto"/>
              <w:bottom w:val="single" w:sz="4" w:space="0" w:color="auto"/>
              <w:right w:val="single" w:sz="4" w:space="0" w:color="auto"/>
            </w:tcBorders>
          </w:tcPr>
          <w:p w14:paraId="0F5B406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2017</w:t>
            </w:r>
          </w:p>
        </w:tc>
        <w:tc>
          <w:tcPr>
            <w:tcW w:w="1134" w:type="dxa"/>
            <w:tcBorders>
              <w:top w:val="single" w:sz="4" w:space="0" w:color="auto"/>
              <w:left w:val="single" w:sz="4" w:space="0" w:color="auto"/>
              <w:bottom w:val="single" w:sz="4" w:space="0" w:color="auto"/>
              <w:right w:val="single" w:sz="4" w:space="0" w:color="auto"/>
            </w:tcBorders>
          </w:tcPr>
          <w:p w14:paraId="3AC22DD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Escola de </w:t>
            </w:r>
            <w:proofErr w:type="spellStart"/>
            <w:r w:rsidRPr="002F179F">
              <w:rPr>
                <w:rFonts w:asciiTheme="minorHAnsi" w:hAnsiTheme="minorHAnsi" w:cstheme="minorHAnsi"/>
                <w:sz w:val="18"/>
                <w:szCs w:val="18"/>
              </w:rPr>
              <w:t>Governo</w:t>
            </w:r>
            <w:proofErr w:type="spellEnd"/>
          </w:p>
        </w:tc>
        <w:tc>
          <w:tcPr>
            <w:tcW w:w="1134" w:type="dxa"/>
            <w:tcBorders>
              <w:top w:val="single" w:sz="4" w:space="0" w:color="auto"/>
              <w:left w:val="single" w:sz="4" w:space="0" w:color="auto"/>
              <w:bottom w:val="single" w:sz="4" w:space="0" w:color="auto"/>
              <w:right w:val="single" w:sz="4" w:space="0" w:color="auto"/>
            </w:tcBorders>
          </w:tcPr>
          <w:p w14:paraId="4665986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Pública</w:t>
            </w:r>
            <w:proofErr w:type="spellEnd"/>
            <w:r w:rsidRPr="002F179F">
              <w:rPr>
                <w:rFonts w:asciiTheme="minorHAnsi" w:hAnsiTheme="minorHAnsi" w:cstheme="minorHAnsi"/>
                <w:sz w:val="18"/>
                <w:szCs w:val="18"/>
              </w:rPr>
              <w:t xml:space="preserve"> Federal</w:t>
            </w:r>
          </w:p>
        </w:tc>
        <w:tc>
          <w:tcPr>
            <w:tcW w:w="970" w:type="dxa"/>
            <w:tcBorders>
              <w:top w:val="single" w:sz="4" w:space="0" w:color="auto"/>
              <w:left w:val="single" w:sz="4" w:space="0" w:color="auto"/>
              <w:bottom w:val="single" w:sz="4" w:space="0" w:color="auto"/>
              <w:right w:val="single" w:sz="4" w:space="0" w:color="auto"/>
            </w:tcBorders>
          </w:tcPr>
          <w:p w14:paraId="4295691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e </w:t>
            </w:r>
            <w:proofErr w:type="spellStart"/>
            <w:r w:rsidRPr="002F179F">
              <w:rPr>
                <w:rFonts w:asciiTheme="minorHAnsi" w:hAnsiTheme="minorHAnsi" w:cstheme="minorHAnsi"/>
                <w:sz w:val="18"/>
                <w:szCs w:val="18"/>
              </w:rPr>
              <w:t>EaD</w:t>
            </w:r>
            <w:proofErr w:type="spellEnd"/>
            <w:r w:rsidRPr="002F179F">
              <w:rPr>
                <w:rFonts w:asciiTheme="minorHAnsi" w:hAnsiTheme="minorHAnsi" w:cstheme="minorHAnsi"/>
                <w:sz w:val="18"/>
                <w:szCs w:val="18"/>
              </w:rPr>
              <w:t xml:space="preserve"> (2017)</w:t>
            </w:r>
          </w:p>
        </w:tc>
        <w:tc>
          <w:tcPr>
            <w:tcW w:w="1010" w:type="dxa"/>
            <w:tcBorders>
              <w:top w:val="single" w:sz="4" w:space="0" w:color="auto"/>
              <w:left w:val="single" w:sz="4" w:space="0" w:color="auto"/>
              <w:bottom w:val="single" w:sz="4" w:space="0" w:color="auto"/>
              <w:right w:val="single" w:sz="4" w:space="0" w:color="auto"/>
            </w:tcBorders>
          </w:tcPr>
          <w:p w14:paraId="78ED428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Câmara</w:t>
            </w:r>
            <w:proofErr w:type="spellEnd"/>
            <w:r w:rsidRPr="002F179F">
              <w:rPr>
                <w:rFonts w:asciiTheme="minorHAnsi" w:hAnsiTheme="minorHAnsi" w:cstheme="minorHAnsi"/>
                <w:sz w:val="18"/>
                <w:szCs w:val="18"/>
              </w:rPr>
              <w:t xml:space="preserve"> dos </w:t>
            </w:r>
            <w:proofErr w:type="spellStart"/>
            <w:r w:rsidRPr="002F179F">
              <w:rPr>
                <w:rFonts w:asciiTheme="minorHAnsi" w:hAnsiTheme="minorHAnsi" w:cstheme="minorHAnsi"/>
                <w:sz w:val="18"/>
                <w:szCs w:val="18"/>
              </w:rPr>
              <w:t>Deputados</w:t>
            </w:r>
            <w:proofErr w:type="spellEnd"/>
          </w:p>
        </w:tc>
        <w:tc>
          <w:tcPr>
            <w:tcW w:w="1989" w:type="dxa"/>
            <w:tcBorders>
              <w:top w:val="single" w:sz="4" w:space="0" w:color="auto"/>
              <w:left w:val="single" w:sz="4" w:space="0" w:color="auto"/>
              <w:bottom w:val="single" w:sz="4" w:space="0" w:color="auto"/>
              <w:right w:val="single" w:sz="4" w:space="0" w:color="auto"/>
            </w:tcBorders>
          </w:tcPr>
          <w:p w14:paraId="411D8D6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Câmara</w:t>
            </w:r>
            <w:proofErr w:type="spellEnd"/>
            <w:r w:rsidRPr="002F179F">
              <w:rPr>
                <w:rFonts w:asciiTheme="minorHAnsi" w:hAnsiTheme="minorHAnsi" w:cstheme="minorHAnsi"/>
                <w:sz w:val="18"/>
                <w:szCs w:val="18"/>
              </w:rPr>
              <w:t xml:space="preserve"> dos </w:t>
            </w:r>
            <w:proofErr w:type="spellStart"/>
            <w:r w:rsidRPr="002F179F">
              <w:rPr>
                <w:rFonts w:asciiTheme="minorHAnsi" w:hAnsiTheme="minorHAnsi" w:cstheme="minorHAnsi"/>
                <w:sz w:val="18"/>
                <w:szCs w:val="18"/>
              </w:rPr>
              <w:t>Deputados</w:t>
            </w:r>
            <w:proofErr w:type="spellEnd"/>
          </w:p>
        </w:tc>
      </w:tr>
      <w:tr w:rsidR="00A428C5" w:rsidRPr="002F179F" w14:paraId="7E907950" w14:textId="77777777" w:rsidTr="002F179F">
        <w:trPr>
          <w:trHeight w:val="312"/>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50C13320" w14:textId="77777777"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HORIZONTE - FACHORIZONTE</w:t>
            </w:r>
          </w:p>
        </w:tc>
        <w:tc>
          <w:tcPr>
            <w:tcW w:w="709" w:type="dxa"/>
            <w:vMerge w:val="restart"/>
            <w:tcBorders>
              <w:top w:val="single" w:sz="4" w:space="0" w:color="auto"/>
              <w:left w:val="single" w:sz="4" w:space="0" w:color="auto"/>
              <w:bottom w:val="single" w:sz="4" w:space="0" w:color="auto"/>
              <w:right w:val="single" w:sz="4" w:space="0" w:color="auto"/>
            </w:tcBorders>
          </w:tcPr>
          <w:p w14:paraId="1ED3218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2012</w:t>
            </w:r>
          </w:p>
        </w:tc>
        <w:tc>
          <w:tcPr>
            <w:tcW w:w="1134" w:type="dxa"/>
            <w:vMerge w:val="restart"/>
            <w:tcBorders>
              <w:top w:val="single" w:sz="4" w:space="0" w:color="auto"/>
              <w:left w:val="single" w:sz="4" w:space="0" w:color="auto"/>
              <w:bottom w:val="single" w:sz="4" w:space="0" w:color="auto"/>
              <w:right w:val="single" w:sz="4" w:space="0" w:color="auto"/>
            </w:tcBorders>
          </w:tcPr>
          <w:p w14:paraId="24B9F5C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0D16ED4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4399545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6C44A8F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c>
          <w:tcPr>
            <w:tcW w:w="1989" w:type="dxa"/>
            <w:tcBorders>
              <w:top w:val="single" w:sz="4" w:space="0" w:color="auto"/>
              <w:left w:val="single" w:sz="4" w:space="0" w:color="auto"/>
              <w:bottom w:val="single" w:sz="4" w:space="0" w:color="auto"/>
              <w:right w:val="single" w:sz="4" w:space="0" w:color="auto"/>
            </w:tcBorders>
          </w:tcPr>
          <w:p w14:paraId="21135AD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 (I)</w:t>
            </w:r>
          </w:p>
        </w:tc>
      </w:tr>
      <w:tr w:rsidR="00A428C5" w:rsidRPr="002F179F" w14:paraId="451C0A1F" w14:textId="77777777" w:rsidTr="002F179F">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078AED66"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7C214E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BA9D51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D618DA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5285257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8FA938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1FF996D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 (II)</w:t>
            </w:r>
          </w:p>
        </w:tc>
      </w:tr>
      <w:tr w:rsidR="00A428C5" w:rsidRPr="002F179F" w14:paraId="5E50BD11" w14:textId="77777777" w:rsidTr="002F179F">
        <w:trPr>
          <w:trHeight w:val="310"/>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5FBD2F8F"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7D67B2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A3F912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3B1A86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0195E8F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6F16D6B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5A392BC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Santa Maria</w:t>
            </w:r>
          </w:p>
        </w:tc>
      </w:tr>
      <w:tr w:rsidR="00A428C5" w:rsidRPr="002F179F" w14:paraId="235BC420"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5A721E39"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Instituto Superior de Ciencias Policiais - ISCP</w:t>
            </w:r>
          </w:p>
        </w:tc>
        <w:tc>
          <w:tcPr>
            <w:tcW w:w="709" w:type="dxa"/>
            <w:tcBorders>
              <w:top w:val="single" w:sz="4" w:space="0" w:color="auto"/>
              <w:left w:val="single" w:sz="4" w:space="0" w:color="auto"/>
              <w:bottom w:val="single" w:sz="4" w:space="0" w:color="auto"/>
              <w:right w:val="single" w:sz="4" w:space="0" w:color="auto"/>
            </w:tcBorders>
          </w:tcPr>
          <w:p w14:paraId="66FE63D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2013</w:t>
            </w:r>
          </w:p>
        </w:tc>
        <w:tc>
          <w:tcPr>
            <w:tcW w:w="1134" w:type="dxa"/>
            <w:tcBorders>
              <w:top w:val="single" w:sz="4" w:space="0" w:color="auto"/>
              <w:left w:val="single" w:sz="4" w:space="0" w:color="auto"/>
              <w:bottom w:val="single" w:sz="4" w:space="0" w:color="auto"/>
              <w:right w:val="single" w:sz="4" w:space="0" w:color="auto"/>
            </w:tcBorders>
          </w:tcPr>
          <w:p w14:paraId="484A42D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Escola de </w:t>
            </w:r>
            <w:proofErr w:type="spellStart"/>
            <w:r w:rsidRPr="002F179F">
              <w:rPr>
                <w:rFonts w:asciiTheme="minorHAnsi" w:hAnsiTheme="minorHAnsi" w:cstheme="minorHAnsi"/>
                <w:sz w:val="18"/>
                <w:szCs w:val="18"/>
              </w:rPr>
              <w:t>Governo</w:t>
            </w:r>
            <w:proofErr w:type="spellEnd"/>
          </w:p>
        </w:tc>
        <w:tc>
          <w:tcPr>
            <w:tcW w:w="1134" w:type="dxa"/>
            <w:tcBorders>
              <w:top w:val="single" w:sz="4" w:space="0" w:color="auto"/>
              <w:left w:val="single" w:sz="4" w:space="0" w:color="auto"/>
              <w:bottom w:val="single" w:sz="4" w:space="0" w:color="auto"/>
              <w:right w:val="single" w:sz="4" w:space="0" w:color="auto"/>
            </w:tcBorders>
          </w:tcPr>
          <w:p w14:paraId="63F23FD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Pública</w:t>
            </w:r>
            <w:proofErr w:type="spellEnd"/>
            <w:r w:rsidRPr="002F179F">
              <w:rPr>
                <w:rFonts w:asciiTheme="minorHAnsi" w:hAnsiTheme="minorHAnsi" w:cstheme="minorHAnsi"/>
                <w:sz w:val="18"/>
                <w:szCs w:val="18"/>
              </w:rPr>
              <w:t xml:space="preserve"> Federal</w:t>
            </w:r>
          </w:p>
        </w:tc>
        <w:tc>
          <w:tcPr>
            <w:tcW w:w="970" w:type="dxa"/>
            <w:tcBorders>
              <w:top w:val="single" w:sz="4" w:space="0" w:color="auto"/>
              <w:left w:val="single" w:sz="4" w:space="0" w:color="auto"/>
              <w:bottom w:val="single" w:sz="4" w:space="0" w:color="auto"/>
              <w:right w:val="single" w:sz="4" w:space="0" w:color="auto"/>
            </w:tcBorders>
          </w:tcPr>
          <w:p w14:paraId="5F87F4D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e </w:t>
            </w:r>
            <w:proofErr w:type="spellStart"/>
            <w:r w:rsidRPr="002F179F">
              <w:rPr>
                <w:rFonts w:asciiTheme="minorHAnsi" w:hAnsiTheme="minorHAnsi" w:cstheme="minorHAnsi"/>
                <w:sz w:val="18"/>
                <w:szCs w:val="18"/>
              </w:rPr>
              <w:t>EaD</w:t>
            </w:r>
            <w:proofErr w:type="spellEnd"/>
            <w:r w:rsidRPr="002F179F">
              <w:rPr>
                <w:rFonts w:asciiTheme="minorHAnsi" w:hAnsiTheme="minorHAnsi" w:cstheme="minorHAnsi"/>
                <w:sz w:val="18"/>
                <w:szCs w:val="18"/>
              </w:rPr>
              <w:t xml:space="preserve"> (2017)</w:t>
            </w:r>
          </w:p>
        </w:tc>
        <w:tc>
          <w:tcPr>
            <w:tcW w:w="1010" w:type="dxa"/>
            <w:tcBorders>
              <w:top w:val="single" w:sz="4" w:space="0" w:color="auto"/>
              <w:left w:val="single" w:sz="4" w:space="0" w:color="auto"/>
              <w:bottom w:val="single" w:sz="4" w:space="0" w:color="auto"/>
              <w:right w:val="single" w:sz="4" w:space="0" w:color="auto"/>
            </w:tcBorders>
          </w:tcPr>
          <w:p w14:paraId="7DC9D9B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Setor</w:t>
            </w:r>
            <w:proofErr w:type="spellEnd"/>
            <w:r w:rsidRPr="002F179F">
              <w:rPr>
                <w:rFonts w:asciiTheme="minorHAnsi" w:hAnsiTheme="minorHAnsi" w:cstheme="minorHAnsi"/>
                <w:sz w:val="18"/>
                <w:szCs w:val="18"/>
              </w:rPr>
              <w:t xml:space="preserve"> SPO</w:t>
            </w:r>
          </w:p>
        </w:tc>
        <w:tc>
          <w:tcPr>
            <w:tcW w:w="1989" w:type="dxa"/>
            <w:tcBorders>
              <w:top w:val="single" w:sz="4" w:space="0" w:color="auto"/>
              <w:left w:val="single" w:sz="4" w:space="0" w:color="auto"/>
              <w:bottom w:val="single" w:sz="4" w:space="0" w:color="auto"/>
              <w:right w:val="single" w:sz="4" w:space="0" w:color="auto"/>
            </w:tcBorders>
          </w:tcPr>
          <w:p w14:paraId="43B21EF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Setor</w:t>
            </w:r>
            <w:proofErr w:type="spellEnd"/>
            <w:r w:rsidRPr="002F179F">
              <w:rPr>
                <w:rFonts w:asciiTheme="minorHAnsi" w:hAnsiTheme="minorHAnsi" w:cstheme="minorHAnsi"/>
                <w:sz w:val="18"/>
                <w:szCs w:val="18"/>
              </w:rPr>
              <w:t xml:space="preserve"> SPO</w:t>
            </w:r>
          </w:p>
        </w:tc>
      </w:tr>
      <w:tr w:rsidR="00A428C5" w:rsidRPr="00FC66C2" w14:paraId="45667F03" w14:textId="77777777" w:rsidTr="002F179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127FCEE7" w14:textId="415EED11"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ESCOLA DE ADMINISTRAÇÃO FAZENDÁRIA - ESAF</w:t>
            </w:r>
          </w:p>
        </w:tc>
        <w:tc>
          <w:tcPr>
            <w:tcW w:w="709" w:type="dxa"/>
            <w:tcBorders>
              <w:top w:val="single" w:sz="4" w:space="0" w:color="auto"/>
              <w:left w:val="single" w:sz="4" w:space="0" w:color="auto"/>
              <w:bottom w:val="single" w:sz="4" w:space="0" w:color="auto"/>
              <w:right w:val="single" w:sz="4" w:space="0" w:color="auto"/>
            </w:tcBorders>
          </w:tcPr>
          <w:p w14:paraId="4C312E2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2017</w:t>
            </w:r>
          </w:p>
        </w:tc>
        <w:tc>
          <w:tcPr>
            <w:tcW w:w="1134" w:type="dxa"/>
            <w:tcBorders>
              <w:top w:val="single" w:sz="4" w:space="0" w:color="auto"/>
              <w:left w:val="single" w:sz="4" w:space="0" w:color="auto"/>
              <w:bottom w:val="single" w:sz="4" w:space="0" w:color="auto"/>
              <w:right w:val="single" w:sz="4" w:space="0" w:color="auto"/>
            </w:tcBorders>
          </w:tcPr>
          <w:p w14:paraId="15C3D3B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Escola de </w:t>
            </w:r>
            <w:proofErr w:type="spellStart"/>
            <w:r w:rsidRPr="002F179F">
              <w:rPr>
                <w:rFonts w:asciiTheme="minorHAnsi" w:hAnsiTheme="minorHAnsi" w:cstheme="minorHAnsi"/>
                <w:sz w:val="18"/>
                <w:szCs w:val="18"/>
              </w:rPr>
              <w:t>Governo</w:t>
            </w:r>
            <w:proofErr w:type="spellEnd"/>
          </w:p>
        </w:tc>
        <w:tc>
          <w:tcPr>
            <w:tcW w:w="1134" w:type="dxa"/>
            <w:tcBorders>
              <w:top w:val="single" w:sz="4" w:space="0" w:color="auto"/>
              <w:left w:val="single" w:sz="4" w:space="0" w:color="auto"/>
              <w:bottom w:val="single" w:sz="4" w:space="0" w:color="auto"/>
              <w:right w:val="single" w:sz="4" w:space="0" w:color="auto"/>
            </w:tcBorders>
          </w:tcPr>
          <w:p w14:paraId="149E465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Pública</w:t>
            </w:r>
            <w:proofErr w:type="spellEnd"/>
            <w:r w:rsidRPr="002F179F">
              <w:rPr>
                <w:rFonts w:asciiTheme="minorHAnsi" w:hAnsiTheme="minorHAnsi" w:cstheme="minorHAnsi"/>
                <w:sz w:val="18"/>
                <w:szCs w:val="18"/>
              </w:rPr>
              <w:t xml:space="preserve"> Federal</w:t>
            </w:r>
          </w:p>
        </w:tc>
        <w:tc>
          <w:tcPr>
            <w:tcW w:w="970" w:type="dxa"/>
            <w:tcBorders>
              <w:top w:val="single" w:sz="4" w:space="0" w:color="auto"/>
              <w:left w:val="single" w:sz="4" w:space="0" w:color="auto"/>
              <w:bottom w:val="single" w:sz="4" w:space="0" w:color="auto"/>
              <w:right w:val="single" w:sz="4" w:space="0" w:color="auto"/>
            </w:tcBorders>
          </w:tcPr>
          <w:p w14:paraId="16FD1AD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e </w:t>
            </w:r>
            <w:proofErr w:type="spellStart"/>
            <w:r w:rsidRPr="002F179F">
              <w:rPr>
                <w:rFonts w:asciiTheme="minorHAnsi" w:hAnsiTheme="minorHAnsi" w:cstheme="minorHAnsi"/>
                <w:sz w:val="18"/>
                <w:szCs w:val="18"/>
              </w:rPr>
              <w:t>EaD</w:t>
            </w:r>
            <w:proofErr w:type="spellEnd"/>
            <w:r w:rsidRPr="002F179F">
              <w:rPr>
                <w:rFonts w:asciiTheme="minorHAnsi" w:hAnsiTheme="minorHAnsi" w:cstheme="minorHAnsi"/>
                <w:sz w:val="18"/>
                <w:szCs w:val="18"/>
              </w:rPr>
              <w:t xml:space="preserve"> (2017)</w:t>
            </w:r>
          </w:p>
        </w:tc>
        <w:tc>
          <w:tcPr>
            <w:tcW w:w="1010" w:type="dxa"/>
            <w:tcBorders>
              <w:top w:val="single" w:sz="4" w:space="0" w:color="auto"/>
              <w:left w:val="single" w:sz="4" w:space="0" w:color="auto"/>
              <w:bottom w:val="single" w:sz="4" w:space="0" w:color="auto"/>
              <w:right w:val="single" w:sz="4" w:space="0" w:color="auto"/>
            </w:tcBorders>
          </w:tcPr>
          <w:p w14:paraId="06FAD25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r w:rsidRPr="002F179F">
              <w:rPr>
                <w:rFonts w:asciiTheme="minorHAnsi" w:hAnsiTheme="minorHAnsi" w:cstheme="minorHAnsi"/>
                <w:sz w:val="18"/>
                <w:szCs w:val="18"/>
                <w:lang w:val="pt-BR"/>
              </w:rPr>
              <w:t>Setor de Habitações Individuais Sul</w:t>
            </w:r>
          </w:p>
        </w:tc>
        <w:tc>
          <w:tcPr>
            <w:tcW w:w="1989" w:type="dxa"/>
            <w:tcBorders>
              <w:top w:val="single" w:sz="4" w:space="0" w:color="auto"/>
              <w:left w:val="single" w:sz="4" w:space="0" w:color="auto"/>
              <w:bottom w:val="single" w:sz="4" w:space="0" w:color="auto"/>
              <w:right w:val="single" w:sz="4" w:space="0" w:color="auto"/>
            </w:tcBorders>
          </w:tcPr>
          <w:p w14:paraId="5F651F1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pt-BR"/>
              </w:rPr>
            </w:pPr>
            <w:r w:rsidRPr="002F179F">
              <w:rPr>
                <w:rFonts w:asciiTheme="minorHAnsi" w:hAnsiTheme="minorHAnsi" w:cstheme="minorHAnsi"/>
                <w:sz w:val="18"/>
                <w:szCs w:val="18"/>
                <w:lang w:val="pt-BR"/>
              </w:rPr>
              <w:t>Setor de Habitações Individuais Sul</w:t>
            </w:r>
          </w:p>
        </w:tc>
      </w:tr>
      <w:tr w:rsidR="00A428C5" w:rsidRPr="002F179F" w14:paraId="645D1E89"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08235EC6"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FACULDADE CLARETIANA DE BRASILIA - FCB</w:t>
            </w:r>
          </w:p>
        </w:tc>
        <w:tc>
          <w:tcPr>
            <w:tcW w:w="709" w:type="dxa"/>
            <w:tcBorders>
              <w:top w:val="single" w:sz="4" w:space="0" w:color="auto"/>
              <w:left w:val="single" w:sz="4" w:space="0" w:color="auto"/>
              <w:bottom w:val="single" w:sz="4" w:space="0" w:color="auto"/>
              <w:right w:val="single" w:sz="4" w:space="0" w:color="auto"/>
            </w:tcBorders>
          </w:tcPr>
          <w:p w14:paraId="4FF78CB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2016</w:t>
            </w:r>
          </w:p>
        </w:tc>
        <w:tc>
          <w:tcPr>
            <w:tcW w:w="1134" w:type="dxa"/>
            <w:tcBorders>
              <w:top w:val="single" w:sz="4" w:space="0" w:color="auto"/>
              <w:left w:val="single" w:sz="4" w:space="0" w:color="auto"/>
              <w:bottom w:val="single" w:sz="4" w:space="0" w:color="auto"/>
              <w:right w:val="single" w:sz="4" w:space="0" w:color="auto"/>
            </w:tcBorders>
          </w:tcPr>
          <w:p w14:paraId="66DF6BC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24369CD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5E2ACA8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2AA782C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c>
          <w:tcPr>
            <w:tcW w:w="1989" w:type="dxa"/>
            <w:tcBorders>
              <w:top w:val="single" w:sz="4" w:space="0" w:color="auto"/>
              <w:left w:val="single" w:sz="4" w:space="0" w:color="auto"/>
              <w:bottom w:val="single" w:sz="4" w:space="0" w:color="auto"/>
              <w:right w:val="single" w:sz="4" w:space="0" w:color="auto"/>
            </w:tcBorders>
          </w:tcPr>
          <w:p w14:paraId="7750731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r>
      <w:tr w:rsidR="00A428C5" w:rsidRPr="002F179F" w14:paraId="50598272" w14:textId="77777777" w:rsidTr="002F179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63696979" w14:textId="77777777" w:rsidR="0064674D" w:rsidRPr="002F179F" w:rsidRDefault="0064674D" w:rsidP="002F179F">
            <w:pPr>
              <w:spacing w:line="360" w:lineRule="auto"/>
              <w:jc w:val="both"/>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r w:rsidRPr="002F179F">
              <w:rPr>
                <w:rFonts w:asciiTheme="minorHAnsi" w:hAnsiTheme="minorHAnsi" w:cstheme="minorHAnsi"/>
                <w:sz w:val="18"/>
                <w:szCs w:val="18"/>
              </w:rPr>
              <w:t xml:space="preserve"> ANASPS - FANASPS</w:t>
            </w:r>
          </w:p>
        </w:tc>
        <w:tc>
          <w:tcPr>
            <w:tcW w:w="709" w:type="dxa"/>
            <w:tcBorders>
              <w:top w:val="single" w:sz="4" w:space="0" w:color="auto"/>
              <w:left w:val="single" w:sz="4" w:space="0" w:color="auto"/>
              <w:bottom w:val="single" w:sz="4" w:space="0" w:color="auto"/>
              <w:right w:val="single" w:sz="4" w:space="0" w:color="auto"/>
            </w:tcBorders>
          </w:tcPr>
          <w:p w14:paraId="5E0042E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2016</w:t>
            </w:r>
          </w:p>
        </w:tc>
        <w:tc>
          <w:tcPr>
            <w:tcW w:w="1134" w:type="dxa"/>
            <w:tcBorders>
              <w:top w:val="single" w:sz="4" w:space="0" w:color="auto"/>
              <w:left w:val="single" w:sz="4" w:space="0" w:color="auto"/>
              <w:bottom w:val="single" w:sz="4" w:space="0" w:color="auto"/>
              <w:right w:val="single" w:sz="4" w:space="0" w:color="auto"/>
            </w:tcBorders>
          </w:tcPr>
          <w:p w14:paraId="4B12E8F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2F7F1D4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3A93CBD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52FFF22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c>
          <w:tcPr>
            <w:tcW w:w="1989" w:type="dxa"/>
            <w:tcBorders>
              <w:top w:val="single" w:sz="4" w:space="0" w:color="auto"/>
              <w:left w:val="single" w:sz="4" w:space="0" w:color="auto"/>
              <w:bottom w:val="single" w:sz="4" w:space="0" w:color="auto"/>
              <w:right w:val="single" w:sz="4" w:space="0" w:color="auto"/>
            </w:tcBorders>
          </w:tcPr>
          <w:p w14:paraId="3FF90C4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r>
      <w:tr w:rsidR="00A428C5" w:rsidRPr="002F179F" w14:paraId="21E3321D" w14:textId="77777777" w:rsidTr="002F179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14EE2A28"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Faculdade de Tecnologia CNA - FATECNA</w:t>
            </w:r>
          </w:p>
        </w:tc>
        <w:tc>
          <w:tcPr>
            <w:tcW w:w="709" w:type="dxa"/>
            <w:vMerge w:val="restart"/>
            <w:tcBorders>
              <w:top w:val="single" w:sz="4" w:space="0" w:color="auto"/>
              <w:left w:val="single" w:sz="4" w:space="0" w:color="auto"/>
              <w:bottom w:val="single" w:sz="4" w:space="0" w:color="auto"/>
              <w:right w:val="single" w:sz="4" w:space="0" w:color="auto"/>
            </w:tcBorders>
          </w:tcPr>
          <w:p w14:paraId="0FD3F2B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2013</w:t>
            </w:r>
          </w:p>
        </w:tc>
        <w:tc>
          <w:tcPr>
            <w:tcW w:w="1134" w:type="dxa"/>
            <w:vMerge w:val="restart"/>
            <w:tcBorders>
              <w:top w:val="single" w:sz="4" w:space="0" w:color="auto"/>
              <w:left w:val="single" w:sz="4" w:space="0" w:color="auto"/>
              <w:bottom w:val="single" w:sz="4" w:space="0" w:color="auto"/>
              <w:right w:val="single" w:sz="4" w:space="0" w:color="auto"/>
            </w:tcBorders>
          </w:tcPr>
          <w:p w14:paraId="5113E49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0335944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39873C3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e </w:t>
            </w:r>
            <w:proofErr w:type="spellStart"/>
            <w:r w:rsidRPr="002F179F">
              <w:rPr>
                <w:rFonts w:asciiTheme="minorHAnsi" w:hAnsiTheme="minorHAnsi" w:cstheme="minorHAnsi"/>
                <w:sz w:val="18"/>
                <w:szCs w:val="18"/>
              </w:rPr>
              <w:t>EaD</w:t>
            </w:r>
            <w:proofErr w:type="spellEnd"/>
            <w:r w:rsidRPr="002F179F">
              <w:rPr>
                <w:rFonts w:asciiTheme="minorHAnsi" w:hAnsiTheme="minorHAnsi" w:cstheme="minorHAnsi"/>
                <w:sz w:val="18"/>
                <w:szCs w:val="18"/>
              </w:rPr>
              <w:t xml:space="preserve"> (2016)</w:t>
            </w:r>
          </w:p>
        </w:tc>
        <w:tc>
          <w:tcPr>
            <w:tcW w:w="1010" w:type="dxa"/>
            <w:vMerge w:val="restart"/>
            <w:tcBorders>
              <w:top w:val="single" w:sz="4" w:space="0" w:color="auto"/>
              <w:left w:val="single" w:sz="4" w:space="0" w:color="auto"/>
              <w:bottom w:val="single" w:sz="4" w:space="0" w:color="auto"/>
              <w:right w:val="single" w:sz="4" w:space="0" w:color="auto"/>
            </w:tcBorders>
          </w:tcPr>
          <w:p w14:paraId="141D051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SGAN, quadra 601</w:t>
            </w:r>
          </w:p>
        </w:tc>
        <w:tc>
          <w:tcPr>
            <w:tcW w:w="1989" w:type="dxa"/>
            <w:tcBorders>
              <w:top w:val="single" w:sz="4" w:space="0" w:color="auto"/>
              <w:left w:val="single" w:sz="4" w:space="0" w:color="auto"/>
              <w:bottom w:val="single" w:sz="4" w:space="0" w:color="auto"/>
              <w:right w:val="single" w:sz="4" w:space="0" w:color="auto"/>
            </w:tcBorders>
          </w:tcPr>
          <w:p w14:paraId="3857F87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SGAN</w:t>
            </w:r>
          </w:p>
        </w:tc>
      </w:tr>
      <w:tr w:rsidR="00A428C5" w:rsidRPr="002F179F" w14:paraId="201BA0AA" w14:textId="77777777" w:rsidTr="002F179F">
        <w:trPr>
          <w:trHeight w:val="260"/>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24065050"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2143D55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25D5BD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29998D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2988E6A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0405E5F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715334C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Alexânia</w:t>
            </w:r>
            <w:proofErr w:type="spellEnd"/>
          </w:p>
        </w:tc>
      </w:tr>
      <w:tr w:rsidR="00A428C5" w:rsidRPr="002F179F" w14:paraId="1AEB0BAA"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5EEF576C"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ACADEMIA NACIONAL DE POLÍCIA - ANP - ANP</w:t>
            </w:r>
          </w:p>
        </w:tc>
        <w:tc>
          <w:tcPr>
            <w:tcW w:w="709" w:type="dxa"/>
            <w:tcBorders>
              <w:top w:val="single" w:sz="4" w:space="0" w:color="auto"/>
              <w:left w:val="single" w:sz="4" w:space="0" w:color="auto"/>
              <w:bottom w:val="single" w:sz="4" w:space="0" w:color="auto"/>
              <w:right w:val="single" w:sz="4" w:space="0" w:color="auto"/>
            </w:tcBorders>
          </w:tcPr>
          <w:p w14:paraId="1EF9B6E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pt-BR"/>
              </w:rPr>
            </w:pPr>
            <w:r w:rsidRPr="002F179F">
              <w:rPr>
                <w:rFonts w:asciiTheme="minorHAnsi" w:hAnsiTheme="minorHAnsi" w:cstheme="minorHAnsi"/>
                <w:sz w:val="18"/>
                <w:szCs w:val="18"/>
                <w:lang w:val="pt-BR"/>
              </w:rPr>
              <w:t>2008 (Lato sensu Ead)</w:t>
            </w:r>
          </w:p>
          <w:p w14:paraId="6CE9BE1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pt-BR"/>
              </w:rPr>
            </w:pPr>
            <w:r w:rsidRPr="002F179F">
              <w:rPr>
                <w:rFonts w:asciiTheme="minorHAnsi" w:hAnsiTheme="minorHAnsi" w:cstheme="minorHAnsi"/>
                <w:sz w:val="18"/>
                <w:szCs w:val="18"/>
                <w:lang w:val="pt-BR"/>
              </w:rPr>
              <w:t xml:space="preserve">2017 – </w:t>
            </w:r>
            <w:proofErr w:type="gramStart"/>
            <w:r w:rsidRPr="002F179F">
              <w:rPr>
                <w:rFonts w:asciiTheme="minorHAnsi" w:hAnsiTheme="minorHAnsi" w:cstheme="minorHAnsi"/>
                <w:sz w:val="18"/>
                <w:szCs w:val="18"/>
                <w:lang w:val="pt-BR"/>
              </w:rPr>
              <w:t>escola</w:t>
            </w:r>
            <w:proofErr w:type="gramEnd"/>
            <w:r w:rsidRPr="002F179F">
              <w:rPr>
                <w:rFonts w:asciiTheme="minorHAnsi" w:hAnsiTheme="minorHAnsi" w:cstheme="minorHAnsi"/>
                <w:sz w:val="18"/>
                <w:szCs w:val="18"/>
                <w:lang w:val="pt-BR"/>
              </w:rPr>
              <w:t xml:space="preserve"> de governo</w:t>
            </w:r>
          </w:p>
        </w:tc>
        <w:tc>
          <w:tcPr>
            <w:tcW w:w="1134" w:type="dxa"/>
            <w:tcBorders>
              <w:top w:val="single" w:sz="4" w:space="0" w:color="auto"/>
              <w:left w:val="single" w:sz="4" w:space="0" w:color="auto"/>
              <w:bottom w:val="single" w:sz="4" w:space="0" w:color="auto"/>
              <w:right w:val="single" w:sz="4" w:space="0" w:color="auto"/>
            </w:tcBorders>
          </w:tcPr>
          <w:p w14:paraId="5E2F395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Escola de </w:t>
            </w:r>
            <w:proofErr w:type="spellStart"/>
            <w:r w:rsidRPr="002F179F">
              <w:rPr>
                <w:rFonts w:asciiTheme="minorHAnsi" w:hAnsiTheme="minorHAnsi" w:cstheme="minorHAnsi"/>
                <w:sz w:val="18"/>
                <w:szCs w:val="18"/>
              </w:rPr>
              <w:t>Governo</w:t>
            </w:r>
            <w:proofErr w:type="spellEnd"/>
          </w:p>
        </w:tc>
        <w:tc>
          <w:tcPr>
            <w:tcW w:w="1134" w:type="dxa"/>
            <w:tcBorders>
              <w:top w:val="single" w:sz="4" w:space="0" w:color="auto"/>
              <w:left w:val="single" w:sz="4" w:space="0" w:color="auto"/>
              <w:bottom w:val="single" w:sz="4" w:space="0" w:color="auto"/>
              <w:right w:val="single" w:sz="4" w:space="0" w:color="auto"/>
            </w:tcBorders>
          </w:tcPr>
          <w:p w14:paraId="54B7EAD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Pública</w:t>
            </w:r>
            <w:proofErr w:type="spellEnd"/>
            <w:r w:rsidRPr="002F179F">
              <w:rPr>
                <w:rFonts w:asciiTheme="minorHAnsi" w:hAnsiTheme="minorHAnsi" w:cstheme="minorHAnsi"/>
                <w:sz w:val="18"/>
                <w:szCs w:val="18"/>
              </w:rPr>
              <w:t xml:space="preserve"> Federal</w:t>
            </w:r>
          </w:p>
        </w:tc>
        <w:tc>
          <w:tcPr>
            <w:tcW w:w="970" w:type="dxa"/>
            <w:tcBorders>
              <w:top w:val="single" w:sz="4" w:space="0" w:color="auto"/>
              <w:left w:val="single" w:sz="4" w:space="0" w:color="auto"/>
              <w:bottom w:val="single" w:sz="4" w:space="0" w:color="auto"/>
              <w:right w:val="single" w:sz="4" w:space="0" w:color="auto"/>
            </w:tcBorders>
          </w:tcPr>
          <w:p w14:paraId="2EBA10D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e </w:t>
            </w:r>
            <w:proofErr w:type="spellStart"/>
            <w:r w:rsidRPr="002F179F">
              <w:rPr>
                <w:rFonts w:asciiTheme="minorHAnsi" w:hAnsiTheme="minorHAnsi" w:cstheme="minorHAnsi"/>
                <w:sz w:val="18"/>
                <w:szCs w:val="18"/>
              </w:rPr>
              <w:t>EaD</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Lato</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sensu</w:t>
            </w:r>
            <w:proofErr w:type="spellEnd"/>
            <w:r w:rsidRPr="002F179F">
              <w:rPr>
                <w:rFonts w:asciiTheme="minorHAnsi" w:hAnsiTheme="minorHAnsi" w:cstheme="minorHAnsi"/>
                <w:sz w:val="18"/>
                <w:szCs w:val="18"/>
              </w:rPr>
              <w:t xml:space="preserve"> (2008)</w:t>
            </w:r>
          </w:p>
        </w:tc>
        <w:tc>
          <w:tcPr>
            <w:tcW w:w="1010" w:type="dxa"/>
            <w:tcBorders>
              <w:top w:val="single" w:sz="4" w:space="0" w:color="auto"/>
              <w:left w:val="single" w:sz="4" w:space="0" w:color="auto"/>
              <w:bottom w:val="single" w:sz="4" w:space="0" w:color="auto"/>
              <w:right w:val="single" w:sz="4" w:space="0" w:color="auto"/>
            </w:tcBorders>
          </w:tcPr>
          <w:p w14:paraId="3324681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Lago Norte</w:t>
            </w:r>
          </w:p>
        </w:tc>
        <w:tc>
          <w:tcPr>
            <w:tcW w:w="1989" w:type="dxa"/>
            <w:tcBorders>
              <w:top w:val="single" w:sz="4" w:space="0" w:color="auto"/>
              <w:left w:val="single" w:sz="4" w:space="0" w:color="auto"/>
              <w:bottom w:val="single" w:sz="4" w:space="0" w:color="auto"/>
              <w:right w:val="single" w:sz="4" w:space="0" w:color="auto"/>
            </w:tcBorders>
          </w:tcPr>
          <w:p w14:paraId="16BAE4D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Lago Norte</w:t>
            </w:r>
          </w:p>
        </w:tc>
      </w:tr>
      <w:tr w:rsidR="00A428C5" w:rsidRPr="002F179F" w14:paraId="0615A951" w14:textId="77777777" w:rsidTr="002F179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462B4BA1"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ESCOLA DA ADVOCACIA-GERAL DA UNIÃO - EAGU</w:t>
            </w:r>
          </w:p>
        </w:tc>
        <w:tc>
          <w:tcPr>
            <w:tcW w:w="709" w:type="dxa"/>
            <w:tcBorders>
              <w:top w:val="single" w:sz="4" w:space="0" w:color="auto"/>
              <w:left w:val="single" w:sz="4" w:space="0" w:color="auto"/>
              <w:bottom w:val="single" w:sz="4" w:space="0" w:color="auto"/>
              <w:right w:val="single" w:sz="4" w:space="0" w:color="auto"/>
            </w:tcBorders>
          </w:tcPr>
          <w:p w14:paraId="0601354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2018</w:t>
            </w:r>
          </w:p>
        </w:tc>
        <w:tc>
          <w:tcPr>
            <w:tcW w:w="1134" w:type="dxa"/>
            <w:tcBorders>
              <w:top w:val="single" w:sz="4" w:space="0" w:color="auto"/>
              <w:left w:val="single" w:sz="4" w:space="0" w:color="auto"/>
              <w:bottom w:val="single" w:sz="4" w:space="0" w:color="auto"/>
              <w:right w:val="single" w:sz="4" w:space="0" w:color="auto"/>
            </w:tcBorders>
          </w:tcPr>
          <w:p w14:paraId="7765E42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Escola de </w:t>
            </w:r>
            <w:proofErr w:type="spellStart"/>
            <w:r w:rsidRPr="002F179F">
              <w:rPr>
                <w:rFonts w:asciiTheme="minorHAnsi" w:hAnsiTheme="minorHAnsi" w:cstheme="minorHAnsi"/>
                <w:sz w:val="18"/>
                <w:szCs w:val="18"/>
              </w:rPr>
              <w:t>Governo</w:t>
            </w:r>
            <w:proofErr w:type="spellEnd"/>
          </w:p>
        </w:tc>
        <w:tc>
          <w:tcPr>
            <w:tcW w:w="1134" w:type="dxa"/>
            <w:tcBorders>
              <w:top w:val="single" w:sz="4" w:space="0" w:color="auto"/>
              <w:left w:val="single" w:sz="4" w:space="0" w:color="auto"/>
              <w:bottom w:val="single" w:sz="4" w:space="0" w:color="auto"/>
              <w:right w:val="single" w:sz="4" w:space="0" w:color="auto"/>
            </w:tcBorders>
          </w:tcPr>
          <w:p w14:paraId="1AEF3DB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Pública</w:t>
            </w:r>
            <w:proofErr w:type="spellEnd"/>
            <w:r w:rsidRPr="002F179F">
              <w:rPr>
                <w:rFonts w:asciiTheme="minorHAnsi" w:hAnsiTheme="minorHAnsi" w:cstheme="minorHAnsi"/>
                <w:sz w:val="18"/>
                <w:szCs w:val="18"/>
              </w:rPr>
              <w:t xml:space="preserve"> Federal</w:t>
            </w:r>
          </w:p>
        </w:tc>
        <w:tc>
          <w:tcPr>
            <w:tcW w:w="970" w:type="dxa"/>
            <w:tcBorders>
              <w:top w:val="single" w:sz="4" w:space="0" w:color="auto"/>
              <w:left w:val="single" w:sz="4" w:space="0" w:color="auto"/>
              <w:bottom w:val="single" w:sz="4" w:space="0" w:color="auto"/>
              <w:right w:val="single" w:sz="4" w:space="0" w:color="auto"/>
            </w:tcBorders>
          </w:tcPr>
          <w:p w14:paraId="67200F5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e </w:t>
            </w:r>
            <w:proofErr w:type="spellStart"/>
            <w:r w:rsidRPr="002F179F">
              <w:rPr>
                <w:rFonts w:asciiTheme="minorHAnsi" w:hAnsiTheme="minorHAnsi" w:cstheme="minorHAnsi"/>
                <w:sz w:val="18"/>
                <w:szCs w:val="18"/>
              </w:rPr>
              <w:t>EaD</w:t>
            </w:r>
            <w:proofErr w:type="spellEnd"/>
            <w:r w:rsidRPr="002F179F">
              <w:rPr>
                <w:rFonts w:asciiTheme="minorHAnsi" w:hAnsiTheme="minorHAnsi" w:cstheme="minorHAnsi"/>
                <w:sz w:val="18"/>
                <w:szCs w:val="18"/>
              </w:rPr>
              <w:t xml:space="preserve"> (2018)</w:t>
            </w:r>
          </w:p>
        </w:tc>
        <w:tc>
          <w:tcPr>
            <w:tcW w:w="1010" w:type="dxa"/>
            <w:tcBorders>
              <w:top w:val="single" w:sz="4" w:space="0" w:color="auto"/>
              <w:left w:val="single" w:sz="4" w:space="0" w:color="auto"/>
              <w:bottom w:val="single" w:sz="4" w:space="0" w:color="auto"/>
              <w:right w:val="single" w:sz="4" w:space="0" w:color="auto"/>
            </w:tcBorders>
          </w:tcPr>
          <w:p w14:paraId="53FA5A3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SIG</w:t>
            </w:r>
          </w:p>
        </w:tc>
        <w:tc>
          <w:tcPr>
            <w:tcW w:w="1989" w:type="dxa"/>
            <w:tcBorders>
              <w:top w:val="single" w:sz="4" w:space="0" w:color="auto"/>
              <w:left w:val="single" w:sz="4" w:space="0" w:color="auto"/>
              <w:bottom w:val="single" w:sz="4" w:space="0" w:color="auto"/>
              <w:right w:val="single" w:sz="4" w:space="0" w:color="auto"/>
            </w:tcBorders>
          </w:tcPr>
          <w:p w14:paraId="466404B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SIG</w:t>
            </w:r>
          </w:p>
        </w:tc>
      </w:tr>
      <w:tr w:rsidR="00A428C5" w:rsidRPr="002F179F" w14:paraId="3AF98576" w14:textId="77777777" w:rsidTr="002F179F">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080D2AD2"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INSTITUTO SERZEDELLO CORRÊA - ISC-TCU</w:t>
            </w:r>
          </w:p>
        </w:tc>
        <w:tc>
          <w:tcPr>
            <w:tcW w:w="709" w:type="dxa"/>
            <w:tcBorders>
              <w:top w:val="single" w:sz="4" w:space="0" w:color="auto"/>
              <w:left w:val="single" w:sz="4" w:space="0" w:color="auto"/>
              <w:bottom w:val="single" w:sz="4" w:space="0" w:color="auto"/>
              <w:right w:val="single" w:sz="4" w:space="0" w:color="auto"/>
            </w:tcBorders>
          </w:tcPr>
          <w:p w14:paraId="7C307C1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2017</w:t>
            </w:r>
          </w:p>
        </w:tc>
        <w:tc>
          <w:tcPr>
            <w:tcW w:w="1134" w:type="dxa"/>
            <w:tcBorders>
              <w:top w:val="single" w:sz="4" w:space="0" w:color="auto"/>
              <w:left w:val="single" w:sz="4" w:space="0" w:color="auto"/>
              <w:bottom w:val="single" w:sz="4" w:space="0" w:color="auto"/>
              <w:right w:val="single" w:sz="4" w:space="0" w:color="auto"/>
            </w:tcBorders>
          </w:tcPr>
          <w:p w14:paraId="6B14D12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Escola de </w:t>
            </w:r>
            <w:proofErr w:type="spellStart"/>
            <w:r w:rsidRPr="002F179F">
              <w:rPr>
                <w:rFonts w:asciiTheme="minorHAnsi" w:hAnsiTheme="minorHAnsi" w:cstheme="minorHAnsi"/>
                <w:sz w:val="18"/>
                <w:szCs w:val="18"/>
              </w:rPr>
              <w:t>Governo</w:t>
            </w:r>
            <w:proofErr w:type="spellEnd"/>
          </w:p>
        </w:tc>
        <w:tc>
          <w:tcPr>
            <w:tcW w:w="1134" w:type="dxa"/>
            <w:tcBorders>
              <w:top w:val="single" w:sz="4" w:space="0" w:color="auto"/>
              <w:left w:val="single" w:sz="4" w:space="0" w:color="auto"/>
              <w:bottom w:val="single" w:sz="4" w:space="0" w:color="auto"/>
              <w:right w:val="single" w:sz="4" w:space="0" w:color="auto"/>
            </w:tcBorders>
          </w:tcPr>
          <w:p w14:paraId="18A970F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Pública</w:t>
            </w:r>
            <w:proofErr w:type="spellEnd"/>
            <w:r w:rsidRPr="002F179F">
              <w:rPr>
                <w:rFonts w:asciiTheme="minorHAnsi" w:hAnsiTheme="minorHAnsi" w:cstheme="minorHAnsi"/>
                <w:sz w:val="18"/>
                <w:szCs w:val="18"/>
              </w:rPr>
              <w:t xml:space="preserve"> Federal</w:t>
            </w:r>
          </w:p>
        </w:tc>
        <w:tc>
          <w:tcPr>
            <w:tcW w:w="970" w:type="dxa"/>
            <w:tcBorders>
              <w:top w:val="single" w:sz="4" w:space="0" w:color="auto"/>
              <w:left w:val="single" w:sz="4" w:space="0" w:color="auto"/>
              <w:bottom w:val="single" w:sz="4" w:space="0" w:color="auto"/>
              <w:right w:val="single" w:sz="4" w:space="0" w:color="auto"/>
            </w:tcBorders>
          </w:tcPr>
          <w:p w14:paraId="375F371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e </w:t>
            </w:r>
            <w:proofErr w:type="spellStart"/>
            <w:proofErr w:type="gramStart"/>
            <w:r w:rsidRPr="002F179F">
              <w:rPr>
                <w:rFonts w:asciiTheme="minorHAnsi" w:hAnsiTheme="minorHAnsi" w:cstheme="minorHAnsi"/>
                <w:sz w:val="18"/>
                <w:szCs w:val="18"/>
              </w:rPr>
              <w:t>EaD</w:t>
            </w:r>
            <w:proofErr w:type="spellEnd"/>
            <w:r w:rsidRPr="002F179F">
              <w:rPr>
                <w:rFonts w:asciiTheme="minorHAnsi" w:hAnsiTheme="minorHAnsi" w:cstheme="minorHAnsi"/>
                <w:sz w:val="18"/>
                <w:szCs w:val="18"/>
              </w:rPr>
              <w:t>(</w:t>
            </w:r>
            <w:proofErr w:type="gramEnd"/>
            <w:r w:rsidRPr="002F179F">
              <w:rPr>
                <w:rFonts w:asciiTheme="minorHAnsi" w:hAnsiTheme="minorHAnsi" w:cstheme="minorHAnsi"/>
                <w:sz w:val="18"/>
                <w:szCs w:val="18"/>
              </w:rPr>
              <w:t>2017)</w:t>
            </w:r>
          </w:p>
        </w:tc>
        <w:tc>
          <w:tcPr>
            <w:tcW w:w="1010" w:type="dxa"/>
            <w:tcBorders>
              <w:top w:val="single" w:sz="4" w:space="0" w:color="auto"/>
              <w:left w:val="single" w:sz="4" w:space="0" w:color="auto"/>
              <w:bottom w:val="single" w:sz="4" w:space="0" w:color="auto"/>
              <w:right w:val="single" w:sz="4" w:space="0" w:color="auto"/>
            </w:tcBorders>
          </w:tcPr>
          <w:p w14:paraId="5AD1C0F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c>
          <w:tcPr>
            <w:tcW w:w="1989" w:type="dxa"/>
            <w:tcBorders>
              <w:top w:val="single" w:sz="4" w:space="0" w:color="auto"/>
              <w:left w:val="single" w:sz="4" w:space="0" w:color="auto"/>
              <w:bottom w:val="single" w:sz="4" w:space="0" w:color="auto"/>
              <w:right w:val="single" w:sz="4" w:space="0" w:color="auto"/>
            </w:tcBorders>
          </w:tcPr>
          <w:p w14:paraId="3BE428A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r>
      <w:tr w:rsidR="00A428C5" w:rsidRPr="002F179F" w14:paraId="1BADEF54" w14:textId="77777777" w:rsidTr="002F179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1181C913"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ESCOLA DE INTELIGÊNCIA - ESINT/ABIN - ESINT/ABIN</w:t>
            </w:r>
          </w:p>
        </w:tc>
        <w:tc>
          <w:tcPr>
            <w:tcW w:w="709" w:type="dxa"/>
            <w:tcBorders>
              <w:top w:val="single" w:sz="4" w:space="0" w:color="auto"/>
              <w:left w:val="single" w:sz="4" w:space="0" w:color="auto"/>
              <w:bottom w:val="single" w:sz="4" w:space="0" w:color="auto"/>
              <w:right w:val="single" w:sz="4" w:space="0" w:color="auto"/>
            </w:tcBorders>
          </w:tcPr>
          <w:p w14:paraId="3B0BA32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2017</w:t>
            </w:r>
          </w:p>
        </w:tc>
        <w:tc>
          <w:tcPr>
            <w:tcW w:w="1134" w:type="dxa"/>
            <w:tcBorders>
              <w:top w:val="single" w:sz="4" w:space="0" w:color="auto"/>
              <w:left w:val="single" w:sz="4" w:space="0" w:color="auto"/>
              <w:bottom w:val="single" w:sz="4" w:space="0" w:color="auto"/>
              <w:right w:val="single" w:sz="4" w:space="0" w:color="auto"/>
            </w:tcBorders>
          </w:tcPr>
          <w:p w14:paraId="487E494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Escola de </w:t>
            </w:r>
            <w:proofErr w:type="spellStart"/>
            <w:r w:rsidRPr="002F179F">
              <w:rPr>
                <w:rFonts w:asciiTheme="minorHAnsi" w:hAnsiTheme="minorHAnsi" w:cstheme="minorHAnsi"/>
                <w:sz w:val="18"/>
                <w:szCs w:val="18"/>
              </w:rPr>
              <w:t>Governo</w:t>
            </w:r>
            <w:proofErr w:type="spellEnd"/>
          </w:p>
        </w:tc>
        <w:tc>
          <w:tcPr>
            <w:tcW w:w="1134" w:type="dxa"/>
            <w:tcBorders>
              <w:top w:val="single" w:sz="4" w:space="0" w:color="auto"/>
              <w:left w:val="single" w:sz="4" w:space="0" w:color="auto"/>
              <w:bottom w:val="single" w:sz="4" w:space="0" w:color="auto"/>
              <w:right w:val="single" w:sz="4" w:space="0" w:color="auto"/>
            </w:tcBorders>
          </w:tcPr>
          <w:p w14:paraId="2FCD571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Pública</w:t>
            </w:r>
            <w:proofErr w:type="spellEnd"/>
            <w:r w:rsidRPr="002F179F">
              <w:rPr>
                <w:rFonts w:asciiTheme="minorHAnsi" w:hAnsiTheme="minorHAnsi" w:cstheme="minorHAnsi"/>
                <w:sz w:val="18"/>
                <w:szCs w:val="18"/>
              </w:rPr>
              <w:t xml:space="preserve"> Federal</w:t>
            </w:r>
          </w:p>
        </w:tc>
        <w:tc>
          <w:tcPr>
            <w:tcW w:w="970" w:type="dxa"/>
            <w:tcBorders>
              <w:top w:val="single" w:sz="4" w:space="0" w:color="auto"/>
              <w:left w:val="single" w:sz="4" w:space="0" w:color="auto"/>
              <w:bottom w:val="single" w:sz="4" w:space="0" w:color="auto"/>
              <w:right w:val="single" w:sz="4" w:space="0" w:color="auto"/>
            </w:tcBorders>
          </w:tcPr>
          <w:p w14:paraId="73941A8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e </w:t>
            </w:r>
            <w:proofErr w:type="spellStart"/>
            <w:proofErr w:type="gramStart"/>
            <w:r w:rsidRPr="002F179F">
              <w:rPr>
                <w:rFonts w:asciiTheme="minorHAnsi" w:hAnsiTheme="minorHAnsi" w:cstheme="minorHAnsi"/>
                <w:sz w:val="18"/>
                <w:szCs w:val="18"/>
              </w:rPr>
              <w:lastRenderedPageBreak/>
              <w:t>EaD</w:t>
            </w:r>
            <w:proofErr w:type="spellEnd"/>
            <w:r w:rsidRPr="002F179F">
              <w:rPr>
                <w:rFonts w:asciiTheme="minorHAnsi" w:hAnsiTheme="minorHAnsi" w:cstheme="minorHAnsi"/>
                <w:sz w:val="18"/>
                <w:szCs w:val="18"/>
              </w:rPr>
              <w:t>(</w:t>
            </w:r>
            <w:proofErr w:type="gramEnd"/>
            <w:r w:rsidRPr="002F179F">
              <w:rPr>
                <w:rFonts w:asciiTheme="minorHAnsi" w:hAnsiTheme="minorHAnsi" w:cstheme="minorHAnsi"/>
                <w:sz w:val="18"/>
                <w:szCs w:val="18"/>
              </w:rPr>
              <w:t>2017)</w:t>
            </w:r>
          </w:p>
        </w:tc>
        <w:tc>
          <w:tcPr>
            <w:tcW w:w="1010" w:type="dxa"/>
            <w:tcBorders>
              <w:top w:val="single" w:sz="4" w:space="0" w:color="auto"/>
              <w:left w:val="single" w:sz="4" w:space="0" w:color="auto"/>
              <w:bottom w:val="single" w:sz="4" w:space="0" w:color="auto"/>
              <w:right w:val="single" w:sz="4" w:space="0" w:color="auto"/>
            </w:tcBorders>
          </w:tcPr>
          <w:p w14:paraId="13CB685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lastRenderedPageBreak/>
              <w:t>Setor</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Policial</w:t>
            </w:r>
            <w:proofErr w:type="spellEnd"/>
            <w:r w:rsidRPr="002F179F">
              <w:rPr>
                <w:rFonts w:asciiTheme="minorHAnsi" w:hAnsiTheme="minorHAnsi" w:cstheme="minorHAnsi"/>
                <w:sz w:val="18"/>
                <w:szCs w:val="18"/>
              </w:rPr>
              <w:t xml:space="preserve"> Sul</w:t>
            </w:r>
          </w:p>
        </w:tc>
        <w:tc>
          <w:tcPr>
            <w:tcW w:w="1989" w:type="dxa"/>
            <w:tcBorders>
              <w:top w:val="single" w:sz="4" w:space="0" w:color="auto"/>
              <w:left w:val="single" w:sz="4" w:space="0" w:color="auto"/>
              <w:bottom w:val="single" w:sz="4" w:space="0" w:color="auto"/>
              <w:right w:val="single" w:sz="4" w:space="0" w:color="auto"/>
            </w:tcBorders>
          </w:tcPr>
          <w:p w14:paraId="7D6EB8A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Setor</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Policial</w:t>
            </w:r>
            <w:proofErr w:type="spellEnd"/>
            <w:r w:rsidRPr="002F179F">
              <w:rPr>
                <w:rFonts w:asciiTheme="minorHAnsi" w:hAnsiTheme="minorHAnsi" w:cstheme="minorHAnsi"/>
                <w:sz w:val="18"/>
                <w:szCs w:val="18"/>
              </w:rPr>
              <w:t xml:space="preserve"> Sul</w:t>
            </w:r>
          </w:p>
        </w:tc>
      </w:tr>
      <w:tr w:rsidR="00A428C5" w:rsidRPr="002F179F" w14:paraId="46622EBF"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7AC32049" w14:textId="77777777"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 xml:space="preserve">Instituto </w:t>
            </w:r>
            <w:proofErr w:type="spellStart"/>
            <w:r w:rsidRPr="002F179F">
              <w:rPr>
                <w:rFonts w:asciiTheme="minorHAnsi" w:hAnsiTheme="minorHAnsi" w:cstheme="minorHAnsi"/>
                <w:sz w:val="18"/>
                <w:szCs w:val="18"/>
              </w:rPr>
              <w:t>Legislativo</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Brasileiro</w:t>
            </w:r>
            <w:proofErr w:type="spellEnd"/>
            <w:r w:rsidRPr="002F179F">
              <w:rPr>
                <w:rFonts w:asciiTheme="minorHAnsi" w:hAnsiTheme="minorHAnsi" w:cstheme="minorHAnsi"/>
                <w:sz w:val="18"/>
                <w:szCs w:val="18"/>
              </w:rPr>
              <w:t xml:space="preserve"> - ILB</w:t>
            </w:r>
          </w:p>
        </w:tc>
        <w:tc>
          <w:tcPr>
            <w:tcW w:w="709" w:type="dxa"/>
            <w:tcBorders>
              <w:top w:val="single" w:sz="4" w:space="0" w:color="auto"/>
              <w:left w:val="single" w:sz="4" w:space="0" w:color="auto"/>
              <w:bottom w:val="single" w:sz="4" w:space="0" w:color="auto"/>
              <w:right w:val="single" w:sz="4" w:space="0" w:color="auto"/>
            </w:tcBorders>
          </w:tcPr>
          <w:p w14:paraId="2ABA884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2013</w:t>
            </w:r>
          </w:p>
        </w:tc>
        <w:tc>
          <w:tcPr>
            <w:tcW w:w="1134" w:type="dxa"/>
            <w:tcBorders>
              <w:top w:val="single" w:sz="4" w:space="0" w:color="auto"/>
              <w:left w:val="single" w:sz="4" w:space="0" w:color="auto"/>
              <w:bottom w:val="single" w:sz="4" w:space="0" w:color="auto"/>
              <w:right w:val="single" w:sz="4" w:space="0" w:color="auto"/>
            </w:tcBorders>
          </w:tcPr>
          <w:p w14:paraId="510A09A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Escola de </w:t>
            </w:r>
            <w:proofErr w:type="spellStart"/>
            <w:r w:rsidRPr="002F179F">
              <w:rPr>
                <w:rFonts w:asciiTheme="minorHAnsi" w:hAnsiTheme="minorHAnsi" w:cstheme="minorHAnsi"/>
                <w:sz w:val="18"/>
                <w:szCs w:val="18"/>
              </w:rPr>
              <w:t>Governo</w:t>
            </w:r>
            <w:proofErr w:type="spellEnd"/>
          </w:p>
        </w:tc>
        <w:tc>
          <w:tcPr>
            <w:tcW w:w="1134" w:type="dxa"/>
            <w:tcBorders>
              <w:top w:val="single" w:sz="4" w:space="0" w:color="auto"/>
              <w:left w:val="single" w:sz="4" w:space="0" w:color="auto"/>
              <w:bottom w:val="single" w:sz="4" w:space="0" w:color="auto"/>
              <w:right w:val="single" w:sz="4" w:space="0" w:color="auto"/>
            </w:tcBorders>
          </w:tcPr>
          <w:p w14:paraId="0920C53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Pública</w:t>
            </w:r>
            <w:proofErr w:type="spellEnd"/>
            <w:r w:rsidRPr="002F179F">
              <w:rPr>
                <w:rFonts w:asciiTheme="minorHAnsi" w:hAnsiTheme="minorHAnsi" w:cstheme="minorHAnsi"/>
                <w:sz w:val="18"/>
                <w:szCs w:val="18"/>
              </w:rPr>
              <w:t xml:space="preserve"> Federal</w:t>
            </w:r>
          </w:p>
        </w:tc>
        <w:tc>
          <w:tcPr>
            <w:tcW w:w="970" w:type="dxa"/>
            <w:tcBorders>
              <w:top w:val="single" w:sz="4" w:space="0" w:color="auto"/>
              <w:left w:val="single" w:sz="4" w:space="0" w:color="auto"/>
              <w:bottom w:val="single" w:sz="4" w:space="0" w:color="auto"/>
              <w:right w:val="single" w:sz="4" w:space="0" w:color="auto"/>
            </w:tcBorders>
          </w:tcPr>
          <w:p w14:paraId="493B041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e </w:t>
            </w:r>
            <w:proofErr w:type="spellStart"/>
            <w:r w:rsidRPr="002F179F">
              <w:rPr>
                <w:rFonts w:asciiTheme="minorHAnsi" w:hAnsiTheme="minorHAnsi" w:cstheme="minorHAnsi"/>
                <w:sz w:val="18"/>
                <w:szCs w:val="18"/>
              </w:rPr>
              <w:t>EaD</w:t>
            </w:r>
            <w:proofErr w:type="spellEnd"/>
          </w:p>
        </w:tc>
        <w:tc>
          <w:tcPr>
            <w:tcW w:w="1010" w:type="dxa"/>
            <w:tcBorders>
              <w:top w:val="single" w:sz="4" w:space="0" w:color="auto"/>
              <w:left w:val="single" w:sz="4" w:space="0" w:color="auto"/>
              <w:bottom w:val="single" w:sz="4" w:space="0" w:color="auto"/>
              <w:right w:val="single" w:sz="4" w:space="0" w:color="auto"/>
            </w:tcBorders>
          </w:tcPr>
          <w:p w14:paraId="7818747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Área</w:t>
            </w:r>
            <w:proofErr w:type="spellEnd"/>
            <w:r w:rsidRPr="002F179F">
              <w:rPr>
                <w:rFonts w:asciiTheme="minorHAnsi" w:hAnsiTheme="minorHAnsi" w:cstheme="minorHAnsi"/>
                <w:sz w:val="18"/>
                <w:szCs w:val="18"/>
              </w:rPr>
              <w:t xml:space="preserve"> Central</w:t>
            </w:r>
          </w:p>
        </w:tc>
        <w:tc>
          <w:tcPr>
            <w:tcW w:w="1989" w:type="dxa"/>
            <w:tcBorders>
              <w:top w:val="single" w:sz="4" w:space="0" w:color="auto"/>
              <w:left w:val="single" w:sz="4" w:space="0" w:color="auto"/>
              <w:bottom w:val="single" w:sz="4" w:space="0" w:color="auto"/>
              <w:right w:val="single" w:sz="4" w:space="0" w:color="auto"/>
            </w:tcBorders>
          </w:tcPr>
          <w:p w14:paraId="5D37F29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Área</w:t>
            </w:r>
            <w:proofErr w:type="spellEnd"/>
            <w:r w:rsidRPr="002F179F">
              <w:rPr>
                <w:rFonts w:asciiTheme="minorHAnsi" w:hAnsiTheme="minorHAnsi" w:cstheme="minorHAnsi"/>
                <w:sz w:val="18"/>
                <w:szCs w:val="18"/>
              </w:rPr>
              <w:t xml:space="preserve"> Central</w:t>
            </w:r>
          </w:p>
        </w:tc>
      </w:tr>
      <w:tr w:rsidR="00A428C5" w:rsidRPr="002F179F" w14:paraId="417DF9EF" w14:textId="77777777" w:rsidTr="002F179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3FA82F73"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FACULDADE DE ESTUDOS BÍBLICOS INTERDISCIPLINARES - FEBI</w:t>
            </w:r>
          </w:p>
        </w:tc>
        <w:tc>
          <w:tcPr>
            <w:tcW w:w="709" w:type="dxa"/>
            <w:tcBorders>
              <w:top w:val="single" w:sz="4" w:space="0" w:color="auto"/>
              <w:left w:val="single" w:sz="4" w:space="0" w:color="auto"/>
              <w:bottom w:val="single" w:sz="4" w:space="0" w:color="auto"/>
              <w:right w:val="single" w:sz="4" w:space="0" w:color="auto"/>
            </w:tcBorders>
          </w:tcPr>
          <w:p w14:paraId="3231355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2020</w:t>
            </w:r>
          </w:p>
        </w:tc>
        <w:tc>
          <w:tcPr>
            <w:tcW w:w="1134" w:type="dxa"/>
            <w:tcBorders>
              <w:top w:val="single" w:sz="4" w:space="0" w:color="auto"/>
              <w:left w:val="single" w:sz="4" w:space="0" w:color="auto"/>
              <w:bottom w:val="single" w:sz="4" w:space="0" w:color="auto"/>
              <w:right w:val="single" w:sz="4" w:space="0" w:color="auto"/>
            </w:tcBorders>
          </w:tcPr>
          <w:p w14:paraId="24D8B11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280E685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4BC5B92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7B5D0E6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Ceilândia</w:t>
            </w:r>
            <w:proofErr w:type="spellEnd"/>
          </w:p>
        </w:tc>
        <w:tc>
          <w:tcPr>
            <w:tcW w:w="1989" w:type="dxa"/>
            <w:tcBorders>
              <w:top w:val="single" w:sz="4" w:space="0" w:color="auto"/>
              <w:left w:val="single" w:sz="4" w:space="0" w:color="auto"/>
              <w:bottom w:val="single" w:sz="4" w:space="0" w:color="auto"/>
              <w:right w:val="single" w:sz="4" w:space="0" w:color="auto"/>
            </w:tcBorders>
          </w:tcPr>
          <w:p w14:paraId="3BFF056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Ceilândia</w:t>
            </w:r>
            <w:proofErr w:type="spellEnd"/>
          </w:p>
        </w:tc>
      </w:tr>
      <w:tr w:rsidR="00A428C5" w:rsidRPr="002F179F" w14:paraId="47B5D1E4"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18EA194C" w14:textId="77777777"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SOLIDÁRIA DE SOBRADINHO</w:t>
            </w:r>
          </w:p>
        </w:tc>
        <w:tc>
          <w:tcPr>
            <w:tcW w:w="709" w:type="dxa"/>
            <w:tcBorders>
              <w:top w:val="single" w:sz="4" w:space="0" w:color="auto"/>
              <w:left w:val="single" w:sz="4" w:space="0" w:color="auto"/>
              <w:bottom w:val="single" w:sz="4" w:space="0" w:color="auto"/>
              <w:right w:val="single" w:sz="4" w:space="0" w:color="auto"/>
            </w:tcBorders>
          </w:tcPr>
          <w:p w14:paraId="67D9396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2017</w:t>
            </w:r>
          </w:p>
        </w:tc>
        <w:tc>
          <w:tcPr>
            <w:tcW w:w="1134" w:type="dxa"/>
            <w:tcBorders>
              <w:top w:val="single" w:sz="4" w:space="0" w:color="auto"/>
              <w:left w:val="single" w:sz="4" w:space="0" w:color="auto"/>
              <w:bottom w:val="single" w:sz="4" w:space="0" w:color="auto"/>
              <w:right w:val="single" w:sz="4" w:space="0" w:color="auto"/>
            </w:tcBorders>
          </w:tcPr>
          <w:p w14:paraId="137CC2A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344408B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310E0C2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02F3E65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Guará</w:t>
            </w:r>
            <w:proofErr w:type="spellEnd"/>
          </w:p>
        </w:tc>
        <w:tc>
          <w:tcPr>
            <w:tcW w:w="1989" w:type="dxa"/>
            <w:tcBorders>
              <w:top w:val="single" w:sz="4" w:space="0" w:color="auto"/>
              <w:left w:val="single" w:sz="4" w:space="0" w:color="auto"/>
              <w:bottom w:val="single" w:sz="4" w:space="0" w:color="auto"/>
              <w:right w:val="single" w:sz="4" w:space="0" w:color="auto"/>
            </w:tcBorders>
          </w:tcPr>
          <w:p w14:paraId="61D872B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Guará</w:t>
            </w:r>
            <w:proofErr w:type="spellEnd"/>
          </w:p>
        </w:tc>
      </w:tr>
      <w:tr w:rsidR="00A428C5" w:rsidRPr="002F179F" w14:paraId="3B98140E" w14:textId="77777777" w:rsidTr="002F179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2541E887" w14:textId="71B97DF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FACULDADE GOYAZES DO DISTRITO FEDERAL</w:t>
            </w:r>
          </w:p>
        </w:tc>
        <w:tc>
          <w:tcPr>
            <w:tcW w:w="709" w:type="dxa"/>
            <w:tcBorders>
              <w:top w:val="single" w:sz="4" w:space="0" w:color="auto"/>
              <w:left w:val="single" w:sz="4" w:space="0" w:color="auto"/>
              <w:bottom w:val="single" w:sz="4" w:space="0" w:color="auto"/>
              <w:right w:val="single" w:sz="4" w:space="0" w:color="auto"/>
            </w:tcBorders>
          </w:tcPr>
          <w:p w14:paraId="6C824E9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2016</w:t>
            </w:r>
          </w:p>
        </w:tc>
        <w:tc>
          <w:tcPr>
            <w:tcW w:w="1134" w:type="dxa"/>
            <w:tcBorders>
              <w:top w:val="single" w:sz="4" w:space="0" w:color="auto"/>
              <w:left w:val="single" w:sz="4" w:space="0" w:color="auto"/>
              <w:bottom w:val="single" w:sz="4" w:space="0" w:color="auto"/>
              <w:right w:val="single" w:sz="4" w:space="0" w:color="auto"/>
            </w:tcBorders>
          </w:tcPr>
          <w:p w14:paraId="5E0D147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36D7534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7DA2A52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63A6CB9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Recanto</w:t>
            </w:r>
            <w:proofErr w:type="spellEnd"/>
            <w:r w:rsidRPr="002F179F">
              <w:rPr>
                <w:rFonts w:asciiTheme="minorHAnsi" w:hAnsiTheme="minorHAnsi" w:cstheme="minorHAnsi"/>
                <w:sz w:val="18"/>
                <w:szCs w:val="18"/>
              </w:rPr>
              <w:t xml:space="preserve"> das </w:t>
            </w:r>
            <w:proofErr w:type="spellStart"/>
            <w:r w:rsidRPr="002F179F">
              <w:rPr>
                <w:rFonts w:asciiTheme="minorHAnsi" w:hAnsiTheme="minorHAnsi" w:cstheme="minorHAnsi"/>
                <w:sz w:val="18"/>
                <w:szCs w:val="18"/>
              </w:rPr>
              <w:t>Emas</w:t>
            </w:r>
            <w:proofErr w:type="spellEnd"/>
          </w:p>
        </w:tc>
        <w:tc>
          <w:tcPr>
            <w:tcW w:w="1989" w:type="dxa"/>
            <w:tcBorders>
              <w:top w:val="single" w:sz="4" w:space="0" w:color="auto"/>
              <w:left w:val="single" w:sz="4" w:space="0" w:color="auto"/>
              <w:bottom w:val="single" w:sz="4" w:space="0" w:color="auto"/>
              <w:right w:val="single" w:sz="4" w:space="0" w:color="auto"/>
            </w:tcBorders>
          </w:tcPr>
          <w:p w14:paraId="10DE4F6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Recanto</w:t>
            </w:r>
            <w:proofErr w:type="spellEnd"/>
            <w:r w:rsidRPr="002F179F">
              <w:rPr>
                <w:rFonts w:asciiTheme="minorHAnsi" w:hAnsiTheme="minorHAnsi" w:cstheme="minorHAnsi"/>
                <w:sz w:val="18"/>
                <w:szCs w:val="18"/>
              </w:rPr>
              <w:t xml:space="preserve"> das </w:t>
            </w:r>
            <w:proofErr w:type="spellStart"/>
            <w:r w:rsidRPr="002F179F">
              <w:rPr>
                <w:rFonts w:asciiTheme="minorHAnsi" w:hAnsiTheme="minorHAnsi" w:cstheme="minorHAnsi"/>
                <w:sz w:val="18"/>
                <w:szCs w:val="18"/>
              </w:rPr>
              <w:t>Emas</w:t>
            </w:r>
            <w:proofErr w:type="spellEnd"/>
          </w:p>
        </w:tc>
      </w:tr>
      <w:tr w:rsidR="00A428C5" w:rsidRPr="002F179F" w14:paraId="30BFB481"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5446326E"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FACULDADE DO DISTRITO FEDERAL - FACDF</w:t>
            </w:r>
          </w:p>
        </w:tc>
        <w:tc>
          <w:tcPr>
            <w:tcW w:w="709" w:type="dxa"/>
            <w:tcBorders>
              <w:top w:val="single" w:sz="4" w:space="0" w:color="auto"/>
              <w:left w:val="single" w:sz="4" w:space="0" w:color="auto"/>
              <w:bottom w:val="single" w:sz="4" w:space="0" w:color="auto"/>
              <w:right w:val="single" w:sz="4" w:space="0" w:color="auto"/>
            </w:tcBorders>
          </w:tcPr>
          <w:p w14:paraId="24097B8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2016</w:t>
            </w:r>
          </w:p>
        </w:tc>
        <w:tc>
          <w:tcPr>
            <w:tcW w:w="1134" w:type="dxa"/>
            <w:tcBorders>
              <w:top w:val="single" w:sz="4" w:space="0" w:color="auto"/>
              <w:left w:val="single" w:sz="4" w:space="0" w:color="auto"/>
              <w:bottom w:val="single" w:sz="4" w:space="0" w:color="auto"/>
              <w:right w:val="single" w:sz="4" w:space="0" w:color="auto"/>
            </w:tcBorders>
          </w:tcPr>
          <w:p w14:paraId="1AD4D48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71E9AA0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2C2E070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7CD12C1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Ceilândia</w:t>
            </w:r>
            <w:proofErr w:type="spellEnd"/>
          </w:p>
        </w:tc>
        <w:tc>
          <w:tcPr>
            <w:tcW w:w="1989" w:type="dxa"/>
            <w:tcBorders>
              <w:top w:val="single" w:sz="4" w:space="0" w:color="auto"/>
              <w:left w:val="single" w:sz="4" w:space="0" w:color="auto"/>
              <w:bottom w:val="single" w:sz="4" w:space="0" w:color="auto"/>
              <w:right w:val="single" w:sz="4" w:space="0" w:color="auto"/>
            </w:tcBorders>
          </w:tcPr>
          <w:p w14:paraId="7F95CBF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Ceilândia</w:t>
            </w:r>
            <w:proofErr w:type="spellEnd"/>
          </w:p>
        </w:tc>
      </w:tr>
      <w:tr w:rsidR="00A428C5" w:rsidRPr="002F179F" w14:paraId="5D91B5EE" w14:textId="77777777" w:rsidTr="002F179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457C7BA0" w14:textId="77777777" w:rsidR="0064674D" w:rsidRPr="002F179F" w:rsidRDefault="0064674D" w:rsidP="002F179F">
            <w:pPr>
              <w:spacing w:line="360" w:lineRule="auto"/>
              <w:jc w:val="both"/>
              <w:rPr>
                <w:rFonts w:asciiTheme="minorHAnsi" w:hAnsiTheme="minorHAnsi" w:cstheme="minorHAnsi"/>
                <w:sz w:val="18"/>
                <w:szCs w:val="18"/>
                <w:lang w:val="pt-BR"/>
              </w:rPr>
            </w:pPr>
            <w:r w:rsidRPr="002F179F">
              <w:rPr>
                <w:rFonts w:asciiTheme="minorHAnsi" w:hAnsiTheme="minorHAnsi" w:cstheme="minorHAnsi"/>
                <w:sz w:val="18"/>
                <w:szCs w:val="18"/>
                <w:lang w:val="pt-BR"/>
              </w:rPr>
              <w:t>FACULDADE PRESBITERIANA MACKENZIE BRASILIA - FPMB</w:t>
            </w:r>
          </w:p>
        </w:tc>
        <w:tc>
          <w:tcPr>
            <w:tcW w:w="709" w:type="dxa"/>
            <w:tcBorders>
              <w:top w:val="single" w:sz="4" w:space="0" w:color="auto"/>
              <w:left w:val="single" w:sz="4" w:space="0" w:color="auto"/>
              <w:bottom w:val="single" w:sz="4" w:space="0" w:color="auto"/>
              <w:right w:val="single" w:sz="4" w:space="0" w:color="auto"/>
            </w:tcBorders>
          </w:tcPr>
          <w:p w14:paraId="539F7CE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2016</w:t>
            </w:r>
          </w:p>
        </w:tc>
        <w:tc>
          <w:tcPr>
            <w:tcW w:w="1134" w:type="dxa"/>
            <w:tcBorders>
              <w:top w:val="single" w:sz="4" w:space="0" w:color="auto"/>
              <w:left w:val="single" w:sz="4" w:space="0" w:color="auto"/>
              <w:bottom w:val="single" w:sz="4" w:space="0" w:color="auto"/>
              <w:right w:val="single" w:sz="4" w:space="0" w:color="auto"/>
            </w:tcBorders>
          </w:tcPr>
          <w:p w14:paraId="288739E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66C43AA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110B620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7CBB767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c>
          <w:tcPr>
            <w:tcW w:w="1989" w:type="dxa"/>
            <w:tcBorders>
              <w:top w:val="single" w:sz="4" w:space="0" w:color="auto"/>
              <w:left w:val="single" w:sz="4" w:space="0" w:color="auto"/>
              <w:bottom w:val="single" w:sz="4" w:space="0" w:color="auto"/>
              <w:right w:val="single" w:sz="4" w:space="0" w:color="auto"/>
            </w:tcBorders>
          </w:tcPr>
          <w:p w14:paraId="3EBC6C4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r>
      <w:tr w:rsidR="00A428C5" w:rsidRPr="002F179F" w14:paraId="6184F408" w14:textId="77777777" w:rsidTr="002F179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39FD4DC4" w14:textId="77777777" w:rsidR="0064674D" w:rsidRPr="002F179F" w:rsidRDefault="0064674D" w:rsidP="002F179F">
            <w:pPr>
              <w:spacing w:line="360" w:lineRule="auto"/>
              <w:jc w:val="both"/>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Uninassau</w:t>
            </w:r>
            <w:proofErr w:type="spellEnd"/>
            <w:r w:rsidRPr="002F179F">
              <w:rPr>
                <w:rFonts w:asciiTheme="minorHAnsi" w:hAnsiTheme="minorHAnsi" w:cstheme="minorHAnsi"/>
                <w:sz w:val="18"/>
                <w:szCs w:val="18"/>
              </w:rPr>
              <w:t xml:space="preserve"> Brasília</w:t>
            </w:r>
          </w:p>
        </w:tc>
        <w:tc>
          <w:tcPr>
            <w:tcW w:w="709" w:type="dxa"/>
            <w:vMerge w:val="restart"/>
            <w:tcBorders>
              <w:top w:val="single" w:sz="4" w:space="0" w:color="auto"/>
              <w:left w:val="single" w:sz="4" w:space="0" w:color="auto"/>
              <w:bottom w:val="single" w:sz="4" w:space="0" w:color="auto"/>
              <w:right w:val="single" w:sz="4" w:space="0" w:color="auto"/>
            </w:tcBorders>
          </w:tcPr>
          <w:p w14:paraId="459D3E0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2017</w:t>
            </w:r>
          </w:p>
        </w:tc>
        <w:tc>
          <w:tcPr>
            <w:tcW w:w="1134" w:type="dxa"/>
            <w:vMerge w:val="restart"/>
            <w:tcBorders>
              <w:top w:val="single" w:sz="4" w:space="0" w:color="auto"/>
              <w:left w:val="single" w:sz="4" w:space="0" w:color="auto"/>
              <w:bottom w:val="single" w:sz="4" w:space="0" w:color="auto"/>
              <w:right w:val="single" w:sz="4" w:space="0" w:color="auto"/>
            </w:tcBorders>
          </w:tcPr>
          <w:p w14:paraId="3C618CF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056A250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541AEE4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283331B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c>
          <w:tcPr>
            <w:tcW w:w="1989" w:type="dxa"/>
            <w:tcBorders>
              <w:top w:val="single" w:sz="4" w:space="0" w:color="auto"/>
              <w:left w:val="single" w:sz="4" w:space="0" w:color="auto"/>
              <w:bottom w:val="single" w:sz="4" w:space="0" w:color="auto"/>
              <w:right w:val="single" w:sz="4" w:space="0" w:color="auto"/>
            </w:tcBorders>
          </w:tcPr>
          <w:p w14:paraId="4F072E3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r w:rsidRPr="002F179F">
              <w:rPr>
                <w:rFonts w:asciiTheme="minorHAnsi" w:hAnsiTheme="minorHAnsi" w:cstheme="minorHAnsi"/>
                <w:sz w:val="18"/>
                <w:szCs w:val="18"/>
              </w:rPr>
              <w:t xml:space="preserve"> (I)</w:t>
            </w:r>
          </w:p>
        </w:tc>
      </w:tr>
      <w:tr w:rsidR="00A428C5" w:rsidRPr="002F179F" w14:paraId="554D3263" w14:textId="77777777" w:rsidTr="002F179F">
        <w:trPr>
          <w:trHeight w:val="347"/>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4492C101"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D0324F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CAF181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43CE35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1EEA02B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1276908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69935C6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proofErr w:type="gramStart"/>
            <w:r w:rsidRPr="002F179F">
              <w:rPr>
                <w:rFonts w:asciiTheme="minorHAnsi" w:hAnsiTheme="minorHAnsi" w:cstheme="minorHAnsi"/>
                <w:sz w:val="18"/>
                <w:szCs w:val="18"/>
              </w:rPr>
              <w:t>Taguatinga</w:t>
            </w:r>
            <w:proofErr w:type="spellEnd"/>
            <w:r w:rsidRPr="002F179F">
              <w:rPr>
                <w:rFonts w:asciiTheme="minorHAnsi" w:hAnsiTheme="minorHAnsi" w:cstheme="minorHAnsi"/>
                <w:sz w:val="18"/>
                <w:szCs w:val="18"/>
              </w:rPr>
              <w:t>(</w:t>
            </w:r>
            <w:proofErr w:type="gramEnd"/>
            <w:r w:rsidRPr="002F179F">
              <w:rPr>
                <w:rFonts w:asciiTheme="minorHAnsi" w:hAnsiTheme="minorHAnsi" w:cstheme="minorHAnsi"/>
                <w:sz w:val="18"/>
                <w:szCs w:val="18"/>
              </w:rPr>
              <w:t>II)</w:t>
            </w:r>
          </w:p>
        </w:tc>
      </w:tr>
      <w:tr w:rsidR="00A428C5" w:rsidRPr="002F179F" w14:paraId="3F79D583" w14:textId="77777777" w:rsidTr="002F179F">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0D92DEAD" w14:textId="77777777" w:rsidR="0064674D" w:rsidRPr="00FC66C2" w:rsidRDefault="0064674D" w:rsidP="002F179F">
            <w:pPr>
              <w:spacing w:line="360" w:lineRule="auto"/>
              <w:jc w:val="both"/>
              <w:rPr>
                <w:rFonts w:asciiTheme="minorHAnsi" w:hAnsiTheme="minorHAnsi" w:cstheme="minorHAnsi"/>
                <w:sz w:val="18"/>
                <w:szCs w:val="18"/>
                <w:lang w:val="pt-BR"/>
              </w:rPr>
            </w:pPr>
            <w:r w:rsidRPr="00FC66C2">
              <w:rPr>
                <w:rFonts w:asciiTheme="minorHAnsi" w:hAnsiTheme="minorHAnsi" w:cstheme="minorHAnsi"/>
                <w:sz w:val="18"/>
                <w:szCs w:val="18"/>
                <w:lang w:val="pt-BR"/>
              </w:rPr>
              <w:t>Faculdade de Tecnologia Ícone - FACTI</w:t>
            </w:r>
          </w:p>
        </w:tc>
        <w:tc>
          <w:tcPr>
            <w:tcW w:w="709" w:type="dxa"/>
            <w:vMerge w:val="restart"/>
            <w:tcBorders>
              <w:top w:val="single" w:sz="4" w:space="0" w:color="auto"/>
              <w:left w:val="single" w:sz="4" w:space="0" w:color="auto"/>
              <w:bottom w:val="single" w:sz="4" w:space="0" w:color="auto"/>
              <w:right w:val="single" w:sz="4" w:space="0" w:color="auto"/>
            </w:tcBorders>
          </w:tcPr>
          <w:p w14:paraId="56755D1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2017</w:t>
            </w:r>
          </w:p>
        </w:tc>
        <w:tc>
          <w:tcPr>
            <w:tcW w:w="1134" w:type="dxa"/>
            <w:vMerge w:val="restart"/>
            <w:tcBorders>
              <w:top w:val="single" w:sz="4" w:space="0" w:color="auto"/>
              <w:left w:val="single" w:sz="4" w:space="0" w:color="auto"/>
              <w:bottom w:val="single" w:sz="4" w:space="0" w:color="auto"/>
              <w:right w:val="single" w:sz="4" w:space="0" w:color="auto"/>
            </w:tcBorders>
          </w:tcPr>
          <w:p w14:paraId="6F81888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575EC9C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6A70B0E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0040BD8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c>
          <w:tcPr>
            <w:tcW w:w="1989" w:type="dxa"/>
            <w:tcBorders>
              <w:top w:val="single" w:sz="4" w:space="0" w:color="auto"/>
              <w:left w:val="single" w:sz="4" w:space="0" w:color="auto"/>
              <w:bottom w:val="single" w:sz="4" w:space="0" w:color="auto"/>
              <w:right w:val="single" w:sz="4" w:space="0" w:color="auto"/>
            </w:tcBorders>
          </w:tcPr>
          <w:p w14:paraId="4EB2E14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r>
      <w:tr w:rsidR="00A428C5" w:rsidRPr="002F179F" w14:paraId="2B894D06" w14:textId="77777777" w:rsidTr="002F179F">
        <w:trPr>
          <w:trHeight w:val="231"/>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4000CD98"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9DC133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ADAEEE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C0B71A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2E14D35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6FFB794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1D67A09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r>
      <w:tr w:rsidR="00A428C5" w:rsidRPr="002F179F" w14:paraId="6A50F567" w14:textId="77777777" w:rsidTr="002F179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4D5CBC8A"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9B9E06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AE2F3A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FAA7A3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6A1FE93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6542131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32E3DAE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Ceilândia</w:t>
            </w:r>
            <w:proofErr w:type="spellEnd"/>
          </w:p>
        </w:tc>
      </w:tr>
      <w:tr w:rsidR="00A428C5" w:rsidRPr="002F179F" w14:paraId="239F9423" w14:textId="77777777" w:rsidTr="002F179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3EE36070" w14:textId="77777777"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Republicana -</w:t>
            </w:r>
          </w:p>
        </w:tc>
        <w:tc>
          <w:tcPr>
            <w:tcW w:w="709" w:type="dxa"/>
            <w:tcBorders>
              <w:top w:val="single" w:sz="4" w:space="0" w:color="auto"/>
              <w:left w:val="single" w:sz="4" w:space="0" w:color="auto"/>
              <w:bottom w:val="single" w:sz="4" w:space="0" w:color="auto"/>
              <w:right w:val="single" w:sz="4" w:space="0" w:color="auto"/>
            </w:tcBorders>
          </w:tcPr>
          <w:p w14:paraId="33F7715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2018</w:t>
            </w:r>
          </w:p>
        </w:tc>
        <w:tc>
          <w:tcPr>
            <w:tcW w:w="1134" w:type="dxa"/>
            <w:tcBorders>
              <w:top w:val="single" w:sz="4" w:space="0" w:color="auto"/>
              <w:left w:val="single" w:sz="4" w:space="0" w:color="auto"/>
              <w:bottom w:val="single" w:sz="4" w:space="0" w:color="auto"/>
              <w:right w:val="single" w:sz="4" w:space="0" w:color="auto"/>
            </w:tcBorders>
          </w:tcPr>
          <w:p w14:paraId="36C5045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3F43FAE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2DFD81C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7169886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c>
          <w:tcPr>
            <w:tcW w:w="1989" w:type="dxa"/>
            <w:tcBorders>
              <w:top w:val="single" w:sz="4" w:space="0" w:color="auto"/>
              <w:left w:val="single" w:sz="4" w:space="0" w:color="auto"/>
              <w:bottom w:val="single" w:sz="4" w:space="0" w:color="auto"/>
              <w:right w:val="single" w:sz="4" w:space="0" w:color="auto"/>
            </w:tcBorders>
          </w:tcPr>
          <w:p w14:paraId="78A3166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r>
      <w:tr w:rsidR="00A428C5" w:rsidRPr="002F179F" w14:paraId="73418ED5"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3C02BC09" w14:textId="74224FEF"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Faculdades Planalto Central - FPC</w:t>
            </w:r>
          </w:p>
        </w:tc>
        <w:tc>
          <w:tcPr>
            <w:tcW w:w="709" w:type="dxa"/>
            <w:tcBorders>
              <w:top w:val="single" w:sz="4" w:space="0" w:color="auto"/>
              <w:left w:val="single" w:sz="4" w:space="0" w:color="auto"/>
              <w:bottom w:val="single" w:sz="4" w:space="0" w:color="auto"/>
              <w:right w:val="single" w:sz="4" w:space="0" w:color="auto"/>
            </w:tcBorders>
          </w:tcPr>
          <w:p w14:paraId="4FF47D6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2017</w:t>
            </w:r>
          </w:p>
        </w:tc>
        <w:tc>
          <w:tcPr>
            <w:tcW w:w="1134" w:type="dxa"/>
            <w:tcBorders>
              <w:top w:val="single" w:sz="4" w:space="0" w:color="auto"/>
              <w:left w:val="single" w:sz="4" w:space="0" w:color="auto"/>
              <w:bottom w:val="single" w:sz="4" w:space="0" w:color="auto"/>
              <w:right w:val="single" w:sz="4" w:space="0" w:color="auto"/>
            </w:tcBorders>
          </w:tcPr>
          <w:p w14:paraId="717B09D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1834826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317A62A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3F26BED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Guará</w:t>
            </w:r>
            <w:proofErr w:type="spellEnd"/>
          </w:p>
        </w:tc>
        <w:tc>
          <w:tcPr>
            <w:tcW w:w="1989" w:type="dxa"/>
            <w:tcBorders>
              <w:top w:val="single" w:sz="4" w:space="0" w:color="auto"/>
              <w:left w:val="single" w:sz="4" w:space="0" w:color="auto"/>
              <w:bottom w:val="single" w:sz="4" w:space="0" w:color="auto"/>
              <w:right w:val="single" w:sz="4" w:space="0" w:color="auto"/>
            </w:tcBorders>
          </w:tcPr>
          <w:p w14:paraId="4C7302D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Guará</w:t>
            </w:r>
            <w:proofErr w:type="spellEnd"/>
          </w:p>
        </w:tc>
      </w:tr>
      <w:tr w:rsidR="00A428C5" w:rsidRPr="002F179F" w14:paraId="5B326EAA" w14:textId="77777777" w:rsidTr="002F179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35116436" w14:textId="6361708B"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Instituto Leya de Educação Superior - Leya</w:t>
            </w:r>
          </w:p>
        </w:tc>
        <w:tc>
          <w:tcPr>
            <w:tcW w:w="709" w:type="dxa"/>
            <w:tcBorders>
              <w:top w:val="single" w:sz="4" w:space="0" w:color="auto"/>
              <w:left w:val="single" w:sz="4" w:space="0" w:color="auto"/>
              <w:bottom w:val="single" w:sz="4" w:space="0" w:color="auto"/>
              <w:right w:val="single" w:sz="4" w:space="0" w:color="auto"/>
            </w:tcBorders>
          </w:tcPr>
          <w:p w14:paraId="773E359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2017</w:t>
            </w:r>
          </w:p>
        </w:tc>
        <w:tc>
          <w:tcPr>
            <w:tcW w:w="1134" w:type="dxa"/>
            <w:tcBorders>
              <w:top w:val="single" w:sz="4" w:space="0" w:color="auto"/>
              <w:left w:val="single" w:sz="4" w:space="0" w:color="auto"/>
              <w:bottom w:val="single" w:sz="4" w:space="0" w:color="auto"/>
              <w:right w:val="single" w:sz="4" w:space="0" w:color="auto"/>
            </w:tcBorders>
          </w:tcPr>
          <w:p w14:paraId="289A069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37FBC61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50EA53A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e </w:t>
            </w:r>
            <w:proofErr w:type="spellStart"/>
            <w:r w:rsidRPr="002F179F">
              <w:rPr>
                <w:rFonts w:asciiTheme="minorHAnsi" w:hAnsiTheme="minorHAnsi" w:cstheme="minorHAnsi"/>
                <w:sz w:val="18"/>
                <w:szCs w:val="18"/>
              </w:rPr>
              <w:t>EaD</w:t>
            </w:r>
            <w:proofErr w:type="spellEnd"/>
            <w:r w:rsidRPr="002F179F">
              <w:rPr>
                <w:rFonts w:asciiTheme="minorHAnsi" w:hAnsiTheme="minorHAnsi" w:cstheme="minorHAnsi"/>
                <w:sz w:val="18"/>
                <w:szCs w:val="18"/>
              </w:rPr>
              <w:t xml:space="preserve"> (2018</w:t>
            </w:r>
          </w:p>
        </w:tc>
        <w:tc>
          <w:tcPr>
            <w:tcW w:w="1010" w:type="dxa"/>
            <w:tcBorders>
              <w:top w:val="single" w:sz="4" w:space="0" w:color="auto"/>
              <w:left w:val="single" w:sz="4" w:space="0" w:color="auto"/>
              <w:bottom w:val="single" w:sz="4" w:space="0" w:color="auto"/>
              <w:right w:val="single" w:sz="4" w:space="0" w:color="auto"/>
            </w:tcBorders>
          </w:tcPr>
          <w:p w14:paraId="48978FC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Claras</w:t>
            </w:r>
            <w:proofErr w:type="spellEnd"/>
          </w:p>
        </w:tc>
        <w:tc>
          <w:tcPr>
            <w:tcW w:w="1989" w:type="dxa"/>
            <w:tcBorders>
              <w:top w:val="single" w:sz="4" w:space="0" w:color="auto"/>
              <w:left w:val="single" w:sz="4" w:space="0" w:color="auto"/>
              <w:bottom w:val="single" w:sz="4" w:space="0" w:color="auto"/>
              <w:right w:val="single" w:sz="4" w:space="0" w:color="auto"/>
            </w:tcBorders>
          </w:tcPr>
          <w:p w14:paraId="7973668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Claras</w:t>
            </w:r>
            <w:proofErr w:type="spellEnd"/>
          </w:p>
        </w:tc>
      </w:tr>
      <w:tr w:rsidR="00A428C5" w:rsidRPr="002F179F" w14:paraId="5C1F4428"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38CC4D32" w14:textId="77777777"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Sulamérica Brasília</w:t>
            </w:r>
          </w:p>
        </w:tc>
        <w:tc>
          <w:tcPr>
            <w:tcW w:w="709" w:type="dxa"/>
            <w:tcBorders>
              <w:top w:val="single" w:sz="4" w:space="0" w:color="auto"/>
              <w:left w:val="single" w:sz="4" w:space="0" w:color="auto"/>
              <w:bottom w:val="single" w:sz="4" w:space="0" w:color="auto"/>
              <w:right w:val="single" w:sz="4" w:space="0" w:color="auto"/>
            </w:tcBorders>
          </w:tcPr>
          <w:p w14:paraId="10BA3E0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2017</w:t>
            </w:r>
          </w:p>
        </w:tc>
        <w:tc>
          <w:tcPr>
            <w:tcW w:w="1134" w:type="dxa"/>
            <w:tcBorders>
              <w:top w:val="single" w:sz="4" w:space="0" w:color="auto"/>
              <w:left w:val="single" w:sz="4" w:space="0" w:color="auto"/>
              <w:bottom w:val="single" w:sz="4" w:space="0" w:color="auto"/>
              <w:right w:val="single" w:sz="4" w:space="0" w:color="auto"/>
            </w:tcBorders>
          </w:tcPr>
          <w:p w14:paraId="53EB25C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7F143D5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46815552" w14:textId="01881F02"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6AB2FF3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Planaltina</w:t>
            </w:r>
            <w:proofErr w:type="spellEnd"/>
          </w:p>
        </w:tc>
        <w:tc>
          <w:tcPr>
            <w:tcW w:w="1989" w:type="dxa"/>
            <w:tcBorders>
              <w:top w:val="single" w:sz="4" w:space="0" w:color="auto"/>
              <w:left w:val="single" w:sz="4" w:space="0" w:color="auto"/>
              <w:bottom w:val="single" w:sz="4" w:space="0" w:color="auto"/>
              <w:right w:val="single" w:sz="4" w:space="0" w:color="auto"/>
            </w:tcBorders>
          </w:tcPr>
          <w:p w14:paraId="6FF66F7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Planaltina</w:t>
            </w:r>
            <w:proofErr w:type="spellEnd"/>
          </w:p>
        </w:tc>
      </w:tr>
      <w:tr w:rsidR="00A428C5" w:rsidRPr="002F179F" w14:paraId="28ABA85B" w14:textId="77777777" w:rsidTr="002F179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36868C39" w14:textId="77777777" w:rsidR="0064674D" w:rsidRPr="00FC66C2" w:rsidRDefault="0064674D" w:rsidP="002F179F">
            <w:pPr>
              <w:spacing w:line="360" w:lineRule="auto"/>
              <w:jc w:val="both"/>
              <w:rPr>
                <w:rFonts w:asciiTheme="minorHAnsi" w:hAnsiTheme="minorHAnsi" w:cstheme="minorHAnsi"/>
                <w:sz w:val="18"/>
                <w:szCs w:val="18"/>
                <w:lang w:val="pt-BR"/>
              </w:rPr>
            </w:pPr>
            <w:r w:rsidRPr="00FC66C2">
              <w:rPr>
                <w:rFonts w:asciiTheme="minorHAnsi" w:hAnsiTheme="minorHAnsi" w:cstheme="minorHAnsi"/>
                <w:sz w:val="18"/>
                <w:szCs w:val="18"/>
                <w:lang w:val="pt-BR"/>
              </w:rPr>
              <w:t>FTRB - Faculdade Teológica Reformada de Brasília -</w:t>
            </w:r>
          </w:p>
        </w:tc>
        <w:tc>
          <w:tcPr>
            <w:tcW w:w="709" w:type="dxa"/>
            <w:tcBorders>
              <w:top w:val="single" w:sz="4" w:space="0" w:color="auto"/>
              <w:left w:val="single" w:sz="4" w:space="0" w:color="auto"/>
              <w:bottom w:val="single" w:sz="4" w:space="0" w:color="auto"/>
              <w:right w:val="single" w:sz="4" w:space="0" w:color="auto"/>
            </w:tcBorders>
          </w:tcPr>
          <w:p w14:paraId="62BE2A7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2017</w:t>
            </w:r>
          </w:p>
        </w:tc>
        <w:tc>
          <w:tcPr>
            <w:tcW w:w="1134" w:type="dxa"/>
            <w:tcBorders>
              <w:top w:val="single" w:sz="4" w:space="0" w:color="auto"/>
              <w:left w:val="single" w:sz="4" w:space="0" w:color="auto"/>
              <w:bottom w:val="single" w:sz="4" w:space="0" w:color="auto"/>
              <w:right w:val="single" w:sz="4" w:space="0" w:color="auto"/>
            </w:tcBorders>
          </w:tcPr>
          <w:p w14:paraId="346F12A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242C910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5CC5728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e </w:t>
            </w:r>
            <w:proofErr w:type="spellStart"/>
            <w:r w:rsidRPr="002F179F">
              <w:rPr>
                <w:rFonts w:asciiTheme="minorHAnsi" w:hAnsiTheme="minorHAnsi" w:cstheme="minorHAnsi"/>
                <w:sz w:val="18"/>
                <w:szCs w:val="18"/>
              </w:rPr>
              <w:t>EaD</w:t>
            </w:r>
            <w:proofErr w:type="spellEnd"/>
            <w:r w:rsidRPr="002F179F">
              <w:rPr>
                <w:rFonts w:asciiTheme="minorHAnsi" w:hAnsiTheme="minorHAnsi" w:cstheme="minorHAnsi"/>
                <w:sz w:val="18"/>
                <w:szCs w:val="18"/>
              </w:rPr>
              <w:t xml:space="preserve"> (2018)</w:t>
            </w:r>
          </w:p>
        </w:tc>
        <w:tc>
          <w:tcPr>
            <w:tcW w:w="1010" w:type="dxa"/>
            <w:tcBorders>
              <w:top w:val="single" w:sz="4" w:space="0" w:color="auto"/>
              <w:left w:val="single" w:sz="4" w:space="0" w:color="auto"/>
              <w:bottom w:val="single" w:sz="4" w:space="0" w:color="auto"/>
              <w:right w:val="single" w:sz="4" w:space="0" w:color="auto"/>
            </w:tcBorders>
          </w:tcPr>
          <w:p w14:paraId="1DC7272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Claras</w:t>
            </w:r>
            <w:proofErr w:type="spellEnd"/>
          </w:p>
        </w:tc>
        <w:tc>
          <w:tcPr>
            <w:tcW w:w="1989" w:type="dxa"/>
            <w:tcBorders>
              <w:top w:val="single" w:sz="4" w:space="0" w:color="auto"/>
              <w:left w:val="single" w:sz="4" w:space="0" w:color="auto"/>
              <w:bottom w:val="single" w:sz="4" w:space="0" w:color="auto"/>
              <w:right w:val="single" w:sz="4" w:space="0" w:color="auto"/>
            </w:tcBorders>
          </w:tcPr>
          <w:p w14:paraId="7C356D3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Claras</w:t>
            </w:r>
            <w:proofErr w:type="spellEnd"/>
          </w:p>
        </w:tc>
      </w:tr>
      <w:tr w:rsidR="00A428C5" w:rsidRPr="002F179F" w14:paraId="1B561330"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5C6668B9" w14:textId="77777777" w:rsidR="0064674D" w:rsidRPr="00FC66C2" w:rsidRDefault="0064674D" w:rsidP="002F179F">
            <w:pPr>
              <w:spacing w:line="360" w:lineRule="auto"/>
              <w:jc w:val="both"/>
              <w:rPr>
                <w:rFonts w:asciiTheme="minorHAnsi" w:hAnsiTheme="minorHAnsi" w:cstheme="minorHAnsi"/>
                <w:sz w:val="18"/>
                <w:szCs w:val="18"/>
                <w:lang w:val="pt-BR"/>
              </w:rPr>
            </w:pPr>
            <w:r w:rsidRPr="00FC66C2">
              <w:rPr>
                <w:rFonts w:asciiTheme="minorHAnsi" w:hAnsiTheme="minorHAnsi" w:cstheme="minorHAnsi"/>
                <w:sz w:val="18"/>
                <w:szCs w:val="18"/>
                <w:lang w:val="pt-BR"/>
              </w:rPr>
              <w:lastRenderedPageBreak/>
              <w:t>Instituto Superior da Convenção Nac. das Assembleias de Deus - ISCON</w:t>
            </w:r>
          </w:p>
        </w:tc>
        <w:tc>
          <w:tcPr>
            <w:tcW w:w="709" w:type="dxa"/>
            <w:tcBorders>
              <w:top w:val="single" w:sz="4" w:space="0" w:color="auto"/>
              <w:left w:val="single" w:sz="4" w:space="0" w:color="auto"/>
              <w:bottom w:val="single" w:sz="4" w:space="0" w:color="auto"/>
              <w:right w:val="single" w:sz="4" w:space="0" w:color="auto"/>
            </w:tcBorders>
          </w:tcPr>
          <w:p w14:paraId="5FCC6DD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2017</w:t>
            </w:r>
          </w:p>
        </w:tc>
        <w:tc>
          <w:tcPr>
            <w:tcW w:w="1134" w:type="dxa"/>
            <w:tcBorders>
              <w:top w:val="single" w:sz="4" w:space="0" w:color="auto"/>
              <w:left w:val="single" w:sz="4" w:space="0" w:color="auto"/>
              <w:bottom w:val="single" w:sz="4" w:space="0" w:color="auto"/>
              <w:right w:val="single" w:sz="4" w:space="0" w:color="auto"/>
            </w:tcBorders>
          </w:tcPr>
          <w:p w14:paraId="409F2C9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357DB7D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330305BB" w14:textId="5E1A4E11"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15FFA11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c>
          <w:tcPr>
            <w:tcW w:w="1989" w:type="dxa"/>
            <w:tcBorders>
              <w:top w:val="single" w:sz="4" w:space="0" w:color="auto"/>
              <w:left w:val="single" w:sz="4" w:space="0" w:color="auto"/>
              <w:bottom w:val="single" w:sz="4" w:space="0" w:color="auto"/>
              <w:right w:val="single" w:sz="4" w:space="0" w:color="auto"/>
            </w:tcBorders>
          </w:tcPr>
          <w:p w14:paraId="0AD4A8A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r>
      <w:tr w:rsidR="00A428C5" w:rsidRPr="002F179F" w14:paraId="15F313C4" w14:textId="77777777" w:rsidTr="002F179F">
        <w:trPr>
          <w:trHeight w:val="356"/>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502AE517" w14:textId="2C2773EA"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Cerrado - FACE</w:t>
            </w:r>
          </w:p>
        </w:tc>
        <w:tc>
          <w:tcPr>
            <w:tcW w:w="709" w:type="dxa"/>
            <w:vMerge w:val="restart"/>
            <w:tcBorders>
              <w:top w:val="single" w:sz="4" w:space="0" w:color="auto"/>
              <w:left w:val="single" w:sz="4" w:space="0" w:color="auto"/>
              <w:bottom w:val="single" w:sz="4" w:space="0" w:color="auto"/>
              <w:right w:val="single" w:sz="4" w:space="0" w:color="auto"/>
            </w:tcBorders>
          </w:tcPr>
          <w:p w14:paraId="18A3763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2017</w:t>
            </w:r>
          </w:p>
        </w:tc>
        <w:tc>
          <w:tcPr>
            <w:tcW w:w="1134" w:type="dxa"/>
            <w:vMerge w:val="restart"/>
            <w:tcBorders>
              <w:top w:val="single" w:sz="4" w:space="0" w:color="auto"/>
              <w:left w:val="single" w:sz="4" w:space="0" w:color="auto"/>
              <w:bottom w:val="single" w:sz="4" w:space="0" w:color="auto"/>
              <w:right w:val="single" w:sz="4" w:space="0" w:color="auto"/>
            </w:tcBorders>
          </w:tcPr>
          <w:p w14:paraId="51FB64D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34594B4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60AA9AB8" w14:textId="3231C0D0"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0BFE653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c>
          <w:tcPr>
            <w:tcW w:w="1989" w:type="dxa"/>
            <w:tcBorders>
              <w:top w:val="single" w:sz="4" w:space="0" w:color="auto"/>
              <w:left w:val="single" w:sz="4" w:space="0" w:color="auto"/>
              <w:bottom w:val="single" w:sz="4" w:space="0" w:color="auto"/>
              <w:right w:val="single" w:sz="4" w:space="0" w:color="auto"/>
            </w:tcBorders>
          </w:tcPr>
          <w:p w14:paraId="397D45F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r>
      <w:tr w:rsidR="00A428C5" w:rsidRPr="002F179F" w14:paraId="4D79E730" w14:textId="77777777" w:rsidTr="002F179F">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294A0EA9"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92135A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A14DDE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D90C4C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35D9B71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7C5110F7"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4D04D55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r>
      <w:tr w:rsidR="00A428C5" w:rsidRPr="002F179F" w14:paraId="46DEB101" w14:textId="77777777" w:rsidTr="002F179F">
        <w:trPr>
          <w:trHeight w:val="348"/>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58A70230" w14:textId="77777777"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UNIVERSO BRASÍLIA -</w:t>
            </w:r>
          </w:p>
        </w:tc>
        <w:tc>
          <w:tcPr>
            <w:tcW w:w="709" w:type="dxa"/>
            <w:vMerge w:val="restart"/>
            <w:tcBorders>
              <w:top w:val="single" w:sz="4" w:space="0" w:color="auto"/>
              <w:left w:val="single" w:sz="4" w:space="0" w:color="auto"/>
              <w:bottom w:val="single" w:sz="4" w:space="0" w:color="auto"/>
              <w:right w:val="single" w:sz="4" w:space="0" w:color="auto"/>
            </w:tcBorders>
          </w:tcPr>
          <w:p w14:paraId="1A0BDEE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2019</w:t>
            </w:r>
          </w:p>
        </w:tc>
        <w:tc>
          <w:tcPr>
            <w:tcW w:w="1134" w:type="dxa"/>
            <w:vMerge w:val="restart"/>
            <w:tcBorders>
              <w:top w:val="single" w:sz="4" w:space="0" w:color="auto"/>
              <w:left w:val="single" w:sz="4" w:space="0" w:color="auto"/>
              <w:bottom w:val="single" w:sz="4" w:space="0" w:color="auto"/>
              <w:right w:val="single" w:sz="4" w:space="0" w:color="auto"/>
            </w:tcBorders>
          </w:tcPr>
          <w:p w14:paraId="54731A3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5EC2533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sem</w:t>
            </w:r>
            <w:proofErr w:type="spellEnd"/>
            <w:r w:rsidRPr="002F179F">
              <w:rPr>
                <w:rFonts w:asciiTheme="minorHAnsi" w:hAnsiTheme="minorHAnsi" w:cstheme="minorHAnsi"/>
                <w:sz w:val="18"/>
                <w:szCs w:val="18"/>
              </w:rPr>
              <w:t xml:space="preserve">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5FFFB355" w14:textId="39BEBA50"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6F8FA6D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Guará</w:t>
            </w:r>
            <w:proofErr w:type="spellEnd"/>
          </w:p>
        </w:tc>
        <w:tc>
          <w:tcPr>
            <w:tcW w:w="1989" w:type="dxa"/>
            <w:tcBorders>
              <w:top w:val="single" w:sz="4" w:space="0" w:color="auto"/>
              <w:left w:val="single" w:sz="4" w:space="0" w:color="auto"/>
              <w:bottom w:val="single" w:sz="4" w:space="0" w:color="auto"/>
              <w:right w:val="single" w:sz="4" w:space="0" w:color="auto"/>
            </w:tcBorders>
          </w:tcPr>
          <w:p w14:paraId="75011DB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Guará</w:t>
            </w:r>
            <w:proofErr w:type="spellEnd"/>
          </w:p>
        </w:tc>
      </w:tr>
      <w:tr w:rsidR="00A428C5" w:rsidRPr="002F179F" w14:paraId="103F2C50" w14:textId="77777777" w:rsidTr="002F179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68394901"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8B29CC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73664D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CC6D25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7280056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345D453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793563B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Setores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Complementares</w:t>
            </w:r>
            <w:proofErr w:type="spellEnd"/>
          </w:p>
        </w:tc>
      </w:tr>
      <w:tr w:rsidR="00A428C5" w:rsidRPr="002F179F" w14:paraId="14F62AC8" w14:textId="77777777" w:rsidTr="002F179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6293C1D1" w14:textId="0096B5AC"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Brasília</w:t>
            </w:r>
          </w:p>
        </w:tc>
        <w:tc>
          <w:tcPr>
            <w:tcW w:w="709" w:type="dxa"/>
            <w:tcBorders>
              <w:top w:val="single" w:sz="4" w:space="0" w:color="auto"/>
              <w:left w:val="single" w:sz="4" w:space="0" w:color="auto"/>
              <w:bottom w:val="single" w:sz="4" w:space="0" w:color="auto"/>
              <w:right w:val="single" w:sz="4" w:space="0" w:color="auto"/>
            </w:tcBorders>
          </w:tcPr>
          <w:p w14:paraId="597F571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2019</w:t>
            </w:r>
          </w:p>
        </w:tc>
        <w:tc>
          <w:tcPr>
            <w:tcW w:w="1134" w:type="dxa"/>
            <w:tcBorders>
              <w:top w:val="single" w:sz="4" w:space="0" w:color="auto"/>
              <w:left w:val="single" w:sz="4" w:space="0" w:color="auto"/>
              <w:bottom w:val="single" w:sz="4" w:space="0" w:color="auto"/>
              <w:right w:val="single" w:sz="4" w:space="0" w:color="auto"/>
            </w:tcBorders>
          </w:tcPr>
          <w:p w14:paraId="053C602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784263E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25FE9E29" w14:textId="64FE653A"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3406424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Santa Maria</w:t>
            </w:r>
          </w:p>
        </w:tc>
        <w:tc>
          <w:tcPr>
            <w:tcW w:w="1989" w:type="dxa"/>
            <w:tcBorders>
              <w:top w:val="single" w:sz="4" w:space="0" w:color="auto"/>
              <w:left w:val="single" w:sz="4" w:space="0" w:color="auto"/>
              <w:bottom w:val="single" w:sz="4" w:space="0" w:color="auto"/>
              <w:right w:val="single" w:sz="4" w:space="0" w:color="auto"/>
            </w:tcBorders>
          </w:tcPr>
          <w:p w14:paraId="6F290D7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Santa Maria</w:t>
            </w:r>
          </w:p>
        </w:tc>
      </w:tr>
      <w:tr w:rsidR="00A428C5" w:rsidRPr="002F179F" w14:paraId="419337EF"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42D3F613" w14:textId="77777777" w:rsidR="0064674D" w:rsidRPr="00FC66C2" w:rsidRDefault="0064674D" w:rsidP="002F179F">
            <w:pPr>
              <w:spacing w:line="360" w:lineRule="auto"/>
              <w:jc w:val="both"/>
              <w:rPr>
                <w:rFonts w:asciiTheme="minorHAnsi" w:hAnsiTheme="minorHAnsi" w:cstheme="minorHAnsi"/>
                <w:sz w:val="18"/>
                <w:szCs w:val="18"/>
                <w:lang w:val="pt-BR"/>
              </w:rPr>
            </w:pPr>
            <w:r w:rsidRPr="00FC66C2">
              <w:rPr>
                <w:rFonts w:asciiTheme="minorHAnsi" w:hAnsiTheme="minorHAnsi" w:cstheme="minorHAnsi"/>
                <w:sz w:val="18"/>
                <w:szCs w:val="18"/>
                <w:lang w:val="pt-BR"/>
              </w:rPr>
              <w:t>Faculdade Esdras Dantas - FAC-ED</w:t>
            </w:r>
          </w:p>
        </w:tc>
        <w:tc>
          <w:tcPr>
            <w:tcW w:w="709" w:type="dxa"/>
            <w:tcBorders>
              <w:top w:val="single" w:sz="4" w:space="0" w:color="auto"/>
              <w:left w:val="single" w:sz="4" w:space="0" w:color="auto"/>
              <w:bottom w:val="single" w:sz="4" w:space="0" w:color="auto"/>
              <w:right w:val="single" w:sz="4" w:space="0" w:color="auto"/>
            </w:tcBorders>
          </w:tcPr>
          <w:p w14:paraId="5894125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2019</w:t>
            </w:r>
          </w:p>
        </w:tc>
        <w:tc>
          <w:tcPr>
            <w:tcW w:w="1134" w:type="dxa"/>
            <w:tcBorders>
              <w:top w:val="single" w:sz="4" w:space="0" w:color="auto"/>
              <w:left w:val="single" w:sz="4" w:space="0" w:color="auto"/>
              <w:bottom w:val="single" w:sz="4" w:space="0" w:color="auto"/>
              <w:right w:val="single" w:sz="4" w:space="0" w:color="auto"/>
            </w:tcBorders>
          </w:tcPr>
          <w:p w14:paraId="438F77F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71FAA7C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38029392" w14:textId="0E7E5DEE"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55E416A3"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Claras</w:t>
            </w:r>
            <w:proofErr w:type="spellEnd"/>
          </w:p>
        </w:tc>
        <w:tc>
          <w:tcPr>
            <w:tcW w:w="1989" w:type="dxa"/>
            <w:tcBorders>
              <w:top w:val="single" w:sz="4" w:space="0" w:color="auto"/>
              <w:left w:val="single" w:sz="4" w:space="0" w:color="auto"/>
              <w:bottom w:val="single" w:sz="4" w:space="0" w:color="auto"/>
              <w:right w:val="single" w:sz="4" w:space="0" w:color="auto"/>
            </w:tcBorders>
          </w:tcPr>
          <w:p w14:paraId="2A4559D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Claras</w:t>
            </w:r>
            <w:proofErr w:type="spellEnd"/>
          </w:p>
        </w:tc>
      </w:tr>
      <w:tr w:rsidR="00A428C5" w:rsidRPr="002F179F" w14:paraId="60783647" w14:textId="77777777" w:rsidTr="002F179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47D5AE94" w14:textId="30C43CE9" w:rsidR="0064674D" w:rsidRPr="00FC66C2" w:rsidRDefault="0064674D" w:rsidP="002F179F">
            <w:pPr>
              <w:spacing w:line="360" w:lineRule="auto"/>
              <w:jc w:val="both"/>
              <w:rPr>
                <w:rFonts w:asciiTheme="minorHAnsi" w:hAnsiTheme="minorHAnsi" w:cstheme="minorHAnsi"/>
                <w:sz w:val="18"/>
                <w:szCs w:val="18"/>
                <w:lang w:val="pt-BR"/>
              </w:rPr>
            </w:pPr>
            <w:r w:rsidRPr="00FC66C2">
              <w:rPr>
                <w:rFonts w:asciiTheme="minorHAnsi" w:hAnsiTheme="minorHAnsi" w:cstheme="minorHAnsi"/>
                <w:sz w:val="18"/>
                <w:szCs w:val="18"/>
                <w:lang w:val="pt-BR"/>
              </w:rPr>
              <w:t xml:space="preserve">Escola Superior de Gestão - </w:t>
            </w:r>
            <w:proofErr w:type="spellStart"/>
            <w:r w:rsidRPr="00FC66C2">
              <w:rPr>
                <w:rFonts w:asciiTheme="minorHAnsi" w:hAnsiTheme="minorHAnsi" w:cstheme="minorHAnsi"/>
                <w:sz w:val="18"/>
                <w:szCs w:val="18"/>
                <w:lang w:val="pt-BR"/>
              </w:rPr>
              <w:t>ESGe</w:t>
            </w:r>
            <w:proofErr w:type="spellEnd"/>
          </w:p>
        </w:tc>
        <w:tc>
          <w:tcPr>
            <w:tcW w:w="709" w:type="dxa"/>
            <w:tcBorders>
              <w:top w:val="single" w:sz="4" w:space="0" w:color="auto"/>
              <w:left w:val="single" w:sz="4" w:space="0" w:color="auto"/>
              <w:bottom w:val="single" w:sz="4" w:space="0" w:color="auto"/>
              <w:right w:val="single" w:sz="4" w:space="0" w:color="auto"/>
            </w:tcBorders>
          </w:tcPr>
          <w:p w14:paraId="6B974D0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2017</w:t>
            </w:r>
          </w:p>
        </w:tc>
        <w:tc>
          <w:tcPr>
            <w:tcW w:w="1134" w:type="dxa"/>
            <w:tcBorders>
              <w:top w:val="single" w:sz="4" w:space="0" w:color="auto"/>
              <w:left w:val="single" w:sz="4" w:space="0" w:color="auto"/>
              <w:bottom w:val="single" w:sz="4" w:space="0" w:color="auto"/>
              <w:right w:val="single" w:sz="4" w:space="0" w:color="auto"/>
            </w:tcBorders>
          </w:tcPr>
          <w:p w14:paraId="26735A5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4A6C1166" w14:textId="150CAAA2"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Pública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Estadual</w:t>
            </w:r>
            <w:proofErr w:type="spellEnd"/>
          </w:p>
        </w:tc>
        <w:tc>
          <w:tcPr>
            <w:tcW w:w="970" w:type="dxa"/>
            <w:tcBorders>
              <w:top w:val="single" w:sz="4" w:space="0" w:color="auto"/>
              <w:left w:val="single" w:sz="4" w:space="0" w:color="auto"/>
              <w:bottom w:val="single" w:sz="4" w:space="0" w:color="auto"/>
              <w:right w:val="single" w:sz="4" w:space="0" w:color="auto"/>
            </w:tcBorders>
          </w:tcPr>
          <w:p w14:paraId="2EE4454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0641A83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SGO</w:t>
            </w:r>
          </w:p>
        </w:tc>
        <w:tc>
          <w:tcPr>
            <w:tcW w:w="1989" w:type="dxa"/>
            <w:tcBorders>
              <w:top w:val="single" w:sz="4" w:space="0" w:color="auto"/>
              <w:left w:val="single" w:sz="4" w:space="0" w:color="auto"/>
              <w:bottom w:val="single" w:sz="4" w:space="0" w:color="auto"/>
              <w:right w:val="single" w:sz="4" w:space="0" w:color="auto"/>
            </w:tcBorders>
          </w:tcPr>
          <w:p w14:paraId="1FDF9C3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SGO</w:t>
            </w:r>
          </w:p>
        </w:tc>
      </w:tr>
      <w:tr w:rsidR="00A428C5" w:rsidRPr="002F179F" w14:paraId="425613CD" w14:textId="77777777" w:rsidTr="002F179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7EC73541" w14:textId="73617DAD"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ANHANGUERA DE BRASÍLIA</w:t>
            </w:r>
          </w:p>
        </w:tc>
        <w:tc>
          <w:tcPr>
            <w:tcW w:w="709" w:type="dxa"/>
            <w:tcBorders>
              <w:top w:val="single" w:sz="4" w:space="0" w:color="auto"/>
              <w:left w:val="single" w:sz="4" w:space="0" w:color="auto"/>
              <w:bottom w:val="single" w:sz="4" w:space="0" w:color="auto"/>
              <w:right w:val="single" w:sz="4" w:space="0" w:color="auto"/>
            </w:tcBorders>
          </w:tcPr>
          <w:p w14:paraId="3B52FB4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1998</w:t>
            </w:r>
          </w:p>
        </w:tc>
        <w:tc>
          <w:tcPr>
            <w:tcW w:w="1134" w:type="dxa"/>
            <w:tcBorders>
              <w:top w:val="single" w:sz="4" w:space="0" w:color="auto"/>
              <w:left w:val="single" w:sz="4" w:space="0" w:color="auto"/>
              <w:bottom w:val="single" w:sz="4" w:space="0" w:color="auto"/>
              <w:right w:val="single" w:sz="4" w:space="0" w:color="auto"/>
            </w:tcBorders>
          </w:tcPr>
          <w:p w14:paraId="797F4FA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24207B1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0D1FC44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16BAA3B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Claras</w:t>
            </w:r>
            <w:proofErr w:type="spellEnd"/>
          </w:p>
        </w:tc>
        <w:tc>
          <w:tcPr>
            <w:tcW w:w="1989" w:type="dxa"/>
            <w:tcBorders>
              <w:top w:val="single" w:sz="4" w:space="0" w:color="auto"/>
              <w:left w:val="single" w:sz="4" w:space="0" w:color="auto"/>
              <w:bottom w:val="single" w:sz="4" w:space="0" w:color="auto"/>
              <w:right w:val="single" w:sz="4" w:space="0" w:color="auto"/>
            </w:tcBorders>
          </w:tcPr>
          <w:p w14:paraId="1127E3A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Águas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Claras</w:t>
            </w:r>
            <w:proofErr w:type="spellEnd"/>
          </w:p>
        </w:tc>
      </w:tr>
      <w:tr w:rsidR="00A428C5" w:rsidRPr="002F179F" w14:paraId="0A76CCF1" w14:textId="77777777" w:rsidTr="002F179F">
        <w:trPr>
          <w:trHeight w:val="391"/>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7B4282E6" w14:textId="77777777" w:rsidR="0064674D" w:rsidRPr="00FC66C2" w:rsidRDefault="0064674D" w:rsidP="002F179F">
            <w:pPr>
              <w:spacing w:line="360" w:lineRule="auto"/>
              <w:jc w:val="both"/>
              <w:rPr>
                <w:rFonts w:asciiTheme="minorHAnsi" w:hAnsiTheme="minorHAnsi" w:cstheme="minorHAnsi"/>
                <w:sz w:val="18"/>
                <w:szCs w:val="18"/>
                <w:lang w:val="pt-BR"/>
              </w:rPr>
            </w:pPr>
            <w:r w:rsidRPr="00FC66C2">
              <w:rPr>
                <w:rFonts w:asciiTheme="minorHAnsi" w:hAnsiTheme="minorHAnsi" w:cstheme="minorHAnsi"/>
                <w:sz w:val="18"/>
                <w:szCs w:val="18"/>
                <w:lang w:val="pt-BR"/>
              </w:rPr>
              <w:t>Faculdade Anhanguera de Ciências e Tecnologia de Brasília</w:t>
            </w:r>
          </w:p>
        </w:tc>
        <w:tc>
          <w:tcPr>
            <w:tcW w:w="709" w:type="dxa"/>
            <w:vMerge w:val="restart"/>
            <w:tcBorders>
              <w:top w:val="single" w:sz="4" w:space="0" w:color="auto"/>
              <w:left w:val="single" w:sz="4" w:space="0" w:color="auto"/>
              <w:bottom w:val="single" w:sz="4" w:space="0" w:color="auto"/>
              <w:right w:val="single" w:sz="4" w:space="0" w:color="auto"/>
            </w:tcBorders>
          </w:tcPr>
          <w:p w14:paraId="41A4B32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2008</w:t>
            </w:r>
          </w:p>
        </w:tc>
        <w:tc>
          <w:tcPr>
            <w:tcW w:w="1134" w:type="dxa"/>
            <w:vMerge w:val="restart"/>
            <w:tcBorders>
              <w:top w:val="single" w:sz="4" w:space="0" w:color="auto"/>
              <w:left w:val="single" w:sz="4" w:space="0" w:color="auto"/>
              <w:bottom w:val="single" w:sz="4" w:space="0" w:color="auto"/>
              <w:right w:val="single" w:sz="4" w:space="0" w:color="auto"/>
            </w:tcBorders>
          </w:tcPr>
          <w:p w14:paraId="667ACED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105DF3D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vMerge w:val="restart"/>
            <w:tcBorders>
              <w:top w:val="single" w:sz="4" w:space="0" w:color="auto"/>
              <w:left w:val="single" w:sz="4" w:space="0" w:color="auto"/>
              <w:bottom w:val="single" w:sz="4" w:space="0" w:color="auto"/>
              <w:right w:val="single" w:sz="4" w:space="0" w:color="auto"/>
            </w:tcBorders>
          </w:tcPr>
          <w:p w14:paraId="7F610C0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vMerge w:val="restart"/>
            <w:tcBorders>
              <w:top w:val="single" w:sz="4" w:space="0" w:color="auto"/>
              <w:left w:val="single" w:sz="4" w:space="0" w:color="auto"/>
              <w:bottom w:val="single" w:sz="4" w:space="0" w:color="auto"/>
              <w:right w:val="single" w:sz="4" w:space="0" w:color="auto"/>
            </w:tcBorders>
          </w:tcPr>
          <w:p w14:paraId="4917187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Norte</w:t>
            </w:r>
          </w:p>
        </w:tc>
        <w:tc>
          <w:tcPr>
            <w:tcW w:w="1989" w:type="dxa"/>
            <w:tcBorders>
              <w:top w:val="single" w:sz="4" w:space="0" w:color="auto"/>
              <w:left w:val="single" w:sz="4" w:space="0" w:color="auto"/>
              <w:bottom w:val="single" w:sz="4" w:space="0" w:color="auto"/>
              <w:right w:val="single" w:sz="4" w:space="0" w:color="auto"/>
            </w:tcBorders>
          </w:tcPr>
          <w:p w14:paraId="1613A39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Norte</w:t>
            </w:r>
          </w:p>
        </w:tc>
      </w:tr>
      <w:tr w:rsidR="00A428C5" w:rsidRPr="002F179F" w14:paraId="4A41479A" w14:textId="77777777" w:rsidTr="002F179F">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0AA0F62C"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5C10A77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5F4490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7A28D7A"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021A456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44E66B1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56A670C6"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r>
      <w:tr w:rsidR="00A428C5" w:rsidRPr="002F179F" w14:paraId="59467133" w14:textId="77777777" w:rsidTr="002F179F">
        <w:trPr>
          <w:trHeight w:val="316"/>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4564B975"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42BA78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9C6C0B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8DBB15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5F2F9C1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4084FD3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48F4254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Sul</w:t>
            </w:r>
          </w:p>
        </w:tc>
      </w:tr>
      <w:tr w:rsidR="00A428C5" w:rsidRPr="002F179F" w14:paraId="7A4121A5" w14:textId="77777777" w:rsidTr="002F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7E71A703" w14:textId="77777777" w:rsidR="0064674D" w:rsidRPr="00FC66C2" w:rsidRDefault="0064674D" w:rsidP="002F179F">
            <w:pPr>
              <w:spacing w:line="360" w:lineRule="auto"/>
              <w:jc w:val="both"/>
              <w:rPr>
                <w:rFonts w:asciiTheme="minorHAnsi" w:hAnsiTheme="minorHAnsi" w:cstheme="minorHAnsi"/>
                <w:sz w:val="18"/>
                <w:szCs w:val="18"/>
                <w:lang w:val="pt-BR"/>
              </w:rPr>
            </w:pPr>
            <w:r w:rsidRPr="00FC66C2">
              <w:rPr>
                <w:rFonts w:asciiTheme="minorHAnsi" w:hAnsiTheme="minorHAnsi" w:cstheme="minorHAnsi"/>
                <w:sz w:val="18"/>
                <w:szCs w:val="18"/>
                <w:lang w:val="pt-BR"/>
              </w:rPr>
              <w:t>FACULDADE ANHANGUERA DE NEGÓCIOS E TECNOLOGIAS DA INFORMAÇÃO</w:t>
            </w:r>
          </w:p>
        </w:tc>
        <w:tc>
          <w:tcPr>
            <w:tcW w:w="709" w:type="dxa"/>
            <w:tcBorders>
              <w:top w:val="single" w:sz="4" w:space="0" w:color="auto"/>
              <w:left w:val="single" w:sz="4" w:space="0" w:color="auto"/>
              <w:bottom w:val="single" w:sz="4" w:space="0" w:color="auto"/>
              <w:right w:val="single" w:sz="4" w:space="0" w:color="auto"/>
            </w:tcBorders>
          </w:tcPr>
          <w:p w14:paraId="6921171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2001</w:t>
            </w:r>
          </w:p>
        </w:tc>
        <w:tc>
          <w:tcPr>
            <w:tcW w:w="1134" w:type="dxa"/>
            <w:tcBorders>
              <w:top w:val="single" w:sz="4" w:space="0" w:color="auto"/>
              <w:left w:val="single" w:sz="4" w:space="0" w:color="auto"/>
              <w:bottom w:val="single" w:sz="4" w:space="0" w:color="auto"/>
              <w:right w:val="single" w:sz="4" w:space="0" w:color="auto"/>
            </w:tcBorders>
          </w:tcPr>
          <w:p w14:paraId="3580016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0AC2DF2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70F6C17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4569C3B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c>
          <w:tcPr>
            <w:tcW w:w="1989" w:type="dxa"/>
            <w:tcBorders>
              <w:top w:val="single" w:sz="4" w:space="0" w:color="auto"/>
              <w:left w:val="single" w:sz="4" w:space="0" w:color="auto"/>
              <w:bottom w:val="single" w:sz="4" w:space="0" w:color="auto"/>
              <w:right w:val="single" w:sz="4" w:space="0" w:color="auto"/>
            </w:tcBorders>
          </w:tcPr>
          <w:p w14:paraId="0585D4C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r w:rsidRPr="002F179F">
              <w:rPr>
                <w:rFonts w:asciiTheme="minorHAnsi" w:hAnsiTheme="minorHAnsi" w:cstheme="minorHAnsi"/>
                <w:sz w:val="18"/>
                <w:szCs w:val="18"/>
              </w:rPr>
              <w:t>- Sul</w:t>
            </w:r>
          </w:p>
        </w:tc>
      </w:tr>
      <w:tr w:rsidR="00A428C5" w:rsidRPr="002F179F" w14:paraId="6800E9AB" w14:textId="77777777" w:rsidTr="002F179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14:paraId="2FB4B619" w14:textId="77777777" w:rsidR="0064674D" w:rsidRPr="002F179F" w:rsidRDefault="0064674D" w:rsidP="002F179F">
            <w:pPr>
              <w:spacing w:line="360" w:lineRule="auto"/>
              <w:jc w:val="both"/>
              <w:rPr>
                <w:rFonts w:asciiTheme="minorHAnsi" w:hAnsiTheme="minorHAnsi" w:cstheme="minorHAnsi"/>
                <w:sz w:val="18"/>
                <w:szCs w:val="18"/>
              </w:rPr>
            </w:pPr>
            <w:r w:rsidRPr="002F179F">
              <w:rPr>
                <w:rFonts w:asciiTheme="minorHAnsi" w:hAnsiTheme="minorHAnsi" w:cstheme="minorHAnsi"/>
                <w:sz w:val="18"/>
                <w:szCs w:val="18"/>
              </w:rPr>
              <w:t>FACULDADE ANHANGUERA DE TAGUATINGA</w:t>
            </w:r>
          </w:p>
        </w:tc>
        <w:tc>
          <w:tcPr>
            <w:tcW w:w="709" w:type="dxa"/>
            <w:tcBorders>
              <w:top w:val="single" w:sz="4" w:space="0" w:color="auto"/>
              <w:left w:val="single" w:sz="4" w:space="0" w:color="auto"/>
              <w:bottom w:val="single" w:sz="4" w:space="0" w:color="auto"/>
              <w:right w:val="single" w:sz="4" w:space="0" w:color="auto"/>
            </w:tcBorders>
          </w:tcPr>
          <w:p w14:paraId="42BA9A0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2000</w:t>
            </w:r>
          </w:p>
        </w:tc>
        <w:tc>
          <w:tcPr>
            <w:tcW w:w="1134" w:type="dxa"/>
            <w:tcBorders>
              <w:top w:val="single" w:sz="4" w:space="0" w:color="auto"/>
              <w:left w:val="single" w:sz="4" w:space="0" w:color="auto"/>
              <w:bottom w:val="single" w:sz="4" w:space="0" w:color="auto"/>
              <w:right w:val="single" w:sz="4" w:space="0" w:color="auto"/>
            </w:tcBorders>
          </w:tcPr>
          <w:p w14:paraId="0BB2BF5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Faculdade</w:t>
            </w:r>
            <w:proofErr w:type="spellEnd"/>
          </w:p>
        </w:tc>
        <w:tc>
          <w:tcPr>
            <w:tcW w:w="1134" w:type="dxa"/>
            <w:tcBorders>
              <w:top w:val="single" w:sz="4" w:space="0" w:color="auto"/>
              <w:left w:val="single" w:sz="4" w:space="0" w:color="auto"/>
              <w:bottom w:val="single" w:sz="4" w:space="0" w:color="auto"/>
              <w:right w:val="single" w:sz="4" w:space="0" w:color="auto"/>
            </w:tcBorders>
          </w:tcPr>
          <w:p w14:paraId="6362BE5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Privada</w:t>
            </w:r>
            <w:proofErr w:type="spellEnd"/>
            <w:r w:rsidRPr="002F179F">
              <w:rPr>
                <w:rFonts w:asciiTheme="minorHAnsi" w:hAnsiTheme="minorHAnsi" w:cstheme="minorHAnsi"/>
                <w:sz w:val="18"/>
                <w:szCs w:val="18"/>
              </w:rPr>
              <w:t xml:space="preserve"> com fins </w:t>
            </w:r>
            <w:proofErr w:type="spellStart"/>
            <w:r w:rsidRPr="002F179F">
              <w:rPr>
                <w:rFonts w:asciiTheme="minorHAnsi" w:hAnsiTheme="minorHAnsi" w:cstheme="minorHAnsi"/>
                <w:sz w:val="18"/>
                <w:szCs w:val="18"/>
              </w:rPr>
              <w:t>lucrativos</w:t>
            </w:r>
            <w:proofErr w:type="spellEnd"/>
          </w:p>
        </w:tc>
        <w:tc>
          <w:tcPr>
            <w:tcW w:w="970" w:type="dxa"/>
            <w:tcBorders>
              <w:top w:val="single" w:sz="4" w:space="0" w:color="auto"/>
              <w:left w:val="single" w:sz="4" w:space="0" w:color="auto"/>
              <w:bottom w:val="single" w:sz="4" w:space="0" w:color="auto"/>
              <w:right w:val="single" w:sz="4" w:space="0" w:color="auto"/>
            </w:tcBorders>
          </w:tcPr>
          <w:p w14:paraId="5E2E3FF1"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p>
        </w:tc>
        <w:tc>
          <w:tcPr>
            <w:tcW w:w="1010" w:type="dxa"/>
            <w:tcBorders>
              <w:top w:val="single" w:sz="4" w:space="0" w:color="auto"/>
              <w:left w:val="single" w:sz="4" w:space="0" w:color="auto"/>
              <w:bottom w:val="single" w:sz="4" w:space="0" w:color="auto"/>
              <w:right w:val="single" w:sz="4" w:space="0" w:color="auto"/>
            </w:tcBorders>
          </w:tcPr>
          <w:p w14:paraId="2F57DCF0"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p>
        </w:tc>
        <w:tc>
          <w:tcPr>
            <w:tcW w:w="1989" w:type="dxa"/>
            <w:tcBorders>
              <w:top w:val="single" w:sz="4" w:space="0" w:color="auto"/>
              <w:left w:val="single" w:sz="4" w:space="0" w:color="auto"/>
              <w:bottom w:val="single" w:sz="4" w:space="0" w:color="auto"/>
              <w:right w:val="single" w:sz="4" w:space="0" w:color="auto"/>
            </w:tcBorders>
          </w:tcPr>
          <w:p w14:paraId="58C3BB9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Setor</w:t>
            </w:r>
            <w:proofErr w:type="spellEnd"/>
            <w:r w:rsidRPr="002F179F">
              <w:rPr>
                <w:rFonts w:asciiTheme="minorHAnsi" w:hAnsiTheme="minorHAnsi" w:cstheme="minorHAnsi"/>
                <w:sz w:val="18"/>
                <w:szCs w:val="18"/>
              </w:rPr>
              <w:t xml:space="preserve"> Industrial</w:t>
            </w:r>
          </w:p>
        </w:tc>
      </w:tr>
      <w:tr w:rsidR="00A428C5" w:rsidRPr="002F179F" w14:paraId="082A9C11" w14:textId="77777777" w:rsidTr="002F179F">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bottom w:val="single" w:sz="4" w:space="0" w:color="auto"/>
              <w:right w:val="single" w:sz="4" w:space="0" w:color="auto"/>
            </w:tcBorders>
          </w:tcPr>
          <w:p w14:paraId="06114674" w14:textId="7E1F42AD" w:rsidR="0064674D" w:rsidRPr="00FC66C2" w:rsidRDefault="0064674D" w:rsidP="002F179F">
            <w:pPr>
              <w:spacing w:line="360" w:lineRule="auto"/>
              <w:jc w:val="both"/>
              <w:rPr>
                <w:rFonts w:asciiTheme="minorHAnsi" w:hAnsiTheme="minorHAnsi" w:cstheme="minorHAnsi"/>
                <w:sz w:val="18"/>
                <w:szCs w:val="18"/>
                <w:lang w:val="pt-BR"/>
              </w:rPr>
            </w:pPr>
            <w:r w:rsidRPr="00FC66C2">
              <w:rPr>
                <w:rFonts w:asciiTheme="minorHAnsi" w:hAnsiTheme="minorHAnsi" w:cstheme="minorHAnsi"/>
                <w:sz w:val="18"/>
                <w:szCs w:val="18"/>
                <w:lang w:val="pt-BR"/>
              </w:rPr>
              <w:t>INSTITUTO FEDERAL DE EDUCAÇÃO, CIENCIA E TECNOLOGIA DE BRASILIA - IFB</w:t>
            </w:r>
          </w:p>
        </w:tc>
        <w:tc>
          <w:tcPr>
            <w:tcW w:w="709" w:type="dxa"/>
            <w:vMerge w:val="restart"/>
            <w:tcBorders>
              <w:top w:val="single" w:sz="4" w:space="0" w:color="auto"/>
              <w:left w:val="single" w:sz="4" w:space="0" w:color="auto"/>
              <w:bottom w:val="single" w:sz="4" w:space="0" w:color="auto"/>
              <w:right w:val="single" w:sz="4" w:space="0" w:color="auto"/>
            </w:tcBorders>
          </w:tcPr>
          <w:p w14:paraId="5FC870E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2009</w:t>
            </w:r>
          </w:p>
        </w:tc>
        <w:tc>
          <w:tcPr>
            <w:tcW w:w="1134" w:type="dxa"/>
            <w:vMerge w:val="restart"/>
            <w:tcBorders>
              <w:top w:val="single" w:sz="4" w:space="0" w:color="auto"/>
              <w:left w:val="single" w:sz="4" w:space="0" w:color="auto"/>
              <w:bottom w:val="single" w:sz="4" w:space="0" w:color="auto"/>
              <w:right w:val="single" w:sz="4" w:space="0" w:color="auto"/>
            </w:tcBorders>
          </w:tcPr>
          <w:p w14:paraId="279F7667" w14:textId="77777777" w:rsidR="0064674D" w:rsidRPr="00FC66C2"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pt-BR"/>
              </w:rPr>
            </w:pPr>
            <w:r w:rsidRPr="00FC66C2">
              <w:rPr>
                <w:rFonts w:asciiTheme="minorHAnsi" w:hAnsiTheme="minorHAnsi" w:cstheme="minorHAnsi"/>
                <w:sz w:val="18"/>
                <w:szCs w:val="18"/>
                <w:lang w:val="pt-BR"/>
              </w:rPr>
              <w:t>Instituto Federal de Educação, Ciência e Tecnologia</w:t>
            </w:r>
          </w:p>
        </w:tc>
        <w:tc>
          <w:tcPr>
            <w:tcW w:w="1134" w:type="dxa"/>
            <w:vMerge w:val="restart"/>
            <w:tcBorders>
              <w:top w:val="single" w:sz="4" w:space="0" w:color="auto"/>
              <w:left w:val="single" w:sz="4" w:space="0" w:color="auto"/>
              <w:bottom w:val="single" w:sz="4" w:space="0" w:color="auto"/>
              <w:right w:val="single" w:sz="4" w:space="0" w:color="auto"/>
            </w:tcBorders>
          </w:tcPr>
          <w:p w14:paraId="2B8E214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Pública</w:t>
            </w:r>
            <w:proofErr w:type="spellEnd"/>
            <w:r w:rsidRPr="002F179F">
              <w:rPr>
                <w:rFonts w:asciiTheme="minorHAnsi" w:hAnsiTheme="minorHAnsi" w:cstheme="minorHAnsi"/>
                <w:sz w:val="18"/>
                <w:szCs w:val="18"/>
              </w:rPr>
              <w:t xml:space="preserve"> Federal</w:t>
            </w:r>
          </w:p>
        </w:tc>
        <w:tc>
          <w:tcPr>
            <w:tcW w:w="970" w:type="dxa"/>
            <w:vMerge w:val="restart"/>
            <w:tcBorders>
              <w:top w:val="single" w:sz="4" w:space="0" w:color="auto"/>
              <w:left w:val="single" w:sz="4" w:space="0" w:color="auto"/>
              <w:bottom w:val="single" w:sz="4" w:space="0" w:color="auto"/>
              <w:right w:val="single" w:sz="4" w:space="0" w:color="auto"/>
            </w:tcBorders>
          </w:tcPr>
          <w:p w14:paraId="069EEB0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Presencial</w:t>
            </w:r>
            <w:proofErr w:type="spellEnd"/>
            <w:r w:rsidRPr="002F179F">
              <w:rPr>
                <w:rFonts w:asciiTheme="minorHAnsi" w:hAnsiTheme="minorHAnsi" w:cstheme="minorHAnsi"/>
                <w:sz w:val="18"/>
                <w:szCs w:val="18"/>
              </w:rPr>
              <w:t xml:space="preserve"> e </w:t>
            </w:r>
            <w:proofErr w:type="spellStart"/>
            <w:r w:rsidRPr="002F179F">
              <w:rPr>
                <w:rFonts w:asciiTheme="minorHAnsi" w:hAnsiTheme="minorHAnsi" w:cstheme="minorHAnsi"/>
                <w:sz w:val="18"/>
                <w:szCs w:val="18"/>
              </w:rPr>
              <w:t>EaD</w:t>
            </w:r>
            <w:proofErr w:type="spellEnd"/>
            <w:r w:rsidRPr="002F179F">
              <w:rPr>
                <w:rFonts w:asciiTheme="minorHAnsi" w:hAnsiTheme="minorHAnsi" w:cstheme="minorHAnsi"/>
                <w:sz w:val="18"/>
                <w:szCs w:val="18"/>
              </w:rPr>
              <w:t xml:space="preserve"> (2018)</w:t>
            </w:r>
          </w:p>
        </w:tc>
        <w:tc>
          <w:tcPr>
            <w:tcW w:w="1010" w:type="dxa"/>
            <w:vMerge w:val="restart"/>
            <w:tcBorders>
              <w:top w:val="single" w:sz="4" w:space="0" w:color="auto"/>
              <w:left w:val="single" w:sz="4" w:space="0" w:color="auto"/>
              <w:bottom w:val="single" w:sz="4" w:space="0" w:color="auto"/>
              <w:right w:val="single" w:sz="4" w:space="0" w:color="auto"/>
            </w:tcBorders>
          </w:tcPr>
          <w:p w14:paraId="19AA027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Norte (</w:t>
            </w:r>
            <w:proofErr w:type="spellStart"/>
            <w:r w:rsidRPr="002F179F">
              <w:rPr>
                <w:rFonts w:asciiTheme="minorHAnsi" w:hAnsiTheme="minorHAnsi" w:cstheme="minorHAnsi"/>
                <w:sz w:val="18"/>
                <w:szCs w:val="18"/>
              </w:rPr>
              <w:t>Reitoria</w:t>
            </w:r>
            <w:proofErr w:type="spellEnd"/>
            <w:r w:rsidRPr="002F179F">
              <w:rPr>
                <w:rFonts w:asciiTheme="minorHAnsi" w:hAnsiTheme="minorHAnsi" w:cstheme="minorHAnsi"/>
                <w:sz w:val="18"/>
                <w:szCs w:val="18"/>
              </w:rPr>
              <w:t>)</w:t>
            </w:r>
          </w:p>
        </w:tc>
        <w:tc>
          <w:tcPr>
            <w:tcW w:w="1989" w:type="dxa"/>
            <w:tcBorders>
              <w:top w:val="single" w:sz="4" w:space="0" w:color="auto"/>
              <w:left w:val="single" w:sz="4" w:space="0" w:color="auto"/>
              <w:bottom w:val="single" w:sz="4" w:space="0" w:color="auto"/>
              <w:right w:val="single" w:sz="4" w:space="0" w:color="auto"/>
            </w:tcBorders>
          </w:tcPr>
          <w:p w14:paraId="2A2C7FAB"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Cidade</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Estrutural</w:t>
            </w:r>
            <w:proofErr w:type="spellEnd"/>
          </w:p>
        </w:tc>
      </w:tr>
      <w:tr w:rsidR="00A428C5" w:rsidRPr="002F179F" w14:paraId="3C75256F" w14:textId="77777777" w:rsidTr="002F179F">
        <w:trPr>
          <w:trHeight w:val="145"/>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65B1DC97"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368715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8D0B9F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A7B551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787CC9D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66593A6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0822DC9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São </w:t>
            </w:r>
            <w:proofErr w:type="spellStart"/>
            <w:r w:rsidRPr="002F179F">
              <w:rPr>
                <w:rFonts w:asciiTheme="minorHAnsi" w:hAnsiTheme="minorHAnsi" w:cstheme="minorHAnsi"/>
                <w:sz w:val="18"/>
                <w:szCs w:val="18"/>
              </w:rPr>
              <w:t>Sebastião</w:t>
            </w:r>
            <w:proofErr w:type="spellEnd"/>
          </w:p>
        </w:tc>
      </w:tr>
      <w:tr w:rsidR="00A428C5" w:rsidRPr="002F179F" w14:paraId="105BB49B" w14:textId="77777777" w:rsidTr="002F179F">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7529DCFA"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620F51D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0C46C9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A87C15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1511F012"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6C33950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11E81AE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Riacho</w:t>
            </w:r>
            <w:proofErr w:type="spellEnd"/>
            <w:r w:rsidRPr="002F179F">
              <w:rPr>
                <w:rFonts w:asciiTheme="minorHAnsi" w:hAnsiTheme="minorHAnsi" w:cstheme="minorHAnsi"/>
                <w:sz w:val="18"/>
                <w:szCs w:val="18"/>
              </w:rPr>
              <w:t xml:space="preserve"> Fundo</w:t>
            </w:r>
          </w:p>
        </w:tc>
      </w:tr>
      <w:tr w:rsidR="00A428C5" w:rsidRPr="002F179F" w14:paraId="36E7DC98" w14:textId="77777777" w:rsidTr="002F179F">
        <w:trPr>
          <w:trHeight w:val="145"/>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292C5EC0"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263BA752"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98EB7C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32D0F9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02BC7DA3"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142C7EE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0A0D2F9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r w:rsidRPr="002F179F">
              <w:rPr>
                <w:rFonts w:asciiTheme="minorHAnsi" w:hAnsiTheme="minorHAnsi" w:cstheme="minorHAnsi"/>
                <w:sz w:val="18"/>
                <w:szCs w:val="18"/>
              </w:rPr>
              <w:t xml:space="preserve"> (I)</w:t>
            </w:r>
          </w:p>
        </w:tc>
      </w:tr>
      <w:tr w:rsidR="00A428C5" w:rsidRPr="002F179F" w14:paraId="2B75CCE2" w14:textId="77777777" w:rsidTr="002F179F">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78068F27"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2EAEC68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201F5B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03D3A50"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67F2E30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6BFD98A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7AD72A11"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Taguatinga</w:t>
            </w:r>
            <w:proofErr w:type="spellEnd"/>
            <w:r w:rsidRPr="002F179F">
              <w:rPr>
                <w:rFonts w:asciiTheme="minorHAnsi" w:hAnsiTheme="minorHAnsi" w:cstheme="minorHAnsi"/>
                <w:sz w:val="18"/>
                <w:szCs w:val="18"/>
              </w:rPr>
              <w:t xml:space="preserve"> (II)</w:t>
            </w:r>
          </w:p>
        </w:tc>
      </w:tr>
      <w:tr w:rsidR="00A428C5" w:rsidRPr="002F179F" w14:paraId="0BCA2066" w14:textId="77777777" w:rsidTr="002F179F">
        <w:trPr>
          <w:trHeight w:val="145"/>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6141B392"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092CE18"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AF9315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4E64FB7"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628CDE0B"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512F3F89"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1CA5480F"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Ceilândia</w:t>
            </w:r>
            <w:proofErr w:type="spellEnd"/>
          </w:p>
        </w:tc>
      </w:tr>
      <w:tr w:rsidR="00A428C5" w:rsidRPr="002F179F" w14:paraId="6918D64C" w14:textId="77777777" w:rsidTr="002F179F">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64499E54"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74BDBF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442C90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01270F3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527EE27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68C26E8E"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061830E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Asa Norte (I)</w:t>
            </w:r>
          </w:p>
        </w:tc>
      </w:tr>
      <w:tr w:rsidR="00A428C5" w:rsidRPr="002F179F" w14:paraId="630418D5" w14:textId="77777777" w:rsidTr="002F179F">
        <w:trPr>
          <w:trHeight w:val="145"/>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78E20D47"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13245DAC"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52A532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73C48D1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5666168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257C2605"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26CB5EE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Asa </w:t>
            </w:r>
            <w:proofErr w:type="gramStart"/>
            <w:r w:rsidRPr="002F179F">
              <w:rPr>
                <w:rFonts w:asciiTheme="minorHAnsi" w:hAnsiTheme="minorHAnsi" w:cstheme="minorHAnsi"/>
                <w:sz w:val="18"/>
                <w:szCs w:val="18"/>
              </w:rPr>
              <w:t>Norte(</w:t>
            </w:r>
            <w:proofErr w:type="gramEnd"/>
            <w:r w:rsidRPr="002F179F">
              <w:rPr>
                <w:rFonts w:asciiTheme="minorHAnsi" w:hAnsiTheme="minorHAnsi" w:cstheme="minorHAnsi"/>
                <w:sz w:val="18"/>
                <w:szCs w:val="18"/>
              </w:rPr>
              <w:t>II)</w:t>
            </w:r>
          </w:p>
        </w:tc>
      </w:tr>
      <w:tr w:rsidR="00A428C5" w:rsidRPr="002F179F" w14:paraId="1BBF3E16" w14:textId="77777777" w:rsidTr="002F179F">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2F399293"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EB8DA2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49618A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2D3DB77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33B4D595"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3B727E2F"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325FAEB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Planaltina</w:t>
            </w:r>
            <w:proofErr w:type="spellEnd"/>
          </w:p>
        </w:tc>
      </w:tr>
      <w:tr w:rsidR="00A428C5" w:rsidRPr="002F179F" w14:paraId="5AA7752E" w14:textId="77777777" w:rsidTr="002F179F">
        <w:trPr>
          <w:trHeight w:val="145"/>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12BD9907"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0EA45C84"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27DE58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2DC5BDE"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1ABD20FA"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64A6DBAD"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70467946" w14:textId="77777777" w:rsidR="0064674D" w:rsidRPr="002F179F" w:rsidRDefault="0064674D" w:rsidP="002F179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Gama</w:t>
            </w:r>
          </w:p>
        </w:tc>
      </w:tr>
      <w:tr w:rsidR="00A428C5" w:rsidRPr="002F179F" w14:paraId="406E7599" w14:textId="77777777" w:rsidTr="002F179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vMerge/>
            <w:tcBorders>
              <w:top w:val="single" w:sz="4" w:space="0" w:color="auto"/>
              <w:left w:val="single" w:sz="4" w:space="0" w:color="auto"/>
              <w:bottom w:val="single" w:sz="4" w:space="0" w:color="auto"/>
              <w:right w:val="single" w:sz="4" w:space="0" w:color="auto"/>
            </w:tcBorders>
          </w:tcPr>
          <w:p w14:paraId="65473E33" w14:textId="77777777" w:rsidR="0064674D" w:rsidRPr="002F179F" w:rsidRDefault="0064674D" w:rsidP="002F179F">
            <w:pPr>
              <w:spacing w:line="360" w:lineRule="auto"/>
              <w:jc w:val="both"/>
              <w:rPr>
                <w:rFonts w:asciiTheme="minorHAnsi" w:hAnsiTheme="minorHAnsi" w:cstheme="minorHAnsi"/>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92A183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5EF0198C"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3C10FDC8"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970" w:type="dxa"/>
            <w:vMerge/>
            <w:tcBorders>
              <w:top w:val="single" w:sz="4" w:space="0" w:color="auto"/>
              <w:left w:val="single" w:sz="4" w:space="0" w:color="auto"/>
              <w:bottom w:val="single" w:sz="4" w:space="0" w:color="auto"/>
              <w:right w:val="single" w:sz="4" w:space="0" w:color="auto"/>
            </w:tcBorders>
          </w:tcPr>
          <w:p w14:paraId="72E4A709"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10" w:type="dxa"/>
            <w:vMerge/>
            <w:tcBorders>
              <w:top w:val="single" w:sz="4" w:space="0" w:color="auto"/>
              <w:left w:val="single" w:sz="4" w:space="0" w:color="auto"/>
              <w:bottom w:val="single" w:sz="4" w:space="0" w:color="auto"/>
              <w:right w:val="single" w:sz="4" w:space="0" w:color="auto"/>
            </w:tcBorders>
          </w:tcPr>
          <w:p w14:paraId="48E90C1D"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top w:val="single" w:sz="4" w:space="0" w:color="auto"/>
              <w:left w:val="single" w:sz="4" w:space="0" w:color="auto"/>
              <w:bottom w:val="single" w:sz="4" w:space="0" w:color="auto"/>
              <w:right w:val="single" w:sz="4" w:space="0" w:color="auto"/>
            </w:tcBorders>
          </w:tcPr>
          <w:p w14:paraId="2F829A84" w14:textId="77777777" w:rsidR="0064674D" w:rsidRPr="002F179F" w:rsidRDefault="0064674D" w:rsidP="002F179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Samambaia</w:t>
            </w:r>
            <w:proofErr w:type="spellEnd"/>
          </w:p>
        </w:tc>
      </w:tr>
    </w:tbl>
    <w:p w14:paraId="751F327D" w14:textId="77777777" w:rsidR="000D0B0A" w:rsidRPr="00C92D0A" w:rsidRDefault="000D0B0A" w:rsidP="000D0B0A">
      <w:pPr>
        <w:rPr>
          <w:rFonts w:asciiTheme="minorHAnsi" w:hAnsiTheme="minorHAnsi" w:cstheme="minorHAnsi"/>
          <w:color w:val="000000" w:themeColor="text1"/>
          <w:sz w:val="18"/>
          <w:szCs w:val="18"/>
          <w:lang w:val="pt-BR"/>
        </w:rPr>
      </w:pPr>
      <w:proofErr w:type="spellStart"/>
      <w:r w:rsidRPr="00C92D0A">
        <w:rPr>
          <w:rFonts w:asciiTheme="minorHAnsi" w:hAnsiTheme="minorHAnsi" w:cstheme="minorHAnsi"/>
          <w:sz w:val="18"/>
          <w:szCs w:val="18"/>
        </w:rPr>
        <w:t>Adaptado</w:t>
      </w:r>
      <w:proofErr w:type="spellEnd"/>
      <w:r w:rsidRPr="00C92D0A">
        <w:rPr>
          <w:rFonts w:asciiTheme="minorHAnsi" w:hAnsiTheme="minorHAnsi" w:cstheme="minorHAnsi"/>
          <w:sz w:val="18"/>
          <w:szCs w:val="18"/>
        </w:rPr>
        <w:t xml:space="preserve"> de </w:t>
      </w:r>
      <w:proofErr w:type="spellStart"/>
      <w:r w:rsidRPr="00C92D0A">
        <w:rPr>
          <w:rFonts w:asciiTheme="minorHAnsi" w:hAnsiTheme="minorHAnsi" w:cstheme="minorHAnsi"/>
          <w:sz w:val="18"/>
          <w:szCs w:val="18"/>
        </w:rPr>
        <w:t>Cebraspe</w:t>
      </w:r>
      <w:proofErr w:type="spellEnd"/>
      <w:r w:rsidRPr="00C92D0A">
        <w:rPr>
          <w:rFonts w:asciiTheme="minorHAnsi" w:hAnsiTheme="minorHAnsi" w:cstheme="minorHAnsi"/>
          <w:sz w:val="18"/>
          <w:szCs w:val="18"/>
        </w:rPr>
        <w:t xml:space="preserve"> (2021).</w:t>
      </w:r>
    </w:p>
    <w:p w14:paraId="185D61D0" w14:textId="79448B73" w:rsidR="00F36190" w:rsidRPr="002F179F" w:rsidRDefault="00F36190">
      <w:pPr>
        <w:rPr>
          <w:rFonts w:asciiTheme="minorHAnsi" w:hAnsiTheme="minorHAnsi" w:cstheme="minorHAnsi"/>
          <w:lang w:val="pt-BR"/>
        </w:rPr>
      </w:pPr>
    </w:p>
    <w:p w14:paraId="55A6A6F9" w14:textId="0D1ADC28" w:rsidR="00F36190" w:rsidRPr="002F179F" w:rsidRDefault="00F36190">
      <w:pPr>
        <w:rPr>
          <w:rFonts w:asciiTheme="minorHAnsi" w:hAnsiTheme="minorHAnsi" w:cstheme="minorHAnsi"/>
          <w:lang w:val="pt-BR"/>
        </w:rPr>
      </w:pPr>
    </w:p>
    <w:p w14:paraId="7FBBC532" w14:textId="0C5D9D7D" w:rsidR="00F36190" w:rsidRPr="002F179F" w:rsidRDefault="00F36190" w:rsidP="001C132C">
      <w:pPr>
        <w:rPr>
          <w:rFonts w:asciiTheme="minorHAnsi" w:hAnsiTheme="minorHAnsi" w:cstheme="minorHAnsi"/>
          <w:color w:val="FF0000"/>
          <w:lang w:val="pt-BR"/>
        </w:rPr>
      </w:pPr>
      <w:r w:rsidRPr="002F179F">
        <w:rPr>
          <w:rFonts w:asciiTheme="minorHAnsi" w:hAnsiTheme="minorHAnsi" w:cstheme="minorHAnsi"/>
          <w:lang w:val="pt-BR"/>
        </w:rPr>
        <w:t>ANEXO 4</w:t>
      </w:r>
      <w:r w:rsidR="00F64B53" w:rsidRPr="002F179F">
        <w:rPr>
          <w:rFonts w:asciiTheme="minorHAnsi" w:hAnsiTheme="minorHAnsi" w:cstheme="minorHAnsi"/>
          <w:lang w:val="pt-BR"/>
        </w:rPr>
        <w:t xml:space="preserve">. Evolução de Matrículas por Organização Acadêmica e Categoria Administrativa </w:t>
      </w:r>
      <w:r w:rsidR="001C132C" w:rsidRPr="002F179F">
        <w:rPr>
          <w:rFonts w:asciiTheme="minorHAnsi" w:hAnsiTheme="minorHAnsi" w:cstheme="minorHAnsi"/>
          <w:lang w:val="pt-BR"/>
        </w:rPr>
        <w:t>–</w:t>
      </w:r>
      <w:r w:rsidR="00F64B53" w:rsidRPr="002F179F">
        <w:rPr>
          <w:rFonts w:asciiTheme="minorHAnsi" w:hAnsiTheme="minorHAnsi" w:cstheme="minorHAnsi"/>
          <w:lang w:val="pt-BR"/>
        </w:rPr>
        <w:t xml:space="preserve"> DF</w:t>
      </w:r>
      <w:r w:rsidR="001C132C" w:rsidRPr="002F179F">
        <w:rPr>
          <w:rFonts w:asciiTheme="minorHAnsi" w:hAnsiTheme="minorHAnsi" w:cstheme="minorHAnsi"/>
          <w:lang w:val="pt-BR"/>
        </w:rPr>
        <w:t>.</w:t>
      </w:r>
    </w:p>
    <w:tbl>
      <w:tblPr>
        <w:tblStyle w:val="TabeladeGrade4-nfase1"/>
        <w:tblW w:w="0" w:type="auto"/>
        <w:tblLayout w:type="fixed"/>
        <w:tblLook w:val="04A0" w:firstRow="1" w:lastRow="0" w:firstColumn="1" w:lastColumn="0" w:noHBand="0" w:noVBand="1"/>
      </w:tblPr>
      <w:tblGrid>
        <w:gridCol w:w="817"/>
        <w:gridCol w:w="872"/>
        <w:gridCol w:w="1113"/>
        <w:gridCol w:w="1417"/>
        <w:gridCol w:w="851"/>
        <w:gridCol w:w="850"/>
        <w:gridCol w:w="851"/>
        <w:gridCol w:w="717"/>
        <w:gridCol w:w="867"/>
      </w:tblGrid>
      <w:tr w:rsidR="00F36190" w:rsidRPr="002F179F" w14:paraId="28460A1C" w14:textId="77777777" w:rsidTr="0068666F">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817" w:type="dxa"/>
            <w:vMerge w:val="restart"/>
            <w:tcBorders>
              <w:top w:val="single" w:sz="4" w:space="0" w:color="auto"/>
              <w:left w:val="single" w:sz="4" w:space="0" w:color="auto"/>
              <w:bottom w:val="single" w:sz="4" w:space="0" w:color="auto"/>
              <w:right w:val="single" w:sz="4" w:space="0" w:color="auto"/>
            </w:tcBorders>
          </w:tcPr>
          <w:p w14:paraId="79AB5987" w14:textId="77777777" w:rsidR="00F36190" w:rsidRPr="002F179F" w:rsidRDefault="00F36190" w:rsidP="0068666F">
            <w:pPr>
              <w:spacing w:line="360" w:lineRule="auto"/>
              <w:jc w:val="center"/>
              <w:rPr>
                <w:rFonts w:asciiTheme="minorHAnsi" w:hAnsiTheme="minorHAnsi" w:cstheme="minorHAnsi"/>
                <w:b w:val="0"/>
                <w:sz w:val="18"/>
                <w:szCs w:val="18"/>
              </w:rPr>
            </w:pPr>
            <w:proofErr w:type="spellStart"/>
            <w:r w:rsidRPr="002F179F">
              <w:rPr>
                <w:rFonts w:asciiTheme="minorHAnsi" w:hAnsiTheme="minorHAnsi" w:cstheme="minorHAnsi"/>
                <w:sz w:val="18"/>
                <w:szCs w:val="18"/>
              </w:rPr>
              <w:t>Ano</w:t>
            </w:r>
            <w:proofErr w:type="spellEnd"/>
          </w:p>
        </w:tc>
        <w:tc>
          <w:tcPr>
            <w:tcW w:w="1985" w:type="dxa"/>
            <w:gridSpan w:val="2"/>
            <w:tcBorders>
              <w:top w:val="single" w:sz="4" w:space="0" w:color="auto"/>
              <w:left w:val="single" w:sz="4" w:space="0" w:color="auto"/>
              <w:bottom w:val="single" w:sz="4" w:space="0" w:color="auto"/>
              <w:right w:val="single" w:sz="4" w:space="0" w:color="auto"/>
            </w:tcBorders>
          </w:tcPr>
          <w:p w14:paraId="3D967C04" w14:textId="77777777" w:rsidR="00F36190" w:rsidRPr="002F179F" w:rsidRDefault="00F36190"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roofErr w:type="spellStart"/>
            <w:r w:rsidRPr="002F179F">
              <w:rPr>
                <w:rFonts w:asciiTheme="minorHAnsi" w:hAnsiTheme="minorHAnsi" w:cstheme="minorHAnsi"/>
                <w:sz w:val="18"/>
                <w:szCs w:val="18"/>
              </w:rPr>
              <w:t>Universidades</w:t>
            </w:r>
            <w:proofErr w:type="spellEnd"/>
          </w:p>
        </w:tc>
        <w:tc>
          <w:tcPr>
            <w:tcW w:w="1417" w:type="dxa"/>
            <w:vMerge w:val="restart"/>
            <w:tcBorders>
              <w:top w:val="single" w:sz="4" w:space="0" w:color="auto"/>
              <w:left w:val="single" w:sz="4" w:space="0" w:color="auto"/>
              <w:bottom w:val="single" w:sz="4" w:space="0" w:color="auto"/>
              <w:right w:val="single" w:sz="4" w:space="0" w:color="auto"/>
            </w:tcBorders>
          </w:tcPr>
          <w:p w14:paraId="5120758D" w14:textId="77777777" w:rsidR="00F36190" w:rsidRPr="002F179F" w:rsidRDefault="00F36190"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roofErr w:type="spellStart"/>
            <w:r w:rsidRPr="002F179F">
              <w:rPr>
                <w:rFonts w:asciiTheme="minorHAnsi" w:hAnsiTheme="minorHAnsi" w:cstheme="minorHAnsi"/>
                <w:sz w:val="18"/>
                <w:szCs w:val="18"/>
              </w:rPr>
              <w:t>Centros</w:t>
            </w:r>
            <w:proofErr w:type="spellEnd"/>
            <w:r w:rsidRPr="002F179F">
              <w:rPr>
                <w:rFonts w:asciiTheme="minorHAnsi" w:hAnsiTheme="minorHAnsi" w:cstheme="minorHAnsi"/>
                <w:sz w:val="18"/>
                <w:szCs w:val="18"/>
              </w:rPr>
              <w:t xml:space="preserve"> </w:t>
            </w:r>
            <w:proofErr w:type="spellStart"/>
            <w:r w:rsidRPr="002F179F">
              <w:rPr>
                <w:rFonts w:asciiTheme="minorHAnsi" w:hAnsiTheme="minorHAnsi" w:cstheme="minorHAnsi"/>
                <w:sz w:val="18"/>
                <w:szCs w:val="18"/>
              </w:rPr>
              <w:t>Universitários</w:t>
            </w:r>
            <w:proofErr w:type="spellEnd"/>
          </w:p>
        </w:tc>
        <w:tc>
          <w:tcPr>
            <w:tcW w:w="2552" w:type="dxa"/>
            <w:gridSpan w:val="3"/>
            <w:tcBorders>
              <w:top w:val="single" w:sz="4" w:space="0" w:color="auto"/>
              <w:left w:val="single" w:sz="4" w:space="0" w:color="auto"/>
              <w:bottom w:val="single" w:sz="4" w:space="0" w:color="auto"/>
              <w:right w:val="single" w:sz="4" w:space="0" w:color="auto"/>
            </w:tcBorders>
          </w:tcPr>
          <w:p w14:paraId="654A82BA" w14:textId="77777777" w:rsidR="00F36190" w:rsidRPr="002F179F" w:rsidRDefault="00F36190"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roofErr w:type="spellStart"/>
            <w:r w:rsidRPr="002F179F">
              <w:rPr>
                <w:rFonts w:asciiTheme="minorHAnsi" w:hAnsiTheme="minorHAnsi" w:cstheme="minorHAnsi"/>
                <w:sz w:val="18"/>
                <w:szCs w:val="18"/>
              </w:rPr>
              <w:t>Faculdades</w:t>
            </w:r>
            <w:proofErr w:type="spellEnd"/>
          </w:p>
        </w:tc>
        <w:tc>
          <w:tcPr>
            <w:tcW w:w="717" w:type="dxa"/>
            <w:vMerge w:val="restart"/>
            <w:tcBorders>
              <w:top w:val="single" w:sz="4" w:space="0" w:color="auto"/>
              <w:left w:val="single" w:sz="4" w:space="0" w:color="auto"/>
              <w:bottom w:val="single" w:sz="4" w:space="0" w:color="auto"/>
              <w:right w:val="single" w:sz="4" w:space="0" w:color="auto"/>
            </w:tcBorders>
          </w:tcPr>
          <w:p w14:paraId="768617F9" w14:textId="77777777" w:rsidR="00F36190" w:rsidRPr="002F179F" w:rsidRDefault="00F36190"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2F179F">
              <w:rPr>
                <w:rFonts w:asciiTheme="minorHAnsi" w:hAnsiTheme="minorHAnsi" w:cstheme="minorHAnsi"/>
                <w:sz w:val="18"/>
                <w:szCs w:val="18"/>
              </w:rPr>
              <w:t>IFs</w:t>
            </w:r>
          </w:p>
        </w:tc>
        <w:tc>
          <w:tcPr>
            <w:tcW w:w="867" w:type="dxa"/>
            <w:vMerge w:val="restart"/>
            <w:tcBorders>
              <w:top w:val="single" w:sz="4" w:space="0" w:color="auto"/>
              <w:left w:val="single" w:sz="4" w:space="0" w:color="auto"/>
              <w:bottom w:val="single" w:sz="4" w:space="0" w:color="auto"/>
              <w:right w:val="single" w:sz="4" w:space="0" w:color="auto"/>
            </w:tcBorders>
          </w:tcPr>
          <w:p w14:paraId="115295B5" w14:textId="77777777" w:rsidR="00F36190" w:rsidRPr="002F179F" w:rsidRDefault="00F36190" w:rsidP="006866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2F179F">
              <w:rPr>
                <w:rFonts w:asciiTheme="minorHAnsi" w:hAnsiTheme="minorHAnsi" w:cstheme="minorHAnsi"/>
                <w:sz w:val="18"/>
                <w:szCs w:val="18"/>
              </w:rPr>
              <w:t>Total</w:t>
            </w:r>
          </w:p>
        </w:tc>
      </w:tr>
      <w:tr w:rsidR="00F36190" w:rsidRPr="002F179F" w14:paraId="15C7D862" w14:textId="77777777" w:rsidTr="0068666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817" w:type="dxa"/>
            <w:vMerge/>
            <w:tcBorders>
              <w:top w:val="single" w:sz="4" w:space="0" w:color="auto"/>
              <w:left w:val="single" w:sz="4" w:space="0" w:color="auto"/>
              <w:bottom w:val="single" w:sz="4" w:space="0" w:color="auto"/>
              <w:right w:val="single" w:sz="4" w:space="0" w:color="auto"/>
            </w:tcBorders>
          </w:tcPr>
          <w:p w14:paraId="21FEA758" w14:textId="77777777" w:rsidR="00F36190" w:rsidRPr="002F179F" w:rsidRDefault="00F36190" w:rsidP="0068666F">
            <w:pPr>
              <w:spacing w:line="360" w:lineRule="auto"/>
              <w:jc w:val="center"/>
              <w:rPr>
                <w:rFonts w:asciiTheme="minorHAnsi" w:hAnsiTheme="minorHAnsi" w:cstheme="minorHAnsi"/>
                <w:sz w:val="18"/>
                <w:szCs w:val="18"/>
              </w:rPr>
            </w:pPr>
          </w:p>
        </w:tc>
        <w:tc>
          <w:tcPr>
            <w:tcW w:w="872" w:type="dxa"/>
            <w:vMerge w:val="restart"/>
            <w:tcBorders>
              <w:top w:val="single" w:sz="4" w:space="0" w:color="auto"/>
              <w:left w:val="single" w:sz="4" w:space="0" w:color="auto"/>
              <w:bottom w:val="single" w:sz="4" w:space="0" w:color="auto"/>
              <w:right w:val="single" w:sz="4" w:space="0" w:color="auto"/>
            </w:tcBorders>
          </w:tcPr>
          <w:p w14:paraId="4166A646" w14:textId="77777777" w:rsidR="00F36190" w:rsidRPr="002F179F" w:rsidRDefault="00F36190" w:rsidP="0068666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roofErr w:type="spellStart"/>
            <w:r w:rsidRPr="002F179F">
              <w:rPr>
                <w:rFonts w:asciiTheme="minorHAnsi" w:hAnsiTheme="minorHAnsi" w:cstheme="minorHAnsi"/>
                <w:b/>
                <w:sz w:val="18"/>
                <w:szCs w:val="18"/>
              </w:rPr>
              <w:t>Pública</w:t>
            </w:r>
            <w:proofErr w:type="spellEnd"/>
          </w:p>
        </w:tc>
        <w:tc>
          <w:tcPr>
            <w:tcW w:w="1113" w:type="dxa"/>
            <w:vMerge w:val="restart"/>
            <w:tcBorders>
              <w:top w:val="single" w:sz="4" w:space="0" w:color="auto"/>
              <w:left w:val="single" w:sz="4" w:space="0" w:color="auto"/>
              <w:bottom w:val="single" w:sz="4" w:space="0" w:color="auto"/>
              <w:right w:val="single" w:sz="4" w:space="0" w:color="auto"/>
            </w:tcBorders>
          </w:tcPr>
          <w:p w14:paraId="1A0593F7" w14:textId="77777777" w:rsidR="00F36190" w:rsidRPr="002F179F" w:rsidRDefault="00F36190" w:rsidP="0068666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roofErr w:type="spellStart"/>
            <w:r w:rsidRPr="002F179F">
              <w:rPr>
                <w:rFonts w:asciiTheme="minorHAnsi" w:hAnsiTheme="minorHAnsi" w:cstheme="minorHAnsi"/>
                <w:b/>
                <w:sz w:val="18"/>
                <w:szCs w:val="18"/>
              </w:rPr>
              <w:t>Privada</w:t>
            </w:r>
            <w:proofErr w:type="spellEnd"/>
          </w:p>
        </w:tc>
        <w:tc>
          <w:tcPr>
            <w:tcW w:w="1417" w:type="dxa"/>
            <w:vMerge/>
            <w:tcBorders>
              <w:top w:val="single" w:sz="4" w:space="0" w:color="auto"/>
              <w:left w:val="single" w:sz="4" w:space="0" w:color="auto"/>
              <w:bottom w:val="single" w:sz="4" w:space="0" w:color="auto"/>
              <w:right w:val="single" w:sz="4" w:space="0" w:color="auto"/>
            </w:tcBorders>
          </w:tcPr>
          <w:p w14:paraId="630A179C" w14:textId="77777777" w:rsidR="00F36190" w:rsidRPr="002F179F" w:rsidRDefault="00F36190" w:rsidP="0068666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1538B44F"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roofErr w:type="spellStart"/>
            <w:r w:rsidRPr="002F179F">
              <w:rPr>
                <w:rFonts w:asciiTheme="minorHAnsi" w:hAnsiTheme="minorHAnsi" w:cstheme="minorHAnsi"/>
                <w:b/>
                <w:sz w:val="18"/>
                <w:szCs w:val="18"/>
              </w:rPr>
              <w:t>Pública</w:t>
            </w:r>
            <w:proofErr w:type="spellEnd"/>
          </w:p>
        </w:tc>
        <w:tc>
          <w:tcPr>
            <w:tcW w:w="851" w:type="dxa"/>
            <w:vMerge w:val="restart"/>
            <w:tcBorders>
              <w:top w:val="single" w:sz="4" w:space="0" w:color="auto"/>
              <w:left w:val="single" w:sz="4" w:space="0" w:color="auto"/>
              <w:bottom w:val="single" w:sz="4" w:space="0" w:color="auto"/>
              <w:right w:val="single" w:sz="4" w:space="0" w:color="auto"/>
            </w:tcBorders>
          </w:tcPr>
          <w:p w14:paraId="3B69FF1C" w14:textId="77777777" w:rsidR="00F36190" w:rsidRPr="002F179F" w:rsidRDefault="00F36190" w:rsidP="0068666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roofErr w:type="spellStart"/>
            <w:r w:rsidRPr="002F179F">
              <w:rPr>
                <w:rFonts w:asciiTheme="minorHAnsi" w:hAnsiTheme="minorHAnsi" w:cstheme="minorHAnsi"/>
                <w:b/>
                <w:sz w:val="18"/>
                <w:szCs w:val="18"/>
              </w:rPr>
              <w:t>Privada</w:t>
            </w:r>
            <w:proofErr w:type="spellEnd"/>
          </w:p>
        </w:tc>
        <w:tc>
          <w:tcPr>
            <w:tcW w:w="717" w:type="dxa"/>
            <w:vMerge/>
            <w:tcBorders>
              <w:top w:val="single" w:sz="4" w:space="0" w:color="auto"/>
              <w:left w:val="single" w:sz="4" w:space="0" w:color="auto"/>
              <w:bottom w:val="single" w:sz="4" w:space="0" w:color="auto"/>
              <w:right w:val="single" w:sz="4" w:space="0" w:color="auto"/>
            </w:tcBorders>
          </w:tcPr>
          <w:p w14:paraId="6C6CA8CA" w14:textId="77777777" w:rsidR="00F36190" w:rsidRPr="002F179F" w:rsidRDefault="00F36190" w:rsidP="0068666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67" w:type="dxa"/>
            <w:vMerge/>
            <w:tcBorders>
              <w:top w:val="single" w:sz="4" w:space="0" w:color="auto"/>
              <w:left w:val="single" w:sz="4" w:space="0" w:color="auto"/>
              <w:bottom w:val="single" w:sz="4" w:space="0" w:color="auto"/>
              <w:right w:val="single" w:sz="4" w:space="0" w:color="auto"/>
            </w:tcBorders>
          </w:tcPr>
          <w:p w14:paraId="1F94427F" w14:textId="77777777" w:rsidR="00F36190" w:rsidRPr="002F179F" w:rsidRDefault="00F36190" w:rsidP="0068666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F36190" w:rsidRPr="002F179F" w14:paraId="527B26FC" w14:textId="77777777" w:rsidTr="0068666F">
        <w:trPr>
          <w:trHeight w:val="78"/>
        </w:trPr>
        <w:tc>
          <w:tcPr>
            <w:cnfStyle w:val="001000000000" w:firstRow="0" w:lastRow="0" w:firstColumn="1" w:lastColumn="0" w:oddVBand="0" w:evenVBand="0" w:oddHBand="0" w:evenHBand="0" w:firstRowFirstColumn="0" w:firstRowLastColumn="0" w:lastRowFirstColumn="0" w:lastRowLastColumn="0"/>
            <w:tcW w:w="817" w:type="dxa"/>
            <w:vMerge/>
            <w:tcBorders>
              <w:top w:val="single" w:sz="4" w:space="0" w:color="auto"/>
              <w:left w:val="single" w:sz="4" w:space="0" w:color="auto"/>
              <w:bottom w:val="single" w:sz="4" w:space="0" w:color="auto"/>
              <w:right w:val="single" w:sz="4" w:space="0" w:color="auto"/>
            </w:tcBorders>
          </w:tcPr>
          <w:p w14:paraId="2EC4DDB3" w14:textId="77777777" w:rsidR="00F36190" w:rsidRPr="002F179F" w:rsidRDefault="00F36190" w:rsidP="0068666F">
            <w:pPr>
              <w:spacing w:line="360" w:lineRule="auto"/>
              <w:jc w:val="center"/>
              <w:rPr>
                <w:rFonts w:asciiTheme="minorHAnsi" w:hAnsiTheme="minorHAnsi" w:cstheme="minorHAnsi"/>
                <w:sz w:val="18"/>
                <w:szCs w:val="18"/>
              </w:rPr>
            </w:pPr>
          </w:p>
        </w:tc>
        <w:tc>
          <w:tcPr>
            <w:tcW w:w="872" w:type="dxa"/>
            <w:vMerge/>
            <w:tcBorders>
              <w:top w:val="single" w:sz="4" w:space="0" w:color="auto"/>
              <w:left w:val="single" w:sz="4" w:space="0" w:color="auto"/>
              <w:bottom w:val="single" w:sz="4" w:space="0" w:color="auto"/>
              <w:right w:val="single" w:sz="4" w:space="0" w:color="auto"/>
            </w:tcBorders>
          </w:tcPr>
          <w:p w14:paraId="5179FB69" w14:textId="77777777" w:rsidR="00F36190" w:rsidRPr="002F179F" w:rsidRDefault="00F36190" w:rsidP="0068666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13" w:type="dxa"/>
            <w:vMerge/>
            <w:tcBorders>
              <w:top w:val="single" w:sz="4" w:space="0" w:color="auto"/>
              <w:left w:val="single" w:sz="4" w:space="0" w:color="auto"/>
              <w:bottom w:val="single" w:sz="4" w:space="0" w:color="auto"/>
              <w:right w:val="single" w:sz="4" w:space="0" w:color="auto"/>
            </w:tcBorders>
          </w:tcPr>
          <w:p w14:paraId="4FAECDC0" w14:textId="77777777" w:rsidR="00F36190" w:rsidRPr="002F179F" w:rsidRDefault="00F36190" w:rsidP="0068666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00181A18" w14:textId="77777777" w:rsidR="00F36190" w:rsidRPr="002F179F" w:rsidRDefault="00F36190" w:rsidP="0068666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tcPr>
          <w:p w14:paraId="37ADA7F1" w14:textId="18BD25A4" w:rsidR="00F36190" w:rsidRPr="002F179F" w:rsidRDefault="009F3D14" w:rsidP="0068666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 xml:space="preserve">Federal </w:t>
            </w:r>
          </w:p>
        </w:tc>
        <w:tc>
          <w:tcPr>
            <w:tcW w:w="850" w:type="dxa"/>
            <w:tcBorders>
              <w:top w:val="single" w:sz="4" w:space="0" w:color="auto"/>
              <w:left w:val="single" w:sz="4" w:space="0" w:color="auto"/>
              <w:bottom w:val="single" w:sz="4" w:space="0" w:color="auto"/>
              <w:right w:val="single" w:sz="4" w:space="0" w:color="auto"/>
            </w:tcBorders>
          </w:tcPr>
          <w:p w14:paraId="1C109C40" w14:textId="2B59CB9D" w:rsidR="00F36190" w:rsidRPr="002F179F" w:rsidRDefault="00F36190" w:rsidP="0068666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2F179F">
              <w:rPr>
                <w:rFonts w:asciiTheme="minorHAnsi" w:hAnsiTheme="minorHAnsi" w:cstheme="minorHAnsi"/>
                <w:sz w:val="18"/>
                <w:szCs w:val="18"/>
              </w:rPr>
              <w:t>Est</w:t>
            </w:r>
            <w:r w:rsidR="009F3D14" w:rsidRPr="002F179F">
              <w:rPr>
                <w:rFonts w:asciiTheme="minorHAnsi" w:hAnsiTheme="minorHAnsi" w:cstheme="minorHAnsi"/>
                <w:sz w:val="18"/>
                <w:szCs w:val="18"/>
              </w:rPr>
              <w:t>adual</w:t>
            </w:r>
            <w:proofErr w:type="spellEnd"/>
          </w:p>
        </w:tc>
        <w:tc>
          <w:tcPr>
            <w:tcW w:w="851" w:type="dxa"/>
            <w:vMerge/>
            <w:tcBorders>
              <w:top w:val="single" w:sz="4" w:space="0" w:color="auto"/>
              <w:left w:val="single" w:sz="4" w:space="0" w:color="auto"/>
              <w:bottom w:val="single" w:sz="4" w:space="0" w:color="auto"/>
              <w:right w:val="single" w:sz="4" w:space="0" w:color="auto"/>
            </w:tcBorders>
          </w:tcPr>
          <w:p w14:paraId="4447003E" w14:textId="77777777" w:rsidR="00F36190" w:rsidRPr="002F179F" w:rsidRDefault="00F36190" w:rsidP="0068666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717" w:type="dxa"/>
            <w:vMerge/>
            <w:tcBorders>
              <w:top w:val="single" w:sz="4" w:space="0" w:color="auto"/>
              <w:left w:val="single" w:sz="4" w:space="0" w:color="auto"/>
              <w:bottom w:val="single" w:sz="4" w:space="0" w:color="auto"/>
              <w:right w:val="single" w:sz="4" w:space="0" w:color="auto"/>
            </w:tcBorders>
          </w:tcPr>
          <w:p w14:paraId="72E11ED1" w14:textId="77777777" w:rsidR="00F36190" w:rsidRPr="002F179F" w:rsidRDefault="00F36190" w:rsidP="0068666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67" w:type="dxa"/>
            <w:vMerge/>
            <w:tcBorders>
              <w:top w:val="single" w:sz="4" w:space="0" w:color="auto"/>
              <w:left w:val="single" w:sz="4" w:space="0" w:color="auto"/>
              <w:bottom w:val="single" w:sz="4" w:space="0" w:color="auto"/>
              <w:right w:val="single" w:sz="4" w:space="0" w:color="auto"/>
            </w:tcBorders>
          </w:tcPr>
          <w:p w14:paraId="41681F07" w14:textId="77777777" w:rsidR="00F36190" w:rsidRPr="002F179F" w:rsidRDefault="00F36190" w:rsidP="0068666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F36190" w:rsidRPr="002F179F" w14:paraId="1D53A901"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59936A69" w14:textId="77777777" w:rsidR="00F36190" w:rsidRPr="002F179F" w:rsidRDefault="00F36190" w:rsidP="0068666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2010</w:t>
            </w:r>
          </w:p>
        </w:tc>
        <w:tc>
          <w:tcPr>
            <w:tcW w:w="872" w:type="dxa"/>
            <w:tcBorders>
              <w:top w:val="single" w:sz="4" w:space="0" w:color="auto"/>
              <w:left w:val="single" w:sz="4" w:space="0" w:color="auto"/>
              <w:bottom w:val="single" w:sz="4" w:space="0" w:color="auto"/>
              <w:right w:val="single" w:sz="4" w:space="0" w:color="auto"/>
            </w:tcBorders>
          </w:tcPr>
          <w:p w14:paraId="07662852"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24.065</w:t>
            </w:r>
          </w:p>
        </w:tc>
        <w:tc>
          <w:tcPr>
            <w:tcW w:w="1113" w:type="dxa"/>
            <w:tcBorders>
              <w:top w:val="single" w:sz="4" w:space="0" w:color="auto"/>
              <w:left w:val="single" w:sz="4" w:space="0" w:color="auto"/>
              <w:bottom w:val="single" w:sz="4" w:space="0" w:color="auto"/>
              <w:right w:val="single" w:sz="4" w:space="0" w:color="auto"/>
            </w:tcBorders>
          </w:tcPr>
          <w:p w14:paraId="75259406" w14:textId="77777777" w:rsidR="00F36190" w:rsidRPr="002F179F" w:rsidRDefault="00F36190" w:rsidP="0068666F">
            <w:pPr>
              <w:spacing w:line="360" w:lineRule="auto"/>
              <w:ind w:right="7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24.414</w:t>
            </w:r>
          </w:p>
        </w:tc>
        <w:tc>
          <w:tcPr>
            <w:tcW w:w="1417" w:type="dxa"/>
            <w:tcBorders>
              <w:top w:val="single" w:sz="4" w:space="0" w:color="auto"/>
              <w:left w:val="single" w:sz="4" w:space="0" w:color="auto"/>
              <w:bottom w:val="single" w:sz="4" w:space="0" w:color="auto"/>
              <w:right w:val="single" w:sz="4" w:space="0" w:color="auto"/>
            </w:tcBorders>
          </w:tcPr>
          <w:p w14:paraId="3DAC99E6" w14:textId="77777777" w:rsidR="00F36190" w:rsidRPr="002F179F" w:rsidRDefault="00F36190" w:rsidP="0068666F">
            <w:pPr>
              <w:spacing w:line="360" w:lineRule="auto"/>
              <w:ind w:right="292"/>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35.574</w:t>
            </w:r>
          </w:p>
        </w:tc>
        <w:tc>
          <w:tcPr>
            <w:tcW w:w="851" w:type="dxa"/>
            <w:tcBorders>
              <w:top w:val="single" w:sz="4" w:space="0" w:color="auto"/>
              <w:left w:val="single" w:sz="4" w:space="0" w:color="auto"/>
              <w:bottom w:val="single" w:sz="4" w:space="0" w:color="auto"/>
              <w:right w:val="single" w:sz="4" w:space="0" w:color="auto"/>
            </w:tcBorders>
          </w:tcPr>
          <w:p w14:paraId="2198DFCD" w14:textId="77777777" w:rsidR="00F36190" w:rsidRPr="002F179F" w:rsidRDefault="00F36190"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00CE8DC0"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597</w:t>
            </w:r>
          </w:p>
        </w:tc>
        <w:tc>
          <w:tcPr>
            <w:tcW w:w="851" w:type="dxa"/>
            <w:tcBorders>
              <w:top w:val="single" w:sz="4" w:space="0" w:color="auto"/>
              <w:left w:val="single" w:sz="4" w:space="0" w:color="auto"/>
              <w:bottom w:val="single" w:sz="4" w:space="0" w:color="auto"/>
              <w:right w:val="single" w:sz="4" w:space="0" w:color="auto"/>
            </w:tcBorders>
          </w:tcPr>
          <w:p w14:paraId="0F209CCD"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72.373</w:t>
            </w:r>
          </w:p>
        </w:tc>
        <w:tc>
          <w:tcPr>
            <w:tcW w:w="717" w:type="dxa"/>
            <w:tcBorders>
              <w:top w:val="single" w:sz="4" w:space="0" w:color="auto"/>
              <w:left w:val="single" w:sz="4" w:space="0" w:color="auto"/>
              <w:bottom w:val="single" w:sz="4" w:space="0" w:color="auto"/>
              <w:right w:val="single" w:sz="4" w:space="0" w:color="auto"/>
            </w:tcBorders>
          </w:tcPr>
          <w:p w14:paraId="712C11BA" w14:textId="77777777" w:rsidR="00F36190" w:rsidRPr="002F179F" w:rsidRDefault="00F36190"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88</w:t>
            </w:r>
          </w:p>
        </w:tc>
        <w:tc>
          <w:tcPr>
            <w:tcW w:w="867" w:type="dxa"/>
            <w:tcBorders>
              <w:top w:val="single" w:sz="4" w:space="0" w:color="auto"/>
              <w:left w:val="single" w:sz="4" w:space="0" w:color="auto"/>
              <w:bottom w:val="single" w:sz="4" w:space="0" w:color="auto"/>
              <w:right w:val="single" w:sz="4" w:space="0" w:color="auto"/>
            </w:tcBorders>
          </w:tcPr>
          <w:p w14:paraId="42B10D2F" w14:textId="77777777" w:rsidR="00F36190" w:rsidRPr="002F179F" w:rsidRDefault="00F36190" w:rsidP="0068666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157.111</w:t>
            </w:r>
          </w:p>
        </w:tc>
      </w:tr>
      <w:tr w:rsidR="00F36190" w:rsidRPr="002F179F" w14:paraId="7573A2B8" w14:textId="77777777" w:rsidTr="0068666F">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2D87588A" w14:textId="77777777" w:rsidR="00F36190" w:rsidRPr="002F179F" w:rsidRDefault="00F36190" w:rsidP="0068666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2011</w:t>
            </w:r>
          </w:p>
        </w:tc>
        <w:tc>
          <w:tcPr>
            <w:tcW w:w="872" w:type="dxa"/>
            <w:tcBorders>
              <w:top w:val="single" w:sz="4" w:space="0" w:color="auto"/>
              <w:left w:val="single" w:sz="4" w:space="0" w:color="auto"/>
              <w:bottom w:val="single" w:sz="4" w:space="0" w:color="auto"/>
              <w:right w:val="single" w:sz="4" w:space="0" w:color="auto"/>
            </w:tcBorders>
          </w:tcPr>
          <w:p w14:paraId="3C5C836B" w14:textId="77777777" w:rsidR="00F36190" w:rsidRPr="002F179F" w:rsidRDefault="00F36190"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27.766</w:t>
            </w:r>
          </w:p>
        </w:tc>
        <w:tc>
          <w:tcPr>
            <w:tcW w:w="1113" w:type="dxa"/>
            <w:tcBorders>
              <w:top w:val="single" w:sz="4" w:space="0" w:color="auto"/>
              <w:left w:val="single" w:sz="4" w:space="0" w:color="auto"/>
              <w:bottom w:val="single" w:sz="4" w:space="0" w:color="auto"/>
              <w:right w:val="single" w:sz="4" w:space="0" w:color="auto"/>
            </w:tcBorders>
          </w:tcPr>
          <w:p w14:paraId="442A7F2E" w14:textId="77777777" w:rsidR="00F36190" w:rsidRPr="002F179F" w:rsidRDefault="00F36190" w:rsidP="0068666F">
            <w:pPr>
              <w:spacing w:line="360" w:lineRule="auto"/>
              <w:ind w:right="7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42.150</w:t>
            </w:r>
          </w:p>
        </w:tc>
        <w:tc>
          <w:tcPr>
            <w:tcW w:w="1417" w:type="dxa"/>
            <w:tcBorders>
              <w:top w:val="single" w:sz="4" w:space="0" w:color="auto"/>
              <w:left w:val="single" w:sz="4" w:space="0" w:color="auto"/>
              <w:bottom w:val="single" w:sz="4" w:space="0" w:color="auto"/>
              <w:right w:val="single" w:sz="4" w:space="0" w:color="auto"/>
            </w:tcBorders>
          </w:tcPr>
          <w:p w14:paraId="2D5DE35A" w14:textId="77777777" w:rsidR="00F36190" w:rsidRPr="002F179F" w:rsidRDefault="00F36190" w:rsidP="0068666F">
            <w:pPr>
              <w:spacing w:line="360" w:lineRule="auto"/>
              <w:ind w:right="292"/>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48.728</w:t>
            </w:r>
          </w:p>
        </w:tc>
        <w:tc>
          <w:tcPr>
            <w:tcW w:w="851" w:type="dxa"/>
            <w:tcBorders>
              <w:top w:val="single" w:sz="4" w:space="0" w:color="auto"/>
              <w:left w:val="single" w:sz="4" w:space="0" w:color="auto"/>
              <w:bottom w:val="single" w:sz="4" w:space="0" w:color="auto"/>
              <w:right w:val="single" w:sz="4" w:space="0" w:color="auto"/>
            </w:tcBorders>
          </w:tcPr>
          <w:p w14:paraId="05E7ACCB" w14:textId="77777777" w:rsidR="00F36190" w:rsidRPr="002F179F" w:rsidRDefault="00F36190"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23DCAAF5" w14:textId="77777777" w:rsidR="00F36190" w:rsidRPr="002F179F" w:rsidRDefault="00F36190"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633</w:t>
            </w:r>
          </w:p>
        </w:tc>
        <w:tc>
          <w:tcPr>
            <w:tcW w:w="851" w:type="dxa"/>
            <w:tcBorders>
              <w:top w:val="single" w:sz="4" w:space="0" w:color="auto"/>
              <w:left w:val="single" w:sz="4" w:space="0" w:color="auto"/>
              <w:bottom w:val="single" w:sz="4" w:space="0" w:color="auto"/>
              <w:right w:val="single" w:sz="4" w:space="0" w:color="auto"/>
            </w:tcBorders>
          </w:tcPr>
          <w:p w14:paraId="63975038" w14:textId="77777777" w:rsidR="00F36190" w:rsidRPr="002F179F" w:rsidRDefault="00F36190"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67.973</w:t>
            </w:r>
          </w:p>
        </w:tc>
        <w:tc>
          <w:tcPr>
            <w:tcW w:w="717" w:type="dxa"/>
            <w:tcBorders>
              <w:top w:val="single" w:sz="4" w:space="0" w:color="auto"/>
              <w:left w:val="single" w:sz="4" w:space="0" w:color="auto"/>
              <w:bottom w:val="single" w:sz="4" w:space="0" w:color="auto"/>
              <w:right w:val="single" w:sz="4" w:space="0" w:color="auto"/>
            </w:tcBorders>
          </w:tcPr>
          <w:p w14:paraId="3EED5EAB" w14:textId="77777777" w:rsidR="00F36190" w:rsidRPr="002F179F" w:rsidRDefault="00F36190"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192</w:t>
            </w:r>
          </w:p>
        </w:tc>
        <w:tc>
          <w:tcPr>
            <w:tcW w:w="867" w:type="dxa"/>
            <w:tcBorders>
              <w:top w:val="single" w:sz="4" w:space="0" w:color="auto"/>
              <w:left w:val="single" w:sz="4" w:space="0" w:color="auto"/>
              <w:bottom w:val="single" w:sz="4" w:space="0" w:color="auto"/>
              <w:right w:val="single" w:sz="4" w:space="0" w:color="auto"/>
            </w:tcBorders>
          </w:tcPr>
          <w:p w14:paraId="3355964C" w14:textId="77777777" w:rsidR="00F36190" w:rsidRPr="002F179F" w:rsidRDefault="00F36190" w:rsidP="0068666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187.442</w:t>
            </w:r>
          </w:p>
        </w:tc>
      </w:tr>
      <w:tr w:rsidR="00F36190" w:rsidRPr="002F179F" w14:paraId="0D138994"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70366720" w14:textId="77777777" w:rsidR="00F36190" w:rsidRPr="002F179F" w:rsidRDefault="00F36190" w:rsidP="0068666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2012</w:t>
            </w:r>
          </w:p>
        </w:tc>
        <w:tc>
          <w:tcPr>
            <w:tcW w:w="872" w:type="dxa"/>
            <w:tcBorders>
              <w:top w:val="single" w:sz="4" w:space="0" w:color="auto"/>
              <w:left w:val="single" w:sz="4" w:space="0" w:color="auto"/>
              <w:bottom w:val="single" w:sz="4" w:space="0" w:color="auto"/>
              <w:right w:val="single" w:sz="4" w:space="0" w:color="auto"/>
            </w:tcBorders>
          </w:tcPr>
          <w:p w14:paraId="721F213F"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21.772</w:t>
            </w:r>
          </w:p>
        </w:tc>
        <w:tc>
          <w:tcPr>
            <w:tcW w:w="1113" w:type="dxa"/>
            <w:tcBorders>
              <w:top w:val="single" w:sz="4" w:space="0" w:color="auto"/>
              <w:left w:val="single" w:sz="4" w:space="0" w:color="auto"/>
              <w:bottom w:val="single" w:sz="4" w:space="0" w:color="auto"/>
              <w:right w:val="single" w:sz="4" w:space="0" w:color="auto"/>
            </w:tcBorders>
          </w:tcPr>
          <w:p w14:paraId="2F4B5A02" w14:textId="77777777" w:rsidR="00F36190" w:rsidRPr="002F179F" w:rsidRDefault="00F36190" w:rsidP="0068666F">
            <w:pPr>
              <w:spacing w:line="360" w:lineRule="auto"/>
              <w:ind w:right="7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25.902</w:t>
            </w:r>
          </w:p>
        </w:tc>
        <w:tc>
          <w:tcPr>
            <w:tcW w:w="1417" w:type="dxa"/>
            <w:tcBorders>
              <w:top w:val="single" w:sz="4" w:space="0" w:color="auto"/>
              <w:left w:val="single" w:sz="4" w:space="0" w:color="auto"/>
              <w:bottom w:val="single" w:sz="4" w:space="0" w:color="auto"/>
              <w:right w:val="single" w:sz="4" w:space="0" w:color="auto"/>
            </w:tcBorders>
          </w:tcPr>
          <w:p w14:paraId="78C8DCC2" w14:textId="77777777" w:rsidR="00F36190" w:rsidRPr="002F179F" w:rsidRDefault="00F36190" w:rsidP="0068666F">
            <w:pPr>
              <w:spacing w:line="360" w:lineRule="auto"/>
              <w:ind w:right="292"/>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52.926</w:t>
            </w:r>
          </w:p>
        </w:tc>
        <w:tc>
          <w:tcPr>
            <w:tcW w:w="851" w:type="dxa"/>
            <w:tcBorders>
              <w:top w:val="single" w:sz="4" w:space="0" w:color="auto"/>
              <w:left w:val="single" w:sz="4" w:space="0" w:color="auto"/>
              <w:bottom w:val="single" w:sz="4" w:space="0" w:color="auto"/>
              <w:right w:val="single" w:sz="4" w:space="0" w:color="auto"/>
            </w:tcBorders>
          </w:tcPr>
          <w:p w14:paraId="4CC9FD1B" w14:textId="77777777" w:rsidR="00F36190" w:rsidRPr="002F179F" w:rsidRDefault="00F36190"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7BFFCDBF"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715</w:t>
            </w:r>
          </w:p>
        </w:tc>
        <w:tc>
          <w:tcPr>
            <w:tcW w:w="851" w:type="dxa"/>
            <w:tcBorders>
              <w:top w:val="single" w:sz="4" w:space="0" w:color="auto"/>
              <w:left w:val="single" w:sz="4" w:space="0" w:color="auto"/>
              <w:bottom w:val="single" w:sz="4" w:space="0" w:color="auto"/>
              <w:right w:val="single" w:sz="4" w:space="0" w:color="auto"/>
            </w:tcBorders>
          </w:tcPr>
          <w:p w14:paraId="1F850988"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62.810</w:t>
            </w:r>
          </w:p>
        </w:tc>
        <w:tc>
          <w:tcPr>
            <w:tcW w:w="717" w:type="dxa"/>
            <w:tcBorders>
              <w:top w:val="single" w:sz="4" w:space="0" w:color="auto"/>
              <w:left w:val="single" w:sz="4" w:space="0" w:color="auto"/>
              <w:bottom w:val="single" w:sz="4" w:space="0" w:color="auto"/>
              <w:right w:val="single" w:sz="4" w:space="0" w:color="auto"/>
            </w:tcBorders>
          </w:tcPr>
          <w:p w14:paraId="4DCB64AC" w14:textId="77777777" w:rsidR="00F36190" w:rsidRPr="002F179F" w:rsidRDefault="00F36190"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516</w:t>
            </w:r>
          </w:p>
        </w:tc>
        <w:tc>
          <w:tcPr>
            <w:tcW w:w="867" w:type="dxa"/>
            <w:tcBorders>
              <w:top w:val="single" w:sz="4" w:space="0" w:color="auto"/>
              <w:left w:val="single" w:sz="4" w:space="0" w:color="auto"/>
              <w:bottom w:val="single" w:sz="4" w:space="0" w:color="auto"/>
              <w:right w:val="single" w:sz="4" w:space="0" w:color="auto"/>
            </w:tcBorders>
          </w:tcPr>
          <w:p w14:paraId="0EE1F227" w14:textId="77777777" w:rsidR="00F36190" w:rsidRPr="002F179F" w:rsidRDefault="00F36190" w:rsidP="0068666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164.641</w:t>
            </w:r>
          </w:p>
        </w:tc>
      </w:tr>
      <w:tr w:rsidR="00F36190" w:rsidRPr="002F179F" w14:paraId="0302E90E" w14:textId="77777777" w:rsidTr="0068666F">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4191AA36" w14:textId="77777777" w:rsidR="00F36190" w:rsidRPr="002F179F" w:rsidRDefault="00F36190" w:rsidP="0068666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2013</w:t>
            </w:r>
          </w:p>
        </w:tc>
        <w:tc>
          <w:tcPr>
            <w:tcW w:w="872" w:type="dxa"/>
            <w:tcBorders>
              <w:top w:val="single" w:sz="4" w:space="0" w:color="auto"/>
              <w:left w:val="single" w:sz="4" w:space="0" w:color="auto"/>
              <w:bottom w:val="single" w:sz="4" w:space="0" w:color="auto"/>
              <w:right w:val="single" w:sz="4" w:space="0" w:color="auto"/>
            </w:tcBorders>
          </w:tcPr>
          <w:p w14:paraId="0C3BC358" w14:textId="77777777" w:rsidR="00F36190" w:rsidRPr="002F179F" w:rsidRDefault="00F36190"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30.077</w:t>
            </w:r>
          </w:p>
        </w:tc>
        <w:tc>
          <w:tcPr>
            <w:tcW w:w="1113" w:type="dxa"/>
            <w:tcBorders>
              <w:top w:val="single" w:sz="4" w:space="0" w:color="auto"/>
              <w:left w:val="single" w:sz="4" w:space="0" w:color="auto"/>
              <w:bottom w:val="single" w:sz="4" w:space="0" w:color="auto"/>
              <w:right w:val="single" w:sz="4" w:space="0" w:color="auto"/>
            </w:tcBorders>
          </w:tcPr>
          <w:p w14:paraId="6BC1C5C2" w14:textId="77777777" w:rsidR="00F36190" w:rsidRPr="002F179F" w:rsidRDefault="00F36190" w:rsidP="0068666F">
            <w:pPr>
              <w:spacing w:line="360" w:lineRule="auto"/>
              <w:ind w:right="7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46.984</w:t>
            </w:r>
          </w:p>
        </w:tc>
        <w:tc>
          <w:tcPr>
            <w:tcW w:w="1417" w:type="dxa"/>
            <w:tcBorders>
              <w:top w:val="single" w:sz="4" w:space="0" w:color="auto"/>
              <w:left w:val="single" w:sz="4" w:space="0" w:color="auto"/>
              <w:bottom w:val="single" w:sz="4" w:space="0" w:color="auto"/>
              <w:right w:val="single" w:sz="4" w:space="0" w:color="auto"/>
            </w:tcBorders>
          </w:tcPr>
          <w:p w14:paraId="03CC8590" w14:textId="77777777" w:rsidR="00F36190" w:rsidRPr="002F179F" w:rsidRDefault="00F36190" w:rsidP="0068666F">
            <w:pPr>
              <w:spacing w:line="360" w:lineRule="auto"/>
              <w:ind w:right="292"/>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61.757</w:t>
            </w:r>
          </w:p>
        </w:tc>
        <w:tc>
          <w:tcPr>
            <w:tcW w:w="851" w:type="dxa"/>
            <w:tcBorders>
              <w:top w:val="single" w:sz="4" w:space="0" w:color="auto"/>
              <w:left w:val="single" w:sz="4" w:space="0" w:color="auto"/>
              <w:bottom w:val="single" w:sz="4" w:space="0" w:color="auto"/>
              <w:right w:val="single" w:sz="4" w:space="0" w:color="auto"/>
            </w:tcBorders>
          </w:tcPr>
          <w:p w14:paraId="582C8FF2" w14:textId="77777777" w:rsidR="00F36190" w:rsidRPr="002F179F" w:rsidRDefault="00F36190"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409B1E51" w14:textId="77777777" w:rsidR="00F36190" w:rsidRPr="002F179F" w:rsidRDefault="00F36190"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747</w:t>
            </w:r>
          </w:p>
        </w:tc>
        <w:tc>
          <w:tcPr>
            <w:tcW w:w="851" w:type="dxa"/>
            <w:tcBorders>
              <w:top w:val="single" w:sz="4" w:space="0" w:color="auto"/>
              <w:left w:val="single" w:sz="4" w:space="0" w:color="auto"/>
              <w:bottom w:val="single" w:sz="4" w:space="0" w:color="auto"/>
              <w:right w:val="single" w:sz="4" w:space="0" w:color="auto"/>
            </w:tcBorders>
          </w:tcPr>
          <w:p w14:paraId="19E6D661" w14:textId="77777777" w:rsidR="00F36190" w:rsidRPr="002F179F" w:rsidRDefault="00F36190"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62.498</w:t>
            </w:r>
          </w:p>
        </w:tc>
        <w:tc>
          <w:tcPr>
            <w:tcW w:w="717" w:type="dxa"/>
            <w:tcBorders>
              <w:top w:val="single" w:sz="4" w:space="0" w:color="auto"/>
              <w:left w:val="single" w:sz="4" w:space="0" w:color="auto"/>
              <w:bottom w:val="single" w:sz="4" w:space="0" w:color="auto"/>
              <w:right w:val="single" w:sz="4" w:space="0" w:color="auto"/>
            </w:tcBorders>
          </w:tcPr>
          <w:p w14:paraId="47BB0F9E" w14:textId="77777777" w:rsidR="00F36190" w:rsidRPr="002F179F" w:rsidRDefault="00F36190"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648</w:t>
            </w:r>
          </w:p>
        </w:tc>
        <w:tc>
          <w:tcPr>
            <w:tcW w:w="867" w:type="dxa"/>
            <w:tcBorders>
              <w:top w:val="single" w:sz="4" w:space="0" w:color="auto"/>
              <w:left w:val="single" w:sz="4" w:space="0" w:color="auto"/>
              <w:bottom w:val="single" w:sz="4" w:space="0" w:color="auto"/>
              <w:right w:val="single" w:sz="4" w:space="0" w:color="auto"/>
            </w:tcBorders>
          </w:tcPr>
          <w:p w14:paraId="6E530C11" w14:textId="77777777" w:rsidR="00F36190" w:rsidRPr="002F179F" w:rsidRDefault="00F36190" w:rsidP="0068666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202.711</w:t>
            </w:r>
          </w:p>
        </w:tc>
      </w:tr>
      <w:tr w:rsidR="00F36190" w:rsidRPr="002F179F" w14:paraId="109B2E39"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21B381C0" w14:textId="77777777" w:rsidR="00F36190" w:rsidRPr="002F179F" w:rsidRDefault="00F36190" w:rsidP="0068666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2014</w:t>
            </w:r>
          </w:p>
        </w:tc>
        <w:tc>
          <w:tcPr>
            <w:tcW w:w="872" w:type="dxa"/>
            <w:tcBorders>
              <w:top w:val="single" w:sz="4" w:space="0" w:color="auto"/>
              <w:left w:val="single" w:sz="4" w:space="0" w:color="auto"/>
              <w:bottom w:val="single" w:sz="4" w:space="0" w:color="auto"/>
              <w:right w:val="single" w:sz="4" w:space="0" w:color="auto"/>
            </w:tcBorders>
          </w:tcPr>
          <w:p w14:paraId="7E85570C"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31.454</w:t>
            </w:r>
          </w:p>
        </w:tc>
        <w:tc>
          <w:tcPr>
            <w:tcW w:w="1113" w:type="dxa"/>
            <w:tcBorders>
              <w:top w:val="single" w:sz="4" w:space="0" w:color="auto"/>
              <w:left w:val="single" w:sz="4" w:space="0" w:color="auto"/>
              <w:bottom w:val="single" w:sz="4" w:space="0" w:color="auto"/>
              <w:right w:val="single" w:sz="4" w:space="0" w:color="auto"/>
            </w:tcBorders>
          </w:tcPr>
          <w:p w14:paraId="5C697652" w14:textId="77777777" w:rsidR="00F36190" w:rsidRPr="002F179F" w:rsidRDefault="00F36190" w:rsidP="0068666F">
            <w:pPr>
              <w:spacing w:line="360" w:lineRule="auto"/>
              <w:ind w:right="7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53.029</w:t>
            </w:r>
          </w:p>
        </w:tc>
        <w:tc>
          <w:tcPr>
            <w:tcW w:w="1417" w:type="dxa"/>
            <w:tcBorders>
              <w:top w:val="single" w:sz="4" w:space="0" w:color="auto"/>
              <w:left w:val="single" w:sz="4" w:space="0" w:color="auto"/>
              <w:bottom w:val="single" w:sz="4" w:space="0" w:color="auto"/>
              <w:right w:val="single" w:sz="4" w:space="0" w:color="auto"/>
            </w:tcBorders>
          </w:tcPr>
          <w:p w14:paraId="54ED1782" w14:textId="77777777" w:rsidR="00F36190" w:rsidRPr="002F179F" w:rsidRDefault="00F36190" w:rsidP="0068666F">
            <w:pPr>
              <w:spacing w:line="360" w:lineRule="auto"/>
              <w:ind w:right="292"/>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71.579</w:t>
            </w:r>
          </w:p>
        </w:tc>
        <w:tc>
          <w:tcPr>
            <w:tcW w:w="851" w:type="dxa"/>
            <w:tcBorders>
              <w:top w:val="single" w:sz="4" w:space="0" w:color="auto"/>
              <w:left w:val="single" w:sz="4" w:space="0" w:color="auto"/>
              <w:bottom w:val="single" w:sz="4" w:space="0" w:color="auto"/>
              <w:right w:val="single" w:sz="4" w:space="0" w:color="auto"/>
            </w:tcBorders>
          </w:tcPr>
          <w:p w14:paraId="26ABA966" w14:textId="77777777" w:rsidR="00F36190" w:rsidRPr="002F179F" w:rsidRDefault="00F36190"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228E795C"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847</w:t>
            </w:r>
          </w:p>
        </w:tc>
        <w:tc>
          <w:tcPr>
            <w:tcW w:w="851" w:type="dxa"/>
            <w:tcBorders>
              <w:top w:val="single" w:sz="4" w:space="0" w:color="auto"/>
              <w:left w:val="single" w:sz="4" w:space="0" w:color="auto"/>
              <w:bottom w:val="single" w:sz="4" w:space="0" w:color="auto"/>
              <w:right w:val="single" w:sz="4" w:space="0" w:color="auto"/>
            </w:tcBorders>
          </w:tcPr>
          <w:p w14:paraId="4ED286F4"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60.672</w:t>
            </w:r>
          </w:p>
        </w:tc>
        <w:tc>
          <w:tcPr>
            <w:tcW w:w="717" w:type="dxa"/>
            <w:tcBorders>
              <w:top w:val="single" w:sz="4" w:space="0" w:color="auto"/>
              <w:left w:val="single" w:sz="4" w:space="0" w:color="auto"/>
              <w:bottom w:val="single" w:sz="4" w:space="0" w:color="auto"/>
              <w:right w:val="single" w:sz="4" w:space="0" w:color="auto"/>
            </w:tcBorders>
          </w:tcPr>
          <w:p w14:paraId="7D9011E2" w14:textId="77777777" w:rsidR="00F36190" w:rsidRPr="002F179F" w:rsidRDefault="00F36190"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966</w:t>
            </w:r>
          </w:p>
        </w:tc>
        <w:tc>
          <w:tcPr>
            <w:tcW w:w="867" w:type="dxa"/>
            <w:tcBorders>
              <w:top w:val="single" w:sz="4" w:space="0" w:color="auto"/>
              <w:left w:val="single" w:sz="4" w:space="0" w:color="auto"/>
              <w:bottom w:val="single" w:sz="4" w:space="0" w:color="auto"/>
              <w:right w:val="single" w:sz="4" w:space="0" w:color="auto"/>
            </w:tcBorders>
          </w:tcPr>
          <w:p w14:paraId="1B0B03BD" w14:textId="77777777" w:rsidR="00F36190" w:rsidRPr="002F179F" w:rsidRDefault="00F36190" w:rsidP="0068666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218.547</w:t>
            </w:r>
          </w:p>
        </w:tc>
      </w:tr>
      <w:tr w:rsidR="00F36190" w:rsidRPr="002F179F" w14:paraId="5001AAA6" w14:textId="77777777" w:rsidTr="0068666F">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2C48FBE7" w14:textId="77777777" w:rsidR="00F36190" w:rsidRPr="002F179F" w:rsidRDefault="00F36190" w:rsidP="0068666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2015</w:t>
            </w:r>
          </w:p>
        </w:tc>
        <w:tc>
          <w:tcPr>
            <w:tcW w:w="872" w:type="dxa"/>
            <w:tcBorders>
              <w:top w:val="single" w:sz="4" w:space="0" w:color="auto"/>
              <w:left w:val="single" w:sz="4" w:space="0" w:color="auto"/>
              <w:bottom w:val="single" w:sz="4" w:space="0" w:color="auto"/>
              <w:right w:val="single" w:sz="4" w:space="0" w:color="auto"/>
            </w:tcBorders>
          </w:tcPr>
          <w:p w14:paraId="06F4936E" w14:textId="77777777" w:rsidR="00F36190" w:rsidRPr="002F179F" w:rsidRDefault="00F36190"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34.046</w:t>
            </w:r>
          </w:p>
        </w:tc>
        <w:tc>
          <w:tcPr>
            <w:tcW w:w="1113" w:type="dxa"/>
            <w:tcBorders>
              <w:top w:val="single" w:sz="4" w:space="0" w:color="auto"/>
              <w:left w:val="single" w:sz="4" w:space="0" w:color="auto"/>
              <w:bottom w:val="single" w:sz="4" w:space="0" w:color="auto"/>
              <w:right w:val="single" w:sz="4" w:space="0" w:color="auto"/>
            </w:tcBorders>
          </w:tcPr>
          <w:p w14:paraId="6FC89383" w14:textId="77777777" w:rsidR="00F36190" w:rsidRPr="002F179F" w:rsidRDefault="00F36190" w:rsidP="0068666F">
            <w:pPr>
              <w:spacing w:line="360" w:lineRule="auto"/>
              <w:ind w:right="7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53.339</w:t>
            </w:r>
          </w:p>
        </w:tc>
        <w:tc>
          <w:tcPr>
            <w:tcW w:w="1417" w:type="dxa"/>
            <w:tcBorders>
              <w:top w:val="single" w:sz="4" w:space="0" w:color="auto"/>
              <w:left w:val="single" w:sz="4" w:space="0" w:color="auto"/>
              <w:bottom w:val="single" w:sz="4" w:space="0" w:color="auto"/>
              <w:right w:val="single" w:sz="4" w:space="0" w:color="auto"/>
            </w:tcBorders>
          </w:tcPr>
          <w:p w14:paraId="7CCFFD66" w14:textId="77777777" w:rsidR="00F36190" w:rsidRPr="002F179F" w:rsidRDefault="00F36190" w:rsidP="0068666F">
            <w:pPr>
              <w:spacing w:line="360" w:lineRule="auto"/>
              <w:ind w:right="292"/>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76.941</w:t>
            </w:r>
          </w:p>
        </w:tc>
        <w:tc>
          <w:tcPr>
            <w:tcW w:w="851" w:type="dxa"/>
            <w:tcBorders>
              <w:top w:val="single" w:sz="4" w:space="0" w:color="auto"/>
              <w:left w:val="single" w:sz="4" w:space="0" w:color="auto"/>
              <w:bottom w:val="single" w:sz="4" w:space="0" w:color="auto"/>
              <w:right w:val="single" w:sz="4" w:space="0" w:color="auto"/>
            </w:tcBorders>
          </w:tcPr>
          <w:p w14:paraId="52393926" w14:textId="77777777" w:rsidR="00F36190" w:rsidRPr="002F179F" w:rsidRDefault="00F36190"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785253D2" w14:textId="77777777" w:rsidR="00F36190" w:rsidRPr="002F179F" w:rsidRDefault="00F36190"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828</w:t>
            </w:r>
          </w:p>
        </w:tc>
        <w:tc>
          <w:tcPr>
            <w:tcW w:w="851" w:type="dxa"/>
            <w:tcBorders>
              <w:top w:val="single" w:sz="4" w:space="0" w:color="auto"/>
              <w:left w:val="single" w:sz="4" w:space="0" w:color="auto"/>
              <w:bottom w:val="single" w:sz="4" w:space="0" w:color="auto"/>
              <w:right w:val="single" w:sz="4" w:space="0" w:color="auto"/>
            </w:tcBorders>
          </w:tcPr>
          <w:p w14:paraId="0966AA82" w14:textId="77777777" w:rsidR="00F36190" w:rsidRPr="002F179F" w:rsidRDefault="00F36190"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37.088</w:t>
            </w:r>
          </w:p>
        </w:tc>
        <w:tc>
          <w:tcPr>
            <w:tcW w:w="717" w:type="dxa"/>
            <w:tcBorders>
              <w:top w:val="single" w:sz="4" w:space="0" w:color="auto"/>
              <w:left w:val="single" w:sz="4" w:space="0" w:color="auto"/>
              <w:bottom w:val="single" w:sz="4" w:space="0" w:color="auto"/>
              <w:right w:val="single" w:sz="4" w:space="0" w:color="auto"/>
            </w:tcBorders>
          </w:tcPr>
          <w:p w14:paraId="42A80396" w14:textId="77777777" w:rsidR="00F36190" w:rsidRPr="002F179F" w:rsidRDefault="00F36190"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1.329</w:t>
            </w:r>
          </w:p>
        </w:tc>
        <w:tc>
          <w:tcPr>
            <w:tcW w:w="867" w:type="dxa"/>
            <w:tcBorders>
              <w:top w:val="single" w:sz="4" w:space="0" w:color="auto"/>
              <w:left w:val="single" w:sz="4" w:space="0" w:color="auto"/>
              <w:bottom w:val="single" w:sz="4" w:space="0" w:color="auto"/>
              <w:right w:val="single" w:sz="4" w:space="0" w:color="auto"/>
            </w:tcBorders>
          </w:tcPr>
          <w:p w14:paraId="429E5A79" w14:textId="77777777" w:rsidR="00F36190" w:rsidRPr="002F179F" w:rsidRDefault="00F36190" w:rsidP="0068666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203.571</w:t>
            </w:r>
          </w:p>
        </w:tc>
      </w:tr>
      <w:tr w:rsidR="00F36190" w:rsidRPr="002F179F" w14:paraId="58D0B720"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6AFC8236" w14:textId="77777777" w:rsidR="00F36190" w:rsidRPr="002F179F" w:rsidRDefault="00F36190" w:rsidP="0068666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2016</w:t>
            </w:r>
          </w:p>
        </w:tc>
        <w:tc>
          <w:tcPr>
            <w:tcW w:w="872" w:type="dxa"/>
            <w:tcBorders>
              <w:top w:val="single" w:sz="4" w:space="0" w:color="auto"/>
              <w:left w:val="single" w:sz="4" w:space="0" w:color="auto"/>
              <w:bottom w:val="single" w:sz="4" w:space="0" w:color="auto"/>
              <w:right w:val="single" w:sz="4" w:space="0" w:color="auto"/>
            </w:tcBorders>
          </w:tcPr>
          <w:p w14:paraId="741C3EA3"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34.459</w:t>
            </w:r>
          </w:p>
        </w:tc>
        <w:tc>
          <w:tcPr>
            <w:tcW w:w="1113" w:type="dxa"/>
            <w:tcBorders>
              <w:top w:val="single" w:sz="4" w:space="0" w:color="auto"/>
              <w:left w:val="single" w:sz="4" w:space="0" w:color="auto"/>
              <w:bottom w:val="single" w:sz="4" w:space="0" w:color="auto"/>
              <w:right w:val="single" w:sz="4" w:space="0" w:color="auto"/>
            </w:tcBorders>
          </w:tcPr>
          <w:p w14:paraId="7A9BD824" w14:textId="77777777" w:rsidR="00F36190" w:rsidRPr="002F179F" w:rsidRDefault="00F36190" w:rsidP="0068666F">
            <w:pPr>
              <w:spacing w:line="360" w:lineRule="auto"/>
              <w:ind w:right="7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51.596</w:t>
            </w:r>
          </w:p>
        </w:tc>
        <w:tc>
          <w:tcPr>
            <w:tcW w:w="1417" w:type="dxa"/>
            <w:tcBorders>
              <w:top w:val="single" w:sz="4" w:space="0" w:color="auto"/>
              <w:left w:val="single" w:sz="4" w:space="0" w:color="auto"/>
              <w:bottom w:val="single" w:sz="4" w:space="0" w:color="auto"/>
              <w:right w:val="single" w:sz="4" w:space="0" w:color="auto"/>
            </w:tcBorders>
          </w:tcPr>
          <w:p w14:paraId="47BFD0B1" w14:textId="77777777" w:rsidR="00F36190" w:rsidRPr="002F179F" w:rsidRDefault="00F36190" w:rsidP="0068666F">
            <w:pPr>
              <w:spacing w:line="360" w:lineRule="auto"/>
              <w:ind w:right="292"/>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82.839</w:t>
            </w:r>
          </w:p>
        </w:tc>
        <w:tc>
          <w:tcPr>
            <w:tcW w:w="851" w:type="dxa"/>
            <w:tcBorders>
              <w:top w:val="single" w:sz="4" w:space="0" w:color="auto"/>
              <w:left w:val="single" w:sz="4" w:space="0" w:color="auto"/>
              <w:bottom w:val="single" w:sz="4" w:space="0" w:color="auto"/>
              <w:right w:val="single" w:sz="4" w:space="0" w:color="auto"/>
            </w:tcBorders>
          </w:tcPr>
          <w:p w14:paraId="24B5FAA2" w14:textId="77777777" w:rsidR="00F36190" w:rsidRPr="002F179F" w:rsidRDefault="00F36190"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745CD4A4"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892</w:t>
            </w:r>
          </w:p>
        </w:tc>
        <w:tc>
          <w:tcPr>
            <w:tcW w:w="851" w:type="dxa"/>
            <w:tcBorders>
              <w:top w:val="single" w:sz="4" w:space="0" w:color="auto"/>
              <w:left w:val="single" w:sz="4" w:space="0" w:color="auto"/>
              <w:bottom w:val="single" w:sz="4" w:space="0" w:color="auto"/>
              <w:right w:val="single" w:sz="4" w:space="0" w:color="auto"/>
            </w:tcBorders>
          </w:tcPr>
          <w:p w14:paraId="285695D6"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49.590</w:t>
            </w:r>
          </w:p>
        </w:tc>
        <w:tc>
          <w:tcPr>
            <w:tcW w:w="717" w:type="dxa"/>
            <w:tcBorders>
              <w:top w:val="single" w:sz="4" w:space="0" w:color="auto"/>
              <w:left w:val="single" w:sz="4" w:space="0" w:color="auto"/>
              <w:bottom w:val="single" w:sz="4" w:space="0" w:color="auto"/>
              <w:right w:val="single" w:sz="4" w:space="0" w:color="auto"/>
            </w:tcBorders>
          </w:tcPr>
          <w:p w14:paraId="1CBEE8C5" w14:textId="77777777" w:rsidR="00F36190" w:rsidRPr="002F179F" w:rsidRDefault="00F36190"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1.836</w:t>
            </w:r>
          </w:p>
        </w:tc>
        <w:tc>
          <w:tcPr>
            <w:tcW w:w="867" w:type="dxa"/>
            <w:tcBorders>
              <w:top w:val="single" w:sz="4" w:space="0" w:color="auto"/>
              <w:left w:val="single" w:sz="4" w:space="0" w:color="auto"/>
              <w:bottom w:val="single" w:sz="4" w:space="0" w:color="auto"/>
              <w:right w:val="single" w:sz="4" w:space="0" w:color="auto"/>
            </w:tcBorders>
          </w:tcPr>
          <w:p w14:paraId="62F47F9E" w14:textId="77777777" w:rsidR="00F36190" w:rsidRPr="002F179F" w:rsidRDefault="00F36190" w:rsidP="0068666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221.212</w:t>
            </w:r>
          </w:p>
        </w:tc>
      </w:tr>
      <w:tr w:rsidR="00F36190" w:rsidRPr="002F179F" w14:paraId="29EF14D2" w14:textId="77777777" w:rsidTr="0068666F">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5A0E2196" w14:textId="77777777" w:rsidR="00F36190" w:rsidRPr="002F179F" w:rsidRDefault="00F36190" w:rsidP="0068666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2017</w:t>
            </w:r>
          </w:p>
        </w:tc>
        <w:tc>
          <w:tcPr>
            <w:tcW w:w="872" w:type="dxa"/>
            <w:tcBorders>
              <w:top w:val="single" w:sz="4" w:space="0" w:color="auto"/>
              <w:left w:val="single" w:sz="4" w:space="0" w:color="auto"/>
              <w:bottom w:val="single" w:sz="4" w:space="0" w:color="auto"/>
              <w:right w:val="single" w:sz="4" w:space="0" w:color="auto"/>
            </w:tcBorders>
          </w:tcPr>
          <w:p w14:paraId="6B2B64F6" w14:textId="77777777" w:rsidR="00F36190" w:rsidRPr="002F179F" w:rsidRDefault="00F36190"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35.940</w:t>
            </w:r>
          </w:p>
        </w:tc>
        <w:tc>
          <w:tcPr>
            <w:tcW w:w="1113" w:type="dxa"/>
            <w:tcBorders>
              <w:top w:val="single" w:sz="4" w:space="0" w:color="auto"/>
              <w:left w:val="single" w:sz="4" w:space="0" w:color="auto"/>
              <w:bottom w:val="single" w:sz="4" w:space="0" w:color="auto"/>
              <w:right w:val="single" w:sz="4" w:space="0" w:color="auto"/>
            </w:tcBorders>
          </w:tcPr>
          <w:p w14:paraId="7ACD19AA" w14:textId="77777777" w:rsidR="00F36190" w:rsidRPr="002F179F" w:rsidRDefault="00F36190" w:rsidP="0068666F">
            <w:pPr>
              <w:spacing w:line="360" w:lineRule="auto"/>
              <w:ind w:right="7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50.488</w:t>
            </w:r>
          </w:p>
        </w:tc>
        <w:tc>
          <w:tcPr>
            <w:tcW w:w="1417" w:type="dxa"/>
            <w:tcBorders>
              <w:top w:val="single" w:sz="4" w:space="0" w:color="auto"/>
              <w:left w:val="single" w:sz="4" w:space="0" w:color="auto"/>
              <w:bottom w:val="single" w:sz="4" w:space="0" w:color="auto"/>
              <w:right w:val="single" w:sz="4" w:space="0" w:color="auto"/>
            </w:tcBorders>
          </w:tcPr>
          <w:p w14:paraId="295E88F8" w14:textId="77777777" w:rsidR="00F36190" w:rsidRPr="002F179F" w:rsidRDefault="00F36190" w:rsidP="0068666F">
            <w:pPr>
              <w:spacing w:line="360" w:lineRule="auto"/>
              <w:ind w:right="292"/>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85.160</w:t>
            </w:r>
          </w:p>
        </w:tc>
        <w:tc>
          <w:tcPr>
            <w:tcW w:w="851" w:type="dxa"/>
            <w:tcBorders>
              <w:top w:val="single" w:sz="4" w:space="0" w:color="auto"/>
              <w:left w:val="single" w:sz="4" w:space="0" w:color="auto"/>
              <w:bottom w:val="single" w:sz="4" w:space="0" w:color="auto"/>
              <w:right w:val="single" w:sz="4" w:space="0" w:color="auto"/>
            </w:tcBorders>
          </w:tcPr>
          <w:p w14:paraId="2AB94F76" w14:textId="77777777" w:rsidR="00F36190" w:rsidRPr="002F179F" w:rsidRDefault="00F36190"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222A32A4" w14:textId="77777777" w:rsidR="00F36190" w:rsidRPr="002F179F" w:rsidRDefault="00F36190"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706</w:t>
            </w:r>
          </w:p>
        </w:tc>
        <w:tc>
          <w:tcPr>
            <w:tcW w:w="851" w:type="dxa"/>
            <w:tcBorders>
              <w:top w:val="single" w:sz="4" w:space="0" w:color="auto"/>
              <w:left w:val="single" w:sz="4" w:space="0" w:color="auto"/>
              <w:bottom w:val="single" w:sz="4" w:space="0" w:color="auto"/>
              <w:right w:val="single" w:sz="4" w:space="0" w:color="auto"/>
            </w:tcBorders>
          </w:tcPr>
          <w:p w14:paraId="47E59013" w14:textId="77777777" w:rsidR="00F36190" w:rsidRPr="002F179F" w:rsidRDefault="00F36190"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48.470</w:t>
            </w:r>
          </w:p>
        </w:tc>
        <w:tc>
          <w:tcPr>
            <w:tcW w:w="717" w:type="dxa"/>
            <w:tcBorders>
              <w:top w:val="single" w:sz="4" w:space="0" w:color="auto"/>
              <w:left w:val="single" w:sz="4" w:space="0" w:color="auto"/>
              <w:bottom w:val="single" w:sz="4" w:space="0" w:color="auto"/>
              <w:right w:val="single" w:sz="4" w:space="0" w:color="auto"/>
            </w:tcBorders>
          </w:tcPr>
          <w:p w14:paraId="4CD50237" w14:textId="77777777" w:rsidR="00F36190" w:rsidRPr="002F179F" w:rsidRDefault="00F36190"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2.463</w:t>
            </w:r>
          </w:p>
        </w:tc>
        <w:tc>
          <w:tcPr>
            <w:tcW w:w="867" w:type="dxa"/>
            <w:tcBorders>
              <w:top w:val="single" w:sz="4" w:space="0" w:color="auto"/>
              <w:left w:val="single" w:sz="4" w:space="0" w:color="auto"/>
              <w:bottom w:val="single" w:sz="4" w:space="0" w:color="auto"/>
              <w:right w:val="single" w:sz="4" w:space="0" w:color="auto"/>
            </w:tcBorders>
          </w:tcPr>
          <w:p w14:paraId="22C2E59A" w14:textId="77777777" w:rsidR="00F36190" w:rsidRPr="002F179F" w:rsidRDefault="00F36190" w:rsidP="0068666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223.227</w:t>
            </w:r>
          </w:p>
        </w:tc>
      </w:tr>
      <w:tr w:rsidR="00F36190" w:rsidRPr="002F179F" w14:paraId="229A788A"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53FE87E4" w14:textId="77777777" w:rsidR="00F36190" w:rsidRPr="002F179F" w:rsidRDefault="00F36190" w:rsidP="0068666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2018</w:t>
            </w:r>
          </w:p>
        </w:tc>
        <w:tc>
          <w:tcPr>
            <w:tcW w:w="872" w:type="dxa"/>
            <w:tcBorders>
              <w:top w:val="single" w:sz="4" w:space="0" w:color="auto"/>
              <w:left w:val="single" w:sz="4" w:space="0" w:color="auto"/>
              <w:bottom w:val="single" w:sz="4" w:space="0" w:color="auto"/>
              <w:right w:val="single" w:sz="4" w:space="0" w:color="auto"/>
            </w:tcBorders>
          </w:tcPr>
          <w:p w14:paraId="66B01A3B"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35.927</w:t>
            </w:r>
          </w:p>
        </w:tc>
        <w:tc>
          <w:tcPr>
            <w:tcW w:w="1113" w:type="dxa"/>
            <w:tcBorders>
              <w:top w:val="single" w:sz="4" w:space="0" w:color="auto"/>
              <w:left w:val="single" w:sz="4" w:space="0" w:color="auto"/>
              <w:bottom w:val="single" w:sz="4" w:space="0" w:color="auto"/>
              <w:right w:val="single" w:sz="4" w:space="0" w:color="auto"/>
            </w:tcBorders>
          </w:tcPr>
          <w:p w14:paraId="0CEB3290" w14:textId="77777777" w:rsidR="00F36190" w:rsidRPr="002F179F" w:rsidRDefault="00F36190" w:rsidP="0068666F">
            <w:pPr>
              <w:spacing w:line="360" w:lineRule="auto"/>
              <w:ind w:right="7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48.253</w:t>
            </w:r>
          </w:p>
        </w:tc>
        <w:tc>
          <w:tcPr>
            <w:tcW w:w="1417" w:type="dxa"/>
            <w:tcBorders>
              <w:top w:val="single" w:sz="4" w:space="0" w:color="auto"/>
              <w:left w:val="single" w:sz="4" w:space="0" w:color="auto"/>
              <w:bottom w:val="single" w:sz="4" w:space="0" w:color="auto"/>
              <w:right w:val="single" w:sz="4" w:space="0" w:color="auto"/>
            </w:tcBorders>
          </w:tcPr>
          <w:p w14:paraId="35FF6BB8" w14:textId="77777777" w:rsidR="00F36190" w:rsidRPr="002F179F" w:rsidRDefault="00F36190" w:rsidP="0068666F">
            <w:pPr>
              <w:spacing w:line="360" w:lineRule="auto"/>
              <w:ind w:right="292"/>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92.057</w:t>
            </w:r>
          </w:p>
        </w:tc>
        <w:tc>
          <w:tcPr>
            <w:tcW w:w="851" w:type="dxa"/>
            <w:tcBorders>
              <w:top w:val="single" w:sz="4" w:space="0" w:color="auto"/>
              <w:left w:val="single" w:sz="4" w:space="0" w:color="auto"/>
              <w:bottom w:val="single" w:sz="4" w:space="0" w:color="auto"/>
              <w:right w:val="single" w:sz="4" w:space="0" w:color="auto"/>
            </w:tcBorders>
          </w:tcPr>
          <w:p w14:paraId="22D44E88" w14:textId="77777777" w:rsidR="00F36190" w:rsidRPr="002F179F" w:rsidRDefault="00F36190"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182</w:t>
            </w:r>
          </w:p>
        </w:tc>
        <w:tc>
          <w:tcPr>
            <w:tcW w:w="850" w:type="dxa"/>
            <w:tcBorders>
              <w:top w:val="single" w:sz="4" w:space="0" w:color="auto"/>
              <w:left w:val="single" w:sz="4" w:space="0" w:color="auto"/>
              <w:bottom w:val="single" w:sz="4" w:space="0" w:color="auto"/>
              <w:right w:val="single" w:sz="4" w:space="0" w:color="auto"/>
            </w:tcBorders>
          </w:tcPr>
          <w:p w14:paraId="45D58555"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754</w:t>
            </w:r>
          </w:p>
        </w:tc>
        <w:tc>
          <w:tcPr>
            <w:tcW w:w="851" w:type="dxa"/>
            <w:tcBorders>
              <w:top w:val="single" w:sz="4" w:space="0" w:color="auto"/>
              <w:left w:val="single" w:sz="4" w:space="0" w:color="auto"/>
              <w:bottom w:val="single" w:sz="4" w:space="0" w:color="auto"/>
              <w:right w:val="single" w:sz="4" w:space="0" w:color="auto"/>
            </w:tcBorders>
          </w:tcPr>
          <w:p w14:paraId="2B68E41F"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41.277</w:t>
            </w:r>
          </w:p>
        </w:tc>
        <w:tc>
          <w:tcPr>
            <w:tcW w:w="717" w:type="dxa"/>
            <w:tcBorders>
              <w:top w:val="single" w:sz="4" w:space="0" w:color="auto"/>
              <w:left w:val="single" w:sz="4" w:space="0" w:color="auto"/>
              <w:bottom w:val="single" w:sz="4" w:space="0" w:color="auto"/>
              <w:right w:val="single" w:sz="4" w:space="0" w:color="auto"/>
            </w:tcBorders>
          </w:tcPr>
          <w:p w14:paraId="720455B8" w14:textId="77777777" w:rsidR="00F36190" w:rsidRPr="002F179F" w:rsidRDefault="00F36190" w:rsidP="0068666F">
            <w:pPr>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3.085</w:t>
            </w:r>
          </w:p>
        </w:tc>
        <w:tc>
          <w:tcPr>
            <w:tcW w:w="867" w:type="dxa"/>
            <w:tcBorders>
              <w:top w:val="single" w:sz="4" w:space="0" w:color="auto"/>
              <w:left w:val="single" w:sz="4" w:space="0" w:color="auto"/>
              <w:bottom w:val="single" w:sz="4" w:space="0" w:color="auto"/>
              <w:right w:val="single" w:sz="4" w:space="0" w:color="auto"/>
            </w:tcBorders>
          </w:tcPr>
          <w:p w14:paraId="2B597998" w14:textId="77777777" w:rsidR="00F36190" w:rsidRPr="002F179F" w:rsidRDefault="00F36190" w:rsidP="0068666F">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221.535</w:t>
            </w:r>
          </w:p>
        </w:tc>
      </w:tr>
      <w:tr w:rsidR="00F36190" w:rsidRPr="002F179F" w14:paraId="475C1792" w14:textId="77777777" w:rsidTr="0068666F">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1B0F0214" w14:textId="77777777" w:rsidR="00F36190" w:rsidRPr="002F179F" w:rsidRDefault="00F36190" w:rsidP="0068666F">
            <w:pPr>
              <w:spacing w:line="360" w:lineRule="auto"/>
              <w:jc w:val="center"/>
              <w:rPr>
                <w:rFonts w:asciiTheme="minorHAnsi" w:hAnsiTheme="minorHAnsi" w:cstheme="minorHAnsi"/>
                <w:sz w:val="18"/>
                <w:szCs w:val="18"/>
              </w:rPr>
            </w:pPr>
            <w:r w:rsidRPr="002F179F">
              <w:rPr>
                <w:rFonts w:asciiTheme="minorHAnsi" w:hAnsiTheme="minorHAnsi" w:cstheme="minorHAnsi"/>
                <w:sz w:val="18"/>
                <w:szCs w:val="18"/>
              </w:rPr>
              <w:t>2019</w:t>
            </w:r>
          </w:p>
        </w:tc>
        <w:tc>
          <w:tcPr>
            <w:tcW w:w="872" w:type="dxa"/>
            <w:tcBorders>
              <w:top w:val="single" w:sz="4" w:space="0" w:color="auto"/>
              <w:left w:val="single" w:sz="4" w:space="0" w:color="auto"/>
              <w:bottom w:val="single" w:sz="4" w:space="0" w:color="auto"/>
              <w:right w:val="single" w:sz="4" w:space="0" w:color="auto"/>
            </w:tcBorders>
          </w:tcPr>
          <w:p w14:paraId="29CF78BB" w14:textId="77777777" w:rsidR="00F36190" w:rsidRPr="002F179F" w:rsidRDefault="00F36190"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36.118</w:t>
            </w:r>
          </w:p>
        </w:tc>
        <w:tc>
          <w:tcPr>
            <w:tcW w:w="1113" w:type="dxa"/>
            <w:tcBorders>
              <w:top w:val="single" w:sz="4" w:space="0" w:color="auto"/>
              <w:left w:val="single" w:sz="4" w:space="0" w:color="auto"/>
              <w:bottom w:val="single" w:sz="4" w:space="0" w:color="auto"/>
              <w:right w:val="single" w:sz="4" w:space="0" w:color="auto"/>
            </w:tcBorders>
          </w:tcPr>
          <w:p w14:paraId="17577202" w14:textId="77777777" w:rsidR="00F36190" w:rsidRPr="002F179F" w:rsidRDefault="00F36190" w:rsidP="0068666F">
            <w:pPr>
              <w:spacing w:line="360" w:lineRule="auto"/>
              <w:ind w:right="7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47.253</w:t>
            </w:r>
          </w:p>
        </w:tc>
        <w:tc>
          <w:tcPr>
            <w:tcW w:w="1417" w:type="dxa"/>
            <w:tcBorders>
              <w:top w:val="single" w:sz="4" w:space="0" w:color="auto"/>
              <w:left w:val="single" w:sz="4" w:space="0" w:color="auto"/>
              <w:bottom w:val="single" w:sz="4" w:space="0" w:color="auto"/>
              <w:right w:val="single" w:sz="4" w:space="0" w:color="auto"/>
            </w:tcBorders>
          </w:tcPr>
          <w:p w14:paraId="10BD6290" w14:textId="77777777" w:rsidR="00F36190" w:rsidRPr="002F179F" w:rsidRDefault="00F36190" w:rsidP="0068666F">
            <w:pPr>
              <w:spacing w:line="360" w:lineRule="auto"/>
              <w:ind w:right="292"/>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97.138</w:t>
            </w:r>
          </w:p>
        </w:tc>
        <w:tc>
          <w:tcPr>
            <w:tcW w:w="851" w:type="dxa"/>
            <w:tcBorders>
              <w:top w:val="single" w:sz="4" w:space="0" w:color="auto"/>
              <w:left w:val="single" w:sz="4" w:space="0" w:color="auto"/>
              <w:bottom w:val="single" w:sz="4" w:space="0" w:color="auto"/>
              <w:right w:val="single" w:sz="4" w:space="0" w:color="auto"/>
            </w:tcBorders>
          </w:tcPr>
          <w:p w14:paraId="4C7AEBC1" w14:textId="77777777" w:rsidR="00F36190" w:rsidRPr="002F179F" w:rsidRDefault="00F36190"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257</w:t>
            </w:r>
          </w:p>
        </w:tc>
        <w:tc>
          <w:tcPr>
            <w:tcW w:w="850" w:type="dxa"/>
            <w:tcBorders>
              <w:top w:val="single" w:sz="4" w:space="0" w:color="auto"/>
              <w:left w:val="single" w:sz="4" w:space="0" w:color="auto"/>
              <w:bottom w:val="single" w:sz="4" w:space="0" w:color="auto"/>
              <w:right w:val="single" w:sz="4" w:space="0" w:color="auto"/>
            </w:tcBorders>
          </w:tcPr>
          <w:p w14:paraId="22B322DB" w14:textId="77777777" w:rsidR="00F36190" w:rsidRPr="002F179F" w:rsidRDefault="00F36190"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773</w:t>
            </w:r>
          </w:p>
        </w:tc>
        <w:tc>
          <w:tcPr>
            <w:tcW w:w="851" w:type="dxa"/>
            <w:tcBorders>
              <w:top w:val="single" w:sz="4" w:space="0" w:color="auto"/>
              <w:left w:val="single" w:sz="4" w:space="0" w:color="auto"/>
              <w:bottom w:val="single" w:sz="4" w:space="0" w:color="auto"/>
              <w:right w:val="single" w:sz="4" w:space="0" w:color="auto"/>
            </w:tcBorders>
          </w:tcPr>
          <w:p w14:paraId="4D4CF9EF" w14:textId="77777777" w:rsidR="00F36190" w:rsidRPr="002F179F" w:rsidRDefault="00F36190" w:rsidP="006866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39.092</w:t>
            </w:r>
          </w:p>
        </w:tc>
        <w:tc>
          <w:tcPr>
            <w:tcW w:w="717" w:type="dxa"/>
            <w:tcBorders>
              <w:top w:val="single" w:sz="4" w:space="0" w:color="auto"/>
              <w:left w:val="single" w:sz="4" w:space="0" w:color="auto"/>
              <w:bottom w:val="single" w:sz="4" w:space="0" w:color="auto"/>
              <w:right w:val="single" w:sz="4" w:space="0" w:color="auto"/>
            </w:tcBorders>
          </w:tcPr>
          <w:p w14:paraId="1D1D1F84" w14:textId="77777777" w:rsidR="00F36190" w:rsidRPr="002F179F" w:rsidRDefault="00F36190" w:rsidP="0068666F">
            <w:pPr>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3.823</w:t>
            </w:r>
          </w:p>
        </w:tc>
        <w:tc>
          <w:tcPr>
            <w:tcW w:w="867" w:type="dxa"/>
            <w:tcBorders>
              <w:top w:val="single" w:sz="4" w:space="0" w:color="auto"/>
              <w:left w:val="single" w:sz="4" w:space="0" w:color="auto"/>
              <w:bottom w:val="single" w:sz="4" w:space="0" w:color="auto"/>
              <w:right w:val="single" w:sz="4" w:space="0" w:color="auto"/>
            </w:tcBorders>
          </w:tcPr>
          <w:p w14:paraId="014ECEB1" w14:textId="77777777" w:rsidR="00F36190" w:rsidRPr="002F179F" w:rsidRDefault="00F36190" w:rsidP="0068666F">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F179F">
              <w:rPr>
                <w:rFonts w:asciiTheme="minorHAnsi" w:hAnsiTheme="minorHAnsi" w:cstheme="minorHAnsi"/>
                <w:sz w:val="18"/>
                <w:szCs w:val="18"/>
              </w:rPr>
              <w:t>224.454</w:t>
            </w:r>
          </w:p>
        </w:tc>
      </w:tr>
      <w:tr w:rsidR="00F36190" w:rsidRPr="002F179F" w14:paraId="1FE9282B" w14:textId="77777777" w:rsidTr="00686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33010984" w14:textId="77777777" w:rsidR="00F36190" w:rsidRPr="002F179F" w:rsidRDefault="00F36190" w:rsidP="0068666F">
            <w:pPr>
              <w:spacing w:line="360" w:lineRule="auto"/>
              <w:jc w:val="center"/>
              <w:rPr>
                <w:rFonts w:asciiTheme="minorHAnsi" w:hAnsiTheme="minorHAnsi" w:cstheme="minorHAnsi"/>
                <w:b w:val="0"/>
                <w:sz w:val="18"/>
                <w:szCs w:val="18"/>
              </w:rPr>
            </w:pPr>
            <w:r w:rsidRPr="002F179F">
              <w:rPr>
                <w:rFonts w:asciiTheme="minorHAnsi" w:hAnsiTheme="minorHAnsi" w:cstheme="minorHAnsi"/>
                <w:sz w:val="18"/>
                <w:szCs w:val="18"/>
              </w:rPr>
              <w:t>∆%</w:t>
            </w:r>
          </w:p>
        </w:tc>
        <w:tc>
          <w:tcPr>
            <w:tcW w:w="872" w:type="dxa"/>
            <w:tcBorders>
              <w:top w:val="single" w:sz="4" w:space="0" w:color="auto"/>
              <w:left w:val="single" w:sz="4" w:space="0" w:color="auto"/>
              <w:bottom w:val="single" w:sz="4" w:space="0" w:color="auto"/>
              <w:right w:val="single" w:sz="4" w:space="0" w:color="auto"/>
            </w:tcBorders>
          </w:tcPr>
          <w:p w14:paraId="49D6EB36"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2F179F">
              <w:rPr>
                <w:rFonts w:asciiTheme="minorHAnsi" w:hAnsiTheme="minorHAnsi" w:cstheme="minorHAnsi"/>
                <w:b/>
                <w:sz w:val="18"/>
                <w:szCs w:val="18"/>
              </w:rPr>
              <w:t>50,1</w:t>
            </w:r>
          </w:p>
        </w:tc>
        <w:tc>
          <w:tcPr>
            <w:tcW w:w="1113" w:type="dxa"/>
            <w:tcBorders>
              <w:top w:val="single" w:sz="4" w:space="0" w:color="auto"/>
              <w:left w:val="single" w:sz="4" w:space="0" w:color="auto"/>
              <w:bottom w:val="single" w:sz="4" w:space="0" w:color="auto"/>
              <w:right w:val="single" w:sz="4" w:space="0" w:color="auto"/>
            </w:tcBorders>
          </w:tcPr>
          <w:p w14:paraId="550A63C9"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2F179F">
              <w:rPr>
                <w:rFonts w:asciiTheme="minorHAnsi" w:hAnsiTheme="minorHAnsi" w:cstheme="minorHAnsi"/>
                <w:b/>
                <w:sz w:val="18"/>
                <w:szCs w:val="18"/>
              </w:rPr>
              <w:t>93,5</w:t>
            </w:r>
          </w:p>
        </w:tc>
        <w:tc>
          <w:tcPr>
            <w:tcW w:w="1417" w:type="dxa"/>
            <w:tcBorders>
              <w:top w:val="single" w:sz="4" w:space="0" w:color="auto"/>
              <w:left w:val="single" w:sz="4" w:space="0" w:color="auto"/>
              <w:bottom w:val="single" w:sz="4" w:space="0" w:color="auto"/>
              <w:right w:val="single" w:sz="4" w:space="0" w:color="auto"/>
            </w:tcBorders>
          </w:tcPr>
          <w:p w14:paraId="0AA308D0"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2F179F">
              <w:rPr>
                <w:rFonts w:asciiTheme="minorHAnsi" w:hAnsiTheme="minorHAnsi" w:cstheme="minorHAnsi"/>
                <w:b/>
                <w:sz w:val="18"/>
                <w:szCs w:val="18"/>
              </w:rPr>
              <w:t>173</w:t>
            </w:r>
          </w:p>
        </w:tc>
        <w:tc>
          <w:tcPr>
            <w:tcW w:w="851" w:type="dxa"/>
            <w:tcBorders>
              <w:top w:val="single" w:sz="4" w:space="0" w:color="auto"/>
              <w:left w:val="single" w:sz="4" w:space="0" w:color="auto"/>
              <w:bottom w:val="single" w:sz="4" w:space="0" w:color="auto"/>
              <w:right w:val="single" w:sz="4" w:space="0" w:color="auto"/>
            </w:tcBorders>
          </w:tcPr>
          <w:p w14:paraId="2B95D188"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2F179F">
              <w:rPr>
                <w:rFonts w:asciiTheme="minorHAnsi" w:hAnsiTheme="minorHAnsi" w:cstheme="minorHAnsi"/>
                <w:b/>
                <w:sz w:val="18"/>
                <w:szCs w:val="18"/>
              </w:rPr>
              <w:t>41</w:t>
            </w:r>
          </w:p>
        </w:tc>
        <w:tc>
          <w:tcPr>
            <w:tcW w:w="850" w:type="dxa"/>
            <w:tcBorders>
              <w:top w:val="single" w:sz="4" w:space="0" w:color="auto"/>
              <w:left w:val="single" w:sz="4" w:space="0" w:color="auto"/>
              <w:bottom w:val="single" w:sz="4" w:space="0" w:color="auto"/>
              <w:right w:val="single" w:sz="4" w:space="0" w:color="auto"/>
            </w:tcBorders>
          </w:tcPr>
          <w:p w14:paraId="2D940A33"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2F179F">
              <w:rPr>
                <w:rFonts w:asciiTheme="minorHAnsi" w:hAnsiTheme="minorHAnsi" w:cstheme="minorHAnsi"/>
                <w:b/>
                <w:sz w:val="18"/>
                <w:szCs w:val="18"/>
              </w:rPr>
              <w:t>29,4</w:t>
            </w:r>
          </w:p>
        </w:tc>
        <w:tc>
          <w:tcPr>
            <w:tcW w:w="851" w:type="dxa"/>
            <w:tcBorders>
              <w:top w:val="single" w:sz="4" w:space="0" w:color="auto"/>
              <w:left w:val="single" w:sz="4" w:space="0" w:color="auto"/>
              <w:bottom w:val="single" w:sz="4" w:space="0" w:color="auto"/>
              <w:right w:val="single" w:sz="4" w:space="0" w:color="auto"/>
            </w:tcBorders>
          </w:tcPr>
          <w:p w14:paraId="23581E6C"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2F179F">
              <w:rPr>
                <w:rFonts w:asciiTheme="minorHAnsi" w:hAnsiTheme="minorHAnsi" w:cstheme="minorHAnsi"/>
                <w:b/>
                <w:sz w:val="18"/>
                <w:szCs w:val="18"/>
              </w:rPr>
              <w:t>-46</w:t>
            </w:r>
          </w:p>
        </w:tc>
        <w:tc>
          <w:tcPr>
            <w:tcW w:w="717" w:type="dxa"/>
            <w:tcBorders>
              <w:top w:val="single" w:sz="4" w:space="0" w:color="auto"/>
              <w:left w:val="single" w:sz="4" w:space="0" w:color="auto"/>
              <w:bottom w:val="single" w:sz="4" w:space="0" w:color="auto"/>
              <w:right w:val="single" w:sz="4" w:space="0" w:color="auto"/>
            </w:tcBorders>
          </w:tcPr>
          <w:p w14:paraId="0693CB30"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2F179F">
              <w:rPr>
                <w:rFonts w:asciiTheme="minorHAnsi" w:hAnsiTheme="minorHAnsi" w:cstheme="minorHAnsi"/>
                <w:b/>
                <w:sz w:val="18"/>
                <w:szCs w:val="18"/>
              </w:rPr>
              <w:t>4.244</w:t>
            </w:r>
          </w:p>
        </w:tc>
        <w:tc>
          <w:tcPr>
            <w:tcW w:w="867" w:type="dxa"/>
            <w:tcBorders>
              <w:top w:val="single" w:sz="4" w:space="0" w:color="auto"/>
              <w:left w:val="single" w:sz="4" w:space="0" w:color="auto"/>
              <w:bottom w:val="single" w:sz="4" w:space="0" w:color="auto"/>
              <w:right w:val="single" w:sz="4" w:space="0" w:color="auto"/>
            </w:tcBorders>
          </w:tcPr>
          <w:p w14:paraId="6EE69B85" w14:textId="77777777" w:rsidR="00F36190" w:rsidRPr="002F179F" w:rsidRDefault="00F36190" w:rsidP="006866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2F179F">
              <w:rPr>
                <w:rFonts w:asciiTheme="minorHAnsi" w:hAnsiTheme="minorHAnsi" w:cstheme="minorHAnsi"/>
                <w:b/>
                <w:sz w:val="18"/>
                <w:szCs w:val="18"/>
              </w:rPr>
              <w:t>42,9</w:t>
            </w:r>
          </w:p>
        </w:tc>
      </w:tr>
    </w:tbl>
    <w:p w14:paraId="7645D03F" w14:textId="77777777" w:rsidR="000D0B0A" w:rsidRPr="00C92D0A" w:rsidRDefault="000D0B0A" w:rsidP="000D0B0A">
      <w:pPr>
        <w:rPr>
          <w:rFonts w:asciiTheme="minorHAnsi" w:hAnsiTheme="minorHAnsi" w:cstheme="minorHAnsi"/>
          <w:color w:val="000000" w:themeColor="text1"/>
          <w:sz w:val="18"/>
          <w:szCs w:val="18"/>
          <w:lang w:val="pt-BR"/>
        </w:rPr>
      </w:pPr>
      <w:proofErr w:type="spellStart"/>
      <w:r w:rsidRPr="00C92D0A">
        <w:rPr>
          <w:rFonts w:asciiTheme="minorHAnsi" w:hAnsiTheme="minorHAnsi" w:cstheme="minorHAnsi"/>
          <w:sz w:val="18"/>
          <w:szCs w:val="18"/>
        </w:rPr>
        <w:t>Adaptado</w:t>
      </w:r>
      <w:proofErr w:type="spellEnd"/>
      <w:r w:rsidRPr="00C92D0A">
        <w:rPr>
          <w:rFonts w:asciiTheme="minorHAnsi" w:hAnsiTheme="minorHAnsi" w:cstheme="minorHAnsi"/>
          <w:sz w:val="18"/>
          <w:szCs w:val="18"/>
        </w:rPr>
        <w:t xml:space="preserve"> de </w:t>
      </w:r>
      <w:proofErr w:type="spellStart"/>
      <w:r w:rsidRPr="00C92D0A">
        <w:rPr>
          <w:rFonts w:asciiTheme="minorHAnsi" w:hAnsiTheme="minorHAnsi" w:cstheme="minorHAnsi"/>
          <w:sz w:val="18"/>
          <w:szCs w:val="18"/>
        </w:rPr>
        <w:t>Cebraspe</w:t>
      </w:r>
      <w:proofErr w:type="spellEnd"/>
      <w:r w:rsidRPr="00C92D0A">
        <w:rPr>
          <w:rFonts w:asciiTheme="minorHAnsi" w:hAnsiTheme="minorHAnsi" w:cstheme="minorHAnsi"/>
          <w:sz w:val="18"/>
          <w:szCs w:val="18"/>
        </w:rPr>
        <w:t xml:space="preserve"> (2021).</w:t>
      </w:r>
    </w:p>
    <w:p w14:paraId="5C7B67F6" w14:textId="48E0E1DE" w:rsidR="00D21157" w:rsidRPr="002F179F" w:rsidRDefault="00D21157" w:rsidP="000D0B0A">
      <w:pPr>
        <w:rPr>
          <w:rFonts w:asciiTheme="minorHAnsi" w:hAnsiTheme="minorHAnsi" w:cstheme="minorHAnsi"/>
          <w:sz w:val="21"/>
          <w:lang w:val="pt-BR"/>
        </w:rPr>
      </w:pPr>
    </w:p>
    <w:sectPr w:rsidR="00D21157" w:rsidRPr="002F179F" w:rsidSect="00606423">
      <w:headerReference w:type="even" r:id="rId10"/>
      <w:headerReference w:type="default" r:id="rId11"/>
      <w:footerReference w:type="default" r:id="rId12"/>
      <w:footerReference w:type="first" r:id="rId13"/>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CFE40" w14:textId="77777777" w:rsidR="00D418F4" w:rsidRDefault="00D418F4" w:rsidP="00CF487A">
      <w:r>
        <w:separator/>
      </w:r>
    </w:p>
  </w:endnote>
  <w:endnote w:type="continuationSeparator" w:id="0">
    <w:p w14:paraId="48B0EA7B" w14:textId="77777777" w:rsidR="00D418F4" w:rsidRDefault="00D418F4" w:rsidP="00CF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0182" w14:textId="7AF5BA36" w:rsidR="002F179F" w:rsidRPr="0067559C" w:rsidRDefault="002F179F" w:rsidP="0035620A">
    <w:pPr>
      <w:pStyle w:val="Rodap"/>
      <w:jc w:val="right"/>
      <w:rPr>
        <w:lang w:val="pt-BR"/>
      </w:rPr>
    </w:pPr>
    <w:r>
      <w:rPr>
        <w:noProof/>
      </w:rPr>
      <w:drawing>
        <wp:anchor distT="0" distB="0" distL="114300" distR="114300" simplePos="0" relativeHeight="251661312" behindDoc="0" locked="0" layoutInCell="1" allowOverlap="1" wp14:anchorId="3FF5AB52" wp14:editId="16B3289A">
          <wp:simplePos x="0" y="0"/>
          <wp:positionH relativeFrom="column">
            <wp:posOffset>-724205</wp:posOffset>
          </wp:positionH>
          <wp:positionV relativeFrom="paragraph">
            <wp:posOffset>58521</wp:posOffset>
          </wp:positionV>
          <wp:extent cx="7560000" cy="563951"/>
          <wp:effectExtent l="0" t="0" r="3175"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20A">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4644" w14:textId="1BC0B15F" w:rsidR="002F179F" w:rsidRDefault="002F179F">
    <w:pPr>
      <w:pStyle w:val="Rodap"/>
    </w:pPr>
    <w:r>
      <w:rPr>
        <w:noProof/>
      </w:rPr>
      <w:drawing>
        <wp:anchor distT="0" distB="0" distL="114300" distR="114300" simplePos="0" relativeHeight="251659264" behindDoc="0" locked="0" layoutInCell="1" allowOverlap="1" wp14:anchorId="4A614CCC" wp14:editId="72612F3D">
          <wp:simplePos x="0" y="0"/>
          <wp:positionH relativeFrom="column">
            <wp:posOffset>-699770</wp:posOffset>
          </wp:positionH>
          <wp:positionV relativeFrom="paragraph">
            <wp:posOffset>57150</wp:posOffset>
          </wp:positionV>
          <wp:extent cx="7560000" cy="563951"/>
          <wp:effectExtent l="0" t="0" r="3175" b="762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BC8C" w14:textId="77777777" w:rsidR="00D418F4" w:rsidRDefault="00D418F4" w:rsidP="00CF487A">
      <w:r>
        <w:separator/>
      </w:r>
    </w:p>
  </w:footnote>
  <w:footnote w:type="continuationSeparator" w:id="0">
    <w:p w14:paraId="584F11C7" w14:textId="77777777" w:rsidR="00D418F4" w:rsidRDefault="00D418F4" w:rsidP="00CF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25E4" w14:textId="77777777" w:rsidR="002F179F" w:rsidRDefault="002F179F" w:rsidP="00B02122">
    <w:pPr>
      <w:pStyle w:val="Cabealh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5D3E5B" w14:textId="77777777" w:rsidR="002F179F" w:rsidRDefault="002F179F" w:rsidP="00BD57F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66D4" w14:textId="01432972" w:rsidR="002F179F" w:rsidRPr="0068666F" w:rsidRDefault="002F179F" w:rsidP="00B02122">
    <w:pPr>
      <w:pStyle w:val="Cabealho"/>
      <w:framePr w:wrap="none" w:vAnchor="text" w:hAnchor="margin" w:xAlign="right" w:y="1"/>
      <w:rPr>
        <w:rStyle w:val="Nmerodepgina"/>
        <w:lang w:val="pt-BR"/>
      </w:rPr>
    </w:pPr>
    <w:r>
      <w:rPr>
        <w:rStyle w:val="Nmerodepgina"/>
      </w:rPr>
      <w:fldChar w:fldCharType="begin"/>
    </w:r>
    <w:r w:rsidRPr="0068666F">
      <w:rPr>
        <w:rStyle w:val="Nmerodepgina"/>
        <w:lang w:val="pt-BR"/>
      </w:rPr>
      <w:instrText xml:space="preserve">PAGE  </w:instrText>
    </w:r>
    <w:r>
      <w:rPr>
        <w:rStyle w:val="Nmerodepgina"/>
      </w:rPr>
      <w:fldChar w:fldCharType="separate"/>
    </w:r>
    <w:r w:rsidRPr="0068666F">
      <w:rPr>
        <w:rStyle w:val="Nmerodepgina"/>
        <w:noProof/>
        <w:lang w:val="pt-BR"/>
      </w:rPr>
      <w:t>22</w:t>
    </w:r>
    <w:r>
      <w:rPr>
        <w:rStyle w:val="Nmerodepgina"/>
      </w:rPr>
      <w:fldChar w:fldCharType="end"/>
    </w:r>
  </w:p>
  <w:p w14:paraId="2F373CCC" w14:textId="3977FA52" w:rsidR="002F179F" w:rsidRPr="008E7467" w:rsidRDefault="002F179F" w:rsidP="00D00CE4">
    <w:pPr>
      <w:pStyle w:val="Cabealho"/>
      <w:ind w:right="360"/>
      <w:rPr>
        <w:rFonts w:ascii="Arial" w:hAnsi="Arial" w:cs="Arial"/>
        <w:i/>
        <w:sz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2"/>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A3425"/>
    <w:multiLevelType w:val="multilevel"/>
    <w:tmpl w:val="6188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91CFC"/>
    <w:multiLevelType w:val="hybridMultilevel"/>
    <w:tmpl w:val="F5126272"/>
    <w:lvl w:ilvl="0" w:tplc="F0B6FBB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06371D09"/>
    <w:multiLevelType w:val="hybridMultilevel"/>
    <w:tmpl w:val="839A2A1C"/>
    <w:lvl w:ilvl="0" w:tplc="97E843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24761"/>
    <w:multiLevelType w:val="hybridMultilevel"/>
    <w:tmpl w:val="CA641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A3A8B"/>
    <w:multiLevelType w:val="hybridMultilevel"/>
    <w:tmpl w:val="4C4EBA4C"/>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4012D"/>
    <w:multiLevelType w:val="hybridMultilevel"/>
    <w:tmpl w:val="ABFC5CA6"/>
    <w:lvl w:ilvl="0" w:tplc="D0583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014912"/>
    <w:multiLevelType w:val="hybridMultilevel"/>
    <w:tmpl w:val="E15E8090"/>
    <w:lvl w:ilvl="0" w:tplc="85963B9C">
      <w:start w:val="1"/>
      <w:numFmt w:val="lowerLetter"/>
      <w:lvlText w:val="%1)"/>
      <w:lvlJc w:val="left"/>
      <w:pPr>
        <w:ind w:left="2204" w:hanging="360"/>
      </w:pPr>
      <w:rPr>
        <w:rFonts w:hint="default"/>
        <w:b w:val="0"/>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8" w15:restartNumberingAfterBreak="0">
    <w:nsid w:val="116F7AE6"/>
    <w:multiLevelType w:val="hybridMultilevel"/>
    <w:tmpl w:val="24182FB2"/>
    <w:lvl w:ilvl="0" w:tplc="16003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A10245"/>
    <w:multiLevelType w:val="hybridMultilevel"/>
    <w:tmpl w:val="24182FB2"/>
    <w:lvl w:ilvl="0" w:tplc="16003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6F269D"/>
    <w:multiLevelType w:val="hybridMultilevel"/>
    <w:tmpl w:val="AAB6A0F4"/>
    <w:lvl w:ilvl="0" w:tplc="B1EAD09C">
      <w:start w:val="4"/>
      <w:numFmt w:val="lowerLetter"/>
      <w:lvlText w:val="%1)"/>
      <w:lvlJc w:val="left"/>
      <w:pPr>
        <w:ind w:left="1440" w:hanging="360"/>
      </w:pPr>
      <w:rPr>
        <w:rFonts w:hint="default"/>
        <w:sz w:val="15"/>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557FC6"/>
    <w:multiLevelType w:val="hybridMultilevel"/>
    <w:tmpl w:val="CA641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53375"/>
    <w:multiLevelType w:val="hybridMultilevel"/>
    <w:tmpl w:val="57B4F1C2"/>
    <w:lvl w:ilvl="0" w:tplc="405674E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3728EF"/>
    <w:multiLevelType w:val="hybridMultilevel"/>
    <w:tmpl w:val="2BDC0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76346"/>
    <w:multiLevelType w:val="hybridMultilevel"/>
    <w:tmpl w:val="6578355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64173"/>
    <w:multiLevelType w:val="hybridMultilevel"/>
    <w:tmpl w:val="712035AC"/>
    <w:lvl w:ilvl="0" w:tplc="4B185286">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27479"/>
    <w:multiLevelType w:val="hybridMultilevel"/>
    <w:tmpl w:val="1286067A"/>
    <w:lvl w:ilvl="0" w:tplc="D1DEC4E6">
      <w:start w:val="1"/>
      <w:numFmt w:val="decimal"/>
      <w:lvlText w:val="%1."/>
      <w:lvlJc w:val="left"/>
      <w:pPr>
        <w:tabs>
          <w:tab w:val="num" w:pos="720"/>
        </w:tabs>
        <w:ind w:left="720" w:hanging="360"/>
      </w:pPr>
    </w:lvl>
    <w:lvl w:ilvl="1" w:tplc="2A4CF0EA" w:tentative="1">
      <w:start w:val="1"/>
      <w:numFmt w:val="decimal"/>
      <w:lvlText w:val="%2."/>
      <w:lvlJc w:val="left"/>
      <w:pPr>
        <w:tabs>
          <w:tab w:val="num" w:pos="1440"/>
        </w:tabs>
        <w:ind w:left="1440" w:hanging="360"/>
      </w:pPr>
    </w:lvl>
    <w:lvl w:ilvl="2" w:tplc="DD3E1D2A" w:tentative="1">
      <w:start w:val="1"/>
      <w:numFmt w:val="decimal"/>
      <w:lvlText w:val="%3."/>
      <w:lvlJc w:val="left"/>
      <w:pPr>
        <w:tabs>
          <w:tab w:val="num" w:pos="2160"/>
        </w:tabs>
        <w:ind w:left="2160" w:hanging="360"/>
      </w:pPr>
    </w:lvl>
    <w:lvl w:ilvl="3" w:tplc="5AB06D7C" w:tentative="1">
      <w:start w:val="1"/>
      <w:numFmt w:val="decimal"/>
      <w:lvlText w:val="%4."/>
      <w:lvlJc w:val="left"/>
      <w:pPr>
        <w:tabs>
          <w:tab w:val="num" w:pos="2880"/>
        </w:tabs>
        <w:ind w:left="2880" w:hanging="360"/>
      </w:pPr>
    </w:lvl>
    <w:lvl w:ilvl="4" w:tplc="CAAE1D4A" w:tentative="1">
      <w:start w:val="1"/>
      <w:numFmt w:val="decimal"/>
      <w:lvlText w:val="%5."/>
      <w:lvlJc w:val="left"/>
      <w:pPr>
        <w:tabs>
          <w:tab w:val="num" w:pos="3600"/>
        </w:tabs>
        <w:ind w:left="3600" w:hanging="360"/>
      </w:pPr>
    </w:lvl>
    <w:lvl w:ilvl="5" w:tplc="2952A39A" w:tentative="1">
      <w:start w:val="1"/>
      <w:numFmt w:val="decimal"/>
      <w:lvlText w:val="%6."/>
      <w:lvlJc w:val="left"/>
      <w:pPr>
        <w:tabs>
          <w:tab w:val="num" w:pos="4320"/>
        </w:tabs>
        <w:ind w:left="4320" w:hanging="360"/>
      </w:pPr>
    </w:lvl>
    <w:lvl w:ilvl="6" w:tplc="BB5AF716" w:tentative="1">
      <w:start w:val="1"/>
      <w:numFmt w:val="decimal"/>
      <w:lvlText w:val="%7."/>
      <w:lvlJc w:val="left"/>
      <w:pPr>
        <w:tabs>
          <w:tab w:val="num" w:pos="5040"/>
        </w:tabs>
        <w:ind w:left="5040" w:hanging="360"/>
      </w:pPr>
    </w:lvl>
    <w:lvl w:ilvl="7" w:tplc="90CC7182" w:tentative="1">
      <w:start w:val="1"/>
      <w:numFmt w:val="decimal"/>
      <w:lvlText w:val="%8."/>
      <w:lvlJc w:val="left"/>
      <w:pPr>
        <w:tabs>
          <w:tab w:val="num" w:pos="5760"/>
        </w:tabs>
        <w:ind w:left="5760" w:hanging="360"/>
      </w:pPr>
    </w:lvl>
    <w:lvl w:ilvl="8" w:tplc="E7CACA7E" w:tentative="1">
      <w:start w:val="1"/>
      <w:numFmt w:val="decimal"/>
      <w:lvlText w:val="%9."/>
      <w:lvlJc w:val="left"/>
      <w:pPr>
        <w:tabs>
          <w:tab w:val="num" w:pos="6480"/>
        </w:tabs>
        <w:ind w:left="6480" w:hanging="360"/>
      </w:pPr>
    </w:lvl>
  </w:abstractNum>
  <w:abstractNum w:abstractNumId="17" w15:restartNumberingAfterBreak="0">
    <w:nsid w:val="37057A46"/>
    <w:multiLevelType w:val="hybridMultilevel"/>
    <w:tmpl w:val="40C8A17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7683D36"/>
    <w:multiLevelType w:val="hybridMultilevel"/>
    <w:tmpl w:val="EC621BC8"/>
    <w:lvl w:ilvl="0" w:tplc="2C6EFD76">
      <w:start w:val="1"/>
      <w:numFmt w:val="decimal"/>
      <w:lvlText w:val="%1."/>
      <w:lvlJc w:val="left"/>
      <w:pPr>
        <w:tabs>
          <w:tab w:val="num" w:pos="1778"/>
        </w:tabs>
        <w:ind w:left="1778" w:hanging="360"/>
      </w:pPr>
    </w:lvl>
    <w:lvl w:ilvl="1" w:tplc="52BC761A" w:tentative="1">
      <w:start w:val="1"/>
      <w:numFmt w:val="decimal"/>
      <w:lvlText w:val="%2."/>
      <w:lvlJc w:val="left"/>
      <w:pPr>
        <w:tabs>
          <w:tab w:val="num" w:pos="2498"/>
        </w:tabs>
        <w:ind w:left="2498" w:hanging="360"/>
      </w:pPr>
    </w:lvl>
    <w:lvl w:ilvl="2" w:tplc="510EFDBC" w:tentative="1">
      <w:start w:val="1"/>
      <w:numFmt w:val="decimal"/>
      <w:lvlText w:val="%3."/>
      <w:lvlJc w:val="left"/>
      <w:pPr>
        <w:tabs>
          <w:tab w:val="num" w:pos="3218"/>
        </w:tabs>
        <w:ind w:left="3218" w:hanging="360"/>
      </w:pPr>
    </w:lvl>
    <w:lvl w:ilvl="3" w:tplc="A2D44BAA" w:tentative="1">
      <w:start w:val="1"/>
      <w:numFmt w:val="decimal"/>
      <w:lvlText w:val="%4."/>
      <w:lvlJc w:val="left"/>
      <w:pPr>
        <w:tabs>
          <w:tab w:val="num" w:pos="3938"/>
        </w:tabs>
        <w:ind w:left="3938" w:hanging="360"/>
      </w:pPr>
    </w:lvl>
    <w:lvl w:ilvl="4" w:tplc="385A675C" w:tentative="1">
      <w:start w:val="1"/>
      <w:numFmt w:val="decimal"/>
      <w:lvlText w:val="%5."/>
      <w:lvlJc w:val="left"/>
      <w:pPr>
        <w:tabs>
          <w:tab w:val="num" w:pos="4658"/>
        </w:tabs>
        <w:ind w:left="4658" w:hanging="360"/>
      </w:pPr>
    </w:lvl>
    <w:lvl w:ilvl="5" w:tplc="C7EE853E" w:tentative="1">
      <w:start w:val="1"/>
      <w:numFmt w:val="decimal"/>
      <w:lvlText w:val="%6."/>
      <w:lvlJc w:val="left"/>
      <w:pPr>
        <w:tabs>
          <w:tab w:val="num" w:pos="5378"/>
        </w:tabs>
        <w:ind w:left="5378" w:hanging="360"/>
      </w:pPr>
    </w:lvl>
    <w:lvl w:ilvl="6" w:tplc="426EC8D4" w:tentative="1">
      <w:start w:val="1"/>
      <w:numFmt w:val="decimal"/>
      <w:lvlText w:val="%7."/>
      <w:lvlJc w:val="left"/>
      <w:pPr>
        <w:tabs>
          <w:tab w:val="num" w:pos="6098"/>
        </w:tabs>
        <w:ind w:left="6098" w:hanging="360"/>
      </w:pPr>
    </w:lvl>
    <w:lvl w:ilvl="7" w:tplc="EB8E58DA" w:tentative="1">
      <w:start w:val="1"/>
      <w:numFmt w:val="decimal"/>
      <w:lvlText w:val="%8."/>
      <w:lvlJc w:val="left"/>
      <w:pPr>
        <w:tabs>
          <w:tab w:val="num" w:pos="6818"/>
        </w:tabs>
        <w:ind w:left="6818" w:hanging="360"/>
      </w:pPr>
    </w:lvl>
    <w:lvl w:ilvl="8" w:tplc="141256A2" w:tentative="1">
      <w:start w:val="1"/>
      <w:numFmt w:val="decimal"/>
      <w:lvlText w:val="%9."/>
      <w:lvlJc w:val="left"/>
      <w:pPr>
        <w:tabs>
          <w:tab w:val="num" w:pos="7538"/>
        </w:tabs>
        <w:ind w:left="7538" w:hanging="360"/>
      </w:pPr>
    </w:lvl>
  </w:abstractNum>
  <w:abstractNum w:abstractNumId="19" w15:restartNumberingAfterBreak="0">
    <w:nsid w:val="498706C0"/>
    <w:multiLevelType w:val="hybridMultilevel"/>
    <w:tmpl w:val="280A96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C6026"/>
    <w:multiLevelType w:val="hybridMultilevel"/>
    <w:tmpl w:val="CA641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8722E8"/>
    <w:multiLevelType w:val="hybridMultilevel"/>
    <w:tmpl w:val="9DDCB28C"/>
    <w:lvl w:ilvl="0" w:tplc="04090011">
      <w:start w:val="1"/>
      <w:numFmt w:val="decimal"/>
      <w:lvlText w:val="%1)"/>
      <w:lvlJc w:val="left"/>
      <w:pPr>
        <w:ind w:left="720" w:hanging="360"/>
      </w:pPr>
      <w:rPr>
        <w:rFonts w:hint="default"/>
      </w:rPr>
    </w:lvl>
    <w:lvl w:ilvl="1" w:tplc="1CFEA56C">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20AAE"/>
    <w:multiLevelType w:val="hybridMultilevel"/>
    <w:tmpl w:val="D97AA02E"/>
    <w:lvl w:ilvl="0" w:tplc="993AEDE4">
      <w:start w:val="1"/>
      <w:numFmt w:val="lowerLetter"/>
      <w:lvlText w:val="%1)"/>
      <w:lvlJc w:val="left"/>
      <w:pPr>
        <w:ind w:left="1080" w:hanging="360"/>
      </w:pPr>
      <w:rPr>
        <w:rFonts w:hint="default"/>
        <w:color w:val="2021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6AEF1AEB"/>
    <w:multiLevelType w:val="hybridMultilevel"/>
    <w:tmpl w:val="C48229BE"/>
    <w:lvl w:ilvl="0" w:tplc="1518B6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C64179A"/>
    <w:multiLevelType w:val="hybridMultilevel"/>
    <w:tmpl w:val="EADEC486"/>
    <w:lvl w:ilvl="0" w:tplc="8444AA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412D97"/>
    <w:multiLevelType w:val="hybridMultilevel"/>
    <w:tmpl w:val="5832E04C"/>
    <w:lvl w:ilvl="0" w:tplc="5A306912">
      <w:start w:val="1"/>
      <w:numFmt w:val="lowerRoman"/>
      <w:lvlText w:val="%1)"/>
      <w:lvlJc w:val="left"/>
      <w:pPr>
        <w:ind w:left="780" w:hanging="720"/>
      </w:pPr>
      <w:rPr>
        <w:rFonts w:hint="default"/>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6" w15:restartNumberingAfterBreak="0">
    <w:nsid w:val="70652212"/>
    <w:multiLevelType w:val="hybridMultilevel"/>
    <w:tmpl w:val="CA641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B75990"/>
    <w:multiLevelType w:val="hybridMultilevel"/>
    <w:tmpl w:val="D0A03CF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48791D"/>
    <w:multiLevelType w:val="hybridMultilevel"/>
    <w:tmpl w:val="CA641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F236B2"/>
    <w:multiLevelType w:val="hybridMultilevel"/>
    <w:tmpl w:val="06F07AC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FC12B0"/>
    <w:multiLevelType w:val="multilevel"/>
    <w:tmpl w:val="548E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2"/>
  </w:num>
  <w:num w:numId="3">
    <w:abstractNumId w:val="15"/>
  </w:num>
  <w:num w:numId="4">
    <w:abstractNumId w:val="18"/>
  </w:num>
  <w:num w:numId="5">
    <w:abstractNumId w:val="16"/>
  </w:num>
  <w:num w:numId="6">
    <w:abstractNumId w:val="19"/>
  </w:num>
  <w:num w:numId="7">
    <w:abstractNumId w:val="3"/>
  </w:num>
  <w:num w:numId="8">
    <w:abstractNumId w:val="7"/>
  </w:num>
  <w:num w:numId="9">
    <w:abstractNumId w:val="24"/>
  </w:num>
  <w:num w:numId="10">
    <w:abstractNumId w:val="27"/>
  </w:num>
  <w:num w:numId="11">
    <w:abstractNumId w:val="29"/>
  </w:num>
  <w:num w:numId="12">
    <w:abstractNumId w:val="28"/>
  </w:num>
  <w:num w:numId="13">
    <w:abstractNumId w:val="20"/>
  </w:num>
  <w:num w:numId="14">
    <w:abstractNumId w:val="4"/>
  </w:num>
  <w:num w:numId="15">
    <w:abstractNumId w:val="11"/>
  </w:num>
  <w:num w:numId="16">
    <w:abstractNumId w:val="26"/>
  </w:num>
  <w:num w:numId="17">
    <w:abstractNumId w:val="10"/>
  </w:num>
  <w:num w:numId="18">
    <w:abstractNumId w:val="13"/>
  </w:num>
  <w:num w:numId="19">
    <w:abstractNumId w:val="6"/>
  </w:num>
  <w:num w:numId="20">
    <w:abstractNumId w:val="23"/>
  </w:num>
  <w:num w:numId="21">
    <w:abstractNumId w:val="0"/>
  </w:num>
  <w:num w:numId="22">
    <w:abstractNumId w:val="1"/>
  </w:num>
  <w:num w:numId="23">
    <w:abstractNumId w:val="30"/>
  </w:num>
  <w:num w:numId="24">
    <w:abstractNumId w:val="17"/>
  </w:num>
  <w:num w:numId="25">
    <w:abstractNumId w:val="25"/>
  </w:num>
  <w:num w:numId="26">
    <w:abstractNumId w:val="8"/>
  </w:num>
  <w:num w:numId="27">
    <w:abstractNumId w:val="2"/>
  </w:num>
  <w:num w:numId="28">
    <w:abstractNumId w:val="9"/>
  </w:num>
  <w:num w:numId="29">
    <w:abstractNumId w:val="5"/>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C6"/>
    <w:rsid w:val="0000236B"/>
    <w:rsid w:val="00003567"/>
    <w:rsid w:val="0000695F"/>
    <w:rsid w:val="000115AD"/>
    <w:rsid w:val="00016015"/>
    <w:rsid w:val="000203E2"/>
    <w:rsid w:val="00021415"/>
    <w:rsid w:val="00021615"/>
    <w:rsid w:val="00021B5C"/>
    <w:rsid w:val="000231DC"/>
    <w:rsid w:val="00030EE3"/>
    <w:rsid w:val="00031EB8"/>
    <w:rsid w:val="00034BF7"/>
    <w:rsid w:val="0003572A"/>
    <w:rsid w:val="00047E10"/>
    <w:rsid w:val="00050B4D"/>
    <w:rsid w:val="00052D13"/>
    <w:rsid w:val="000530C5"/>
    <w:rsid w:val="000540D0"/>
    <w:rsid w:val="000605C8"/>
    <w:rsid w:val="00061413"/>
    <w:rsid w:val="00062A7F"/>
    <w:rsid w:val="000716FC"/>
    <w:rsid w:val="000733D0"/>
    <w:rsid w:val="000749B8"/>
    <w:rsid w:val="0008053F"/>
    <w:rsid w:val="000862A8"/>
    <w:rsid w:val="00086A04"/>
    <w:rsid w:val="00086FA8"/>
    <w:rsid w:val="00093F2E"/>
    <w:rsid w:val="00094D64"/>
    <w:rsid w:val="00096848"/>
    <w:rsid w:val="000A1A92"/>
    <w:rsid w:val="000A1E32"/>
    <w:rsid w:val="000A5A89"/>
    <w:rsid w:val="000B2404"/>
    <w:rsid w:val="000B6D21"/>
    <w:rsid w:val="000C009D"/>
    <w:rsid w:val="000C092F"/>
    <w:rsid w:val="000C4D81"/>
    <w:rsid w:val="000C7606"/>
    <w:rsid w:val="000D0B0A"/>
    <w:rsid w:val="000D1687"/>
    <w:rsid w:val="000D4E28"/>
    <w:rsid w:val="000D5DE4"/>
    <w:rsid w:val="000E3531"/>
    <w:rsid w:val="000F71B4"/>
    <w:rsid w:val="000F7504"/>
    <w:rsid w:val="001002FA"/>
    <w:rsid w:val="001022B7"/>
    <w:rsid w:val="00102A2B"/>
    <w:rsid w:val="0010795F"/>
    <w:rsid w:val="00111288"/>
    <w:rsid w:val="001123BB"/>
    <w:rsid w:val="00122E03"/>
    <w:rsid w:val="001301CC"/>
    <w:rsid w:val="00137E82"/>
    <w:rsid w:val="001409F4"/>
    <w:rsid w:val="00143410"/>
    <w:rsid w:val="00154071"/>
    <w:rsid w:val="00155E37"/>
    <w:rsid w:val="00160ECB"/>
    <w:rsid w:val="001611D4"/>
    <w:rsid w:val="001659F3"/>
    <w:rsid w:val="001719E5"/>
    <w:rsid w:val="001736BB"/>
    <w:rsid w:val="00173EA5"/>
    <w:rsid w:val="00177030"/>
    <w:rsid w:val="00177E5E"/>
    <w:rsid w:val="00180B77"/>
    <w:rsid w:val="00185F2E"/>
    <w:rsid w:val="0018667C"/>
    <w:rsid w:val="00190AD9"/>
    <w:rsid w:val="00191D88"/>
    <w:rsid w:val="001951E5"/>
    <w:rsid w:val="001A0DEA"/>
    <w:rsid w:val="001A4683"/>
    <w:rsid w:val="001B32C3"/>
    <w:rsid w:val="001B7943"/>
    <w:rsid w:val="001C057C"/>
    <w:rsid w:val="001C132C"/>
    <w:rsid w:val="001C344C"/>
    <w:rsid w:val="001C4F01"/>
    <w:rsid w:val="001C5588"/>
    <w:rsid w:val="001D1BB8"/>
    <w:rsid w:val="001D3C30"/>
    <w:rsid w:val="001D4718"/>
    <w:rsid w:val="001D7983"/>
    <w:rsid w:val="001D7E86"/>
    <w:rsid w:val="001E1482"/>
    <w:rsid w:val="001E2BED"/>
    <w:rsid w:val="001F02E1"/>
    <w:rsid w:val="001F07A7"/>
    <w:rsid w:val="001F1421"/>
    <w:rsid w:val="001F2514"/>
    <w:rsid w:val="001F6071"/>
    <w:rsid w:val="00203200"/>
    <w:rsid w:val="0020425B"/>
    <w:rsid w:val="002113F0"/>
    <w:rsid w:val="002130F2"/>
    <w:rsid w:val="00215DE5"/>
    <w:rsid w:val="00215EEB"/>
    <w:rsid w:val="0021627D"/>
    <w:rsid w:val="002175DF"/>
    <w:rsid w:val="00231F5F"/>
    <w:rsid w:val="00233508"/>
    <w:rsid w:val="00241BAB"/>
    <w:rsid w:val="00241CA5"/>
    <w:rsid w:val="0024498E"/>
    <w:rsid w:val="00250372"/>
    <w:rsid w:val="00250842"/>
    <w:rsid w:val="00251357"/>
    <w:rsid w:val="00255984"/>
    <w:rsid w:val="00261D64"/>
    <w:rsid w:val="00262140"/>
    <w:rsid w:val="002647BC"/>
    <w:rsid w:val="002735F1"/>
    <w:rsid w:val="00273D16"/>
    <w:rsid w:val="002753E6"/>
    <w:rsid w:val="00280F48"/>
    <w:rsid w:val="00285F47"/>
    <w:rsid w:val="00287B08"/>
    <w:rsid w:val="00287E46"/>
    <w:rsid w:val="00292C67"/>
    <w:rsid w:val="00292E1E"/>
    <w:rsid w:val="002950AD"/>
    <w:rsid w:val="00296F40"/>
    <w:rsid w:val="002973FB"/>
    <w:rsid w:val="002A0740"/>
    <w:rsid w:val="002A40A3"/>
    <w:rsid w:val="002A40D1"/>
    <w:rsid w:val="002A5FB9"/>
    <w:rsid w:val="002A656B"/>
    <w:rsid w:val="002C0FDA"/>
    <w:rsid w:val="002C66A8"/>
    <w:rsid w:val="002D0CEB"/>
    <w:rsid w:val="002D0E61"/>
    <w:rsid w:val="002D345B"/>
    <w:rsid w:val="002D7933"/>
    <w:rsid w:val="002D7BDF"/>
    <w:rsid w:val="002E105B"/>
    <w:rsid w:val="002E14E4"/>
    <w:rsid w:val="002E254B"/>
    <w:rsid w:val="002E3E29"/>
    <w:rsid w:val="002E5795"/>
    <w:rsid w:val="002E7E55"/>
    <w:rsid w:val="002F179F"/>
    <w:rsid w:val="002F3436"/>
    <w:rsid w:val="002F7C7D"/>
    <w:rsid w:val="0030136F"/>
    <w:rsid w:val="00304243"/>
    <w:rsid w:val="00304434"/>
    <w:rsid w:val="0030797F"/>
    <w:rsid w:val="00311655"/>
    <w:rsid w:val="003167F7"/>
    <w:rsid w:val="003227DD"/>
    <w:rsid w:val="0032505C"/>
    <w:rsid w:val="003256AF"/>
    <w:rsid w:val="00333ED6"/>
    <w:rsid w:val="00337404"/>
    <w:rsid w:val="00340061"/>
    <w:rsid w:val="00343A64"/>
    <w:rsid w:val="0034436F"/>
    <w:rsid w:val="00347521"/>
    <w:rsid w:val="0035016D"/>
    <w:rsid w:val="003542EC"/>
    <w:rsid w:val="00354770"/>
    <w:rsid w:val="003551B8"/>
    <w:rsid w:val="0035620A"/>
    <w:rsid w:val="00357965"/>
    <w:rsid w:val="0036108E"/>
    <w:rsid w:val="00361944"/>
    <w:rsid w:val="0036292A"/>
    <w:rsid w:val="0036609A"/>
    <w:rsid w:val="00371D7F"/>
    <w:rsid w:val="003723A0"/>
    <w:rsid w:val="00374912"/>
    <w:rsid w:val="00375381"/>
    <w:rsid w:val="00375B98"/>
    <w:rsid w:val="00380816"/>
    <w:rsid w:val="00381D3F"/>
    <w:rsid w:val="00382D47"/>
    <w:rsid w:val="0038443B"/>
    <w:rsid w:val="0039542B"/>
    <w:rsid w:val="00396355"/>
    <w:rsid w:val="003979EC"/>
    <w:rsid w:val="00397C82"/>
    <w:rsid w:val="003A19C6"/>
    <w:rsid w:val="003A2232"/>
    <w:rsid w:val="003B14D5"/>
    <w:rsid w:val="003B56EC"/>
    <w:rsid w:val="003B7763"/>
    <w:rsid w:val="003C104E"/>
    <w:rsid w:val="003C5120"/>
    <w:rsid w:val="003C7C9C"/>
    <w:rsid w:val="003D1534"/>
    <w:rsid w:val="003D2F59"/>
    <w:rsid w:val="003D452F"/>
    <w:rsid w:val="003E3550"/>
    <w:rsid w:val="003E57C9"/>
    <w:rsid w:val="003E5F4A"/>
    <w:rsid w:val="003E72C5"/>
    <w:rsid w:val="003F28E9"/>
    <w:rsid w:val="003F29DB"/>
    <w:rsid w:val="004009FC"/>
    <w:rsid w:val="004025B4"/>
    <w:rsid w:val="004137C2"/>
    <w:rsid w:val="00415FD2"/>
    <w:rsid w:val="00422099"/>
    <w:rsid w:val="00423E37"/>
    <w:rsid w:val="00424F01"/>
    <w:rsid w:val="00431ADC"/>
    <w:rsid w:val="00437388"/>
    <w:rsid w:val="00443293"/>
    <w:rsid w:val="00445A36"/>
    <w:rsid w:val="00445D1F"/>
    <w:rsid w:val="00447C82"/>
    <w:rsid w:val="00450FAB"/>
    <w:rsid w:val="00452CE1"/>
    <w:rsid w:val="00455C6A"/>
    <w:rsid w:val="00461ACD"/>
    <w:rsid w:val="00465288"/>
    <w:rsid w:val="0046579F"/>
    <w:rsid w:val="00466620"/>
    <w:rsid w:val="00471D36"/>
    <w:rsid w:val="004751D8"/>
    <w:rsid w:val="0048099C"/>
    <w:rsid w:val="00484096"/>
    <w:rsid w:val="00486F4C"/>
    <w:rsid w:val="0049219A"/>
    <w:rsid w:val="00492ACF"/>
    <w:rsid w:val="004953BB"/>
    <w:rsid w:val="00495571"/>
    <w:rsid w:val="004A21CF"/>
    <w:rsid w:val="004A3BBD"/>
    <w:rsid w:val="004A4A36"/>
    <w:rsid w:val="004A4D4A"/>
    <w:rsid w:val="004A69C7"/>
    <w:rsid w:val="004A7BEA"/>
    <w:rsid w:val="004B2507"/>
    <w:rsid w:val="004B4901"/>
    <w:rsid w:val="004B5EA5"/>
    <w:rsid w:val="004C1C19"/>
    <w:rsid w:val="004C3AD2"/>
    <w:rsid w:val="004C4F8B"/>
    <w:rsid w:val="004C7579"/>
    <w:rsid w:val="004D0EB3"/>
    <w:rsid w:val="004D1879"/>
    <w:rsid w:val="004D34A8"/>
    <w:rsid w:val="004D3717"/>
    <w:rsid w:val="004D3B66"/>
    <w:rsid w:val="004E2159"/>
    <w:rsid w:val="004E2295"/>
    <w:rsid w:val="004E28E0"/>
    <w:rsid w:val="004E5B78"/>
    <w:rsid w:val="004E6DFB"/>
    <w:rsid w:val="004F05EF"/>
    <w:rsid w:val="004F2B81"/>
    <w:rsid w:val="004F3DFA"/>
    <w:rsid w:val="004F53CB"/>
    <w:rsid w:val="00501C5B"/>
    <w:rsid w:val="00501F50"/>
    <w:rsid w:val="00502F69"/>
    <w:rsid w:val="005059E7"/>
    <w:rsid w:val="00511D2B"/>
    <w:rsid w:val="00512A4C"/>
    <w:rsid w:val="00514C90"/>
    <w:rsid w:val="00516D82"/>
    <w:rsid w:val="0051751A"/>
    <w:rsid w:val="00520011"/>
    <w:rsid w:val="005206CE"/>
    <w:rsid w:val="00521073"/>
    <w:rsid w:val="00522EF9"/>
    <w:rsid w:val="0053374F"/>
    <w:rsid w:val="005366FE"/>
    <w:rsid w:val="00540F6E"/>
    <w:rsid w:val="00546271"/>
    <w:rsid w:val="00551DA2"/>
    <w:rsid w:val="00557AF9"/>
    <w:rsid w:val="00562C3E"/>
    <w:rsid w:val="0056321A"/>
    <w:rsid w:val="00563E09"/>
    <w:rsid w:val="00563EFD"/>
    <w:rsid w:val="00564BBD"/>
    <w:rsid w:val="005676FB"/>
    <w:rsid w:val="00570C41"/>
    <w:rsid w:val="00571036"/>
    <w:rsid w:val="00572263"/>
    <w:rsid w:val="00574F0E"/>
    <w:rsid w:val="00580D4E"/>
    <w:rsid w:val="00581F43"/>
    <w:rsid w:val="00585EFE"/>
    <w:rsid w:val="00590611"/>
    <w:rsid w:val="00590A39"/>
    <w:rsid w:val="005A03A8"/>
    <w:rsid w:val="005A6A55"/>
    <w:rsid w:val="005A7A19"/>
    <w:rsid w:val="005B00BF"/>
    <w:rsid w:val="005B0DFF"/>
    <w:rsid w:val="005B3633"/>
    <w:rsid w:val="005B36A5"/>
    <w:rsid w:val="005B3CBD"/>
    <w:rsid w:val="005B47B9"/>
    <w:rsid w:val="005B7DE3"/>
    <w:rsid w:val="005C0961"/>
    <w:rsid w:val="005C37FB"/>
    <w:rsid w:val="005D03F4"/>
    <w:rsid w:val="005D1B41"/>
    <w:rsid w:val="005E0FCA"/>
    <w:rsid w:val="005E4413"/>
    <w:rsid w:val="005E5E68"/>
    <w:rsid w:val="005F27E6"/>
    <w:rsid w:val="005F3526"/>
    <w:rsid w:val="005F4107"/>
    <w:rsid w:val="005F7DDC"/>
    <w:rsid w:val="00606423"/>
    <w:rsid w:val="006065C1"/>
    <w:rsid w:val="00606C2D"/>
    <w:rsid w:val="00611D67"/>
    <w:rsid w:val="00613BDB"/>
    <w:rsid w:val="00615765"/>
    <w:rsid w:val="00616416"/>
    <w:rsid w:val="006275CA"/>
    <w:rsid w:val="0063219F"/>
    <w:rsid w:val="00632C77"/>
    <w:rsid w:val="00640124"/>
    <w:rsid w:val="00641467"/>
    <w:rsid w:val="00641AE1"/>
    <w:rsid w:val="0064304C"/>
    <w:rsid w:val="00643B59"/>
    <w:rsid w:val="0064674D"/>
    <w:rsid w:val="006518CF"/>
    <w:rsid w:val="00653B82"/>
    <w:rsid w:val="006547FD"/>
    <w:rsid w:val="006551A0"/>
    <w:rsid w:val="00655618"/>
    <w:rsid w:val="006564A9"/>
    <w:rsid w:val="006601C3"/>
    <w:rsid w:val="00661267"/>
    <w:rsid w:val="006673E9"/>
    <w:rsid w:val="006748D8"/>
    <w:rsid w:val="0067559C"/>
    <w:rsid w:val="0067673A"/>
    <w:rsid w:val="006802DD"/>
    <w:rsid w:val="0068343C"/>
    <w:rsid w:val="0068559B"/>
    <w:rsid w:val="0068666F"/>
    <w:rsid w:val="00687133"/>
    <w:rsid w:val="00692036"/>
    <w:rsid w:val="0069477B"/>
    <w:rsid w:val="00696A32"/>
    <w:rsid w:val="006A5845"/>
    <w:rsid w:val="006A71E5"/>
    <w:rsid w:val="006A73FB"/>
    <w:rsid w:val="006B3A0A"/>
    <w:rsid w:val="006B6473"/>
    <w:rsid w:val="006B655C"/>
    <w:rsid w:val="006B72BC"/>
    <w:rsid w:val="006C08EF"/>
    <w:rsid w:val="006C11D1"/>
    <w:rsid w:val="006C1294"/>
    <w:rsid w:val="006C4D73"/>
    <w:rsid w:val="006C79E5"/>
    <w:rsid w:val="006D30C3"/>
    <w:rsid w:val="006D60CC"/>
    <w:rsid w:val="006E0949"/>
    <w:rsid w:val="006E3B9E"/>
    <w:rsid w:val="006E59DD"/>
    <w:rsid w:val="006E759C"/>
    <w:rsid w:val="006F5B81"/>
    <w:rsid w:val="006F7131"/>
    <w:rsid w:val="0070682A"/>
    <w:rsid w:val="00710F31"/>
    <w:rsid w:val="00715F03"/>
    <w:rsid w:val="00722413"/>
    <w:rsid w:val="0072405B"/>
    <w:rsid w:val="00724646"/>
    <w:rsid w:val="00726ACA"/>
    <w:rsid w:val="00727A6E"/>
    <w:rsid w:val="00727E73"/>
    <w:rsid w:val="00731FE8"/>
    <w:rsid w:val="00733143"/>
    <w:rsid w:val="00734B0C"/>
    <w:rsid w:val="007356CC"/>
    <w:rsid w:val="00735EF1"/>
    <w:rsid w:val="0073686F"/>
    <w:rsid w:val="0074346E"/>
    <w:rsid w:val="0074637C"/>
    <w:rsid w:val="00746626"/>
    <w:rsid w:val="00753C50"/>
    <w:rsid w:val="00754407"/>
    <w:rsid w:val="00767C72"/>
    <w:rsid w:val="00781774"/>
    <w:rsid w:val="00785A97"/>
    <w:rsid w:val="00786904"/>
    <w:rsid w:val="00791820"/>
    <w:rsid w:val="00797E01"/>
    <w:rsid w:val="007A2638"/>
    <w:rsid w:val="007A6546"/>
    <w:rsid w:val="007B1D30"/>
    <w:rsid w:val="007B46A6"/>
    <w:rsid w:val="007B6D06"/>
    <w:rsid w:val="007B7979"/>
    <w:rsid w:val="007C6368"/>
    <w:rsid w:val="007C72FC"/>
    <w:rsid w:val="007D0428"/>
    <w:rsid w:val="007D2FFC"/>
    <w:rsid w:val="007E5304"/>
    <w:rsid w:val="007F138B"/>
    <w:rsid w:val="007F3C03"/>
    <w:rsid w:val="00800135"/>
    <w:rsid w:val="0080192B"/>
    <w:rsid w:val="00801F32"/>
    <w:rsid w:val="00811891"/>
    <w:rsid w:val="0081627D"/>
    <w:rsid w:val="00817623"/>
    <w:rsid w:val="00817C2D"/>
    <w:rsid w:val="00820FD4"/>
    <w:rsid w:val="00837502"/>
    <w:rsid w:val="00840769"/>
    <w:rsid w:val="0084076B"/>
    <w:rsid w:val="00840803"/>
    <w:rsid w:val="008419FF"/>
    <w:rsid w:val="00842BD1"/>
    <w:rsid w:val="00844A52"/>
    <w:rsid w:val="00844E3B"/>
    <w:rsid w:val="0085232C"/>
    <w:rsid w:val="00852A1C"/>
    <w:rsid w:val="0086083A"/>
    <w:rsid w:val="00863162"/>
    <w:rsid w:val="00865100"/>
    <w:rsid w:val="008674BC"/>
    <w:rsid w:val="00870542"/>
    <w:rsid w:val="00875CE6"/>
    <w:rsid w:val="00876220"/>
    <w:rsid w:val="00880C50"/>
    <w:rsid w:val="0088405F"/>
    <w:rsid w:val="00887E6B"/>
    <w:rsid w:val="0089352E"/>
    <w:rsid w:val="0089420A"/>
    <w:rsid w:val="00894BB2"/>
    <w:rsid w:val="008A494C"/>
    <w:rsid w:val="008A507C"/>
    <w:rsid w:val="008A78CE"/>
    <w:rsid w:val="008B5A4F"/>
    <w:rsid w:val="008B5CAE"/>
    <w:rsid w:val="008B6DA7"/>
    <w:rsid w:val="008D5E0C"/>
    <w:rsid w:val="008E17CB"/>
    <w:rsid w:val="008E55D0"/>
    <w:rsid w:val="008E68B3"/>
    <w:rsid w:val="008E742B"/>
    <w:rsid w:val="008E7467"/>
    <w:rsid w:val="008F037E"/>
    <w:rsid w:val="008F232A"/>
    <w:rsid w:val="008F3007"/>
    <w:rsid w:val="008F7B1E"/>
    <w:rsid w:val="00910456"/>
    <w:rsid w:val="009176B3"/>
    <w:rsid w:val="009213F5"/>
    <w:rsid w:val="0092357F"/>
    <w:rsid w:val="00930920"/>
    <w:rsid w:val="00930A97"/>
    <w:rsid w:val="009318B9"/>
    <w:rsid w:val="009337CD"/>
    <w:rsid w:val="009351FC"/>
    <w:rsid w:val="0094540B"/>
    <w:rsid w:val="00952DDC"/>
    <w:rsid w:val="009535D2"/>
    <w:rsid w:val="00960091"/>
    <w:rsid w:val="00965E89"/>
    <w:rsid w:val="009661FC"/>
    <w:rsid w:val="00974DF2"/>
    <w:rsid w:val="009803F4"/>
    <w:rsid w:val="00982125"/>
    <w:rsid w:val="009838ED"/>
    <w:rsid w:val="00983F7B"/>
    <w:rsid w:val="00984732"/>
    <w:rsid w:val="009902C8"/>
    <w:rsid w:val="00990AD3"/>
    <w:rsid w:val="00992068"/>
    <w:rsid w:val="009920B8"/>
    <w:rsid w:val="00995316"/>
    <w:rsid w:val="009975A7"/>
    <w:rsid w:val="009A059B"/>
    <w:rsid w:val="009A4739"/>
    <w:rsid w:val="009A4C66"/>
    <w:rsid w:val="009A5FEB"/>
    <w:rsid w:val="009A609F"/>
    <w:rsid w:val="009A6B9D"/>
    <w:rsid w:val="009B0E61"/>
    <w:rsid w:val="009B0E97"/>
    <w:rsid w:val="009B20AD"/>
    <w:rsid w:val="009B2317"/>
    <w:rsid w:val="009B4663"/>
    <w:rsid w:val="009B75BE"/>
    <w:rsid w:val="009C101B"/>
    <w:rsid w:val="009C11CB"/>
    <w:rsid w:val="009C6C1F"/>
    <w:rsid w:val="009D0640"/>
    <w:rsid w:val="009E3226"/>
    <w:rsid w:val="009E5161"/>
    <w:rsid w:val="009E597F"/>
    <w:rsid w:val="009E708F"/>
    <w:rsid w:val="009E7DF6"/>
    <w:rsid w:val="009F0633"/>
    <w:rsid w:val="009F3D14"/>
    <w:rsid w:val="009F47AB"/>
    <w:rsid w:val="009F5069"/>
    <w:rsid w:val="009F6565"/>
    <w:rsid w:val="00A01D91"/>
    <w:rsid w:val="00A035C6"/>
    <w:rsid w:val="00A054F5"/>
    <w:rsid w:val="00A064F2"/>
    <w:rsid w:val="00A069C3"/>
    <w:rsid w:val="00A17C6C"/>
    <w:rsid w:val="00A17EC9"/>
    <w:rsid w:val="00A17F5F"/>
    <w:rsid w:val="00A21EB2"/>
    <w:rsid w:val="00A226CA"/>
    <w:rsid w:val="00A27BF4"/>
    <w:rsid w:val="00A311B0"/>
    <w:rsid w:val="00A3183C"/>
    <w:rsid w:val="00A31BEA"/>
    <w:rsid w:val="00A34607"/>
    <w:rsid w:val="00A34DF6"/>
    <w:rsid w:val="00A35F2A"/>
    <w:rsid w:val="00A3682A"/>
    <w:rsid w:val="00A36BDE"/>
    <w:rsid w:val="00A40798"/>
    <w:rsid w:val="00A40F2A"/>
    <w:rsid w:val="00A428C5"/>
    <w:rsid w:val="00A47225"/>
    <w:rsid w:val="00A549E5"/>
    <w:rsid w:val="00A56639"/>
    <w:rsid w:val="00A5778B"/>
    <w:rsid w:val="00A6010D"/>
    <w:rsid w:val="00A60A2F"/>
    <w:rsid w:val="00A64D4F"/>
    <w:rsid w:val="00A71CD7"/>
    <w:rsid w:val="00A82DD3"/>
    <w:rsid w:val="00A84D47"/>
    <w:rsid w:val="00A85655"/>
    <w:rsid w:val="00AA4FD2"/>
    <w:rsid w:val="00AA7ACE"/>
    <w:rsid w:val="00AB001F"/>
    <w:rsid w:val="00AB17EC"/>
    <w:rsid w:val="00AB49AF"/>
    <w:rsid w:val="00AB5706"/>
    <w:rsid w:val="00AB66E8"/>
    <w:rsid w:val="00AC07C0"/>
    <w:rsid w:val="00AC782E"/>
    <w:rsid w:val="00AC7EE2"/>
    <w:rsid w:val="00AD0967"/>
    <w:rsid w:val="00AD28DE"/>
    <w:rsid w:val="00AD4AF1"/>
    <w:rsid w:val="00AD65AE"/>
    <w:rsid w:val="00AE042E"/>
    <w:rsid w:val="00AE25F5"/>
    <w:rsid w:val="00AE6365"/>
    <w:rsid w:val="00AE7A12"/>
    <w:rsid w:val="00AF2CB9"/>
    <w:rsid w:val="00AF51B0"/>
    <w:rsid w:val="00AF665D"/>
    <w:rsid w:val="00B01528"/>
    <w:rsid w:val="00B02122"/>
    <w:rsid w:val="00B074C4"/>
    <w:rsid w:val="00B07914"/>
    <w:rsid w:val="00B12E5C"/>
    <w:rsid w:val="00B1397D"/>
    <w:rsid w:val="00B17B1B"/>
    <w:rsid w:val="00B17FEB"/>
    <w:rsid w:val="00B227EE"/>
    <w:rsid w:val="00B24539"/>
    <w:rsid w:val="00B2636C"/>
    <w:rsid w:val="00B32421"/>
    <w:rsid w:val="00B4258E"/>
    <w:rsid w:val="00B44591"/>
    <w:rsid w:val="00B46343"/>
    <w:rsid w:val="00B50ECD"/>
    <w:rsid w:val="00B55915"/>
    <w:rsid w:val="00B56749"/>
    <w:rsid w:val="00B60D20"/>
    <w:rsid w:val="00B64B69"/>
    <w:rsid w:val="00B65E16"/>
    <w:rsid w:val="00B67540"/>
    <w:rsid w:val="00B70B62"/>
    <w:rsid w:val="00B746A6"/>
    <w:rsid w:val="00B80491"/>
    <w:rsid w:val="00B83590"/>
    <w:rsid w:val="00B84B52"/>
    <w:rsid w:val="00B90700"/>
    <w:rsid w:val="00B9079B"/>
    <w:rsid w:val="00B963B6"/>
    <w:rsid w:val="00B97039"/>
    <w:rsid w:val="00B9768E"/>
    <w:rsid w:val="00BA7F9E"/>
    <w:rsid w:val="00BB11F6"/>
    <w:rsid w:val="00BB58F9"/>
    <w:rsid w:val="00BB7147"/>
    <w:rsid w:val="00BD2C8D"/>
    <w:rsid w:val="00BD57F4"/>
    <w:rsid w:val="00BE0220"/>
    <w:rsid w:val="00BE0B98"/>
    <w:rsid w:val="00BE194A"/>
    <w:rsid w:val="00BE29C8"/>
    <w:rsid w:val="00BE6320"/>
    <w:rsid w:val="00BF138C"/>
    <w:rsid w:val="00BF2662"/>
    <w:rsid w:val="00BF2C62"/>
    <w:rsid w:val="00BF5E8A"/>
    <w:rsid w:val="00C01E92"/>
    <w:rsid w:val="00C034D1"/>
    <w:rsid w:val="00C127B2"/>
    <w:rsid w:val="00C23125"/>
    <w:rsid w:val="00C30292"/>
    <w:rsid w:val="00C308DC"/>
    <w:rsid w:val="00C3151A"/>
    <w:rsid w:val="00C43670"/>
    <w:rsid w:val="00C5084D"/>
    <w:rsid w:val="00C52300"/>
    <w:rsid w:val="00C52B9D"/>
    <w:rsid w:val="00C548DE"/>
    <w:rsid w:val="00C65E20"/>
    <w:rsid w:val="00C714E9"/>
    <w:rsid w:val="00C717F8"/>
    <w:rsid w:val="00C7388B"/>
    <w:rsid w:val="00C73CEF"/>
    <w:rsid w:val="00C76C0C"/>
    <w:rsid w:val="00C80FEF"/>
    <w:rsid w:val="00C81B2A"/>
    <w:rsid w:val="00C8208D"/>
    <w:rsid w:val="00C82560"/>
    <w:rsid w:val="00C85FA7"/>
    <w:rsid w:val="00C87DC2"/>
    <w:rsid w:val="00C92C0B"/>
    <w:rsid w:val="00C92D0A"/>
    <w:rsid w:val="00C93CC6"/>
    <w:rsid w:val="00C97EC6"/>
    <w:rsid w:val="00C97ECD"/>
    <w:rsid w:val="00CA1F3F"/>
    <w:rsid w:val="00CA2262"/>
    <w:rsid w:val="00CA25F2"/>
    <w:rsid w:val="00CA2E34"/>
    <w:rsid w:val="00CA3AC8"/>
    <w:rsid w:val="00CA46DC"/>
    <w:rsid w:val="00CB1DEC"/>
    <w:rsid w:val="00CB2863"/>
    <w:rsid w:val="00CC0040"/>
    <w:rsid w:val="00CC1301"/>
    <w:rsid w:val="00CC1F00"/>
    <w:rsid w:val="00CC20B6"/>
    <w:rsid w:val="00CC3D45"/>
    <w:rsid w:val="00CC5452"/>
    <w:rsid w:val="00CD1D4B"/>
    <w:rsid w:val="00CD2B76"/>
    <w:rsid w:val="00CD3FDD"/>
    <w:rsid w:val="00CD4568"/>
    <w:rsid w:val="00CE0E87"/>
    <w:rsid w:val="00CE2219"/>
    <w:rsid w:val="00CE2C9D"/>
    <w:rsid w:val="00CE318A"/>
    <w:rsid w:val="00CF3E92"/>
    <w:rsid w:val="00CF487A"/>
    <w:rsid w:val="00D00588"/>
    <w:rsid w:val="00D00CE4"/>
    <w:rsid w:val="00D0376D"/>
    <w:rsid w:val="00D046A7"/>
    <w:rsid w:val="00D13855"/>
    <w:rsid w:val="00D16674"/>
    <w:rsid w:val="00D17E3C"/>
    <w:rsid w:val="00D20D81"/>
    <w:rsid w:val="00D21157"/>
    <w:rsid w:val="00D21F33"/>
    <w:rsid w:val="00D252B5"/>
    <w:rsid w:val="00D253D3"/>
    <w:rsid w:val="00D33D95"/>
    <w:rsid w:val="00D36E48"/>
    <w:rsid w:val="00D414EC"/>
    <w:rsid w:val="00D418F4"/>
    <w:rsid w:val="00D41A84"/>
    <w:rsid w:val="00D47105"/>
    <w:rsid w:val="00D54DE4"/>
    <w:rsid w:val="00D55F1E"/>
    <w:rsid w:val="00D568C6"/>
    <w:rsid w:val="00D609C1"/>
    <w:rsid w:val="00D60A4D"/>
    <w:rsid w:val="00D60C10"/>
    <w:rsid w:val="00D6557C"/>
    <w:rsid w:val="00D67C04"/>
    <w:rsid w:val="00D72305"/>
    <w:rsid w:val="00D765D5"/>
    <w:rsid w:val="00D84541"/>
    <w:rsid w:val="00D87F78"/>
    <w:rsid w:val="00D92439"/>
    <w:rsid w:val="00D95FC3"/>
    <w:rsid w:val="00DA3291"/>
    <w:rsid w:val="00DA7215"/>
    <w:rsid w:val="00DB53E4"/>
    <w:rsid w:val="00DC0892"/>
    <w:rsid w:val="00DC4D26"/>
    <w:rsid w:val="00DC6AAF"/>
    <w:rsid w:val="00DC6B54"/>
    <w:rsid w:val="00DD0352"/>
    <w:rsid w:val="00DD277F"/>
    <w:rsid w:val="00DD279D"/>
    <w:rsid w:val="00DD29EB"/>
    <w:rsid w:val="00DE0C69"/>
    <w:rsid w:val="00DE2627"/>
    <w:rsid w:val="00DE35A5"/>
    <w:rsid w:val="00DE70BB"/>
    <w:rsid w:val="00DF0CAB"/>
    <w:rsid w:val="00DF148D"/>
    <w:rsid w:val="00DF1CAB"/>
    <w:rsid w:val="00DF5E3D"/>
    <w:rsid w:val="00DF6858"/>
    <w:rsid w:val="00E049AE"/>
    <w:rsid w:val="00E118B7"/>
    <w:rsid w:val="00E11BD8"/>
    <w:rsid w:val="00E13507"/>
    <w:rsid w:val="00E161B7"/>
    <w:rsid w:val="00E1678A"/>
    <w:rsid w:val="00E17DFD"/>
    <w:rsid w:val="00E21782"/>
    <w:rsid w:val="00E21F9C"/>
    <w:rsid w:val="00E23B6B"/>
    <w:rsid w:val="00E2410A"/>
    <w:rsid w:val="00E26972"/>
    <w:rsid w:val="00E26C42"/>
    <w:rsid w:val="00E40A35"/>
    <w:rsid w:val="00E4548B"/>
    <w:rsid w:val="00E50361"/>
    <w:rsid w:val="00E5376F"/>
    <w:rsid w:val="00E539E2"/>
    <w:rsid w:val="00E57EED"/>
    <w:rsid w:val="00E63487"/>
    <w:rsid w:val="00E63E83"/>
    <w:rsid w:val="00E6739D"/>
    <w:rsid w:val="00E74785"/>
    <w:rsid w:val="00E75098"/>
    <w:rsid w:val="00E75FDE"/>
    <w:rsid w:val="00E872F5"/>
    <w:rsid w:val="00E87F2C"/>
    <w:rsid w:val="00E90B44"/>
    <w:rsid w:val="00E9196B"/>
    <w:rsid w:val="00E9298C"/>
    <w:rsid w:val="00E93022"/>
    <w:rsid w:val="00E93F9E"/>
    <w:rsid w:val="00E95826"/>
    <w:rsid w:val="00EA094C"/>
    <w:rsid w:val="00EA7586"/>
    <w:rsid w:val="00EB2DDA"/>
    <w:rsid w:val="00EC0580"/>
    <w:rsid w:val="00EC298C"/>
    <w:rsid w:val="00EC2CF4"/>
    <w:rsid w:val="00ED309F"/>
    <w:rsid w:val="00ED70CD"/>
    <w:rsid w:val="00EE4099"/>
    <w:rsid w:val="00EE695C"/>
    <w:rsid w:val="00EF10E9"/>
    <w:rsid w:val="00EF293E"/>
    <w:rsid w:val="00EF3E63"/>
    <w:rsid w:val="00EF4DD3"/>
    <w:rsid w:val="00EF6050"/>
    <w:rsid w:val="00F033E4"/>
    <w:rsid w:val="00F06BE0"/>
    <w:rsid w:val="00F133CF"/>
    <w:rsid w:val="00F13D51"/>
    <w:rsid w:val="00F160A6"/>
    <w:rsid w:val="00F161C1"/>
    <w:rsid w:val="00F203ED"/>
    <w:rsid w:val="00F2250E"/>
    <w:rsid w:val="00F22D1D"/>
    <w:rsid w:val="00F2504B"/>
    <w:rsid w:val="00F25A16"/>
    <w:rsid w:val="00F25D33"/>
    <w:rsid w:val="00F27998"/>
    <w:rsid w:val="00F31B7A"/>
    <w:rsid w:val="00F333B4"/>
    <w:rsid w:val="00F36190"/>
    <w:rsid w:val="00F374AB"/>
    <w:rsid w:val="00F4358B"/>
    <w:rsid w:val="00F458C3"/>
    <w:rsid w:val="00F510F3"/>
    <w:rsid w:val="00F51B6C"/>
    <w:rsid w:val="00F53670"/>
    <w:rsid w:val="00F5504B"/>
    <w:rsid w:val="00F553D7"/>
    <w:rsid w:val="00F57DE4"/>
    <w:rsid w:val="00F60A0D"/>
    <w:rsid w:val="00F64B53"/>
    <w:rsid w:val="00F71BC0"/>
    <w:rsid w:val="00F7214B"/>
    <w:rsid w:val="00F76DF8"/>
    <w:rsid w:val="00F808F6"/>
    <w:rsid w:val="00F83131"/>
    <w:rsid w:val="00F859B3"/>
    <w:rsid w:val="00F91D5B"/>
    <w:rsid w:val="00F92ECE"/>
    <w:rsid w:val="00F947C2"/>
    <w:rsid w:val="00FA0A36"/>
    <w:rsid w:val="00FB34E1"/>
    <w:rsid w:val="00FB60DD"/>
    <w:rsid w:val="00FC66C2"/>
    <w:rsid w:val="00FC71B9"/>
    <w:rsid w:val="00FD0C3D"/>
    <w:rsid w:val="00FD2A52"/>
    <w:rsid w:val="00FD3F28"/>
    <w:rsid w:val="00FD4A9F"/>
    <w:rsid w:val="00FD69DB"/>
    <w:rsid w:val="00FE3463"/>
    <w:rsid w:val="00FE34ED"/>
    <w:rsid w:val="00FF2CFD"/>
    <w:rsid w:val="00FF3F36"/>
    <w:rsid w:val="00FF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1D3E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7AB"/>
    <w:rPr>
      <w:rFonts w:ascii="Times New Roman" w:hAnsi="Times New Roman" w:cs="Times New Roman"/>
    </w:rPr>
  </w:style>
  <w:style w:type="paragraph" w:styleId="Ttulo1">
    <w:name w:val="heading 1"/>
    <w:basedOn w:val="Normal"/>
    <w:next w:val="Normal"/>
    <w:link w:val="Ttulo1Char"/>
    <w:uiPriority w:val="9"/>
    <w:qFormat/>
    <w:rsid w:val="006A5845"/>
    <w:pPr>
      <w:keepNext/>
      <w:keepLines/>
      <w:spacing w:before="480"/>
      <w:outlineLvl w:val="0"/>
    </w:pPr>
    <w:rPr>
      <w:rFonts w:asciiTheme="majorHAnsi" w:eastAsiaTheme="majorEastAsia" w:hAnsiTheme="majorHAnsi" w:cstheme="majorBidi"/>
      <w:b/>
      <w:bCs/>
      <w:color w:val="2F5496" w:themeColor="accent1" w:themeShade="BF"/>
      <w:sz w:val="28"/>
      <w:szCs w:val="28"/>
      <w:lang w:val="pt-BR"/>
    </w:rPr>
  </w:style>
  <w:style w:type="paragraph" w:styleId="Ttulo2">
    <w:name w:val="heading 2"/>
    <w:basedOn w:val="Normal"/>
    <w:next w:val="Normal"/>
    <w:link w:val="Ttulo2Char"/>
    <w:uiPriority w:val="9"/>
    <w:unhideWhenUsed/>
    <w:qFormat/>
    <w:rsid w:val="006A5845"/>
    <w:pPr>
      <w:keepNext/>
      <w:keepLines/>
      <w:spacing w:before="200"/>
      <w:outlineLvl w:val="1"/>
    </w:pPr>
    <w:rPr>
      <w:rFonts w:asciiTheme="majorHAnsi" w:eastAsiaTheme="majorEastAsia" w:hAnsiTheme="majorHAnsi" w:cstheme="majorBidi"/>
      <w:b/>
      <w:bCs/>
      <w:color w:val="4472C4" w:themeColor="accent1"/>
      <w:sz w:val="26"/>
      <w:szCs w:val="26"/>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97EC6"/>
    <w:pPr>
      <w:ind w:left="720"/>
      <w:contextualSpacing/>
    </w:pPr>
    <w:rPr>
      <w:rFonts w:asciiTheme="minorHAnsi" w:hAnsiTheme="minorHAnsi" w:cstheme="minorBidi"/>
    </w:rPr>
  </w:style>
  <w:style w:type="paragraph" w:customStyle="1" w:styleId="p1">
    <w:name w:val="p1"/>
    <w:basedOn w:val="Normal"/>
    <w:rsid w:val="0008053F"/>
    <w:rPr>
      <w:rFonts w:ascii="Calibri" w:hAnsi="Calibri"/>
      <w:sz w:val="18"/>
      <w:szCs w:val="18"/>
    </w:rPr>
  </w:style>
  <w:style w:type="paragraph" w:customStyle="1" w:styleId="p2">
    <w:name w:val="p2"/>
    <w:basedOn w:val="Normal"/>
    <w:rsid w:val="0008053F"/>
    <w:rPr>
      <w:rFonts w:ascii="Calibri" w:hAnsi="Calibri"/>
      <w:sz w:val="17"/>
      <w:szCs w:val="17"/>
    </w:rPr>
  </w:style>
  <w:style w:type="character" w:customStyle="1" w:styleId="apple-converted-space">
    <w:name w:val="apple-converted-space"/>
    <w:basedOn w:val="Fontepargpadro"/>
    <w:rsid w:val="0008053F"/>
  </w:style>
  <w:style w:type="paragraph" w:styleId="NormalWeb">
    <w:name w:val="Normal (Web)"/>
    <w:basedOn w:val="Normal"/>
    <w:uiPriority w:val="99"/>
    <w:unhideWhenUsed/>
    <w:rsid w:val="006A71E5"/>
    <w:pPr>
      <w:spacing w:before="100" w:beforeAutospacing="1" w:after="100" w:afterAutospacing="1"/>
    </w:pPr>
    <w:rPr>
      <w:rFonts w:eastAsia="Times New Roman"/>
      <w:lang w:val="pt-BR" w:eastAsia="pt-BR"/>
    </w:rPr>
  </w:style>
  <w:style w:type="character" w:styleId="Hyperlink">
    <w:name w:val="Hyperlink"/>
    <w:basedOn w:val="Fontepargpadro"/>
    <w:uiPriority w:val="99"/>
    <w:unhideWhenUsed/>
    <w:rsid w:val="00735EF1"/>
    <w:rPr>
      <w:color w:val="0563C1" w:themeColor="hyperlink"/>
      <w:u w:val="single"/>
    </w:rPr>
  </w:style>
  <w:style w:type="character" w:styleId="HiperlinkVisitado">
    <w:name w:val="FollowedHyperlink"/>
    <w:basedOn w:val="Fontepargpadro"/>
    <w:uiPriority w:val="99"/>
    <w:semiHidden/>
    <w:unhideWhenUsed/>
    <w:rsid w:val="0086083A"/>
    <w:rPr>
      <w:color w:val="954F72" w:themeColor="followedHyperlink"/>
      <w:u w:val="single"/>
    </w:rPr>
  </w:style>
  <w:style w:type="table" w:styleId="Tabelacomgrade">
    <w:name w:val="Table Grid"/>
    <w:basedOn w:val="Tabelanormal"/>
    <w:uiPriority w:val="39"/>
    <w:rsid w:val="004A6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F487A"/>
    <w:pPr>
      <w:tabs>
        <w:tab w:val="center" w:pos="4680"/>
        <w:tab w:val="right" w:pos="9360"/>
      </w:tabs>
    </w:pPr>
  </w:style>
  <w:style w:type="character" w:customStyle="1" w:styleId="CabealhoChar">
    <w:name w:val="Cabeçalho Char"/>
    <w:basedOn w:val="Fontepargpadro"/>
    <w:link w:val="Cabealho"/>
    <w:uiPriority w:val="99"/>
    <w:rsid w:val="00CF487A"/>
    <w:rPr>
      <w:rFonts w:ascii="Times New Roman" w:hAnsi="Times New Roman" w:cs="Times New Roman"/>
    </w:rPr>
  </w:style>
  <w:style w:type="paragraph" w:styleId="Rodap">
    <w:name w:val="footer"/>
    <w:basedOn w:val="Normal"/>
    <w:link w:val="RodapChar"/>
    <w:uiPriority w:val="99"/>
    <w:unhideWhenUsed/>
    <w:rsid w:val="00CF487A"/>
    <w:pPr>
      <w:tabs>
        <w:tab w:val="center" w:pos="4680"/>
        <w:tab w:val="right" w:pos="9360"/>
      </w:tabs>
    </w:pPr>
  </w:style>
  <w:style w:type="character" w:customStyle="1" w:styleId="RodapChar">
    <w:name w:val="Rodapé Char"/>
    <w:basedOn w:val="Fontepargpadro"/>
    <w:link w:val="Rodap"/>
    <w:uiPriority w:val="99"/>
    <w:rsid w:val="00CF487A"/>
    <w:rPr>
      <w:rFonts w:ascii="Times New Roman" w:hAnsi="Times New Roman" w:cs="Times New Roman"/>
    </w:rPr>
  </w:style>
  <w:style w:type="character" w:styleId="Nmerodepgina">
    <w:name w:val="page number"/>
    <w:basedOn w:val="Fontepargpadro"/>
    <w:uiPriority w:val="99"/>
    <w:semiHidden/>
    <w:unhideWhenUsed/>
    <w:rsid w:val="00BD57F4"/>
  </w:style>
  <w:style w:type="character" w:customStyle="1" w:styleId="Ttulo1Char">
    <w:name w:val="Título 1 Char"/>
    <w:basedOn w:val="Fontepargpadro"/>
    <w:link w:val="Ttulo1"/>
    <w:uiPriority w:val="9"/>
    <w:rsid w:val="006A5845"/>
    <w:rPr>
      <w:rFonts w:asciiTheme="majorHAnsi" w:eastAsiaTheme="majorEastAsia" w:hAnsiTheme="majorHAnsi" w:cstheme="majorBidi"/>
      <w:b/>
      <w:bCs/>
      <w:color w:val="2F5496" w:themeColor="accent1" w:themeShade="BF"/>
      <w:sz w:val="28"/>
      <w:szCs w:val="28"/>
      <w:lang w:val="pt-BR"/>
    </w:rPr>
  </w:style>
  <w:style w:type="character" w:customStyle="1" w:styleId="Ttulo2Char">
    <w:name w:val="Título 2 Char"/>
    <w:basedOn w:val="Fontepargpadro"/>
    <w:link w:val="Ttulo2"/>
    <w:uiPriority w:val="9"/>
    <w:rsid w:val="006A5845"/>
    <w:rPr>
      <w:rFonts w:asciiTheme="majorHAnsi" w:eastAsiaTheme="majorEastAsia" w:hAnsiTheme="majorHAnsi" w:cstheme="majorBidi"/>
      <w:b/>
      <w:bCs/>
      <w:color w:val="4472C4" w:themeColor="accent1"/>
      <w:sz w:val="26"/>
      <w:szCs w:val="26"/>
      <w:lang w:val="pt-BR"/>
    </w:rPr>
  </w:style>
  <w:style w:type="paragraph" w:styleId="CabealhodoSumrio">
    <w:name w:val="TOC Heading"/>
    <w:basedOn w:val="Ttulo1"/>
    <w:next w:val="Normal"/>
    <w:uiPriority w:val="39"/>
    <w:unhideWhenUsed/>
    <w:qFormat/>
    <w:rsid w:val="006A5845"/>
    <w:pPr>
      <w:spacing w:line="276" w:lineRule="auto"/>
      <w:outlineLvl w:val="9"/>
    </w:pPr>
    <w:rPr>
      <w:rFonts w:ascii="Arial" w:hAnsi="Arial" w:cs="Arial"/>
      <w:color w:val="auto"/>
      <w:sz w:val="24"/>
      <w:szCs w:val="24"/>
      <w:lang w:val="en-US"/>
    </w:rPr>
  </w:style>
  <w:style w:type="paragraph" w:customStyle="1" w:styleId="Default">
    <w:name w:val="Default"/>
    <w:rsid w:val="006A5845"/>
    <w:pPr>
      <w:autoSpaceDE w:val="0"/>
      <w:autoSpaceDN w:val="0"/>
      <w:adjustRightInd w:val="0"/>
    </w:pPr>
    <w:rPr>
      <w:rFonts w:ascii="Arial" w:eastAsia="Times New Roman" w:hAnsi="Arial" w:cs="Arial"/>
      <w:color w:val="000000"/>
      <w:lang w:val="pt-BR" w:eastAsia="pt-BR"/>
    </w:rPr>
  </w:style>
  <w:style w:type="paragraph" w:styleId="Textodebalo">
    <w:name w:val="Balloon Text"/>
    <w:basedOn w:val="Normal"/>
    <w:link w:val="TextodebaloChar"/>
    <w:uiPriority w:val="99"/>
    <w:semiHidden/>
    <w:unhideWhenUsed/>
    <w:rsid w:val="006A5845"/>
    <w:rPr>
      <w:rFonts w:ascii="Tahoma" w:eastAsiaTheme="minorEastAsia" w:hAnsi="Tahoma" w:cs="Tahoma"/>
      <w:sz w:val="16"/>
      <w:szCs w:val="16"/>
      <w:lang w:val="pt-BR"/>
    </w:rPr>
  </w:style>
  <w:style w:type="character" w:customStyle="1" w:styleId="TextodebaloChar">
    <w:name w:val="Texto de balão Char"/>
    <w:basedOn w:val="Fontepargpadro"/>
    <w:link w:val="Textodebalo"/>
    <w:uiPriority w:val="99"/>
    <w:semiHidden/>
    <w:rsid w:val="006A5845"/>
    <w:rPr>
      <w:rFonts w:ascii="Tahoma" w:eastAsiaTheme="minorEastAsia" w:hAnsi="Tahoma" w:cs="Tahoma"/>
      <w:sz w:val="16"/>
      <w:szCs w:val="16"/>
      <w:lang w:val="pt-BR"/>
    </w:rPr>
  </w:style>
  <w:style w:type="character" w:styleId="Forte">
    <w:name w:val="Strong"/>
    <w:basedOn w:val="Fontepargpadro"/>
    <w:uiPriority w:val="22"/>
    <w:qFormat/>
    <w:rsid w:val="006A5845"/>
    <w:rPr>
      <w:b/>
      <w:bCs/>
    </w:rPr>
  </w:style>
  <w:style w:type="paragraph" w:styleId="Textodenotaderodap">
    <w:name w:val="footnote text"/>
    <w:basedOn w:val="Normal"/>
    <w:link w:val="TextodenotaderodapChar"/>
    <w:unhideWhenUsed/>
    <w:rsid w:val="006A5845"/>
    <w:rPr>
      <w:rFonts w:asciiTheme="minorHAnsi" w:eastAsiaTheme="minorEastAsia" w:hAnsiTheme="minorHAnsi" w:cstheme="minorBidi"/>
      <w:lang w:val="pt-BR"/>
    </w:rPr>
  </w:style>
  <w:style w:type="character" w:customStyle="1" w:styleId="TextodenotaderodapChar">
    <w:name w:val="Texto de nota de rodapé Char"/>
    <w:basedOn w:val="Fontepargpadro"/>
    <w:link w:val="Textodenotaderodap"/>
    <w:rsid w:val="006A5845"/>
    <w:rPr>
      <w:rFonts w:eastAsiaTheme="minorEastAsia"/>
      <w:lang w:val="pt-BR"/>
    </w:rPr>
  </w:style>
  <w:style w:type="character" w:styleId="Refdenotaderodap">
    <w:name w:val="footnote reference"/>
    <w:basedOn w:val="Fontepargpadro"/>
    <w:uiPriority w:val="99"/>
    <w:unhideWhenUsed/>
    <w:rsid w:val="006A5845"/>
    <w:rPr>
      <w:vertAlign w:val="superscript"/>
    </w:rPr>
  </w:style>
  <w:style w:type="character" w:customStyle="1" w:styleId="indicador-unidade">
    <w:name w:val="indicador-unidade"/>
    <w:basedOn w:val="Fontepargpadro"/>
    <w:rsid w:val="006A5845"/>
  </w:style>
  <w:style w:type="paragraph" w:styleId="Sumrio1">
    <w:name w:val="toc 1"/>
    <w:basedOn w:val="Normal"/>
    <w:next w:val="Normal"/>
    <w:autoRedefine/>
    <w:uiPriority w:val="39"/>
    <w:unhideWhenUsed/>
    <w:rsid w:val="006A5845"/>
    <w:pPr>
      <w:tabs>
        <w:tab w:val="right" w:leader="dot" w:pos="8494"/>
      </w:tabs>
      <w:spacing w:after="100" w:line="360" w:lineRule="auto"/>
    </w:pPr>
    <w:rPr>
      <w:rFonts w:asciiTheme="minorHAnsi" w:eastAsiaTheme="minorEastAsia" w:hAnsiTheme="minorHAnsi" w:cstheme="minorBidi"/>
      <w:lang w:val="pt-BR"/>
    </w:rPr>
  </w:style>
  <w:style w:type="character" w:styleId="nfase">
    <w:name w:val="Emphasis"/>
    <w:basedOn w:val="Fontepargpadro"/>
    <w:uiPriority w:val="20"/>
    <w:qFormat/>
    <w:rsid w:val="006A5845"/>
    <w:rPr>
      <w:i/>
      <w:iCs/>
    </w:rPr>
  </w:style>
  <w:style w:type="character" w:customStyle="1" w:styleId="tooltip">
    <w:name w:val="tooltip"/>
    <w:basedOn w:val="Fontepargpadro"/>
    <w:rsid w:val="006A5845"/>
  </w:style>
  <w:style w:type="paragraph" w:customStyle="1" w:styleId="plain">
    <w:name w:val="plain"/>
    <w:basedOn w:val="Normal"/>
    <w:rsid w:val="006A5845"/>
    <w:pPr>
      <w:spacing w:before="100" w:beforeAutospacing="1" w:after="100" w:afterAutospacing="1"/>
    </w:pPr>
    <w:rPr>
      <w:rFonts w:ascii="Times" w:eastAsiaTheme="minorEastAsia" w:hAnsi="Times" w:cstheme="minorBidi"/>
      <w:sz w:val="20"/>
      <w:szCs w:val="20"/>
      <w:lang w:val="pt-BR"/>
    </w:rPr>
  </w:style>
  <w:style w:type="paragraph" w:styleId="Sumrio2">
    <w:name w:val="toc 2"/>
    <w:basedOn w:val="Normal"/>
    <w:next w:val="Normal"/>
    <w:autoRedefine/>
    <w:uiPriority w:val="39"/>
    <w:unhideWhenUsed/>
    <w:rsid w:val="006A5845"/>
    <w:pPr>
      <w:spacing w:after="100"/>
      <w:ind w:left="240"/>
    </w:pPr>
    <w:rPr>
      <w:rFonts w:asciiTheme="minorHAnsi" w:eastAsiaTheme="minorEastAsia" w:hAnsiTheme="minorHAnsi" w:cstheme="minorBidi"/>
      <w:lang w:val="pt-BR"/>
    </w:rPr>
  </w:style>
  <w:style w:type="paragraph" w:customStyle="1" w:styleId="ementa">
    <w:name w:val="ementa"/>
    <w:basedOn w:val="Normal"/>
    <w:rsid w:val="001D1BB8"/>
    <w:pPr>
      <w:spacing w:before="100" w:beforeAutospacing="1" w:after="100" w:afterAutospacing="1"/>
    </w:pPr>
  </w:style>
  <w:style w:type="character" w:customStyle="1" w:styleId="s1">
    <w:name w:val="s1"/>
    <w:basedOn w:val="Fontepargpadro"/>
    <w:rsid w:val="00B84B52"/>
    <w:rPr>
      <w:color w:val="00000A"/>
    </w:rPr>
  </w:style>
  <w:style w:type="character" w:customStyle="1" w:styleId="s2">
    <w:name w:val="s2"/>
    <w:basedOn w:val="Fontepargpadro"/>
    <w:rsid w:val="00563EFD"/>
    <w:rPr>
      <w:color w:val="00000A"/>
    </w:rPr>
  </w:style>
  <w:style w:type="table" w:styleId="TabeladeGrade4-nfase1">
    <w:name w:val="Grid Table 4 Accent 1"/>
    <w:basedOn w:val="Tabelanormal"/>
    <w:uiPriority w:val="49"/>
    <w:rsid w:val="0068666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1623">
      <w:bodyDiv w:val="1"/>
      <w:marLeft w:val="0"/>
      <w:marRight w:val="0"/>
      <w:marTop w:val="0"/>
      <w:marBottom w:val="0"/>
      <w:divBdr>
        <w:top w:val="none" w:sz="0" w:space="0" w:color="auto"/>
        <w:left w:val="none" w:sz="0" w:space="0" w:color="auto"/>
        <w:bottom w:val="none" w:sz="0" w:space="0" w:color="auto"/>
        <w:right w:val="none" w:sz="0" w:space="0" w:color="auto"/>
      </w:divBdr>
    </w:div>
    <w:div w:id="118568265">
      <w:bodyDiv w:val="1"/>
      <w:marLeft w:val="0"/>
      <w:marRight w:val="0"/>
      <w:marTop w:val="0"/>
      <w:marBottom w:val="0"/>
      <w:divBdr>
        <w:top w:val="none" w:sz="0" w:space="0" w:color="auto"/>
        <w:left w:val="none" w:sz="0" w:space="0" w:color="auto"/>
        <w:bottom w:val="none" w:sz="0" w:space="0" w:color="auto"/>
        <w:right w:val="none" w:sz="0" w:space="0" w:color="auto"/>
      </w:divBdr>
    </w:div>
    <w:div w:id="167866909">
      <w:bodyDiv w:val="1"/>
      <w:marLeft w:val="0"/>
      <w:marRight w:val="0"/>
      <w:marTop w:val="0"/>
      <w:marBottom w:val="0"/>
      <w:divBdr>
        <w:top w:val="none" w:sz="0" w:space="0" w:color="auto"/>
        <w:left w:val="none" w:sz="0" w:space="0" w:color="auto"/>
        <w:bottom w:val="none" w:sz="0" w:space="0" w:color="auto"/>
        <w:right w:val="none" w:sz="0" w:space="0" w:color="auto"/>
      </w:divBdr>
    </w:div>
    <w:div w:id="193201027">
      <w:bodyDiv w:val="1"/>
      <w:marLeft w:val="0"/>
      <w:marRight w:val="0"/>
      <w:marTop w:val="0"/>
      <w:marBottom w:val="0"/>
      <w:divBdr>
        <w:top w:val="none" w:sz="0" w:space="0" w:color="auto"/>
        <w:left w:val="none" w:sz="0" w:space="0" w:color="auto"/>
        <w:bottom w:val="none" w:sz="0" w:space="0" w:color="auto"/>
        <w:right w:val="none" w:sz="0" w:space="0" w:color="auto"/>
      </w:divBdr>
    </w:div>
    <w:div w:id="213778736">
      <w:bodyDiv w:val="1"/>
      <w:marLeft w:val="0"/>
      <w:marRight w:val="0"/>
      <w:marTop w:val="0"/>
      <w:marBottom w:val="0"/>
      <w:divBdr>
        <w:top w:val="none" w:sz="0" w:space="0" w:color="auto"/>
        <w:left w:val="none" w:sz="0" w:space="0" w:color="auto"/>
        <w:bottom w:val="none" w:sz="0" w:space="0" w:color="auto"/>
        <w:right w:val="none" w:sz="0" w:space="0" w:color="auto"/>
      </w:divBdr>
    </w:div>
    <w:div w:id="241254913">
      <w:bodyDiv w:val="1"/>
      <w:marLeft w:val="0"/>
      <w:marRight w:val="0"/>
      <w:marTop w:val="0"/>
      <w:marBottom w:val="0"/>
      <w:divBdr>
        <w:top w:val="none" w:sz="0" w:space="0" w:color="auto"/>
        <w:left w:val="none" w:sz="0" w:space="0" w:color="auto"/>
        <w:bottom w:val="none" w:sz="0" w:space="0" w:color="auto"/>
        <w:right w:val="none" w:sz="0" w:space="0" w:color="auto"/>
      </w:divBdr>
    </w:div>
    <w:div w:id="241717960">
      <w:bodyDiv w:val="1"/>
      <w:marLeft w:val="0"/>
      <w:marRight w:val="0"/>
      <w:marTop w:val="0"/>
      <w:marBottom w:val="0"/>
      <w:divBdr>
        <w:top w:val="none" w:sz="0" w:space="0" w:color="auto"/>
        <w:left w:val="none" w:sz="0" w:space="0" w:color="auto"/>
        <w:bottom w:val="none" w:sz="0" w:space="0" w:color="auto"/>
        <w:right w:val="none" w:sz="0" w:space="0" w:color="auto"/>
      </w:divBdr>
    </w:div>
    <w:div w:id="250700979">
      <w:bodyDiv w:val="1"/>
      <w:marLeft w:val="0"/>
      <w:marRight w:val="0"/>
      <w:marTop w:val="0"/>
      <w:marBottom w:val="0"/>
      <w:divBdr>
        <w:top w:val="none" w:sz="0" w:space="0" w:color="auto"/>
        <w:left w:val="none" w:sz="0" w:space="0" w:color="auto"/>
        <w:bottom w:val="none" w:sz="0" w:space="0" w:color="auto"/>
        <w:right w:val="none" w:sz="0" w:space="0" w:color="auto"/>
      </w:divBdr>
    </w:div>
    <w:div w:id="266037688">
      <w:bodyDiv w:val="1"/>
      <w:marLeft w:val="0"/>
      <w:marRight w:val="0"/>
      <w:marTop w:val="0"/>
      <w:marBottom w:val="0"/>
      <w:divBdr>
        <w:top w:val="none" w:sz="0" w:space="0" w:color="auto"/>
        <w:left w:val="none" w:sz="0" w:space="0" w:color="auto"/>
        <w:bottom w:val="none" w:sz="0" w:space="0" w:color="auto"/>
        <w:right w:val="none" w:sz="0" w:space="0" w:color="auto"/>
      </w:divBdr>
    </w:div>
    <w:div w:id="326980151">
      <w:bodyDiv w:val="1"/>
      <w:marLeft w:val="0"/>
      <w:marRight w:val="0"/>
      <w:marTop w:val="0"/>
      <w:marBottom w:val="0"/>
      <w:divBdr>
        <w:top w:val="none" w:sz="0" w:space="0" w:color="auto"/>
        <w:left w:val="none" w:sz="0" w:space="0" w:color="auto"/>
        <w:bottom w:val="none" w:sz="0" w:space="0" w:color="auto"/>
        <w:right w:val="none" w:sz="0" w:space="0" w:color="auto"/>
      </w:divBdr>
    </w:div>
    <w:div w:id="329791278">
      <w:bodyDiv w:val="1"/>
      <w:marLeft w:val="0"/>
      <w:marRight w:val="0"/>
      <w:marTop w:val="0"/>
      <w:marBottom w:val="0"/>
      <w:divBdr>
        <w:top w:val="none" w:sz="0" w:space="0" w:color="auto"/>
        <w:left w:val="none" w:sz="0" w:space="0" w:color="auto"/>
        <w:bottom w:val="none" w:sz="0" w:space="0" w:color="auto"/>
        <w:right w:val="none" w:sz="0" w:space="0" w:color="auto"/>
      </w:divBdr>
    </w:div>
    <w:div w:id="333648317">
      <w:bodyDiv w:val="1"/>
      <w:marLeft w:val="0"/>
      <w:marRight w:val="0"/>
      <w:marTop w:val="0"/>
      <w:marBottom w:val="0"/>
      <w:divBdr>
        <w:top w:val="none" w:sz="0" w:space="0" w:color="auto"/>
        <w:left w:val="none" w:sz="0" w:space="0" w:color="auto"/>
        <w:bottom w:val="none" w:sz="0" w:space="0" w:color="auto"/>
        <w:right w:val="none" w:sz="0" w:space="0" w:color="auto"/>
      </w:divBdr>
    </w:div>
    <w:div w:id="377242073">
      <w:bodyDiv w:val="1"/>
      <w:marLeft w:val="0"/>
      <w:marRight w:val="0"/>
      <w:marTop w:val="0"/>
      <w:marBottom w:val="0"/>
      <w:divBdr>
        <w:top w:val="none" w:sz="0" w:space="0" w:color="auto"/>
        <w:left w:val="none" w:sz="0" w:space="0" w:color="auto"/>
        <w:bottom w:val="none" w:sz="0" w:space="0" w:color="auto"/>
        <w:right w:val="none" w:sz="0" w:space="0" w:color="auto"/>
      </w:divBdr>
    </w:div>
    <w:div w:id="392967472">
      <w:bodyDiv w:val="1"/>
      <w:marLeft w:val="0"/>
      <w:marRight w:val="0"/>
      <w:marTop w:val="0"/>
      <w:marBottom w:val="0"/>
      <w:divBdr>
        <w:top w:val="none" w:sz="0" w:space="0" w:color="auto"/>
        <w:left w:val="none" w:sz="0" w:space="0" w:color="auto"/>
        <w:bottom w:val="none" w:sz="0" w:space="0" w:color="auto"/>
        <w:right w:val="none" w:sz="0" w:space="0" w:color="auto"/>
      </w:divBdr>
    </w:div>
    <w:div w:id="406652459">
      <w:bodyDiv w:val="1"/>
      <w:marLeft w:val="0"/>
      <w:marRight w:val="0"/>
      <w:marTop w:val="0"/>
      <w:marBottom w:val="0"/>
      <w:divBdr>
        <w:top w:val="none" w:sz="0" w:space="0" w:color="auto"/>
        <w:left w:val="none" w:sz="0" w:space="0" w:color="auto"/>
        <w:bottom w:val="none" w:sz="0" w:space="0" w:color="auto"/>
        <w:right w:val="none" w:sz="0" w:space="0" w:color="auto"/>
      </w:divBdr>
    </w:div>
    <w:div w:id="421023983">
      <w:bodyDiv w:val="1"/>
      <w:marLeft w:val="0"/>
      <w:marRight w:val="0"/>
      <w:marTop w:val="0"/>
      <w:marBottom w:val="0"/>
      <w:divBdr>
        <w:top w:val="none" w:sz="0" w:space="0" w:color="auto"/>
        <w:left w:val="none" w:sz="0" w:space="0" w:color="auto"/>
        <w:bottom w:val="none" w:sz="0" w:space="0" w:color="auto"/>
        <w:right w:val="none" w:sz="0" w:space="0" w:color="auto"/>
      </w:divBdr>
    </w:div>
    <w:div w:id="428308942">
      <w:bodyDiv w:val="1"/>
      <w:marLeft w:val="0"/>
      <w:marRight w:val="0"/>
      <w:marTop w:val="0"/>
      <w:marBottom w:val="0"/>
      <w:divBdr>
        <w:top w:val="none" w:sz="0" w:space="0" w:color="auto"/>
        <w:left w:val="none" w:sz="0" w:space="0" w:color="auto"/>
        <w:bottom w:val="none" w:sz="0" w:space="0" w:color="auto"/>
        <w:right w:val="none" w:sz="0" w:space="0" w:color="auto"/>
      </w:divBdr>
    </w:div>
    <w:div w:id="428430353">
      <w:bodyDiv w:val="1"/>
      <w:marLeft w:val="0"/>
      <w:marRight w:val="0"/>
      <w:marTop w:val="0"/>
      <w:marBottom w:val="0"/>
      <w:divBdr>
        <w:top w:val="none" w:sz="0" w:space="0" w:color="auto"/>
        <w:left w:val="none" w:sz="0" w:space="0" w:color="auto"/>
        <w:bottom w:val="none" w:sz="0" w:space="0" w:color="auto"/>
        <w:right w:val="none" w:sz="0" w:space="0" w:color="auto"/>
      </w:divBdr>
    </w:div>
    <w:div w:id="434204613">
      <w:bodyDiv w:val="1"/>
      <w:marLeft w:val="0"/>
      <w:marRight w:val="0"/>
      <w:marTop w:val="0"/>
      <w:marBottom w:val="0"/>
      <w:divBdr>
        <w:top w:val="none" w:sz="0" w:space="0" w:color="auto"/>
        <w:left w:val="none" w:sz="0" w:space="0" w:color="auto"/>
        <w:bottom w:val="none" w:sz="0" w:space="0" w:color="auto"/>
        <w:right w:val="none" w:sz="0" w:space="0" w:color="auto"/>
      </w:divBdr>
    </w:div>
    <w:div w:id="467165841">
      <w:bodyDiv w:val="1"/>
      <w:marLeft w:val="0"/>
      <w:marRight w:val="0"/>
      <w:marTop w:val="0"/>
      <w:marBottom w:val="0"/>
      <w:divBdr>
        <w:top w:val="none" w:sz="0" w:space="0" w:color="auto"/>
        <w:left w:val="none" w:sz="0" w:space="0" w:color="auto"/>
        <w:bottom w:val="none" w:sz="0" w:space="0" w:color="auto"/>
        <w:right w:val="none" w:sz="0" w:space="0" w:color="auto"/>
      </w:divBdr>
    </w:div>
    <w:div w:id="492643446">
      <w:bodyDiv w:val="1"/>
      <w:marLeft w:val="0"/>
      <w:marRight w:val="0"/>
      <w:marTop w:val="0"/>
      <w:marBottom w:val="0"/>
      <w:divBdr>
        <w:top w:val="none" w:sz="0" w:space="0" w:color="auto"/>
        <w:left w:val="none" w:sz="0" w:space="0" w:color="auto"/>
        <w:bottom w:val="none" w:sz="0" w:space="0" w:color="auto"/>
        <w:right w:val="none" w:sz="0" w:space="0" w:color="auto"/>
      </w:divBdr>
    </w:div>
    <w:div w:id="545029301">
      <w:bodyDiv w:val="1"/>
      <w:marLeft w:val="0"/>
      <w:marRight w:val="0"/>
      <w:marTop w:val="0"/>
      <w:marBottom w:val="0"/>
      <w:divBdr>
        <w:top w:val="none" w:sz="0" w:space="0" w:color="auto"/>
        <w:left w:val="none" w:sz="0" w:space="0" w:color="auto"/>
        <w:bottom w:val="none" w:sz="0" w:space="0" w:color="auto"/>
        <w:right w:val="none" w:sz="0" w:space="0" w:color="auto"/>
      </w:divBdr>
    </w:div>
    <w:div w:id="573861773">
      <w:bodyDiv w:val="1"/>
      <w:marLeft w:val="0"/>
      <w:marRight w:val="0"/>
      <w:marTop w:val="0"/>
      <w:marBottom w:val="0"/>
      <w:divBdr>
        <w:top w:val="none" w:sz="0" w:space="0" w:color="auto"/>
        <w:left w:val="none" w:sz="0" w:space="0" w:color="auto"/>
        <w:bottom w:val="none" w:sz="0" w:space="0" w:color="auto"/>
        <w:right w:val="none" w:sz="0" w:space="0" w:color="auto"/>
      </w:divBdr>
    </w:div>
    <w:div w:id="582841001">
      <w:bodyDiv w:val="1"/>
      <w:marLeft w:val="0"/>
      <w:marRight w:val="0"/>
      <w:marTop w:val="0"/>
      <w:marBottom w:val="0"/>
      <w:divBdr>
        <w:top w:val="none" w:sz="0" w:space="0" w:color="auto"/>
        <w:left w:val="none" w:sz="0" w:space="0" w:color="auto"/>
        <w:bottom w:val="none" w:sz="0" w:space="0" w:color="auto"/>
        <w:right w:val="none" w:sz="0" w:space="0" w:color="auto"/>
      </w:divBdr>
    </w:div>
    <w:div w:id="584191497">
      <w:bodyDiv w:val="1"/>
      <w:marLeft w:val="0"/>
      <w:marRight w:val="0"/>
      <w:marTop w:val="0"/>
      <w:marBottom w:val="0"/>
      <w:divBdr>
        <w:top w:val="none" w:sz="0" w:space="0" w:color="auto"/>
        <w:left w:val="none" w:sz="0" w:space="0" w:color="auto"/>
        <w:bottom w:val="none" w:sz="0" w:space="0" w:color="auto"/>
        <w:right w:val="none" w:sz="0" w:space="0" w:color="auto"/>
      </w:divBdr>
    </w:div>
    <w:div w:id="657150026">
      <w:bodyDiv w:val="1"/>
      <w:marLeft w:val="0"/>
      <w:marRight w:val="0"/>
      <w:marTop w:val="0"/>
      <w:marBottom w:val="0"/>
      <w:divBdr>
        <w:top w:val="none" w:sz="0" w:space="0" w:color="auto"/>
        <w:left w:val="none" w:sz="0" w:space="0" w:color="auto"/>
        <w:bottom w:val="none" w:sz="0" w:space="0" w:color="auto"/>
        <w:right w:val="none" w:sz="0" w:space="0" w:color="auto"/>
      </w:divBdr>
    </w:div>
    <w:div w:id="664432367">
      <w:bodyDiv w:val="1"/>
      <w:marLeft w:val="0"/>
      <w:marRight w:val="0"/>
      <w:marTop w:val="0"/>
      <w:marBottom w:val="0"/>
      <w:divBdr>
        <w:top w:val="none" w:sz="0" w:space="0" w:color="auto"/>
        <w:left w:val="none" w:sz="0" w:space="0" w:color="auto"/>
        <w:bottom w:val="none" w:sz="0" w:space="0" w:color="auto"/>
        <w:right w:val="none" w:sz="0" w:space="0" w:color="auto"/>
      </w:divBdr>
    </w:div>
    <w:div w:id="707224703">
      <w:bodyDiv w:val="1"/>
      <w:marLeft w:val="0"/>
      <w:marRight w:val="0"/>
      <w:marTop w:val="0"/>
      <w:marBottom w:val="0"/>
      <w:divBdr>
        <w:top w:val="none" w:sz="0" w:space="0" w:color="auto"/>
        <w:left w:val="none" w:sz="0" w:space="0" w:color="auto"/>
        <w:bottom w:val="none" w:sz="0" w:space="0" w:color="auto"/>
        <w:right w:val="none" w:sz="0" w:space="0" w:color="auto"/>
      </w:divBdr>
    </w:div>
    <w:div w:id="762922203">
      <w:bodyDiv w:val="1"/>
      <w:marLeft w:val="0"/>
      <w:marRight w:val="0"/>
      <w:marTop w:val="0"/>
      <w:marBottom w:val="0"/>
      <w:divBdr>
        <w:top w:val="none" w:sz="0" w:space="0" w:color="auto"/>
        <w:left w:val="none" w:sz="0" w:space="0" w:color="auto"/>
        <w:bottom w:val="none" w:sz="0" w:space="0" w:color="auto"/>
        <w:right w:val="none" w:sz="0" w:space="0" w:color="auto"/>
      </w:divBdr>
    </w:div>
    <w:div w:id="771706901">
      <w:bodyDiv w:val="1"/>
      <w:marLeft w:val="0"/>
      <w:marRight w:val="0"/>
      <w:marTop w:val="0"/>
      <w:marBottom w:val="0"/>
      <w:divBdr>
        <w:top w:val="none" w:sz="0" w:space="0" w:color="auto"/>
        <w:left w:val="none" w:sz="0" w:space="0" w:color="auto"/>
        <w:bottom w:val="none" w:sz="0" w:space="0" w:color="auto"/>
        <w:right w:val="none" w:sz="0" w:space="0" w:color="auto"/>
      </w:divBdr>
      <w:divsChild>
        <w:div w:id="744377297">
          <w:marLeft w:val="-2850"/>
          <w:marRight w:val="0"/>
          <w:marTop w:val="0"/>
          <w:marBottom w:val="0"/>
          <w:divBdr>
            <w:top w:val="none" w:sz="0" w:space="0" w:color="auto"/>
            <w:left w:val="none" w:sz="0" w:space="0" w:color="auto"/>
            <w:bottom w:val="none" w:sz="0" w:space="0" w:color="auto"/>
            <w:right w:val="none" w:sz="0" w:space="0" w:color="auto"/>
          </w:divBdr>
        </w:div>
        <w:div w:id="815797651">
          <w:marLeft w:val="330"/>
          <w:marRight w:val="0"/>
          <w:marTop w:val="555"/>
          <w:marBottom w:val="0"/>
          <w:divBdr>
            <w:top w:val="none" w:sz="0" w:space="0" w:color="auto"/>
            <w:left w:val="none" w:sz="0" w:space="0" w:color="auto"/>
            <w:bottom w:val="none" w:sz="0" w:space="0" w:color="auto"/>
            <w:right w:val="none" w:sz="0" w:space="0" w:color="auto"/>
          </w:divBdr>
        </w:div>
      </w:divsChild>
    </w:div>
    <w:div w:id="783156552">
      <w:bodyDiv w:val="1"/>
      <w:marLeft w:val="0"/>
      <w:marRight w:val="0"/>
      <w:marTop w:val="0"/>
      <w:marBottom w:val="0"/>
      <w:divBdr>
        <w:top w:val="none" w:sz="0" w:space="0" w:color="auto"/>
        <w:left w:val="none" w:sz="0" w:space="0" w:color="auto"/>
        <w:bottom w:val="none" w:sz="0" w:space="0" w:color="auto"/>
        <w:right w:val="none" w:sz="0" w:space="0" w:color="auto"/>
      </w:divBdr>
    </w:div>
    <w:div w:id="814418404">
      <w:bodyDiv w:val="1"/>
      <w:marLeft w:val="0"/>
      <w:marRight w:val="0"/>
      <w:marTop w:val="0"/>
      <w:marBottom w:val="0"/>
      <w:divBdr>
        <w:top w:val="none" w:sz="0" w:space="0" w:color="auto"/>
        <w:left w:val="none" w:sz="0" w:space="0" w:color="auto"/>
        <w:bottom w:val="none" w:sz="0" w:space="0" w:color="auto"/>
        <w:right w:val="none" w:sz="0" w:space="0" w:color="auto"/>
      </w:divBdr>
    </w:div>
    <w:div w:id="832768459">
      <w:bodyDiv w:val="1"/>
      <w:marLeft w:val="0"/>
      <w:marRight w:val="0"/>
      <w:marTop w:val="0"/>
      <w:marBottom w:val="0"/>
      <w:divBdr>
        <w:top w:val="none" w:sz="0" w:space="0" w:color="auto"/>
        <w:left w:val="none" w:sz="0" w:space="0" w:color="auto"/>
        <w:bottom w:val="none" w:sz="0" w:space="0" w:color="auto"/>
        <w:right w:val="none" w:sz="0" w:space="0" w:color="auto"/>
      </w:divBdr>
    </w:div>
    <w:div w:id="853349540">
      <w:bodyDiv w:val="1"/>
      <w:marLeft w:val="0"/>
      <w:marRight w:val="0"/>
      <w:marTop w:val="0"/>
      <w:marBottom w:val="0"/>
      <w:divBdr>
        <w:top w:val="none" w:sz="0" w:space="0" w:color="auto"/>
        <w:left w:val="none" w:sz="0" w:space="0" w:color="auto"/>
        <w:bottom w:val="none" w:sz="0" w:space="0" w:color="auto"/>
        <w:right w:val="none" w:sz="0" w:space="0" w:color="auto"/>
      </w:divBdr>
    </w:div>
    <w:div w:id="871067134">
      <w:bodyDiv w:val="1"/>
      <w:marLeft w:val="0"/>
      <w:marRight w:val="0"/>
      <w:marTop w:val="0"/>
      <w:marBottom w:val="0"/>
      <w:divBdr>
        <w:top w:val="none" w:sz="0" w:space="0" w:color="auto"/>
        <w:left w:val="none" w:sz="0" w:space="0" w:color="auto"/>
        <w:bottom w:val="none" w:sz="0" w:space="0" w:color="auto"/>
        <w:right w:val="none" w:sz="0" w:space="0" w:color="auto"/>
      </w:divBdr>
    </w:div>
    <w:div w:id="935940653">
      <w:bodyDiv w:val="1"/>
      <w:marLeft w:val="0"/>
      <w:marRight w:val="0"/>
      <w:marTop w:val="0"/>
      <w:marBottom w:val="0"/>
      <w:divBdr>
        <w:top w:val="none" w:sz="0" w:space="0" w:color="auto"/>
        <w:left w:val="none" w:sz="0" w:space="0" w:color="auto"/>
        <w:bottom w:val="none" w:sz="0" w:space="0" w:color="auto"/>
        <w:right w:val="none" w:sz="0" w:space="0" w:color="auto"/>
      </w:divBdr>
    </w:div>
    <w:div w:id="942761738">
      <w:bodyDiv w:val="1"/>
      <w:marLeft w:val="0"/>
      <w:marRight w:val="0"/>
      <w:marTop w:val="0"/>
      <w:marBottom w:val="0"/>
      <w:divBdr>
        <w:top w:val="none" w:sz="0" w:space="0" w:color="auto"/>
        <w:left w:val="none" w:sz="0" w:space="0" w:color="auto"/>
        <w:bottom w:val="none" w:sz="0" w:space="0" w:color="auto"/>
        <w:right w:val="none" w:sz="0" w:space="0" w:color="auto"/>
      </w:divBdr>
    </w:div>
    <w:div w:id="949514140">
      <w:bodyDiv w:val="1"/>
      <w:marLeft w:val="0"/>
      <w:marRight w:val="0"/>
      <w:marTop w:val="0"/>
      <w:marBottom w:val="0"/>
      <w:divBdr>
        <w:top w:val="none" w:sz="0" w:space="0" w:color="auto"/>
        <w:left w:val="none" w:sz="0" w:space="0" w:color="auto"/>
        <w:bottom w:val="none" w:sz="0" w:space="0" w:color="auto"/>
        <w:right w:val="none" w:sz="0" w:space="0" w:color="auto"/>
      </w:divBdr>
    </w:div>
    <w:div w:id="952437334">
      <w:bodyDiv w:val="1"/>
      <w:marLeft w:val="0"/>
      <w:marRight w:val="0"/>
      <w:marTop w:val="0"/>
      <w:marBottom w:val="0"/>
      <w:divBdr>
        <w:top w:val="none" w:sz="0" w:space="0" w:color="auto"/>
        <w:left w:val="none" w:sz="0" w:space="0" w:color="auto"/>
        <w:bottom w:val="none" w:sz="0" w:space="0" w:color="auto"/>
        <w:right w:val="none" w:sz="0" w:space="0" w:color="auto"/>
      </w:divBdr>
    </w:div>
    <w:div w:id="997465228">
      <w:bodyDiv w:val="1"/>
      <w:marLeft w:val="0"/>
      <w:marRight w:val="0"/>
      <w:marTop w:val="0"/>
      <w:marBottom w:val="0"/>
      <w:divBdr>
        <w:top w:val="none" w:sz="0" w:space="0" w:color="auto"/>
        <w:left w:val="none" w:sz="0" w:space="0" w:color="auto"/>
        <w:bottom w:val="none" w:sz="0" w:space="0" w:color="auto"/>
        <w:right w:val="none" w:sz="0" w:space="0" w:color="auto"/>
      </w:divBdr>
    </w:div>
    <w:div w:id="1027368635">
      <w:bodyDiv w:val="1"/>
      <w:marLeft w:val="0"/>
      <w:marRight w:val="0"/>
      <w:marTop w:val="0"/>
      <w:marBottom w:val="0"/>
      <w:divBdr>
        <w:top w:val="none" w:sz="0" w:space="0" w:color="auto"/>
        <w:left w:val="none" w:sz="0" w:space="0" w:color="auto"/>
        <w:bottom w:val="none" w:sz="0" w:space="0" w:color="auto"/>
        <w:right w:val="none" w:sz="0" w:space="0" w:color="auto"/>
      </w:divBdr>
    </w:div>
    <w:div w:id="1045522748">
      <w:bodyDiv w:val="1"/>
      <w:marLeft w:val="0"/>
      <w:marRight w:val="0"/>
      <w:marTop w:val="0"/>
      <w:marBottom w:val="0"/>
      <w:divBdr>
        <w:top w:val="none" w:sz="0" w:space="0" w:color="auto"/>
        <w:left w:val="none" w:sz="0" w:space="0" w:color="auto"/>
        <w:bottom w:val="none" w:sz="0" w:space="0" w:color="auto"/>
        <w:right w:val="none" w:sz="0" w:space="0" w:color="auto"/>
      </w:divBdr>
    </w:div>
    <w:div w:id="1059938772">
      <w:bodyDiv w:val="1"/>
      <w:marLeft w:val="0"/>
      <w:marRight w:val="0"/>
      <w:marTop w:val="0"/>
      <w:marBottom w:val="0"/>
      <w:divBdr>
        <w:top w:val="none" w:sz="0" w:space="0" w:color="auto"/>
        <w:left w:val="none" w:sz="0" w:space="0" w:color="auto"/>
        <w:bottom w:val="none" w:sz="0" w:space="0" w:color="auto"/>
        <w:right w:val="none" w:sz="0" w:space="0" w:color="auto"/>
      </w:divBdr>
    </w:div>
    <w:div w:id="1092315975">
      <w:bodyDiv w:val="1"/>
      <w:marLeft w:val="0"/>
      <w:marRight w:val="0"/>
      <w:marTop w:val="0"/>
      <w:marBottom w:val="0"/>
      <w:divBdr>
        <w:top w:val="none" w:sz="0" w:space="0" w:color="auto"/>
        <w:left w:val="none" w:sz="0" w:space="0" w:color="auto"/>
        <w:bottom w:val="none" w:sz="0" w:space="0" w:color="auto"/>
        <w:right w:val="none" w:sz="0" w:space="0" w:color="auto"/>
      </w:divBdr>
    </w:div>
    <w:div w:id="1132672381">
      <w:bodyDiv w:val="1"/>
      <w:marLeft w:val="0"/>
      <w:marRight w:val="0"/>
      <w:marTop w:val="0"/>
      <w:marBottom w:val="0"/>
      <w:divBdr>
        <w:top w:val="none" w:sz="0" w:space="0" w:color="auto"/>
        <w:left w:val="none" w:sz="0" w:space="0" w:color="auto"/>
        <w:bottom w:val="none" w:sz="0" w:space="0" w:color="auto"/>
        <w:right w:val="none" w:sz="0" w:space="0" w:color="auto"/>
      </w:divBdr>
    </w:div>
    <w:div w:id="1214198726">
      <w:bodyDiv w:val="1"/>
      <w:marLeft w:val="0"/>
      <w:marRight w:val="0"/>
      <w:marTop w:val="0"/>
      <w:marBottom w:val="0"/>
      <w:divBdr>
        <w:top w:val="none" w:sz="0" w:space="0" w:color="auto"/>
        <w:left w:val="none" w:sz="0" w:space="0" w:color="auto"/>
        <w:bottom w:val="none" w:sz="0" w:space="0" w:color="auto"/>
        <w:right w:val="none" w:sz="0" w:space="0" w:color="auto"/>
      </w:divBdr>
    </w:div>
    <w:div w:id="1218976942">
      <w:bodyDiv w:val="1"/>
      <w:marLeft w:val="0"/>
      <w:marRight w:val="0"/>
      <w:marTop w:val="0"/>
      <w:marBottom w:val="0"/>
      <w:divBdr>
        <w:top w:val="none" w:sz="0" w:space="0" w:color="auto"/>
        <w:left w:val="none" w:sz="0" w:space="0" w:color="auto"/>
        <w:bottom w:val="none" w:sz="0" w:space="0" w:color="auto"/>
        <w:right w:val="none" w:sz="0" w:space="0" w:color="auto"/>
      </w:divBdr>
    </w:div>
    <w:div w:id="1257012271">
      <w:bodyDiv w:val="1"/>
      <w:marLeft w:val="0"/>
      <w:marRight w:val="0"/>
      <w:marTop w:val="0"/>
      <w:marBottom w:val="0"/>
      <w:divBdr>
        <w:top w:val="none" w:sz="0" w:space="0" w:color="auto"/>
        <w:left w:val="none" w:sz="0" w:space="0" w:color="auto"/>
        <w:bottom w:val="none" w:sz="0" w:space="0" w:color="auto"/>
        <w:right w:val="none" w:sz="0" w:space="0" w:color="auto"/>
      </w:divBdr>
    </w:div>
    <w:div w:id="1265185097">
      <w:bodyDiv w:val="1"/>
      <w:marLeft w:val="0"/>
      <w:marRight w:val="0"/>
      <w:marTop w:val="0"/>
      <w:marBottom w:val="0"/>
      <w:divBdr>
        <w:top w:val="none" w:sz="0" w:space="0" w:color="auto"/>
        <w:left w:val="none" w:sz="0" w:space="0" w:color="auto"/>
        <w:bottom w:val="none" w:sz="0" w:space="0" w:color="auto"/>
        <w:right w:val="none" w:sz="0" w:space="0" w:color="auto"/>
      </w:divBdr>
    </w:div>
    <w:div w:id="1285885369">
      <w:bodyDiv w:val="1"/>
      <w:marLeft w:val="0"/>
      <w:marRight w:val="0"/>
      <w:marTop w:val="0"/>
      <w:marBottom w:val="0"/>
      <w:divBdr>
        <w:top w:val="none" w:sz="0" w:space="0" w:color="auto"/>
        <w:left w:val="none" w:sz="0" w:space="0" w:color="auto"/>
        <w:bottom w:val="none" w:sz="0" w:space="0" w:color="auto"/>
        <w:right w:val="none" w:sz="0" w:space="0" w:color="auto"/>
      </w:divBdr>
    </w:div>
    <w:div w:id="1311209326">
      <w:bodyDiv w:val="1"/>
      <w:marLeft w:val="0"/>
      <w:marRight w:val="0"/>
      <w:marTop w:val="0"/>
      <w:marBottom w:val="0"/>
      <w:divBdr>
        <w:top w:val="none" w:sz="0" w:space="0" w:color="auto"/>
        <w:left w:val="none" w:sz="0" w:space="0" w:color="auto"/>
        <w:bottom w:val="none" w:sz="0" w:space="0" w:color="auto"/>
        <w:right w:val="none" w:sz="0" w:space="0" w:color="auto"/>
      </w:divBdr>
    </w:div>
    <w:div w:id="1322005957">
      <w:bodyDiv w:val="1"/>
      <w:marLeft w:val="0"/>
      <w:marRight w:val="0"/>
      <w:marTop w:val="0"/>
      <w:marBottom w:val="0"/>
      <w:divBdr>
        <w:top w:val="none" w:sz="0" w:space="0" w:color="auto"/>
        <w:left w:val="none" w:sz="0" w:space="0" w:color="auto"/>
        <w:bottom w:val="none" w:sz="0" w:space="0" w:color="auto"/>
        <w:right w:val="none" w:sz="0" w:space="0" w:color="auto"/>
      </w:divBdr>
    </w:div>
    <w:div w:id="1326010982">
      <w:bodyDiv w:val="1"/>
      <w:marLeft w:val="0"/>
      <w:marRight w:val="0"/>
      <w:marTop w:val="0"/>
      <w:marBottom w:val="0"/>
      <w:divBdr>
        <w:top w:val="none" w:sz="0" w:space="0" w:color="auto"/>
        <w:left w:val="none" w:sz="0" w:space="0" w:color="auto"/>
        <w:bottom w:val="none" w:sz="0" w:space="0" w:color="auto"/>
        <w:right w:val="none" w:sz="0" w:space="0" w:color="auto"/>
      </w:divBdr>
    </w:div>
    <w:div w:id="1335260287">
      <w:bodyDiv w:val="1"/>
      <w:marLeft w:val="0"/>
      <w:marRight w:val="0"/>
      <w:marTop w:val="0"/>
      <w:marBottom w:val="0"/>
      <w:divBdr>
        <w:top w:val="none" w:sz="0" w:space="0" w:color="auto"/>
        <w:left w:val="none" w:sz="0" w:space="0" w:color="auto"/>
        <w:bottom w:val="none" w:sz="0" w:space="0" w:color="auto"/>
        <w:right w:val="none" w:sz="0" w:space="0" w:color="auto"/>
      </w:divBdr>
    </w:div>
    <w:div w:id="1366828029">
      <w:bodyDiv w:val="1"/>
      <w:marLeft w:val="0"/>
      <w:marRight w:val="0"/>
      <w:marTop w:val="0"/>
      <w:marBottom w:val="0"/>
      <w:divBdr>
        <w:top w:val="none" w:sz="0" w:space="0" w:color="auto"/>
        <w:left w:val="none" w:sz="0" w:space="0" w:color="auto"/>
        <w:bottom w:val="none" w:sz="0" w:space="0" w:color="auto"/>
        <w:right w:val="none" w:sz="0" w:space="0" w:color="auto"/>
      </w:divBdr>
    </w:div>
    <w:div w:id="1381631420">
      <w:bodyDiv w:val="1"/>
      <w:marLeft w:val="0"/>
      <w:marRight w:val="0"/>
      <w:marTop w:val="0"/>
      <w:marBottom w:val="0"/>
      <w:divBdr>
        <w:top w:val="none" w:sz="0" w:space="0" w:color="auto"/>
        <w:left w:val="none" w:sz="0" w:space="0" w:color="auto"/>
        <w:bottom w:val="none" w:sz="0" w:space="0" w:color="auto"/>
        <w:right w:val="none" w:sz="0" w:space="0" w:color="auto"/>
      </w:divBdr>
      <w:divsChild>
        <w:div w:id="1083838644">
          <w:marLeft w:val="0"/>
          <w:marRight w:val="0"/>
          <w:marTop w:val="0"/>
          <w:marBottom w:val="0"/>
          <w:divBdr>
            <w:top w:val="none" w:sz="0" w:space="0" w:color="auto"/>
            <w:left w:val="none" w:sz="0" w:space="0" w:color="auto"/>
            <w:bottom w:val="none" w:sz="0" w:space="0" w:color="auto"/>
            <w:right w:val="none" w:sz="0" w:space="0" w:color="auto"/>
          </w:divBdr>
        </w:div>
      </w:divsChild>
    </w:div>
    <w:div w:id="1403259803">
      <w:bodyDiv w:val="1"/>
      <w:marLeft w:val="0"/>
      <w:marRight w:val="0"/>
      <w:marTop w:val="0"/>
      <w:marBottom w:val="0"/>
      <w:divBdr>
        <w:top w:val="none" w:sz="0" w:space="0" w:color="auto"/>
        <w:left w:val="none" w:sz="0" w:space="0" w:color="auto"/>
        <w:bottom w:val="none" w:sz="0" w:space="0" w:color="auto"/>
        <w:right w:val="none" w:sz="0" w:space="0" w:color="auto"/>
      </w:divBdr>
    </w:div>
    <w:div w:id="1417165805">
      <w:bodyDiv w:val="1"/>
      <w:marLeft w:val="0"/>
      <w:marRight w:val="0"/>
      <w:marTop w:val="0"/>
      <w:marBottom w:val="0"/>
      <w:divBdr>
        <w:top w:val="none" w:sz="0" w:space="0" w:color="auto"/>
        <w:left w:val="none" w:sz="0" w:space="0" w:color="auto"/>
        <w:bottom w:val="none" w:sz="0" w:space="0" w:color="auto"/>
        <w:right w:val="none" w:sz="0" w:space="0" w:color="auto"/>
      </w:divBdr>
      <w:divsChild>
        <w:div w:id="231819942">
          <w:marLeft w:val="806"/>
          <w:marRight w:val="0"/>
          <w:marTop w:val="200"/>
          <w:marBottom w:val="0"/>
          <w:divBdr>
            <w:top w:val="none" w:sz="0" w:space="0" w:color="auto"/>
            <w:left w:val="none" w:sz="0" w:space="0" w:color="auto"/>
            <w:bottom w:val="none" w:sz="0" w:space="0" w:color="auto"/>
            <w:right w:val="none" w:sz="0" w:space="0" w:color="auto"/>
          </w:divBdr>
        </w:div>
        <w:div w:id="2093044224">
          <w:marLeft w:val="806"/>
          <w:marRight w:val="0"/>
          <w:marTop w:val="200"/>
          <w:marBottom w:val="0"/>
          <w:divBdr>
            <w:top w:val="none" w:sz="0" w:space="0" w:color="auto"/>
            <w:left w:val="none" w:sz="0" w:space="0" w:color="auto"/>
            <w:bottom w:val="none" w:sz="0" w:space="0" w:color="auto"/>
            <w:right w:val="none" w:sz="0" w:space="0" w:color="auto"/>
          </w:divBdr>
        </w:div>
        <w:div w:id="51392416">
          <w:marLeft w:val="806"/>
          <w:marRight w:val="0"/>
          <w:marTop w:val="200"/>
          <w:marBottom w:val="0"/>
          <w:divBdr>
            <w:top w:val="none" w:sz="0" w:space="0" w:color="auto"/>
            <w:left w:val="none" w:sz="0" w:space="0" w:color="auto"/>
            <w:bottom w:val="none" w:sz="0" w:space="0" w:color="auto"/>
            <w:right w:val="none" w:sz="0" w:space="0" w:color="auto"/>
          </w:divBdr>
        </w:div>
        <w:div w:id="258175720">
          <w:marLeft w:val="806"/>
          <w:marRight w:val="0"/>
          <w:marTop w:val="200"/>
          <w:marBottom w:val="0"/>
          <w:divBdr>
            <w:top w:val="none" w:sz="0" w:space="0" w:color="auto"/>
            <w:left w:val="none" w:sz="0" w:space="0" w:color="auto"/>
            <w:bottom w:val="none" w:sz="0" w:space="0" w:color="auto"/>
            <w:right w:val="none" w:sz="0" w:space="0" w:color="auto"/>
          </w:divBdr>
        </w:div>
      </w:divsChild>
    </w:div>
    <w:div w:id="1425298934">
      <w:bodyDiv w:val="1"/>
      <w:marLeft w:val="0"/>
      <w:marRight w:val="0"/>
      <w:marTop w:val="0"/>
      <w:marBottom w:val="0"/>
      <w:divBdr>
        <w:top w:val="none" w:sz="0" w:space="0" w:color="auto"/>
        <w:left w:val="none" w:sz="0" w:space="0" w:color="auto"/>
        <w:bottom w:val="none" w:sz="0" w:space="0" w:color="auto"/>
        <w:right w:val="none" w:sz="0" w:space="0" w:color="auto"/>
      </w:divBdr>
    </w:div>
    <w:div w:id="1431579750">
      <w:bodyDiv w:val="1"/>
      <w:marLeft w:val="0"/>
      <w:marRight w:val="0"/>
      <w:marTop w:val="0"/>
      <w:marBottom w:val="0"/>
      <w:divBdr>
        <w:top w:val="none" w:sz="0" w:space="0" w:color="auto"/>
        <w:left w:val="none" w:sz="0" w:space="0" w:color="auto"/>
        <w:bottom w:val="none" w:sz="0" w:space="0" w:color="auto"/>
        <w:right w:val="none" w:sz="0" w:space="0" w:color="auto"/>
      </w:divBdr>
    </w:div>
    <w:div w:id="1441992100">
      <w:bodyDiv w:val="1"/>
      <w:marLeft w:val="0"/>
      <w:marRight w:val="0"/>
      <w:marTop w:val="0"/>
      <w:marBottom w:val="0"/>
      <w:divBdr>
        <w:top w:val="none" w:sz="0" w:space="0" w:color="auto"/>
        <w:left w:val="none" w:sz="0" w:space="0" w:color="auto"/>
        <w:bottom w:val="none" w:sz="0" w:space="0" w:color="auto"/>
        <w:right w:val="none" w:sz="0" w:space="0" w:color="auto"/>
      </w:divBdr>
    </w:div>
    <w:div w:id="1450779885">
      <w:bodyDiv w:val="1"/>
      <w:marLeft w:val="0"/>
      <w:marRight w:val="0"/>
      <w:marTop w:val="0"/>
      <w:marBottom w:val="0"/>
      <w:divBdr>
        <w:top w:val="none" w:sz="0" w:space="0" w:color="auto"/>
        <w:left w:val="none" w:sz="0" w:space="0" w:color="auto"/>
        <w:bottom w:val="none" w:sz="0" w:space="0" w:color="auto"/>
        <w:right w:val="none" w:sz="0" w:space="0" w:color="auto"/>
      </w:divBdr>
    </w:div>
    <w:div w:id="1460611374">
      <w:bodyDiv w:val="1"/>
      <w:marLeft w:val="0"/>
      <w:marRight w:val="0"/>
      <w:marTop w:val="0"/>
      <w:marBottom w:val="0"/>
      <w:divBdr>
        <w:top w:val="none" w:sz="0" w:space="0" w:color="auto"/>
        <w:left w:val="none" w:sz="0" w:space="0" w:color="auto"/>
        <w:bottom w:val="none" w:sz="0" w:space="0" w:color="auto"/>
        <w:right w:val="none" w:sz="0" w:space="0" w:color="auto"/>
      </w:divBdr>
      <w:divsChild>
        <w:div w:id="2133857941">
          <w:marLeft w:val="806"/>
          <w:marRight w:val="0"/>
          <w:marTop w:val="200"/>
          <w:marBottom w:val="0"/>
          <w:divBdr>
            <w:top w:val="none" w:sz="0" w:space="0" w:color="auto"/>
            <w:left w:val="none" w:sz="0" w:space="0" w:color="auto"/>
            <w:bottom w:val="none" w:sz="0" w:space="0" w:color="auto"/>
            <w:right w:val="none" w:sz="0" w:space="0" w:color="auto"/>
          </w:divBdr>
        </w:div>
      </w:divsChild>
    </w:div>
    <w:div w:id="1528979437">
      <w:bodyDiv w:val="1"/>
      <w:marLeft w:val="0"/>
      <w:marRight w:val="0"/>
      <w:marTop w:val="0"/>
      <w:marBottom w:val="0"/>
      <w:divBdr>
        <w:top w:val="none" w:sz="0" w:space="0" w:color="auto"/>
        <w:left w:val="none" w:sz="0" w:space="0" w:color="auto"/>
        <w:bottom w:val="none" w:sz="0" w:space="0" w:color="auto"/>
        <w:right w:val="none" w:sz="0" w:space="0" w:color="auto"/>
      </w:divBdr>
    </w:div>
    <w:div w:id="1541555965">
      <w:bodyDiv w:val="1"/>
      <w:marLeft w:val="0"/>
      <w:marRight w:val="0"/>
      <w:marTop w:val="0"/>
      <w:marBottom w:val="0"/>
      <w:divBdr>
        <w:top w:val="none" w:sz="0" w:space="0" w:color="auto"/>
        <w:left w:val="none" w:sz="0" w:space="0" w:color="auto"/>
        <w:bottom w:val="none" w:sz="0" w:space="0" w:color="auto"/>
        <w:right w:val="none" w:sz="0" w:space="0" w:color="auto"/>
      </w:divBdr>
    </w:div>
    <w:div w:id="1553345574">
      <w:bodyDiv w:val="1"/>
      <w:marLeft w:val="0"/>
      <w:marRight w:val="0"/>
      <w:marTop w:val="0"/>
      <w:marBottom w:val="0"/>
      <w:divBdr>
        <w:top w:val="none" w:sz="0" w:space="0" w:color="auto"/>
        <w:left w:val="none" w:sz="0" w:space="0" w:color="auto"/>
        <w:bottom w:val="none" w:sz="0" w:space="0" w:color="auto"/>
        <w:right w:val="none" w:sz="0" w:space="0" w:color="auto"/>
      </w:divBdr>
    </w:div>
    <w:div w:id="1565793440">
      <w:bodyDiv w:val="1"/>
      <w:marLeft w:val="0"/>
      <w:marRight w:val="0"/>
      <w:marTop w:val="0"/>
      <w:marBottom w:val="0"/>
      <w:divBdr>
        <w:top w:val="none" w:sz="0" w:space="0" w:color="auto"/>
        <w:left w:val="none" w:sz="0" w:space="0" w:color="auto"/>
        <w:bottom w:val="none" w:sz="0" w:space="0" w:color="auto"/>
        <w:right w:val="none" w:sz="0" w:space="0" w:color="auto"/>
      </w:divBdr>
    </w:div>
    <w:div w:id="1651710983">
      <w:bodyDiv w:val="1"/>
      <w:marLeft w:val="0"/>
      <w:marRight w:val="0"/>
      <w:marTop w:val="0"/>
      <w:marBottom w:val="0"/>
      <w:divBdr>
        <w:top w:val="none" w:sz="0" w:space="0" w:color="auto"/>
        <w:left w:val="none" w:sz="0" w:space="0" w:color="auto"/>
        <w:bottom w:val="none" w:sz="0" w:space="0" w:color="auto"/>
        <w:right w:val="none" w:sz="0" w:space="0" w:color="auto"/>
      </w:divBdr>
    </w:div>
    <w:div w:id="1657566730">
      <w:bodyDiv w:val="1"/>
      <w:marLeft w:val="0"/>
      <w:marRight w:val="0"/>
      <w:marTop w:val="0"/>
      <w:marBottom w:val="0"/>
      <w:divBdr>
        <w:top w:val="none" w:sz="0" w:space="0" w:color="auto"/>
        <w:left w:val="none" w:sz="0" w:space="0" w:color="auto"/>
        <w:bottom w:val="none" w:sz="0" w:space="0" w:color="auto"/>
        <w:right w:val="none" w:sz="0" w:space="0" w:color="auto"/>
      </w:divBdr>
    </w:div>
    <w:div w:id="1679458002">
      <w:bodyDiv w:val="1"/>
      <w:marLeft w:val="0"/>
      <w:marRight w:val="0"/>
      <w:marTop w:val="0"/>
      <w:marBottom w:val="0"/>
      <w:divBdr>
        <w:top w:val="none" w:sz="0" w:space="0" w:color="auto"/>
        <w:left w:val="none" w:sz="0" w:space="0" w:color="auto"/>
        <w:bottom w:val="none" w:sz="0" w:space="0" w:color="auto"/>
        <w:right w:val="none" w:sz="0" w:space="0" w:color="auto"/>
      </w:divBdr>
    </w:div>
    <w:div w:id="1688826178">
      <w:bodyDiv w:val="1"/>
      <w:marLeft w:val="0"/>
      <w:marRight w:val="0"/>
      <w:marTop w:val="0"/>
      <w:marBottom w:val="0"/>
      <w:divBdr>
        <w:top w:val="none" w:sz="0" w:space="0" w:color="auto"/>
        <w:left w:val="none" w:sz="0" w:space="0" w:color="auto"/>
        <w:bottom w:val="none" w:sz="0" w:space="0" w:color="auto"/>
        <w:right w:val="none" w:sz="0" w:space="0" w:color="auto"/>
      </w:divBdr>
    </w:div>
    <w:div w:id="1763916202">
      <w:bodyDiv w:val="1"/>
      <w:marLeft w:val="0"/>
      <w:marRight w:val="0"/>
      <w:marTop w:val="0"/>
      <w:marBottom w:val="0"/>
      <w:divBdr>
        <w:top w:val="none" w:sz="0" w:space="0" w:color="auto"/>
        <w:left w:val="none" w:sz="0" w:space="0" w:color="auto"/>
        <w:bottom w:val="none" w:sz="0" w:space="0" w:color="auto"/>
        <w:right w:val="none" w:sz="0" w:space="0" w:color="auto"/>
      </w:divBdr>
    </w:div>
    <w:div w:id="1819033352">
      <w:bodyDiv w:val="1"/>
      <w:marLeft w:val="0"/>
      <w:marRight w:val="0"/>
      <w:marTop w:val="0"/>
      <w:marBottom w:val="0"/>
      <w:divBdr>
        <w:top w:val="none" w:sz="0" w:space="0" w:color="auto"/>
        <w:left w:val="none" w:sz="0" w:space="0" w:color="auto"/>
        <w:bottom w:val="none" w:sz="0" w:space="0" w:color="auto"/>
        <w:right w:val="none" w:sz="0" w:space="0" w:color="auto"/>
      </w:divBdr>
    </w:div>
    <w:div w:id="1891266294">
      <w:bodyDiv w:val="1"/>
      <w:marLeft w:val="0"/>
      <w:marRight w:val="0"/>
      <w:marTop w:val="0"/>
      <w:marBottom w:val="0"/>
      <w:divBdr>
        <w:top w:val="none" w:sz="0" w:space="0" w:color="auto"/>
        <w:left w:val="none" w:sz="0" w:space="0" w:color="auto"/>
        <w:bottom w:val="none" w:sz="0" w:space="0" w:color="auto"/>
        <w:right w:val="none" w:sz="0" w:space="0" w:color="auto"/>
      </w:divBdr>
    </w:div>
    <w:div w:id="1951350704">
      <w:bodyDiv w:val="1"/>
      <w:marLeft w:val="0"/>
      <w:marRight w:val="0"/>
      <w:marTop w:val="0"/>
      <w:marBottom w:val="0"/>
      <w:divBdr>
        <w:top w:val="none" w:sz="0" w:space="0" w:color="auto"/>
        <w:left w:val="none" w:sz="0" w:space="0" w:color="auto"/>
        <w:bottom w:val="none" w:sz="0" w:space="0" w:color="auto"/>
        <w:right w:val="none" w:sz="0" w:space="0" w:color="auto"/>
      </w:divBdr>
    </w:div>
    <w:div w:id="2002467714">
      <w:bodyDiv w:val="1"/>
      <w:marLeft w:val="0"/>
      <w:marRight w:val="0"/>
      <w:marTop w:val="0"/>
      <w:marBottom w:val="0"/>
      <w:divBdr>
        <w:top w:val="none" w:sz="0" w:space="0" w:color="auto"/>
        <w:left w:val="none" w:sz="0" w:space="0" w:color="auto"/>
        <w:bottom w:val="none" w:sz="0" w:space="0" w:color="auto"/>
        <w:right w:val="none" w:sz="0" w:space="0" w:color="auto"/>
      </w:divBdr>
    </w:div>
    <w:div w:id="2104642092">
      <w:bodyDiv w:val="1"/>
      <w:marLeft w:val="0"/>
      <w:marRight w:val="0"/>
      <w:marTop w:val="0"/>
      <w:marBottom w:val="0"/>
      <w:divBdr>
        <w:top w:val="none" w:sz="0" w:space="0" w:color="auto"/>
        <w:left w:val="none" w:sz="0" w:space="0" w:color="auto"/>
        <w:bottom w:val="none" w:sz="0" w:space="0" w:color="auto"/>
        <w:right w:val="none" w:sz="0" w:space="0" w:color="auto"/>
      </w:divBdr>
    </w:div>
    <w:div w:id="2121607358">
      <w:bodyDiv w:val="1"/>
      <w:marLeft w:val="0"/>
      <w:marRight w:val="0"/>
      <w:marTop w:val="0"/>
      <w:marBottom w:val="0"/>
      <w:divBdr>
        <w:top w:val="none" w:sz="0" w:space="0" w:color="auto"/>
        <w:left w:val="none" w:sz="0" w:space="0" w:color="auto"/>
        <w:bottom w:val="none" w:sz="0" w:space="0" w:color="auto"/>
        <w:right w:val="none" w:sz="0" w:space="0" w:color="auto"/>
      </w:divBdr>
    </w:div>
    <w:div w:id="2127652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Marcelo\Desktop\OPORTUNIDADES\CEBRASPE\FONTES%20DIVERSAS\IBGE\Munici&#769;pios%20da%20RID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Sheet4!$J$17</c:f>
              <c:strCache>
                <c:ptCount val="1"/>
                <c:pt idx="0">
                  <c:v>Universidades</c:v>
                </c:pt>
              </c:strCache>
            </c:strRef>
          </c:tx>
          <c:spPr>
            <a:ln w="28575" cap="rnd">
              <a:solidFill>
                <a:schemeClr val="accent1"/>
              </a:solidFill>
              <a:round/>
            </a:ln>
            <a:effectLst/>
          </c:spPr>
          <c:marker>
            <c:symbol val="none"/>
          </c:marker>
          <c:cat>
            <c:numRef>
              <c:f>Sheet4!$I$18:$I$27</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Sheet4!$J$18:$J$27</c:f>
              <c:numCache>
                <c:formatCode>0.00%</c:formatCode>
                <c:ptCount val="10"/>
                <c:pt idx="0">
                  <c:v>0.30856528187077897</c:v>
                </c:pt>
                <c:pt idx="1">
                  <c:v>0.37300071488780501</c:v>
                </c:pt>
                <c:pt idx="2">
                  <c:v>0.28956335299226799</c:v>
                </c:pt>
                <c:pt idx="3">
                  <c:v>0.380152039109866</c:v>
                </c:pt>
                <c:pt idx="4">
                  <c:v>0.38656673392908603</c:v>
                </c:pt>
                <c:pt idx="5">
                  <c:v>0.42926055282923398</c:v>
                </c:pt>
                <c:pt idx="6">
                  <c:v>0.38901596658409099</c:v>
                </c:pt>
                <c:pt idx="7">
                  <c:v>0.38717538648998501</c:v>
                </c:pt>
                <c:pt idx="8">
                  <c:v>0.37998510393391599</c:v>
                </c:pt>
                <c:pt idx="9">
                  <c:v>0.37143913674962298</c:v>
                </c:pt>
              </c:numCache>
            </c:numRef>
          </c:val>
          <c:smooth val="0"/>
          <c:extLst>
            <c:ext xmlns:c16="http://schemas.microsoft.com/office/drawing/2014/chart" uri="{C3380CC4-5D6E-409C-BE32-E72D297353CC}">
              <c16:uniqueId val="{00000000-A4AD-4888-A0E0-68404B4C1E67}"/>
            </c:ext>
          </c:extLst>
        </c:ser>
        <c:ser>
          <c:idx val="1"/>
          <c:order val="1"/>
          <c:tx>
            <c:strRef>
              <c:f>Sheet4!$K$17</c:f>
              <c:strCache>
                <c:ptCount val="1"/>
                <c:pt idx="0">
                  <c:v>Centros Universitários</c:v>
                </c:pt>
              </c:strCache>
            </c:strRef>
          </c:tx>
          <c:spPr>
            <a:ln w="28575" cap="rnd">
              <a:solidFill>
                <a:schemeClr val="accent2"/>
              </a:solidFill>
              <a:round/>
            </a:ln>
            <a:effectLst/>
          </c:spPr>
          <c:marker>
            <c:symbol val="none"/>
          </c:marker>
          <c:cat>
            <c:numRef>
              <c:f>Sheet4!$I$18:$I$27</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Sheet4!$K$18:$K$27</c:f>
              <c:numCache>
                <c:formatCode>0.00%</c:formatCode>
                <c:ptCount val="10"/>
                <c:pt idx="0">
                  <c:v>0.22642590270572999</c:v>
                </c:pt>
                <c:pt idx="1">
                  <c:v>0.259963081913338</c:v>
                </c:pt>
                <c:pt idx="2">
                  <c:v>0.32146306205623099</c:v>
                </c:pt>
                <c:pt idx="3">
                  <c:v>0.30465539610578601</c:v>
                </c:pt>
                <c:pt idx="4">
                  <c:v>0.32752222634032901</c:v>
                </c:pt>
                <c:pt idx="5">
                  <c:v>0.37795658517175801</c:v>
                </c:pt>
                <c:pt idx="6">
                  <c:v>0.37447787642623398</c:v>
                </c:pt>
                <c:pt idx="7">
                  <c:v>0.38149507004081001</c:v>
                </c:pt>
                <c:pt idx="8">
                  <c:v>0.41554156228135503</c:v>
                </c:pt>
                <c:pt idx="9">
                  <c:v>0.43277464424781897</c:v>
                </c:pt>
              </c:numCache>
            </c:numRef>
          </c:val>
          <c:smooth val="0"/>
          <c:extLst>
            <c:ext xmlns:c16="http://schemas.microsoft.com/office/drawing/2014/chart" uri="{C3380CC4-5D6E-409C-BE32-E72D297353CC}">
              <c16:uniqueId val="{00000001-A4AD-4888-A0E0-68404B4C1E67}"/>
            </c:ext>
          </c:extLst>
        </c:ser>
        <c:ser>
          <c:idx val="2"/>
          <c:order val="2"/>
          <c:tx>
            <c:strRef>
              <c:f>Sheet4!$L$17</c:f>
              <c:strCache>
                <c:ptCount val="1"/>
                <c:pt idx="0">
                  <c:v>Faculdades</c:v>
                </c:pt>
              </c:strCache>
            </c:strRef>
          </c:tx>
          <c:spPr>
            <a:ln w="28575" cap="rnd">
              <a:solidFill>
                <a:schemeClr val="accent3"/>
              </a:solidFill>
              <a:round/>
            </a:ln>
            <a:effectLst/>
          </c:spPr>
          <c:marker>
            <c:symbol val="none"/>
          </c:marker>
          <c:cat>
            <c:numRef>
              <c:f>Sheet4!$I$18:$I$27</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Sheet4!$L$18:$L$27</c:f>
              <c:numCache>
                <c:formatCode>0.00%</c:formatCode>
                <c:ptCount val="10"/>
                <c:pt idx="0">
                  <c:v>0.46444870187319798</c:v>
                </c:pt>
                <c:pt idx="1">
                  <c:v>0.36601188634350901</c:v>
                </c:pt>
                <c:pt idx="2">
                  <c:v>0.38583949320035699</c:v>
                </c:pt>
                <c:pt idx="3">
                  <c:v>0.311995895634672</c:v>
                </c:pt>
                <c:pt idx="4">
                  <c:v>0.281490937876063</c:v>
                </c:pt>
                <c:pt idx="5">
                  <c:v>0.18625442720230301</c:v>
                </c:pt>
                <c:pt idx="6">
                  <c:v>0.22820642641448</c:v>
                </c:pt>
                <c:pt idx="7">
                  <c:v>0.22029593194371599</c:v>
                </c:pt>
                <c:pt idx="8">
                  <c:v>0.190547768975557</c:v>
                </c:pt>
                <c:pt idx="9">
                  <c:v>0.17875377582934601</c:v>
                </c:pt>
              </c:numCache>
            </c:numRef>
          </c:val>
          <c:smooth val="0"/>
          <c:extLst>
            <c:ext xmlns:c16="http://schemas.microsoft.com/office/drawing/2014/chart" uri="{C3380CC4-5D6E-409C-BE32-E72D297353CC}">
              <c16:uniqueId val="{00000002-A4AD-4888-A0E0-68404B4C1E67}"/>
            </c:ext>
          </c:extLst>
        </c:ser>
        <c:ser>
          <c:idx val="3"/>
          <c:order val="3"/>
          <c:tx>
            <c:strRef>
              <c:f>Sheet4!$M$17</c:f>
              <c:strCache>
                <c:ptCount val="1"/>
                <c:pt idx="0">
                  <c:v>Institutos Federais</c:v>
                </c:pt>
              </c:strCache>
            </c:strRef>
          </c:tx>
          <c:spPr>
            <a:ln w="28575" cap="rnd">
              <a:solidFill>
                <a:schemeClr val="accent4"/>
              </a:solidFill>
              <a:round/>
            </a:ln>
            <a:effectLst/>
          </c:spPr>
          <c:marker>
            <c:symbol val="none"/>
          </c:marker>
          <c:cat>
            <c:numRef>
              <c:f>Sheet4!$I$18:$I$27</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Sheet4!$M$18:$M$27</c:f>
              <c:numCache>
                <c:formatCode>0.00%</c:formatCode>
                <c:ptCount val="10"/>
                <c:pt idx="0">
                  <c:v>5.6011355029246795E-4</c:v>
                </c:pt>
                <c:pt idx="1">
                  <c:v>1.02431685534725E-3</c:v>
                </c:pt>
                <c:pt idx="2">
                  <c:v>3.1340917511434E-3</c:v>
                </c:pt>
                <c:pt idx="3">
                  <c:v>3.19666914967614E-3</c:v>
                </c:pt>
                <c:pt idx="4">
                  <c:v>4.4201018545209896E-3</c:v>
                </c:pt>
                <c:pt idx="5">
                  <c:v>6.5284347967048302E-3</c:v>
                </c:pt>
                <c:pt idx="6">
                  <c:v>8.2997305751948292E-3</c:v>
                </c:pt>
                <c:pt idx="7">
                  <c:v>1.1033611525487499E-2</c:v>
                </c:pt>
                <c:pt idx="8">
                  <c:v>1.3925564809172401E-2</c:v>
                </c:pt>
                <c:pt idx="9">
                  <c:v>1.7032443173211401E-2</c:v>
                </c:pt>
              </c:numCache>
            </c:numRef>
          </c:val>
          <c:smooth val="0"/>
          <c:extLst>
            <c:ext xmlns:c16="http://schemas.microsoft.com/office/drawing/2014/chart" uri="{C3380CC4-5D6E-409C-BE32-E72D297353CC}">
              <c16:uniqueId val="{00000003-A4AD-4888-A0E0-68404B4C1E67}"/>
            </c:ext>
          </c:extLst>
        </c:ser>
        <c:dLbls>
          <c:showLegendKey val="0"/>
          <c:showVal val="0"/>
          <c:showCatName val="0"/>
          <c:showSerName val="0"/>
          <c:showPercent val="0"/>
          <c:showBubbleSize val="0"/>
        </c:dLbls>
        <c:smooth val="0"/>
        <c:axId val="-392298368"/>
        <c:axId val="-415129664"/>
      </c:lineChart>
      <c:catAx>
        <c:axId val="-392298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15129664"/>
        <c:crosses val="autoZero"/>
        <c:auto val="1"/>
        <c:lblAlgn val="ctr"/>
        <c:lblOffset val="100"/>
        <c:noMultiLvlLbl val="0"/>
      </c:catAx>
      <c:valAx>
        <c:axId val="-4151296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92298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52C03-3882-4F48-9306-85E3DA92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31</Pages>
  <Words>9357</Words>
  <Characters>50532</Characters>
  <Application>Microsoft Office Word</Application>
  <DocSecurity>0</DocSecurity>
  <Lines>421</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Fabiano Ferraz</cp:lastModifiedBy>
  <cp:revision>15</cp:revision>
  <dcterms:created xsi:type="dcterms:W3CDTF">2021-04-07T19:05:00Z</dcterms:created>
  <dcterms:modified xsi:type="dcterms:W3CDTF">2021-04-07T21:43:00Z</dcterms:modified>
</cp:coreProperties>
</file>