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8DF0E4" w14:textId="77777777" w:rsidR="004254B5" w:rsidRPr="008D6FF2" w:rsidRDefault="004254B5" w:rsidP="00AA431F">
      <w:pPr>
        <w:tabs>
          <w:tab w:val="clear" w:pos="1615"/>
        </w:tabs>
        <w:spacing w:line="360" w:lineRule="auto"/>
        <w:jc w:val="center"/>
        <w:rPr>
          <w:rFonts w:asciiTheme="majorHAnsi" w:hAnsiTheme="majorHAnsi" w:cstheme="majorHAnsi"/>
          <w:b/>
          <w:sz w:val="32"/>
        </w:rPr>
      </w:pPr>
      <w:bookmarkStart w:id="0" w:name="_Hlk104460651"/>
      <w:bookmarkStart w:id="1" w:name="_Hlk101252800"/>
      <w:bookmarkEnd w:id="0"/>
      <w:r w:rsidRPr="008D6FF2">
        <w:rPr>
          <w:rFonts w:asciiTheme="majorHAnsi" w:hAnsiTheme="majorHAnsi" w:cstheme="majorHAnsi"/>
          <w:b/>
          <w:noProof/>
          <w:sz w:val="32"/>
        </w:rPr>
        <w:drawing>
          <wp:inline distT="0" distB="0" distL="0" distR="0" wp14:anchorId="411C4C49" wp14:editId="75A76EAC">
            <wp:extent cx="3988676" cy="1537856"/>
            <wp:effectExtent l="0" t="0" r="0" b="5715"/>
            <wp:docPr id="3" name="Picture 2" descr="Logoti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tipo&#10;&#10;Descrição gerada automaticamente"/>
                    <pic:cNvPicPr/>
                  </pic:nvPicPr>
                  <pic:blipFill>
                    <a:blip r:embed="rId11">
                      <a:extLst>
                        <a:ext uri="{28A0092B-C50C-407E-A947-70E740481C1C}">
                          <a14:useLocalDpi xmlns:a14="http://schemas.microsoft.com/office/drawing/2010/main" val="0"/>
                        </a:ext>
                      </a:extLst>
                    </a:blip>
                    <a:stretch>
                      <a:fillRect/>
                    </a:stretch>
                  </pic:blipFill>
                  <pic:spPr>
                    <a:xfrm>
                      <a:off x="0" y="0"/>
                      <a:ext cx="4005374" cy="1544294"/>
                    </a:xfrm>
                    <a:prstGeom prst="rect">
                      <a:avLst/>
                    </a:prstGeom>
                  </pic:spPr>
                </pic:pic>
              </a:graphicData>
            </a:graphic>
          </wp:inline>
        </w:drawing>
      </w:r>
    </w:p>
    <w:p w14:paraId="475F1127" w14:textId="77777777" w:rsidR="004254B5" w:rsidRPr="008D6FF2" w:rsidRDefault="004254B5" w:rsidP="00AA431F">
      <w:pPr>
        <w:pStyle w:val="PargrafodaLista"/>
        <w:tabs>
          <w:tab w:val="clear" w:pos="1615"/>
        </w:tabs>
        <w:spacing w:line="360" w:lineRule="auto"/>
        <w:ind w:left="0"/>
        <w:jc w:val="center"/>
        <w:rPr>
          <w:rFonts w:asciiTheme="majorHAnsi" w:hAnsiTheme="majorHAnsi" w:cstheme="majorHAnsi"/>
          <w:b/>
          <w:color w:val="4875BD" w:themeColor="text1"/>
          <w:sz w:val="36"/>
        </w:rPr>
      </w:pPr>
    </w:p>
    <w:p w14:paraId="2521D318" w14:textId="77777777" w:rsidR="004254B5" w:rsidRPr="008D6FF2" w:rsidRDefault="004254B5" w:rsidP="00AA431F">
      <w:pPr>
        <w:tabs>
          <w:tab w:val="clear" w:pos="1615"/>
        </w:tabs>
        <w:jc w:val="center"/>
        <w:rPr>
          <w:rFonts w:asciiTheme="majorHAnsi" w:hAnsiTheme="majorHAnsi" w:cstheme="majorHAnsi"/>
          <w:b/>
          <w:sz w:val="56"/>
        </w:rPr>
      </w:pPr>
      <w:r w:rsidRPr="008D6FF2">
        <w:rPr>
          <w:rFonts w:asciiTheme="majorHAnsi" w:hAnsiTheme="majorHAnsi" w:cstheme="majorHAnsi"/>
          <w:b/>
          <w:sz w:val="56"/>
        </w:rPr>
        <w:t>Estudo de Viabilidade de uma Universidade Distrital</w:t>
      </w:r>
    </w:p>
    <w:p w14:paraId="1DAC15F7" w14:textId="77777777" w:rsidR="004254B5" w:rsidRPr="008D6FF2" w:rsidRDefault="004254B5" w:rsidP="00AA431F">
      <w:pPr>
        <w:tabs>
          <w:tab w:val="clear" w:pos="1615"/>
        </w:tabs>
        <w:spacing w:after="0"/>
        <w:rPr>
          <w:rFonts w:asciiTheme="majorHAnsi" w:hAnsiTheme="majorHAnsi" w:cstheme="majorHAnsi"/>
          <w:b/>
          <w:color w:val="4875BD" w:themeColor="text1"/>
          <w:sz w:val="40"/>
          <w:szCs w:val="14"/>
        </w:rPr>
      </w:pPr>
    </w:p>
    <w:p w14:paraId="11D219CC" w14:textId="77777777" w:rsidR="00A5778B" w:rsidRPr="008D6FF2" w:rsidRDefault="00A5778B" w:rsidP="00A5778B">
      <w:pPr>
        <w:tabs>
          <w:tab w:val="clear" w:pos="1615"/>
        </w:tabs>
        <w:ind w:right="-1"/>
        <w:jc w:val="center"/>
        <w:rPr>
          <w:rFonts w:asciiTheme="majorHAnsi" w:hAnsiTheme="majorHAnsi" w:cstheme="majorHAnsi"/>
          <w:bCs/>
          <w:sz w:val="40"/>
          <w:szCs w:val="14"/>
        </w:rPr>
      </w:pPr>
      <w:r w:rsidRPr="008D6FF2">
        <w:rPr>
          <w:rFonts w:asciiTheme="majorHAnsi" w:hAnsiTheme="majorHAnsi" w:cstheme="majorHAnsi"/>
          <w:bCs/>
          <w:sz w:val="40"/>
          <w:szCs w:val="14"/>
        </w:rPr>
        <w:t>Plataformas de sistema de autoavaliação institucional</w:t>
      </w:r>
    </w:p>
    <w:p w14:paraId="443465F9" w14:textId="77777777" w:rsidR="00A5778B" w:rsidRPr="008D6FF2" w:rsidRDefault="00A5778B" w:rsidP="00A5778B">
      <w:pPr>
        <w:tabs>
          <w:tab w:val="clear" w:pos="1615"/>
        </w:tabs>
        <w:spacing w:line="276" w:lineRule="auto"/>
        <w:jc w:val="center"/>
        <w:rPr>
          <w:rFonts w:asciiTheme="majorHAnsi" w:hAnsiTheme="majorHAnsi" w:cstheme="majorHAnsi"/>
          <w:bCs/>
          <w:sz w:val="40"/>
          <w:szCs w:val="14"/>
        </w:rPr>
      </w:pPr>
    </w:p>
    <w:tbl>
      <w:tblPr>
        <w:tblStyle w:val="Tabelacomgrade"/>
        <w:tblpPr w:leftFromText="141" w:rightFromText="141" w:vertAnchor="text" w:horzAnchor="page" w:tblpX="1766" w:tblpY="93"/>
        <w:tblOverlap w:val="neve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084"/>
        <w:gridCol w:w="6697"/>
      </w:tblGrid>
      <w:tr w:rsidR="00A5778B" w:rsidRPr="008D6FF2" w14:paraId="07894A08" w14:textId="77777777" w:rsidTr="00091F00">
        <w:trPr>
          <w:trHeight w:val="454"/>
        </w:trPr>
        <w:tc>
          <w:tcPr>
            <w:tcW w:w="878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2938EA82" w14:textId="77777777" w:rsidR="00A5778B" w:rsidRPr="008D6FF2" w:rsidRDefault="00A5778B" w:rsidP="00091F00">
            <w:pPr>
              <w:tabs>
                <w:tab w:val="clear" w:pos="1615"/>
              </w:tabs>
              <w:spacing w:line="276" w:lineRule="auto"/>
              <w:jc w:val="center"/>
              <w:rPr>
                <w:rFonts w:asciiTheme="majorHAnsi" w:hAnsiTheme="majorHAnsi" w:cstheme="majorHAnsi"/>
                <w:b/>
                <w:bCs/>
                <w:sz w:val="28"/>
                <w:szCs w:val="28"/>
              </w:rPr>
            </w:pPr>
            <w:r w:rsidRPr="008D6FF2">
              <w:rPr>
                <w:rFonts w:asciiTheme="majorHAnsi" w:hAnsiTheme="majorHAnsi" w:cstheme="majorHAnsi"/>
                <w:b/>
                <w:bCs/>
                <w:sz w:val="28"/>
                <w:szCs w:val="28"/>
              </w:rPr>
              <w:t>Identificação do Projeto</w:t>
            </w:r>
          </w:p>
        </w:tc>
      </w:tr>
      <w:tr w:rsidR="00A5778B" w:rsidRPr="008D6FF2" w14:paraId="1905B3A7" w14:textId="77777777" w:rsidTr="00091F00">
        <w:trPr>
          <w:trHeight w:val="323"/>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8E9CF5A" w14:textId="77777777" w:rsidR="00A5778B" w:rsidRPr="008D6FF2" w:rsidRDefault="00A5778B" w:rsidP="00091F00">
            <w:pPr>
              <w:tabs>
                <w:tab w:val="clear" w:pos="1615"/>
              </w:tabs>
              <w:spacing w:line="276" w:lineRule="auto"/>
              <w:rPr>
                <w:rFonts w:asciiTheme="majorHAnsi" w:hAnsiTheme="majorHAnsi" w:cstheme="majorHAnsi"/>
              </w:rPr>
            </w:pP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CC47D3E" w14:textId="77777777" w:rsidR="00A5778B" w:rsidRPr="008D6FF2" w:rsidRDefault="00A5778B" w:rsidP="00091F00">
            <w:pPr>
              <w:tabs>
                <w:tab w:val="clear" w:pos="1615"/>
              </w:tabs>
              <w:spacing w:line="276" w:lineRule="auto"/>
              <w:rPr>
                <w:rFonts w:asciiTheme="majorHAnsi" w:eastAsia="Calibri" w:hAnsiTheme="majorHAnsi" w:cstheme="majorHAnsi"/>
              </w:rPr>
            </w:pPr>
          </w:p>
        </w:tc>
      </w:tr>
      <w:tr w:rsidR="00A5778B" w:rsidRPr="008D6FF2" w14:paraId="7B4191CF" w14:textId="77777777" w:rsidTr="00091F0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0AC9D886" w14:textId="77777777" w:rsidR="00A5778B" w:rsidRPr="008D6FF2" w:rsidRDefault="00A5778B" w:rsidP="00091F00">
            <w:pPr>
              <w:tabs>
                <w:tab w:val="clear" w:pos="1615"/>
              </w:tabs>
              <w:spacing w:line="276" w:lineRule="auto"/>
              <w:rPr>
                <w:rFonts w:asciiTheme="majorHAnsi" w:hAnsiTheme="majorHAnsi" w:cstheme="majorHAnsi"/>
              </w:rPr>
            </w:pPr>
            <w:r w:rsidRPr="008D6FF2">
              <w:rPr>
                <w:rFonts w:asciiTheme="majorHAnsi" w:hAnsiTheme="majorHAnsi" w:cstheme="majorHAnsi"/>
              </w:rPr>
              <w:t>Nome do Projeto</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7C8451C3" w14:textId="77777777" w:rsidR="00A5778B" w:rsidRPr="008D6FF2" w:rsidRDefault="00A5778B" w:rsidP="00091F00">
            <w:pPr>
              <w:tabs>
                <w:tab w:val="clear" w:pos="1615"/>
              </w:tabs>
              <w:spacing w:line="276" w:lineRule="auto"/>
              <w:rPr>
                <w:rFonts w:asciiTheme="majorHAnsi" w:eastAsia="Calibri" w:hAnsiTheme="majorHAnsi" w:cstheme="majorHAnsi"/>
              </w:rPr>
            </w:pPr>
            <w:r w:rsidRPr="008D6FF2">
              <w:rPr>
                <w:rFonts w:asciiTheme="majorHAnsi" w:hAnsiTheme="majorHAnsi" w:cstheme="majorHAnsi"/>
              </w:rPr>
              <w:t>Desenvolvimento de projeto de pesquisa de uma Universidade do Distrito Federal</w:t>
            </w:r>
          </w:p>
        </w:tc>
      </w:tr>
      <w:tr w:rsidR="00A5778B" w:rsidRPr="008D6FF2" w14:paraId="5B0BC4D4" w14:textId="77777777" w:rsidTr="00091F0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1D83A8AA" w14:textId="77777777" w:rsidR="00A5778B" w:rsidRPr="008D6FF2" w:rsidRDefault="00A5778B" w:rsidP="00091F00">
            <w:pPr>
              <w:tabs>
                <w:tab w:val="clear" w:pos="1615"/>
              </w:tabs>
              <w:spacing w:line="276" w:lineRule="auto"/>
              <w:rPr>
                <w:rFonts w:asciiTheme="majorHAnsi" w:hAnsiTheme="majorHAnsi" w:cstheme="majorHAnsi"/>
              </w:rPr>
            </w:pPr>
            <w:r w:rsidRPr="008D6FF2">
              <w:rPr>
                <w:rFonts w:asciiTheme="majorHAnsi" w:hAnsiTheme="majorHAnsi" w:cstheme="majorHAnsi"/>
              </w:rPr>
              <w:t>Produto</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EEA3BFA" w14:textId="77777777" w:rsidR="00A5778B" w:rsidRPr="008D6FF2" w:rsidRDefault="00A5778B" w:rsidP="00091F00">
            <w:pPr>
              <w:tabs>
                <w:tab w:val="clear" w:pos="1615"/>
              </w:tabs>
              <w:spacing w:line="276" w:lineRule="auto"/>
              <w:rPr>
                <w:rFonts w:asciiTheme="majorHAnsi" w:hAnsiTheme="majorHAnsi" w:cstheme="majorHAnsi"/>
              </w:rPr>
            </w:pPr>
            <w:r w:rsidRPr="008D6FF2">
              <w:rPr>
                <w:rFonts w:asciiTheme="majorHAnsi" w:hAnsiTheme="majorHAnsi" w:cstheme="majorHAnsi"/>
              </w:rPr>
              <w:t xml:space="preserve">Produto </w:t>
            </w:r>
            <w:proofErr w:type="spellStart"/>
            <w:r w:rsidRPr="008D6FF2">
              <w:rPr>
                <w:rFonts w:asciiTheme="majorHAnsi" w:hAnsiTheme="majorHAnsi" w:cstheme="majorHAnsi"/>
              </w:rPr>
              <w:t>Produto</w:t>
            </w:r>
            <w:proofErr w:type="spellEnd"/>
            <w:r w:rsidRPr="008D6FF2">
              <w:rPr>
                <w:rFonts w:asciiTheme="majorHAnsi" w:hAnsiTheme="majorHAnsi" w:cstheme="majorHAnsi"/>
              </w:rPr>
              <w:t xml:space="preserve"> 3 – Plataformas de sistema de autoavaliação institucional</w:t>
            </w:r>
          </w:p>
        </w:tc>
      </w:tr>
      <w:tr w:rsidR="00A5778B" w:rsidRPr="008D6FF2" w14:paraId="1300A00B" w14:textId="77777777" w:rsidTr="00091F0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6D8ADF24" w14:textId="77777777" w:rsidR="00A5778B" w:rsidRPr="008D6FF2" w:rsidRDefault="00A5778B" w:rsidP="00091F00">
            <w:pPr>
              <w:tabs>
                <w:tab w:val="clear" w:pos="1615"/>
              </w:tabs>
              <w:spacing w:line="276" w:lineRule="auto"/>
              <w:rPr>
                <w:rFonts w:asciiTheme="majorHAnsi" w:hAnsiTheme="majorHAnsi" w:cstheme="majorHAnsi"/>
              </w:rPr>
            </w:pPr>
            <w:r w:rsidRPr="008D6FF2">
              <w:rPr>
                <w:rFonts w:asciiTheme="majorHAnsi" w:hAnsiTheme="majorHAnsi" w:cstheme="majorHAnsi"/>
              </w:rPr>
              <w:t>Diretoria</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039F5806" w14:textId="77777777" w:rsidR="00A5778B" w:rsidRPr="008D6FF2" w:rsidRDefault="00A5778B" w:rsidP="00091F00">
            <w:pPr>
              <w:tabs>
                <w:tab w:val="clear" w:pos="1615"/>
              </w:tabs>
              <w:spacing w:line="276" w:lineRule="auto"/>
              <w:rPr>
                <w:rFonts w:asciiTheme="majorHAnsi" w:hAnsiTheme="majorHAnsi" w:cstheme="majorHAnsi"/>
              </w:rPr>
            </w:pPr>
            <w:r w:rsidRPr="008D6FF2">
              <w:rPr>
                <w:rFonts w:asciiTheme="majorHAnsi" w:hAnsiTheme="majorHAnsi" w:cstheme="majorHAnsi"/>
              </w:rPr>
              <w:t>Executiva</w:t>
            </w:r>
          </w:p>
        </w:tc>
      </w:tr>
      <w:tr w:rsidR="00A5778B" w:rsidRPr="008D6FF2" w14:paraId="0DAF7AD1" w14:textId="77777777" w:rsidTr="00091F0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1A0892E0" w14:textId="77777777" w:rsidR="00A5778B" w:rsidRPr="008D6FF2" w:rsidRDefault="00A5778B" w:rsidP="00091F00">
            <w:pPr>
              <w:tabs>
                <w:tab w:val="clear" w:pos="1615"/>
              </w:tabs>
              <w:spacing w:line="276" w:lineRule="auto"/>
              <w:rPr>
                <w:rFonts w:asciiTheme="majorHAnsi" w:hAnsiTheme="majorHAnsi" w:cstheme="majorHAnsi"/>
              </w:rPr>
            </w:pPr>
            <w:r w:rsidRPr="008D6FF2">
              <w:rPr>
                <w:rFonts w:asciiTheme="majorHAnsi" w:hAnsiTheme="majorHAnsi" w:cstheme="majorHAnsi"/>
              </w:rPr>
              <w:t>Coordenação do projeto</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55F75CC9" w14:textId="77777777" w:rsidR="00A5778B" w:rsidRPr="008D6FF2" w:rsidRDefault="00A5778B" w:rsidP="00091F00">
            <w:pPr>
              <w:tabs>
                <w:tab w:val="clear" w:pos="1615"/>
              </w:tabs>
              <w:spacing w:line="276" w:lineRule="auto"/>
              <w:rPr>
                <w:rFonts w:asciiTheme="majorHAnsi" w:eastAsia="Calibri" w:hAnsiTheme="majorHAnsi" w:cstheme="majorHAnsi"/>
              </w:rPr>
            </w:pPr>
            <w:r w:rsidRPr="008D6FF2">
              <w:rPr>
                <w:rFonts w:asciiTheme="majorHAnsi" w:eastAsia="Calibri" w:hAnsiTheme="majorHAnsi" w:cstheme="majorHAnsi"/>
              </w:rPr>
              <w:t xml:space="preserve">Claudia </w:t>
            </w:r>
            <w:proofErr w:type="spellStart"/>
            <w:r w:rsidRPr="008D6FF2">
              <w:rPr>
                <w:rFonts w:asciiTheme="majorHAnsi" w:eastAsia="Calibri" w:hAnsiTheme="majorHAnsi" w:cstheme="majorHAnsi"/>
              </w:rPr>
              <w:t>Maffini</w:t>
            </w:r>
            <w:proofErr w:type="spellEnd"/>
            <w:r w:rsidRPr="008D6FF2">
              <w:rPr>
                <w:rFonts w:asciiTheme="majorHAnsi" w:eastAsia="Calibri" w:hAnsiTheme="majorHAnsi" w:cstheme="majorHAnsi"/>
              </w:rPr>
              <w:t xml:space="preserve"> </w:t>
            </w:r>
            <w:proofErr w:type="spellStart"/>
            <w:r w:rsidRPr="008D6FF2">
              <w:rPr>
                <w:rFonts w:asciiTheme="majorHAnsi" w:eastAsia="Calibri" w:hAnsiTheme="majorHAnsi" w:cstheme="majorHAnsi"/>
              </w:rPr>
              <w:t>Griboski</w:t>
            </w:r>
            <w:proofErr w:type="spellEnd"/>
          </w:p>
        </w:tc>
      </w:tr>
      <w:tr w:rsidR="00A5778B" w:rsidRPr="008D6FF2" w14:paraId="5911DF4E" w14:textId="77777777" w:rsidTr="00091F0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200757B4" w14:textId="77777777" w:rsidR="00A5778B" w:rsidRPr="008D6FF2" w:rsidRDefault="00A5778B" w:rsidP="00091F00">
            <w:pPr>
              <w:tabs>
                <w:tab w:val="clear" w:pos="1615"/>
              </w:tabs>
              <w:spacing w:line="276" w:lineRule="auto"/>
              <w:jc w:val="both"/>
              <w:rPr>
                <w:rFonts w:asciiTheme="majorHAnsi" w:hAnsiTheme="majorHAnsi" w:cstheme="majorHAnsi"/>
              </w:rPr>
            </w:pPr>
            <w:r w:rsidRPr="008D6FF2">
              <w:rPr>
                <w:rFonts w:asciiTheme="majorHAnsi" w:hAnsiTheme="majorHAnsi" w:cstheme="majorHAnsi"/>
              </w:rPr>
              <w:t xml:space="preserve">Consultor </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54BC5B92" w14:textId="77777777" w:rsidR="00A5778B" w:rsidRPr="008D6FF2" w:rsidRDefault="00A5778B" w:rsidP="00091F00">
            <w:pPr>
              <w:tabs>
                <w:tab w:val="clear" w:pos="1615"/>
              </w:tabs>
              <w:spacing w:line="276" w:lineRule="auto"/>
              <w:rPr>
                <w:rFonts w:asciiTheme="majorHAnsi" w:eastAsia="Calibri" w:hAnsiTheme="majorHAnsi" w:cstheme="majorHAnsi"/>
              </w:rPr>
            </w:pPr>
            <w:r w:rsidRPr="008D6FF2">
              <w:rPr>
                <w:rFonts w:asciiTheme="majorHAnsi" w:eastAsia="Calibri" w:hAnsiTheme="majorHAnsi" w:cstheme="majorHAnsi"/>
              </w:rPr>
              <w:t>Silvio Cesar Viegas</w:t>
            </w:r>
          </w:p>
        </w:tc>
      </w:tr>
      <w:tr w:rsidR="00A5778B" w:rsidRPr="008D6FF2" w14:paraId="18F28EFD" w14:textId="77777777" w:rsidTr="00091F0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hideMark/>
          </w:tcPr>
          <w:p w14:paraId="1DB0A96D" w14:textId="77777777" w:rsidR="00A5778B" w:rsidRPr="008D6FF2" w:rsidRDefault="00A5778B" w:rsidP="00091F00">
            <w:pPr>
              <w:tabs>
                <w:tab w:val="clear" w:pos="1615"/>
              </w:tabs>
              <w:spacing w:line="276" w:lineRule="auto"/>
              <w:rPr>
                <w:rFonts w:asciiTheme="majorHAnsi" w:hAnsiTheme="majorHAnsi" w:cstheme="majorHAnsi"/>
              </w:rPr>
            </w:pPr>
            <w:r w:rsidRPr="008D6FF2">
              <w:rPr>
                <w:rFonts w:asciiTheme="majorHAnsi" w:hAnsiTheme="majorHAnsi" w:cstheme="majorHAnsi"/>
              </w:rPr>
              <w:t>Data</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1D607844" w14:textId="074C25AD" w:rsidR="00A5778B" w:rsidRPr="008D6FF2" w:rsidRDefault="00A5778B" w:rsidP="00091F00">
            <w:pPr>
              <w:tabs>
                <w:tab w:val="clear" w:pos="1615"/>
              </w:tabs>
              <w:spacing w:line="276" w:lineRule="auto"/>
              <w:rPr>
                <w:rFonts w:asciiTheme="majorHAnsi" w:eastAsia="Calibri" w:hAnsiTheme="majorHAnsi" w:cstheme="majorHAnsi"/>
              </w:rPr>
            </w:pPr>
            <w:r w:rsidRPr="008D6FF2">
              <w:rPr>
                <w:rFonts w:asciiTheme="majorHAnsi" w:eastAsia="Calibri" w:hAnsiTheme="majorHAnsi" w:cstheme="majorHAnsi"/>
              </w:rPr>
              <w:t>16/05/2022</w:t>
            </w:r>
          </w:p>
        </w:tc>
      </w:tr>
    </w:tbl>
    <w:p w14:paraId="2C6441EC" w14:textId="77777777" w:rsidR="00A5778B" w:rsidRPr="008D6FF2" w:rsidRDefault="00A5778B" w:rsidP="00A5778B">
      <w:pPr>
        <w:tabs>
          <w:tab w:val="clear" w:pos="1615"/>
        </w:tabs>
        <w:jc w:val="center"/>
        <w:rPr>
          <w:rFonts w:asciiTheme="majorHAnsi" w:hAnsiTheme="majorHAnsi" w:cstheme="majorHAnsi"/>
          <w:bCs/>
          <w:noProof/>
          <w:lang w:eastAsia="pt-BR"/>
        </w:rPr>
      </w:pPr>
    </w:p>
    <w:p w14:paraId="1D41D58D" w14:textId="77777777" w:rsidR="00A5778B" w:rsidRPr="008D6FF2" w:rsidRDefault="00A5778B" w:rsidP="00A5778B">
      <w:pPr>
        <w:tabs>
          <w:tab w:val="clear" w:pos="1615"/>
        </w:tabs>
        <w:jc w:val="center"/>
        <w:rPr>
          <w:rFonts w:asciiTheme="majorHAnsi" w:hAnsiTheme="majorHAnsi" w:cstheme="majorHAnsi"/>
          <w:bCs/>
          <w:noProof/>
          <w:lang w:eastAsia="pt-BR"/>
        </w:rPr>
      </w:pPr>
    </w:p>
    <w:p w14:paraId="01AA3B66" w14:textId="77777777" w:rsidR="00A5778B" w:rsidRPr="008D6FF2" w:rsidRDefault="00A5778B" w:rsidP="00A5778B">
      <w:pPr>
        <w:tabs>
          <w:tab w:val="clear" w:pos="1615"/>
        </w:tabs>
        <w:jc w:val="center"/>
        <w:rPr>
          <w:rFonts w:asciiTheme="majorHAnsi" w:hAnsiTheme="majorHAnsi" w:cstheme="majorHAnsi"/>
          <w:bCs/>
          <w:noProof/>
          <w:lang w:eastAsia="pt-BR"/>
        </w:rPr>
      </w:pPr>
    </w:p>
    <w:p w14:paraId="7AB55BDE" w14:textId="77777777" w:rsidR="00A5778B" w:rsidRPr="008D6FF2" w:rsidRDefault="00A5778B" w:rsidP="00A5778B">
      <w:pPr>
        <w:tabs>
          <w:tab w:val="clear" w:pos="1615"/>
        </w:tabs>
        <w:jc w:val="center"/>
        <w:rPr>
          <w:rFonts w:asciiTheme="majorHAnsi" w:hAnsiTheme="majorHAnsi" w:cstheme="majorHAnsi"/>
          <w:bCs/>
          <w:noProof/>
          <w:lang w:eastAsia="pt-BR"/>
        </w:rPr>
      </w:pPr>
    </w:p>
    <w:p w14:paraId="1A924D1C" w14:textId="77777777" w:rsidR="00A5778B" w:rsidRPr="008D6FF2" w:rsidRDefault="00A5778B" w:rsidP="00A5778B">
      <w:pPr>
        <w:tabs>
          <w:tab w:val="clear" w:pos="1615"/>
        </w:tabs>
        <w:jc w:val="center"/>
        <w:rPr>
          <w:rFonts w:asciiTheme="majorHAnsi" w:hAnsiTheme="majorHAnsi" w:cstheme="majorHAnsi"/>
          <w:bCs/>
          <w:noProof/>
          <w:lang w:eastAsia="pt-BR"/>
        </w:rPr>
      </w:pPr>
    </w:p>
    <w:p w14:paraId="79A4FB1E" w14:textId="77777777" w:rsidR="00A5778B" w:rsidRPr="008D6FF2" w:rsidRDefault="00A5778B" w:rsidP="00A5778B">
      <w:pPr>
        <w:tabs>
          <w:tab w:val="clear" w:pos="1615"/>
        </w:tabs>
        <w:jc w:val="center"/>
        <w:rPr>
          <w:rFonts w:asciiTheme="majorHAnsi" w:hAnsiTheme="majorHAnsi" w:cstheme="majorHAnsi"/>
          <w:bCs/>
          <w:noProof/>
          <w:lang w:eastAsia="pt-BR"/>
        </w:rPr>
      </w:pPr>
    </w:p>
    <w:p w14:paraId="4942A6D5" w14:textId="77777777" w:rsidR="00A5778B" w:rsidRPr="008D6FF2" w:rsidRDefault="00A5778B" w:rsidP="00A5778B">
      <w:pPr>
        <w:tabs>
          <w:tab w:val="clear" w:pos="1615"/>
        </w:tabs>
        <w:jc w:val="center"/>
        <w:rPr>
          <w:rFonts w:asciiTheme="majorHAnsi" w:hAnsiTheme="majorHAnsi" w:cstheme="majorHAnsi"/>
          <w:bCs/>
          <w:noProof/>
          <w:lang w:eastAsia="pt-BR"/>
        </w:rPr>
      </w:pPr>
    </w:p>
    <w:p w14:paraId="1D0719D0" w14:textId="77777777" w:rsidR="00A5778B" w:rsidRPr="008D6FF2" w:rsidRDefault="00A5778B" w:rsidP="00A5778B">
      <w:pPr>
        <w:tabs>
          <w:tab w:val="clear" w:pos="1615"/>
        </w:tabs>
        <w:jc w:val="center"/>
        <w:rPr>
          <w:rFonts w:asciiTheme="majorHAnsi" w:hAnsiTheme="majorHAnsi" w:cstheme="majorHAnsi"/>
          <w:bCs/>
          <w:noProof/>
          <w:lang w:eastAsia="pt-BR"/>
        </w:rPr>
      </w:pPr>
    </w:p>
    <w:p w14:paraId="347611A3" w14:textId="77777777" w:rsidR="00A5778B" w:rsidRPr="008D6FF2" w:rsidRDefault="00A5778B" w:rsidP="00A5778B">
      <w:pPr>
        <w:tabs>
          <w:tab w:val="clear" w:pos="1615"/>
        </w:tabs>
        <w:jc w:val="center"/>
        <w:rPr>
          <w:rFonts w:asciiTheme="majorHAnsi" w:hAnsiTheme="majorHAnsi" w:cstheme="majorHAnsi"/>
          <w:bCs/>
          <w:noProof/>
          <w:lang w:eastAsia="pt-BR"/>
        </w:rPr>
      </w:pPr>
    </w:p>
    <w:p w14:paraId="26B2CA1C" w14:textId="77777777" w:rsidR="004254B5" w:rsidRPr="008D6FF2" w:rsidRDefault="004254B5" w:rsidP="00AA431F">
      <w:pPr>
        <w:tabs>
          <w:tab w:val="clear" w:pos="1615"/>
        </w:tabs>
        <w:jc w:val="center"/>
        <w:rPr>
          <w:rFonts w:asciiTheme="majorHAnsi" w:hAnsiTheme="majorHAnsi" w:cstheme="majorHAnsi"/>
          <w:bCs/>
          <w:noProof/>
          <w:lang w:eastAsia="pt-BR"/>
        </w:rPr>
      </w:pPr>
    </w:p>
    <w:p w14:paraId="34006BC4" w14:textId="77777777" w:rsidR="004254B5" w:rsidRPr="008D6FF2" w:rsidRDefault="004254B5" w:rsidP="00AA431F">
      <w:pPr>
        <w:tabs>
          <w:tab w:val="clear" w:pos="1615"/>
        </w:tabs>
        <w:jc w:val="center"/>
        <w:rPr>
          <w:rFonts w:asciiTheme="majorHAnsi" w:hAnsiTheme="majorHAnsi" w:cstheme="majorHAnsi"/>
          <w:bCs/>
          <w:noProof/>
          <w:lang w:eastAsia="pt-BR"/>
        </w:rPr>
      </w:pPr>
    </w:p>
    <w:p w14:paraId="0F32FEA5" w14:textId="77777777" w:rsidR="004254B5" w:rsidRPr="008D6FF2" w:rsidRDefault="004254B5" w:rsidP="00AA431F">
      <w:pPr>
        <w:tabs>
          <w:tab w:val="clear" w:pos="1615"/>
        </w:tabs>
        <w:jc w:val="center"/>
        <w:rPr>
          <w:rFonts w:asciiTheme="majorHAnsi" w:hAnsiTheme="majorHAnsi" w:cstheme="majorHAnsi"/>
          <w:bCs/>
          <w:noProof/>
          <w:lang w:eastAsia="pt-BR"/>
        </w:rPr>
      </w:pPr>
    </w:p>
    <w:p w14:paraId="325FBB83" w14:textId="77777777" w:rsidR="004254B5" w:rsidRPr="008D6FF2" w:rsidRDefault="004254B5" w:rsidP="00AA431F">
      <w:pPr>
        <w:pStyle w:val="PargrafodaLista"/>
        <w:tabs>
          <w:tab w:val="clear" w:pos="1615"/>
        </w:tabs>
        <w:spacing w:after="0" w:line="360" w:lineRule="auto"/>
        <w:ind w:left="0" w:right="-149"/>
        <w:jc w:val="both"/>
        <w:rPr>
          <w:rFonts w:asciiTheme="majorHAnsi" w:hAnsiTheme="majorHAnsi" w:cstheme="majorHAnsi"/>
          <w:b/>
          <w:color w:val="4875BD" w:themeColor="accent1"/>
          <w:sz w:val="44"/>
          <w:szCs w:val="36"/>
        </w:rPr>
      </w:pPr>
      <w:r w:rsidRPr="008D6FF2">
        <w:rPr>
          <w:rFonts w:asciiTheme="majorHAnsi" w:hAnsiTheme="majorHAnsi" w:cstheme="majorHAnsi"/>
          <w:bCs/>
          <w:noProof/>
          <w:lang w:eastAsia="pt-BR"/>
        </w:rPr>
        <w:br w:type="column"/>
      </w:r>
      <w:bookmarkStart w:id="2" w:name="_Toc82099826"/>
      <w:r w:rsidRPr="008D6FF2">
        <w:rPr>
          <w:rFonts w:asciiTheme="majorHAnsi" w:hAnsiTheme="majorHAnsi" w:cstheme="majorHAnsi"/>
          <w:b/>
          <w:color w:val="4875BD" w:themeColor="accent1"/>
          <w:sz w:val="44"/>
          <w:szCs w:val="36"/>
        </w:rPr>
        <w:lastRenderedPageBreak/>
        <w:t>SUMÁRIO</w:t>
      </w:r>
    </w:p>
    <w:p w14:paraId="1DA95394" w14:textId="77777777" w:rsidR="004254B5" w:rsidRPr="008D6FF2" w:rsidRDefault="004254B5" w:rsidP="00AA431F">
      <w:pPr>
        <w:pStyle w:val="PargrafodaLista"/>
        <w:tabs>
          <w:tab w:val="clear" w:pos="1615"/>
        </w:tabs>
        <w:spacing w:after="0" w:line="360" w:lineRule="auto"/>
        <w:ind w:left="0" w:right="-149"/>
        <w:jc w:val="both"/>
        <w:rPr>
          <w:rFonts w:asciiTheme="majorHAnsi" w:hAnsiTheme="majorHAnsi" w:cstheme="majorHAnsi"/>
          <w:b/>
          <w:color w:val="4875BD" w:themeColor="accent1"/>
        </w:rPr>
      </w:pPr>
    </w:p>
    <w:tbl>
      <w:tblPr>
        <w:tblStyle w:val="Tabelacomgrade"/>
        <w:tblW w:w="906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650"/>
        <w:gridCol w:w="1417"/>
      </w:tblGrid>
      <w:tr w:rsidR="00C4123D" w:rsidRPr="008D6FF2" w14:paraId="27ED92BC" w14:textId="77777777" w:rsidTr="00162468">
        <w:trPr>
          <w:trHeight w:val="391"/>
        </w:trPr>
        <w:tc>
          <w:tcPr>
            <w:tcW w:w="7650" w:type="dxa"/>
          </w:tcPr>
          <w:p w14:paraId="49CBD9DD" w14:textId="10F69E95" w:rsidR="00C4123D" w:rsidRPr="008D6FF2" w:rsidRDefault="00C4123D" w:rsidP="00C4123D">
            <w:pPr>
              <w:tabs>
                <w:tab w:val="clear" w:pos="1615"/>
              </w:tabs>
              <w:outlineLvl w:val="0"/>
              <w:rPr>
                <w:rFonts w:asciiTheme="majorHAnsi" w:hAnsiTheme="majorHAnsi" w:cstheme="majorHAnsi"/>
              </w:rPr>
            </w:pPr>
            <w:r w:rsidRPr="00B118F2">
              <w:t>1. APRESENTAÇÃO</w:t>
            </w:r>
          </w:p>
        </w:tc>
        <w:tc>
          <w:tcPr>
            <w:tcW w:w="1417" w:type="dxa"/>
          </w:tcPr>
          <w:p w14:paraId="2C71E1BB" w14:textId="6AF12882" w:rsidR="00C4123D" w:rsidRPr="008D6FF2" w:rsidRDefault="00C4123D" w:rsidP="00C4123D">
            <w:pPr>
              <w:pStyle w:val="PargrafodaLista"/>
              <w:tabs>
                <w:tab w:val="clear" w:pos="1615"/>
              </w:tabs>
              <w:ind w:left="0"/>
              <w:outlineLvl w:val="0"/>
              <w:rPr>
                <w:rFonts w:asciiTheme="majorHAnsi" w:hAnsiTheme="majorHAnsi" w:cstheme="majorHAnsi"/>
                <w:bCs/>
              </w:rPr>
            </w:pPr>
            <w:r w:rsidRPr="00B57C65">
              <w:t>5</w:t>
            </w:r>
          </w:p>
        </w:tc>
      </w:tr>
      <w:tr w:rsidR="00C4123D" w:rsidRPr="008D6FF2" w14:paraId="058C004D" w14:textId="77777777" w:rsidTr="00162468">
        <w:trPr>
          <w:trHeight w:val="391"/>
        </w:trPr>
        <w:tc>
          <w:tcPr>
            <w:tcW w:w="7650" w:type="dxa"/>
          </w:tcPr>
          <w:p w14:paraId="6022FAEE" w14:textId="77777777" w:rsidR="00C4123D" w:rsidRPr="008D6FF2" w:rsidRDefault="00C4123D" w:rsidP="00C4123D">
            <w:pPr>
              <w:tabs>
                <w:tab w:val="clear" w:pos="1615"/>
              </w:tabs>
              <w:outlineLvl w:val="0"/>
              <w:rPr>
                <w:rFonts w:asciiTheme="majorHAnsi" w:hAnsiTheme="majorHAnsi" w:cstheme="majorHAnsi"/>
              </w:rPr>
            </w:pPr>
          </w:p>
        </w:tc>
        <w:tc>
          <w:tcPr>
            <w:tcW w:w="1417" w:type="dxa"/>
          </w:tcPr>
          <w:p w14:paraId="390164FD" w14:textId="77777777" w:rsidR="00C4123D" w:rsidRPr="008D6FF2" w:rsidRDefault="00C4123D" w:rsidP="00C4123D">
            <w:pPr>
              <w:pStyle w:val="PargrafodaLista"/>
              <w:tabs>
                <w:tab w:val="clear" w:pos="1615"/>
              </w:tabs>
              <w:ind w:left="0"/>
              <w:outlineLvl w:val="0"/>
              <w:rPr>
                <w:rFonts w:asciiTheme="majorHAnsi" w:hAnsiTheme="majorHAnsi" w:cstheme="majorHAnsi"/>
                <w:bCs/>
              </w:rPr>
            </w:pPr>
          </w:p>
        </w:tc>
      </w:tr>
      <w:tr w:rsidR="00C4123D" w:rsidRPr="008D6FF2" w14:paraId="1FD579F8" w14:textId="77777777" w:rsidTr="00162468">
        <w:trPr>
          <w:trHeight w:val="391"/>
        </w:trPr>
        <w:tc>
          <w:tcPr>
            <w:tcW w:w="7650" w:type="dxa"/>
          </w:tcPr>
          <w:p w14:paraId="01D70649" w14:textId="602E7CD0" w:rsidR="00C4123D" w:rsidRPr="008D6FF2" w:rsidRDefault="00C4123D" w:rsidP="00C4123D">
            <w:pPr>
              <w:tabs>
                <w:tab w:val="clear" w:pos="1615"/>
              </w:tabs>
              <w:outlineLvl w:val="0"/>
              <w:rPr>
                <w:rFonts w:asciiTheme="majorHAnsi" w:hAnsiTheme="majorHAnsi" w:cstheme="majorHAnsi"/>
              </w:rPr>
            </w:pPr>
            <w:r w:rsidRPr="00B118F2">
              <w:t>2. PRODUTO</w:t>
            </w:r>
          </w:p>
        </w:tc>
        <w:tc>
          <w:tcPr>
            <w:tcW w:w="1417" w:type="dxa"/>
          </w:tcPr>
          <w:p w14:paraId="3118CF4D" w14:textId="40ABE515" w:rsidR="00C4123D" w:rsidRPr="008D6FF2" w:rsidRDefault="00C4123D" w:rsidP="00C4123D">
            <w:pPr>
              <w:pStyle w:val="PargrafodaLista"/>
              <w:tabs>
                <w:tab w:val="clear" w:pos="1615"/>
              </w:tabs>
              <w:ind w:left="0"/>
              <w:outlineLvl w:val="0"/>
              <w:rPr>
                <w:rFonts w:asciiTheme="majorHAnsi" w:hAnsiTheme="majorHAnsi" w:cstheme="majorHAnsi"/>
                <w:bCs/>
              </w:rPr>
            </w:pPr>
            <w:r w:rsidRPr="00B57C65">
              <w:t>6</w:t>
            </w:r>
          </w:p>
        </w:tc>
      </w:tr>
      <w:tr w:rsidR="00C4123D" w:rsidRPr="008D6FF2" w14:paraId="39B60BC3" w14:textId="77777777" w:rsidTr="00162468">
        <w:trPr>
          <w:trHeight w:val="391"/>
        </w:trPr>
        <w:tc>
          <w:tcPr>
            <w:tcW w:w="7650" w:type="dxa"/>
          </w:tcPr>
          <w:p w14:paraId="747FDF48" w14:textId="77777777" w:rsidR="00C4123D" w:rsidRPr="008D6FF2" w:rsidRDefault="00C4123D" w:rsidP="00C4123D">
            <w:pPr>
              <w:tabs>
                <w:tab w:val="clear" w:pos="1615"/>
              </w:tabs>
              <w:outlineLvl w:val="0"/>
              <w:rPr>
                <w:rFonts w:asciiTheme="majorHAnsi" w:hAnsiTheme="majorHAnsi" w:cstheme="majorHAnsi"/>
              </w:rPr>
            </w:pPr>
          </w:p>
        </w:tc>
        <w:tc>
          <w:tcPr>
            <w:tcW w:w="1417" w:type="dxa"/>
          </w:tcPr>
          <w:p w14:paraId="68A5BFA5" w14:textId="77777777" w:rsidR="00C4123D" w:rsidRPr="008D6FF2" w:rsidRDefault="00C4123D" w:rsidP="00C4123D">
            <w:pPr>
              <w:pStyle w:val="PargrafodaLista"/>
              <w:tabs>
                <w:tab w:val="clear" w:pos="1615"/>
              </w:tabs>
              <w:ind w:left="0"/>
              <w:outlineLvl w:val="0"/>
              <w:rPr>
                <w:rFonts w:asciiTheme="majorHAnsi" w:hAnsiTheme="majorHAnsi" w:cstheme="majorHAnsi"/>
                <w:bCs/>
              </w:rPr>
            </w:pPr>
          </w:p>
        </w:tc>
      </w:tr>
      <w:tr w:rsidR="00C4123D" w:rsidRPr="008D6FF2" w14:paraId="3860B1E8" w14:textId="77777777" w:rsidTr="00162468">
        <w:trPr>
          <w:trHeight w:val="391"/>
        </w:trPr>
        <w:tc>
          <w:tcPr>
            <w:tcW w:w="7650" w:type="dxa"/>
          </w:tcPr>
          <w:p w14:paraId="03F81715" w14:textId="72772AB9" w:rsidR="00C4123D" w:rsidRPr="008D6FF2" w:rsidRDefault="00C4123D" w:rsidP="00C4123D">
            <w:pPr>
              <w:tabs>
                <w:tab w:val="clear" w:pos="1615"/>
              </w:tabs>
              <w:outlineLvl w:val="0"/>
              <w:rPr>
                <w:rFonts w:asciiTheme="majorHAnsi" w:hAnsiTheme="majorHAnsi" w:cstheme="majorHAnsi"/>
                <w:bCs/>
              </w:rPr>
            </w:pPr>
            <w:r w:rsidRPr="00B118F2">
              <w:t>PARÂMETROS ESTABELECIDOS</w:t>
            </w:r>
          </w:p>
        </w:tc>
        <w:tc>
          <w:tcPr>
            <w:tcW w:w="1417" w:type="dxa"/>
          </w:tcPr>
          <w:p w14:paraId="5F9A2A96" w14:textId="1D803929" w:rsidR="00C4123D" w:rsidRPr="008D6FF2" w:rsidRDefault="00C4123D" w:rsidP="00C4123D">
            <w:pPr>
              <w:pStyle w:val="PargrafodaLista"/>
              <w:tabs>
                <w:tab w:val="clear" w:pos="1615"/>
              </w:tabs>
              <w:ind w:left="0"/>
              <w:outlineLvl w:val="0"/>
              <w:rPr>
                <w:rFonts w:asciiTheme="majorHAnsi" w:hAnsiTheme="majorHAnsi" w:cstheme="majorHAnsi"/>
                <w:bCs/>
              </w:rPr>
            </w:pPr>
            <w:r w:rsidRPr="00B57C65">
              <w:t>6</w:t>
            </w:r>
          </w:p>
        </w:tc>
      </w:tr>
      <w:tr w:rsidR="00C4123D" w:rsidRPr="008D6FF2" w14:paraId="0744DDF5" w14:textId="77777777" w:rsidTr="00162468">
        <w:trPr>
          <w:trHeight w:val="391"/>
        </w:trPr>
        <w:tc>
          <w:tcPr>
            <w:tcW w:w="7650" w:type="dxa"/>
          </w:tcPr>
          <w:p w14:paraId="7095DCF5" w14:textId="77777777" w:rsidR="00C4123D" w:rsidRPr="008D6FF2" w:rsidRDefault="00C4123D" w:rsidP="00C4123D">
            <w:pPr>
              <w:pStyle w:val="PargrafodaLista"/>
              <w:tabs>
                <w:tab w:val="clear" w:pos="1615"/>
              </w:tabs>
              <w:ind w:left="0"/>
              <w:outlineLvl w:val="0"/>
              <w:rPr>
                <w:rFonts w:asciiTheme="majorHAnsi" w:hAnsiTheme="majorHAnsi" w:cstheme="majorHAnsi"/>
                <w:bCs/>
              </w:rPr>
            </w:pPr>
          </w:p>
        </w:tc>
        <w:tc>
          <w:tcPr>
            <w:tcW w:w="1417" w:type="dxa"/>
          </w:tcPr>
          <w:p w14:paraId="404A8E60" w14:textId="77777777" w:rsidR="00C4123D" w:rsidRPr="008D6FF2" w:rsidRDefault="00C4123D" w:rsidP="00C4123D">
            <w:pPr>
              <w:pStyle w:val="PargrafodaLista"/>
              <w:tabs>
                <w:tab w:val="clear" w:pos="1615"/>
              </w:tabs>
              <w:ind w:left="0"/>
              <w:outlineLvl w:val="0"/>
              <w:rPr>
                <w:rFonts w:asciiTheme="majorHAnsi" w:hAnsiTheme="majorHAnsi" w:cstheme="majorHAnsi"/>
                <w:bCs/>
              </w:rPr>
            </w:pPr>
          </w:p>
        </w:tc>
      </w:tr>
      <w:tr w:rsidR="00C4123D" w:rsidRPr="008D6FF2" w14:paraId="6EB04FA9" w14:textId="77777777" w:rsidTr="00162468">
        <w:trPr>
          <w:trHeight w:val="391"/>
        </w:trPr>
        <w:tc>
          <w:tcPr>
            <w:tcW w:w="7650" w:type="dxa"/>
          </w:tcPr>
          <w:p w14:paraId="7803B4C0" w14:textId="60AF0260" w:rsidR="00C4123D" w:rsidRPr="008D6FF2" w:rsidRDefault="00C4123D" w:rsidP="00C4123D">
            <w:pPr>
              <w:tabs>
                <w:tab w:val="clear" w:pos="1615"/>
              </w:tabs>
              <w:rPr>
                <w:rFonts w:asciiTheme="majorHAnsi" w:hAnsiTheme="majorHAnsi" w:cstheme="majorHAnsi"/>
                <w:bCs/>
              </w:rPr>
            </w:pPr>
            <w:r w:rsidRPr="00B118F2">
              <w:t>3. VISÃO GERAL</w:t>
            </w:r>
          </w:p>
        </w:tc>
        <w:tc>
          <w:tcPr>
            <w:tcW w:w="1417" w:type="dxa"/>
          </w:tcPr>
          <w:p w14:paraId="413A2528" w14:textId="5B1DAE43" w:rsidR="00C4123D" w:rsidRPr="008D6FF2" w:rsidRDefault="00C4123D" w:rsidP="00C4123D">
            <w:pPr>
              <w:pStyle w:val="PargrafodaLista"/>
              <w:tabs>
                <w:tab w:val="clear" w:pos="1615"/>
              </w:tabs>
              <w:ind w:left="0"/>
              <w:rPr>
                <w:rFonts w:asciiTheme="majorHAnsi" w:hAnsiTheme="majorHAnsi" w:cstheme="majorHAnsi"/>
                <w:bCs/>
              </w:rPr>
            </w:pPr>
            <w:r w:rsidRPr="00B57C65">
              <w:t>8</w:t>
            </w:r>
          </w:p>
        </w:tc>
      </w:tr>
      <w:tr w:rsidR="00C4123D" w:rsidRPr="008D6FF2" w14:paraId="3B4DF34E" w14:textId="77777777" w:rsidTr="00162468">
        <w:trPr>
          <w:trHeight w:val="391"/>
        </w:trPr>
        <w:tc>
          <w:tcPr>
            <w:tcW w:w="7650" w:type="dxa"/>
          </w:tcPr>
          <w:p w14:paraId="7CED0851" w14:textId="77777777" w:rsidR="00C4123D" w:rsidRPr="008D6FF2" w:rsidRDefault="00C4123D" w:rsidP="00C4123D">
            <w:pPr>
              <w:pStyle w:val="PargrafodaLista"/>
              <w:tabs>
                <w:tab w:val="clear" w:pos="1615"/>
              </w:tabs>
              <w:ind w:left="0"/>
              <w:rPr>
                <w:rFonts w:asciiTheme="majorHAnsi" w:hAnsiTheme="majorHAnsi" w:cstheme="majorHAnsi"/>
                <w:bCs/>
              </w:rPr>
            </w:pPr>
          </w:p>
        </w:tc>
        <w:tc>
          <w:tcPr>
            <w:tcW w:w="1417" w:type="dxa"/>
          </w:tcPr>
          <w:p w14:paraId="2C650A6E" w14:textId="77777777" w:rsidR="00C4123D" w:rsidRPr="008D6FF2" w:rsidRDefault="00C4123D" w:rsidP="00C4123D">
            <w:pPr>
              <w:pStyle w:val="PargrafodaLista"/>
              <w:tabs>
                <w:tab w:val="clear" w:pos="1615"/>
              </w:tabs>
              <w:ind w:left="0"/>
              <w:rPr>
                <w:rFonts w:asciiTheme="majorHAnsi" w:hAnsiTheme="majorHAnsi" w:cstheme="majorHAnsi"/>
                <w:bCs/>
              </w:rPr>
            </w:pPr>
          </w:p>
        </w:tc>
      </w:tr>
      <w:tr w:rsidR="00C4123D" w:rsidRPr="008D6FF2" w14:paraId="7C5F6E6F" w14:textId="77777777" w:rsidTr="00162468">
        <w:trPr>
          <w:trHeight w:val="391"/>
        </w:trPr>
        <w:tc>
          <w:tcPr>
            <w:tcW w:w="7650" w:type="dxa"/>
          </w:tcPr>
          <w:p w14:paraId="387BCCE8" w14:textId="34FB10CA" w:rsidR="00C4123D" w:rsidRPr="008D6FF2" w:rsidRDefault="00C4123D" w:rsidP="00C4123D">
            <w:pPr>
              <w:tabs>
                <w:tab w:val="clear" w:pos="1615"/>
              </w:tabs>
              <w:rPr>
                <w:rFonts w:asciiTheme="majorHAnsi" w:hAnsiTheme="majorHAnsi" w:cstheme="majorHAnsi"/>
                <w:bCs/>
              </w:rPr>
            </w:pPr>
            <w:r w:rsidRPr="00B118F2">
              <w:t>3.1. SISTEMAS ACADÊMICOS</w:t>
            </w:r>
          </w:p>
        </w:tc>
        <w:tc>
          <w:tcPr>
            <w:tcW w:w="1417" w:type="dxa"/>
          </w:tcPr>
          <w:p w14:paraId="0070A465" w14:textId="1CB32E69" w:rsidR="00C4123D" w:rsidRPr="008D6FF2" w:rsidRDefault="00C4123D" w:rsidP="00C4123D">
            <w:pPr>
              <w:pStyle w:val="PargrafodaLista"/>
              <w:tabs>
                <w:tab w:val="clear" w:pos="1615"/>
              </w:tabs>
              <w:ind w:left="0"/>
              <w:rPr>
                <w:rFonts w:asciiTheme="majorHAnsi" w:hAnsiTheme="majorHAnsi" w:cstheme="majorHAnsi"/>
                <w:bCs/>
              </w:rPr>
            </w:pPr>
            <w:r w:rsidRPr="00B57C65">
              <w:t>8</w:t>
            </w:r>
          </w:p>
        </w:tc>
      </w:tr>
      <w:tr w:rsidR="00C4123D" w:rsidRPr="008D6FF2" w14:paraId="12284E08" w14:textId="77777777" w:rsidTr="00162468">
        <w:trPr>
          <w:trHeight w:val="391"/>
        </w:trPr>
        <w:tc>
          <w:tcPr>
            <w:tcW w:w="7650" w:type="dxa"/>
          </w:tcPr>
          <w:p w14:paraId="741C9DEB" w14:textId="77777777" w:rsidR="00C4123D" w:rsidRPr="008D6FF2" w:rsidRDefault="00C4123D" w:rsidP="00C4123D">
            <w:pPr>
              <w:tabs>
                <w:tab w:val="clear" w:pos="1615"/>
              </w:tabs>
              <w:rPr>
                <w:rFonts w:asciiTheme="majorHAnsi" w:hAnsiTheme="majorHAnsi" w:cstheme="majorHAnsi"/>
                <w:bCs/>
              </w:rPr>
            </w:pPr>
          </w:p>
        </w:tc>
        <w:tc>
          <w:tcPr>
            <w:tcW w:w="1417" w:type="dxa"/>
          </w:tcPr>
          <w:p w14:paraId="08E34705" w14:textId="77777777" w:rsidR="00C4123D" w:rsidRPr="008D6FF2" w:rsidRDefault="00C4123D" w:rsidP="00C4123D">
            <w:pPr>
              <w:tabs>
                <w:tab w:val="clear" w:pos="1615"/>
              </w:tabs>
              <w:rPr>
                <w:rFonts w:asciiTheme="majorHAnsi" w:hAnsiTheme="majorHAnsi" w:cstheme="majorHAnsi"/>
                <w:bCs/>
              </w:rPr>
            </w:pPr>
          </w:p>
        </w:tc>
      </w:tr>
      <w:tr w:rsidR="00C4123D" w:rsidRPr="008D6FF2" w14:paraId="320BD5A6" w14:textId="77777777" w:rsidTr="00162468">
        <w:trPr>
          <w:trHeight w:val="391"/>
        </w:trPr>
        <w:tc>
          <w:tcPr>
            <w:tcW w:w="7650" w:type="dxa"/>
          </w:tcPr>
          <w:p w14:paraId="2F4639C3" w14:textId="1EBFEF26" w:rsidR="00C4123D" w:rsidRPr="008D6FF2" w:rsidRDefault="00C4123D" w:rsidP="00C4123D">
            <w:pPr>
              <w:tabs>
                <w:tab w:val="clear" w:pos="1615"/>
              </w:tabs>
              <w:rPr>
                <w:rFonts w:asciiTheme="majorHAnsi" w:hAnsiTheme="majorHAnsi" w:cstheme="majorHAnsi"/>
                <w:bCs/>
              </w:rPr>
            </w:pPr>
            <w:r w:rsidRPr="00B118F2">
              <w:t>3.2. REQUISITOS FUNCIONAIS</w:t>
            </w:r>
          </w:p>
        </w:tc>
        <w:tc>
          <w:tcPr>
            <w:tcW w:w="1417" w:type="dxa"/>
          </w:tcPr>
          <w:p w14:paraId="3422B1CD" w14:textId="21084578" w:rsidR="00C4123D" w:rsidRPr="008D6FF2" w:rsidRDefault="00C4123D" w:rsidP="00C4123D">
            <w:pPr>
              <w:tabs>
                <w:tab w:val="clear" w:pos="1615"/>
              </w:tabs>
              <w:rPr>
                <w:rFonts w:asciiTheme="majorHAnsi" w:hAnsiTheme="majorHAnsi" w:cstheme="majorHAnsi"/>
                <w:bCs/>
              </w:rPr>
            </w:pPr>
            <w:r w:rsidRPr="00B57C65">
              <w:t>9</w:t>
            </w:r>
          </w:p>
        </w:tc>
      </w:tr>
      <w:tr w:rsidR="00C4123D" w:rsidRPr="008D6FF2" w14:paraId="3C5AAE02" w14:textId="77777777" w:rsidTr="00162468">
        <w:trPr>
          <w:trHeight w:val="391"/>
        </w:trPr>
        <w:tc>
          <w:tcPr>
            <w:tcW w:w="7650" w:type="dxa"/>
          </w:tcPr>
          <w:p w14:paraId="0B10026C" w14:textId="77777777" w:rsidR="00C4123D" w:rsidRPr="008D6FF2" w:rsidRDefault="00C4123D" w:rsidP="00C4123D">
            <w:pPr>
              <w:tabs>
                <w:tab w:val="clear" w:pos="1615"/>
              </w:tabs>
              <w:rPr>
                <w:rFonts w:asciiTheme="majorHAnsi" w:hAnsiTheme="majorHAnsi" w:cstheme="majorHAnsi"/>
                <w:bCs/>
              </w:rPr>
            </w:pPr>
          </w:p>
        </w:tc>
        <w:tc>
          <w:tcPr>
            <w:tcW w:w="1417" w:type="dxa"/>
          </w:tcPr>
          <w:p w14:paraId="003996CC" w14:textId="77777777" w:rsidR="00C4123D" w:rsidRPr="008D6FF2" w:rsidRDefault="00C4123D" w:rsidP="00C4123D">
            <w:pPr>
              <w:tabs>
                <w:tab w:val="clear" w:pos="1615"/>
              </w:tabs>
              <w:rPr>
                <w:rFonts w:asciiTheme="majorHAnsi" w:hAnsiTheme="majorHAnsi" w:cstheme="majorHAnsi"/>
                <w:bCs/>
              </w:rPr>
            </w:pPr>
          </w:p>
        </w:tc>
      </w:tr>
      <w:tr w:rsidR="00C4123D" w:rsidRPr="008D6FF2" w14:paraId="75AFEA60" w14:textId="77777777" w:rsidTr="00162468">
        <w:trPr>
          <w:trHeight w:val="391"/>
        </w:trPr>
        <w:tc>
          <w:tcPr>
            <w:tcW w:w="7650" w:type="dxa"/>
          </w:tcPr>
          <w:p w14:paraId="7DD24868" w14:textId="44464F82" w:rsidR="00C4123D" w:rsidRPr="008D6FF2" w:rsidRDefault="00C4123D" w:rsidP="00C4123D">
            <w:pPr>
              <w:tabs>
                <w:tab w:val="clear" w:pos="1615"/>
              </w:tabs>
              <w:rPr>
                <w:rFonts w:asciiTheme="majorHAnsi" w:hAnsiTheme="majorHAnsi" w:cstheme="majorHAnsi"/>
                <w:bCs/>
              </w:rPr>
            </w:pPr>
            <w:r w:rsidRPr="00B118F2">
              <w:t>3.3. REQUISITOS NÃO FUNCIONAIS</w:t>
            </w:r>
          </w:p>
        </w:tc>
        <w:tc>
          <w:tcPr>
            <w:tcW w:w="1417" w:type="dxa"/>
          </w:tcPr>
          <w:p w14:paraId="0730C987" w14:textId="555DBF78" w:rsidR="00C4123D" w:rsidRPr="008D6FF2" w:rsidRDefault="00C4123D" w:rsidP="00C4123D">
            <w:pPr>
              <w:tabs>
                <w:tab w:val="clear" w:pos="1615"/>
              </w:tabs>
              <w:rPr>
                <w:rFonts w:asciiTheme="majorHAnsi" w:hAnsiTheme="majorHAnsi" w:cstheme="majorHAnsi"/>
                <w:bCs/>
              </w:rPr>
            </w:pPr>
            <w:r w:rsidRPr="00B57C65">
              <w:t>10</w:t>
            </w:r>
          </w:p>
        </w:tc>
      </w:tr>
      <w:tr w:rsidR="00C4123D" w:rsidRPr="008D6FF2" w14:paraId="0BABEE9D" w14:textId="77777777" w:rsidTr="00162468">
        <w:trPr>
          <w:trHeight w:val="391"/>
        </w:trPr>
        <w:tc>
          <w:tcPr>
            <w:tcW w:w="7650" w:type="dxa"/>
          </w:tcPr>
          <w:p w14:paraId="0960B929" w14:textId="77777777" w:rsidR="00C4123D" w:rsidRPr="008D6FF2" w:rsidRDefault="00C4123D" w:rsidP="00C4123D">
            <w:pPr>
              <w:tabs>
                <w:tab w:val="clear" w:pos="1615"/>
              </w:tabs>
              <w:rPr>
                <w:rFonts w:asciiTheme="majorHAnsi" w:hAnsiTheme="majorHAnsi" w:cstheme="majorHAnsi"/>
              </w:rPr>
            </w:pPr>
          </w:p>
        </w:tc>
        <w:tc>
          <w:tcPr>
            <w:tcW w:w="1417" w:type="dxa"/>
          </w:tcPr>
          <w:p w14:paraId="5EAC1B9B" w14:textId="77777777" w:rsidR="00C4123D" w:rsidRPr="008D6FF2" w:rsidRDefault="00C4123D" w:rsidP="00C4123D">
            <w:pPr>
              <w:tabs>
                <w:tab w:val="clear" w:pos="1615"/>
              </w:tabs>
              <w:rPr>
                <w:rFonts w:asciiTheme="majorHAnsi" w:hAnsiTheme="majorHAnsi" w:cstheme="majorHAnsi"/>
                <w:bCs/>
              </w:rPr>
            </w:pPr>
          </w:p>
        </w:tc>
      </w:tr>
      <w:tr w:rsidR="00C4123D" w:rsidRPr="008D6FF2" w14:paraId="353F23DF" w14:textId="77777777" w:rsidTr="00162468">
        <w:trPr>
          <w:trHeight w:val="391"/>
        </w:trPr>
        <w:tc>
          <w:tcPr>
            <w:tcW w:w="7650" w:type="dxa"/>
          </w:tcPr>
          <w:p w14:paraId="52EC4A5D" w14:textId="58650BBC" w:rsidR="00C4123D" w:rsidRPr="008D6FF2" w:rsidRDefault="00C4123D" w:rsidP="00C4123D">
            <w:pPr>
              <w:tabs>
                <w:tab w:val="clear" w:pos="1615"/>
              </w:tabs>
              <w:rPr>
                <w:rFonts w:asciiTheme="majorHAnsi" w:hAnsiTheme="majorHAnsi" w:cstheme="majorHAnsi"/>
              </w:rPr>
            </w:pPr>
            <w:r w:rsidRPr="00B118F2">
              <w:t>3.4. REGRAS DE NEGÓCIO</w:t>
            </w:r>
          </w:p>
        </w:tc>
        <w:tc>
          <w:tcPr>
            <w:tcW w:w="1417" w:type="dxa"/>
          </w:tcPr>
          <w:p w14:paraId="4DEDC22D" w14:textId="08874540" w:rsidR="00C4123D" w:rsidRPr="008D6FF2" w:rsidRDefault="00C4123D" w:rsidP="00C4123D">
            <w:pPr>
              <w:tabs>
                <w:tab w:val="clear" w:pos="1615"/>
              </w:tabs>
              <w:rPr>
                <w:rFonts w:asciiTheme="majorHAnsi" w:hAnsiTheme="majorHAnsi" w:cstheme="majorHAnsi"/>
                <w:bCs/>
              </w:rPr>
            </w:pPr>
            <w:r w:rsidRPr="00B57C65">
              <w:t>11</w:t>
            </w:r>
          </w:p>
        </w:tc>
      </w:tr>
      <w:tr w:rsidR="00C4123D" w:rsidRPr="008D6FF2" w14:paraId="159CDEF2" w14:textId="77777777" w:rsidTr="00162468">
        <w:trPr>
          <w:trHeight w:val="391"/>
        </w:trPr>
        <w:tc>
          <w:tcPr>
            <w:tcW w:w="7650" w:type="dxa"/>
          </w:tcPr>
          <w:p w14:paraId="2E9E30B4" w14:textId="77777777" w:rsidR="00C4123D" w:rsidRPr="008D6FF2" w:rsidRDefault="00C4123D" w:rsidP="00C4123D">
            <w:pPr>
              <w:tabs>
                <w:tab w:val="clear" w:pos="1615"/>
              </w:tabs>
              <w:rPr>
                <w:rFonts w:asciiTheme="majorHAnsi" w:hAnsiTheme="majorHAnsi" w:cstheme="majorHAnsi"/>
              </w:rPr>
            </w:pPr>
          </w:p>
        </w:tc>
        <w:tc>
          <w:tcPr>
            <w:tcW w:w="1417" w:type="dxa"/>
          </w:tcPr>
          <w:p w14:paraId="05BF43E8" w14:textId="77777777" w:rsidR="00C4123D" w:rsidRPr="008D6FF2" w:rsidRDefault="00C4123D" w:rsidP="00C4123D">
            <w:pPr>
              <w:tabs>
                <w:tab w:val="clear" w:pos="1615"/>
              </w:tabs>
              <w:rPr>
                <w:rFonts w:asciiTheme="majorHAnsi" w:hAnsiTheme="majorHAnsi" w:cstheme="majorHAnsi"/>
                <w:bCs/>
              </w:rPr>
            </w:pPr>
          </w:p>
        </w:tc>
      </w:tr>
      <w:tr w:rsidR="00C4123D" w:rsidRPr="008D6FF2" w14:paraId="67824A65" w14:textId="77777777" w:rsidTr="00162468">
        <w:trPr>
          <w:trHeight w:val="391"/>
        </w:trPr>
        <w:tc>
          <w:tcPr>
            <w:tcW w:w="7650" w:type="dxa"/>
          </w:tcPr>
          <w:p w14:paraId="0E0E8131" w14:textId="37801F83" w:rsidR="00C4123D" w:rsidRPr="008D6FF2" w:rsidRDefault="00C4123D" w:rsidP="00C4123D">
            <w:pPr>
              <w:tabs>
                <w:tab w:val="clear" w:pos="1615"/>
              </w:tabs>
              <w:rPr>
                <w:rFonts w:asciiTheme="majorHAnsi" w:hAnsiTheme="majorHAnsi" w:cstheme="majorHAnsi"/>
              </w:rPr>
            </w:pPr>
            <w:r w:rsidRPr="00B118F2">
              <w:t>3.5. REQUISITOS TECNOLÓGICOS E SEGURANÇA CIBERNÉTICA</w:t>
            </w:r>
          </w:p>
        </w:tc>
        <w:tc>
          <w:tcPr>
            <w:tcW w:w="1417" w:type="dxa"/>
          </w:tcPr>
          <w:p w14:paraId="5D7EE0C8" w14:textId="487855E2" w:rsidR="00C4123D" w:rsidRPr="008D6FF2" w:rsidRDefault="00C4123D" w:rsidP="00C4123D">
            <w:pPr>
              <w:tabs>
                <w:tab w:val="clear" w:pos="1615"/>
              </w:tabs>
              <w:rPr>
                <w:rFonts w:asciiTheme="majorHAnsi" w:hAnsiTheme="majorHAnsi" w:cstheme="majorHAnsi"/>
                <w:bCs/>
              </w:rPr>
            </w:pPr>
            <w:r w:rsidRPr="00B57C65">
              <w:t>11</w:t>
            </w:r>
          </w:p>
        </w:tc>
      </w:tr>
      <w:tr w:rsidR="00C4123D" w:rsidRPr="008D6FF2" w14:paraId="16B957BC" w14:textId="77777777" w:rsidTr="00162468">
        <w:trPr>
          <w:trHeight w:val="391"/>
        </w:trPr>
        <w:tc>
          <w:tcPr>
            <w:tcW w:w="7650" w:type="dxa"/>
          </w:tcPr>
          <w:p w14:paraId="41F060C3" w14:textId="77777777" w:rsidR="00C4123D" w:rsidRPr="008D6FF2" w:rsidRDefault="00C4123D" w:rsidP="00C4123D">
            <w:pPr>
              <w:tabs>
                <w:tab w:val="clear" w:pos="1615"/>
              </w:tabs>
              <w:rPr>
                <w:rFonts w:asciiTheme="majorHAnsi" w:hAnsiTheme="majorHAnsi" w:cstheme="majorHAnsi"/>
              </w:rPr>
            </w:pPr>
          </w:p>
        </w:tc>
        <w:tc>
          <w:tcPr>
            <w:tcW w:w="1417" w:type="dxa"/>
          </w:tcPr>
          <w:p w14:paraId="3DBD0017" w14:textId="77777777" w:rsidR="00C4123D" w:rsidRPr="008D6FF2" w:rsidRDefault="00C4123D" w:rsidP="00C4123D">
            <w:pPr>
              <w:tabs>
                <w:tab w:val="clear" w:pos="1615"/>
              </w:tabs>
              <w:rPr>
                <w:rFonts w:asciiTheme="majorHAnsi" w:hAnsiTheme="majorHAnsi" w:cstheme="majorHAnsi"/>
                <w:bCs/>
              </w:rPr>
            </w:pPr>
          </w:p>
        </w:tc>
      </w:tr>
      <w:tr w:rsidR="00C4123D" w:rsidRPr="008D6FF2" w14:paraId="045C76E4" w14:textId="77777777" w:rsidTr="00162468">
        <w:trPr>
          <w:trHeight w:val="391"/>
        </w:trPr>
        <w:tc>
          <w:tcPr>
            <w:tcW w:w="7650" w:type="dxa"/>
          </w:tcPr>
          <w:p w14:paraId="2C7107CE" w14:textId="4945B3DD" w:rsidR="00C4123D" w:rsidRPr="008D6FF2" w:rsidRDefault="00C4123D" w:rsidP="00C4123D">
            <w:pPr>
              <w:tabs>
                <w:tab w:val="clear" w:pos="1615"/>
              </w:tabs>
              <w:rPr>
                <w:rFonts w:asciiTheme="majorHAnsi" w:hAnsiTheme="majorHAnsi" w:cstheme="majorHAnsi"/>
              </w:rPr>
            </w:pPr>
            <w:r w:rsidRPr="00B118F2">
              <w:t>4. APLICAÇÕES</w:t>
            </w:r>
          </w:p>
        </w:tc>
        <w:tc>
          <w:tcPr>
            <w:tcW w:w="1417" w:type="dxa"/>
          </w:tcPr>
          <w:p w14:paraId="07453059" w14:textId="4B838A54" w:rsidR="00C4123D" w:rsidRPr="008D6FF2" w:rsidRDefault="00C4123D" w:rsidP="00C4123D">
            <w:pPr>
              <w:tabs>
                <w:tab w:val="clear" w:pos="1615"/>
              </w:tabs>
              <w:rPr>
                <w:rFonts w:asciiTheme="majorHAnsi" w:hAnsiTheme="majorHAnsi" w:cstheme="majorHAnsi"/>
                <w:bCs/>
              </w:rPr>
            </w:pPr>
            <w:r w:rsidRPr="00B57C65">
              <w:t>13</w:t>
            </w:r>
          </w:p>
        </w:tc>
      </w:tr>
      <w:tr w:rsidR="00C4123D" w:rsidRPr="008D6FF2" w14:paraId="228A8C4B" w14:textId="77777777" w:rsidTr="00162468">
        <w:trPr>
          <w:trHeight w:val="391"/>
        </w:trPr>
        <w:tc>
          <w:tcPr>
            <w:tcW w:w="7650" w:type="dxa"/>
          </w:tcPr>
          <w:p w14:paraId="44221CBC" w14:textId="77777777" w:rsidR="00C4123D" w:rsidRPr="008D6FF2" w:rsidRDefault="00C4123D" w:rsidP="00C4123D">
            <w:pPr>
              <w:tabs>
                <w:tab w:val="clear" w:pos="1615"/>
              </w:tabs>
              <w:rPr>
                <w:rFonts w:asciiTheme="majorHAnsi" w:hAnsiTheme="majorHAnsi" w:cstheme="majorHAnsi"/>
              </w:rPr>
            </w:pPr>
          </w:p>
        </w:tc>
        <w:tc>
          <w:tcPr>
            <w:tcW w:w="1417" w:type="dxa"/>
          </w:tcPr>
          <w:p w14:paraId="6BB53A4D" w14:textId="77777777" w:rsidR="00C4123D" w:rsidRPr="008D6FF2" w:rsidRDefault="00C4123D" w:rsidP="00C4123D">
            <w:pPr>
              <w:tabs>
                <w:tab w:val="clear" w:pos="1615"/>
              </w:tabs>
              <w:rPr>
                <w:rFonts w:asciiTheme="majorHAnsi" w:hAnsiTheme="majorHAnsi" w:cstheme="majorHAnsi"/>
                <w:bCs/>
              </w:rPr>
            </w:pPr>
          </w:p>
        </w:tc>
      </w:tr>
      <w:tr w:rsidR="00C4123D" w:rsidRPr="008D6FF2" w14:paraId="47E705DE" w14:textId="77777777" w:rsidTr="00162468">
        <w:trPr>
          <w:trHeight w:val="391"/>
        </w:trPr>
        <w:tc>
          <w:tcPr>
            <w:tcW w:w="7650" w:type="dxa"/>
          </w:tcPr>
          <w:p w14:paraId="55106F62" w14:textId="121205DF" w:rsidR="00C4123D" w:rsidRPr="008D6FF2" w:rsidRDefault="00C4123D" w:rsidP="00C4123D">
            <w:pPr>
              <w:tabs>
                <w:tab w:val="clear" w:pos="1615"/>
              </w:tabs>
              <w:rPr>
                <w:rFonts w:asciiTheme="majorHAnsi" w:hAnsiTheme="majorHAnsi" w:cstheme="majorHAnsi"/>
              </w:rPr>
            </w:pPr>
            <w:r w:rsidRPr="00B118F2">
              <w:t>4.1. APLICAÇÕES EM OUTRAS INSTITUIÇÕES DE EDUCAÇÃO APRESENTADAS NO PRODUTO 1</w:t>
            </w:r>
          </w:p>
        </w:tc>
        <w:tc>
          <w:tcPr>
            <w:tcW w:w="1417" w:type="dxa"/>
          </w:tcPr>
          <w:p w14:paraId="728DE069" w14:textId="105EA072" w:rsidR="00C4123D" w:rsidRPr="008D6FF2" w:rsidRDefault="00C4123D" w:rsidP="00C4123D">
            <w:pPr>
              <w:tabs>
                <w:tab w:val="clear" w:pos="1615"/>
              </w:tabs>
              <w:rPr>
                <w:rFonts w:asciiTheme="majorHAnsi" w:hAnsiTheme="majorHAnsi" w:cstheme="majorHAnsi"/>
                <w:bCs/>
              </w:rPr>
            </w:pPr>
            <w:r w:rsidRPr="00B57C65">
              <w:t>13</w:t>
            </w:r>
          </w:p>
        </w:tc>
      </w:tr>
      <w:tr w:rsidR="00C4123D" w:rsidRPr="008D6FF2" w14:paraId="336AFED6" w14:textId="77777777" w:rsidTr="00162468">
        <w:trPr>
          <w:trHeight w:val="391"/>
        </w:trPr>
        <w:tc>
          <w:tcPr>
            <w:tcW w:w="7650" w:type="dxa"/>
          </w:tcPr>
          <w:p w14:paraId="6609BE66" w14:textId="77777777" w:rsidR="00C4123D" w:rsidRPr="008D6FF2" w:rsidRDefault="00C4123D" w:rsidP="00C4123D">
            <w:pPr>
              <w:tabs>
                <w:tab w:val="clear" w:pos="1615"/>
              </w:tabs>
              <w:rPr>
                <w:rFonts w:asciiTheme="majorHAnsi" w:hAnsiTheme="majorHAnsi" w:cstheme="majorHAnsi"/>
              </w:rPr>
            </w:pPr>
          </w:p>
        </w:tc>
        <w:tc>
          <w:tcPr>
            <w:tcW w:w="1417" w:type="dxa"/>
          </w:tcPr>
          <w:p w14:paraId="1EDA2FDD" w14:textId="77777777" w:rsidR="00C4123D" w:rsidRPr="008D6FF2" w:rsidRDefault="00C4123D" w:rsidP="00C4123D">
            <w:pPr>
              <w:tabs>
                <w:tab w:val="clear" w:pos="1615"/>
              </w:tabs>
              <w:rPr>
                <w:rFonts w:asciiTheme="majorHAnsi" w:hAnsiTheme="majorHAnsi" w:cstheme="majorHAnsi"/>
                <w:bCs/>
              </w:rPr>
            </w:pPr>
          </w:p>
        </w:tc>
      </w:tr>
      <w:tr w:rsidR="00C4123D" w:rsidRPr="008D6FF2" w14:paraId="61DDE4F9" w14:textId="77777777" w:rsidTr="00162468">
        <w:trPr>
          <w:trHeight w:val="391"/>
        </w:trPr>
        <w:tc>
          <w:tcPr>
            <w:tcW w:w="7650" w:type="dxa"/>
          </w:tcPr>
          <w:p w14:paraId="067211FA" w14:textId="5877F4A8" w:rsidR="00C4123D" w:rsidRPr="008D6FF2" w:rsidRDefault="00C4123D" w:rsidP="00C4123D">
            <w:pPr>
              <w:tabs>
                <w:tab w:val="clear" w:pos="1615"/>
              </w:tabs>
              <w:rPr>
                <w:rFonts w:asciiTheme="majorHAnsi" w:hAnsiTheme="majorHAnsi" w:cstheme="majorHAnsi"/>
              </w:rPr>
            </w:pPr>
            <w:r w:rsidRPr="00B118F2">
              <w:t>5. SISTEMAS APRESENTADOS</w:t>
            </w:r>
          </w:p>
        </w:tc>
        <w:tc>
          <w:tcPr>
            <w:tcW w:w="1417" w:type="dxa"/>
          </w:tcPr>
          <w:p w14:paraId="61284B4E" w14:textId="193DE66B" w:rsidR="00C4123D" w:rsidRPr="008D6FF2" w:rsidRDefault="00C4123D" w:rsidP="00C4123D">
            <w:pPr>
              <w:tabs>
                <w:tab w:val="clear" w:pos="1615"/>
              </w:tabs>
              <w:rPr>
                <w:rFonts w:asciiTheme="majorHAnsi" w:hAnsiTheme="majorHAnsi" w:cstheme="majorHAnsi"/>
                <w:bCs/>
              </w:rPr>
            </w:pPr>
            <w:r w:rsidRPr="00B57C65">
              <w:t>19</w:t>
            </w:r>
          </w:p>
        </w:tc>
      </w:tr>
      <w:tr w:rsidR="00C4123D" w:rsidRPr="008D6FF2" w14:paraId="6D3535F4" w14:textId="77777777" w:rsidTr="00162468">
        <w:trPr>
          <w:trHeight w:val="391"/>
        </w:trPr>
        <w:tc>
          <w:tcPr>
            <w:tcW w:w="7650" w:type="dxa"/>
          </w:tcPr>
          <w:p w14:paraId="385C8CB5" w14:textId="77777777" w:rsidR="00C4123D" w:rsidRPr="008D6FF2" w:rsidRDefault="00C4123D" w:rsidP="00C4123D">
            <w:pPr>
              <w:tabs>
                <w:tab w:val="clear" w:pos="1615"/>
              </w:tabs>
              <w:rPr>
                <w:rFonts w:asciiTheme="majorHAnsi" w:hAnsiTheme="majorHAnsi" w:cstheme="majorHAnsi"/>
              </w:rPr>
            </w:pPr>
          </w:p>
        </w:tc>
        <w:tc>
          <w:tcPr>
            <w:tcW w:w="1417" w:type="dxa"/>
          </w:tcPr>
          <w:p w14:paraId="518EC555" w14:textId="77777777" w:rsidR="00C4123D" w:rsidRPr="008D6FF2" w:rsidRDefault="00C4123D" w:rsidP="00C4123D">
            <w:pPr>
              <w:tabs>
                <w:tab w:val="clear" w:pos="1615"/>
              </w:tabs>
              <w:rPr>
                <w:rFonts w:asciiTheme="majorHAnsi" w:hAnsiTheme="majorHAnsi" w:cstheme="majorHAnsi"/>
                <w:bCs/>
              </w:rPr>
            </w:pPr>
          </w:p>
        </w:tc>
      </w:tr>
      <w:tr w:rsidR="00C4123D" w:rsidRPr="008D6FF2" w14:paraId="73B28292" w14:textId="77777777" w:rsidTr="00162468">
        <w:trPr>
          <w:trHeight w:val="391"/>
        </w:trPr>
        <w:tc>
          <w:tcPr>
            <w:tcW w:w="7650" w:type="dxa"/>
          </w:tcPr>
          <w:p w14:paraId="4E8A48B8" w14:textId="0CF1B729" w:rsidR="00C4123D" w:rsidRPr="008D6FF2" w:rsidRDefault="00C4123D" w:rsidP="00C4123D">
            <w:pPr>
              <w:tabs>
                <w:tab w:val="clear" w:pos="1615"/>
              </w:tabs>
              <w:rPr>
                <w:rFonts w:asciiTheme="majorHAnsi" w:hAnsiTheme="majorHAnsi" w:cstheme="majorHAnsi"/>
              </w:rPr>
            </w:pPr>
            <w:r w:rsidRPr="00B118F2">
              <w:t>5.1. TOTVS</w:t>
            </w:r>
          </w:p>
        </w:tc>
        <w:tc>
          <w:tcPr>
            <w:tcW w:w="1417" w:type="dxa"/>
          </w:tcPr>
          <w:p w14:paraId="2A149C07" w14:textId="76BD68C4" w:rsidR="00C4123D" w:rsidRPr="008D6FF2" w:rsidRDefault="00C4123D" w:rsidP="00C4123D">
            <w:pPr>
              <w:tabs>
                <w:tab w:val="clear" w:pos="1615"/>
              </w:tabs>
              <w:rPr>
                <w:rFonts w:asciiTheme="majorHAnsi" w:hAnsiTheme="majorHAnsi" w:cstheme="majorHAnsi"/>
                <w:bCs/>
              </w:rPr>
            </w:pPr>
            <w:r w:rsidRPr="00B57C65">
              <w:t>19</w:t>
            </w:r>
          </w:p>
        </w:tc>
      </w:tr>
      <w:tr w:rsidR="00C4123D" w:rsidRPr="008D6FF2" w14:paraId="54CC9CAD" w14:textId="77777777" w:rsidTr="00162468">
        <w:trPr>
          <w:trHeight w:val="391"/>
        </w:trPr>
        <w:tc>
          <w:tcPr>
            <w:tcW w:w="7650" w:type="dxa"/>
          </w:tcPr>
          <w:p w14:paraId="21E96C9A" w14:textId="77777777" w:rsidR="00C4123D" w:rsidRPr="008D6FF2" w:rsidRDefault="00C4123D" w:rsidP="00C4123D">
            <w:pPr>
              <w:tabs>
                <w:tab w:val="clear" w:pos="1615"/>
              </w:tabs>
              <w:rPr>
                <w:rFonts w:asciiTheme="majorHAnsi" w:hAnsiTheme="majorHAnsi" w:cstheme="majorHAnsi"/>
              </w:rPr>
            </w:pPr>
          </w:p>
        </w:tc>
        <w:tc>
          <w:tcPr>
            <w:tcW w:w="1417" w:type="dxa"/>
          </w:tcPr>
          <w:p w14:paraId="12F825BE" w14:textId="77777777" w:rsidR="00C4123D" w:rsidRPr="008D6FF2" w:rsidRDefault="00C4123D" w:rsidP="00C4123D">
            <w:pPr>
              <w:tabs>
                <w:tab w:val="clear" w:pos="1615"/>
              </w:tabs>
              <w:rPr>
                <w:rFonts w:asciiTheme="majorHAnsi" w:hAnsiTheme="majorHAnsi" w:cstheme="majorHAnsi"/>
                <w:bCs/>
              </w:rPr>
            </w:pPr>
          </w:p>
        </w:tc>
      </w:tr>
      <w:tr w:rsidR="00C4123D" w:rsidRPr="008D6FF2" w14:paraId="130EE489" w14:textId="77777777" w:rsidTr="00162468">
        <w:trPr>
          <w:trHeight w:val="391"/>
        </w:trPr>
        <w:tc>
          <w:tcPr>
            <w:tcW w:w="7650" w:type="dxa"/>
          </w:tcPr>
          <w:p w14:paraId="0570DCE0" w14:textId="300C697A" w:rsidR="00C4123D" w:rsidRPr="008D6FF2" w:rsidRDefault="00C4123D" w:rsidP="00C4123D">
            <w:pPr>
              <w:tabs>
                <w:tab w:val="clear" w:pos="1615"/>
              </w:tabs>
              <w:rPr>
                <w:rFonts w:asciiTheme="majorHAnsi" w:hAnsiTheme="majorHAnsi" w:cstheme="majorHAnsi"/>
              </w:rPr>
            </w:pPr>
            <w:r w:rsidRPr="00B118F2">
              <w:t>5.2. SURVEYMONKEY</w:t>
            </w:r>
          </w:p>
        </w:tc>
        <w:tc>
          <w:tcPr>
            <w:tcW w:w="1417" w:type="dxa"/>
          </w:tcPr>
          <w:p w14:paraId="55D62323" w14:textId="5B69157F" w:rsidR="00C4123D" w:rsidRPr="008D6FF2" w:rsidRDefault="00C4123D" w:rsidP="00C4123D">
            <w:pPr>
              <w:tabs>
                <w:tab w:val="clear" w:pos="1615"/>
              </w:tabs>
              <w:rPr>
                <w:rFonts w:asciiTheme="majorHAnsi" w:hAnsiTheme="majorHAnsi" w:cstheme="majorHAnsi"/>
                <w:bCs/>
              </w:rPr>
            </w:pPr>
            <w:r w:rsidRPr="00B57C65">
              <w:t>20</w:t>
            </w:r>
          </w:p>
        </w:tc>
      </w:tr>
      <w:tr w:rsidR="00C4123D" w:rsidRPr="008D6FF2" w14:paraId="32DB9145" w14:textId="77777777" w:rsidTr="00162468">
        <w:trPr>
          <w:trHeight w:val="391"/>
        </w:trPr>
        <w:tc>
          <w:tcPr>
            <w:tcW w:w="7650" w:type="dxa"/>
          </w:tcPr>
          <w:p w14:paraId="1D1FF227" w14:textId="77777777" w:rsidR="00C4123D" w:rsidRPr="008D6FF2" w:rsidRDefault="00C4123D" w:rsidP="00C4123D">
            <w:pPr>
              <w:tabs>
                <w:tab w:val="clear" w:pos="1615"/>
              </w:tabs>
              <w:rPr>
                <w:rFonts w:asciiTheme="majorHAnsi" w:hAnsiTheme="majorHAnsi" w:cstheme="majorHAnsi"/>
              </w:rPr>
            </w:pPr>
          </w:p>
        </w:tc>
        <w:tc>
          <w:tcPr>
            <w:tcW w:w="1417" w:type="dxa"/>
          </w:tcPr>
          <w:p w14:paraId="6D9972F2" w14:textId="77777777" w:rsidR="00C4123D" w:rsidRPr="008D6FF2" w:rsidRDefault="00C4123D" w:rsidP="00C4123D">
            <w:pPr>
              <w:tabs>
                <w:tab w:val="clear" w:pos="1615"/>
              </w:tabs>
              <w:rPr>
                <w:rFonts w:asciiTheme="majorHAnsi" w:hAnsiTheme="majorHAnsi" w:cstheme="majorHAnsi"/>
                <w:bCs/>
              </w:rPr>
            </w:pPr>
          </w:p>
        </w:tc>
      </w:tr>
      <w:tr w:rsidR="00C4123D" w:rsidRPr="008D6FF2" w14:paraId="68753E89" w14:textId="77777777" w:rsidTr="00162468">
        <w:trPr>
          <w:trHeight w:val="391"/>
        </w:trPr>
        <w:tc>
          <w:tcPr>
            <w:tcW w:w="7650" w:type="dxa"/>
          </w:tcPr>
          <w:p w14:paraId="460147E7" w14:textId="67372F08" w:rsidR="00C4123D" w:rsidRPr="008D6FF2" w:rsidRDefault="00C4123D" w:rsidP="00C4123D">
            <w:pPr>
              <w:tabs>
                <w:tab w:val="clear" w:pos="1615"/>
              </w:tabs>
              <w:rPr>
                <w:rFonts w:asciiTheme="majorHAnsi" w:hAnsiTheme="majorHAnsi" w:cstheme="majorHAnsi"/>
              </w:rPr>
            </w:pPr>
            <w:r w:rsidRPr="00B118F2">
              <w:t>5.3. GOOGLE FORMS</w:t>
            </w:r>
          </w:p>
        </w:tc>
        <w:tc>
          <w:tcPr>
            <w:tcW w:w="1417" w:type="dxa"/>
          </w:tcPr>
          <w:p w14:paraId="3A304288" w14:textId="696A915C" w:rsidR="00C4123D" w:rsidRPr="008D6FF2" w:rsidRDefault="00C4123D" w:rsidP="00C4123D">
            <w:pPr>
              <w:tabs>
                <w:tab w:val="clear" w:pos="1615"/>
              </w:tabs>
              <w:rPr>
                <w:rFonts w:asciiTheme="majorHAnsi" w:hAnsiTheme="majorHAnsi" w:cstheme="majorHAnsi"/>
                <w:bCs/>
              </w:rPr>
            </w:pPr>
            <w:r w:rsidRPr="00B57C65">
              <w:t>21</w:t>
            </w:r>
          </w:p>
        </w:tc>
      </w:tr>
      <w:tr w:rsidR="00C4123D" w:rsidRPr="008D6FF2" w14:paraId="5499569E" w14:textId="77777777" w:rsidTr="00162468">
        <w:trPr>
          <w:trHeight w:val="391"/>
        </w:trPr>
        <w:tc>
          <w:tcPr>
            <w:tcW w:w="7650" w:type="dxa"/>
          </w:tcPr>
          <w:p w14:paraId="61F4570C" w14:textId="77777777" w:rsidR="00C4123D" w:rsidRPr="008D6FF2" w:rsidRDefault="00C4123D" w:rsidP="00C4123D">
            <w:pPr>
              <w:tabs>
                <w:tab w:val="clear" w:pos="1615"/>
              </w:tabs>
              <w:rPr>
                <w:rFonts w:asciiTheme="majorHAnsi" w:hAnsiTheme="majorHAnsi" w:cstheme="majorHAnsi"/>
              </w:rPr>
            </w:pPr>
          </w:p>
        </w:tc>
        <w:tc>
          <w:tcPr>
            <w:tcW w:w="1417" w:type="dxa"/>
          </w:tcPr>
          <w:p w14:paraId="75BC51C1" w14:textId="77777777" w:rsidR="00C4123D" w:rsidRPr="008D6FF2" w:rsidRDefault="00C4123D" w:rsidP="00C4123D">
            <w:pPr>
              <w:tabs>
                <w:tab w:val="clear" w:pos="1615"/>
              </w:tabs>
              <w:rPr>
                <w:rFonts w:asciiTheme="majorHAnsi" w:hAnsiTheme="majorHAnsi" w:cstheme="majorHAnsi"/>
                <w:bCs/>
              </w:rPr>
            </w:pPr>
          </w:p>
        </w:tc>
      </w:tr>
      <w:tr w:rsidR="00C4123D" w:rsidRPr="008D6FF2" w14:paraId="6B388FBA" w14:textId="77777777" w:rsidTr="00162468">
        <w:trPr>
          <w:trHeight w:val="391"/>
        </w:trPr>
        <w:tc>
          <w:tcPr>
            <w:tcW w:w="7650" w:type="dxa"/>
          </w:tcPr>
          <w:p w14:paraId="2C4164C6" w14:textId="4B142B35" w:rsidR="00C4123D" w:rsidRPr="008D6FF2" w:rsidRDefault="00C4123D" w:rsidP="00C4123D">
            <w:pPr>
              <w:tabs>
                <w:tab w:val="clear" w:pos="1615"/>
              </w:tabs>
              <w:rPr>
                <w:rFonts w:asciiTheme="majorHAnsi" w:hAnsiTheme="majorHAnsi" w:cstheme="majorHAnsi"/>
              </w:rPr>
            </w:pPr>
            <w:r w:rsidRPr="00B118F2">
              <w:t>5.4. SIGAA COM GESTÃO DE AVALIAÇÃO INSTITUCIONAL</w:t>
            </w:r>
          </w:p>
        </w:tc>
        <w:tc>
          <w:tcPr>
            <w:tcW w:w="1417" w:type="dxa"/>
          </w:tcPr>
          <w:p w14:paraId="63C3D7BE" w14:textId="385769AA" w:rsidR="00C4123D" w:rsidRPr="008D6FF2" w:rsidRDefault="00C4123D" w:rsidP="00C4123D">
            <w:pPr>
              <w:tabs>
                <w:tab w:val="clear" w:pos="1615"/>
              </w:tabs>
              <w:rPr>
                <w:rFonts w:asciiTheme="majorHAnsi" w:hAnsiTheme="majorHAnsi" w:cstheme="majorHAnsi"/>
                <w:bCs/>
              </w:rPr>
            </w:pPr>
            <w:r w:rsidRPr="00B57C65">
              <w:t>22</w:t>
            </w:r>
          </w:p>
        </w:tc>
      </w:tr>
      <w:tr w:rsidR="00C4123D" w:rsidRPr="008D6FF2" w14:paraId="23EB229D" w14:textId="77777777" w:rsidTr="00162468">
        <w:trPr>
          <w:trHeight w:val="391"/>
        </w:trPr>
        <w:tc>
          <w:tcPr>
            <w:tcW w:w="7650" w:type="dxa"/>
          </w:tcPr>
          <w:p w14:paraId="40066462" w14:textId="7DA5C43C" w:rsidR="00C4123D" w:rsidRPr="008D6FF2" w:rsidRDefault="00C4123D" w:rsidP="00C4123D">
            <w:pPr>
              <w:tabs>
                <w:tab w:val="clear" w:pos="1615"/>
              </w:tabs>
              <w:rPr>
                <w:rFonts w:asciiTheme="majorHAnsi" w:hAnsiTheme="majorHAnsi" w:cstheme="majorHAnsi"/>
              </w:rPr>
            </w:pPr>
          </w:p>
        </w:tc>
        <w:tc>
          <w:tcPr>
            <w:tcW w:w="1417" w:type="dxa"/>
          </w:tcPr>
          <w:p w14:paraId="5045E190" w14:textId="77777777" w:rsidR="00C4123D" w:rsidRPr="008D6FF2" w:rsidRDefault="00C4123D" w:rsidP="00C4123D">
            <w:pPr>
              <w:tabs>
                <w:tab w:val="clear" w:pos="1615"/>
              </w:tabs>
              <w:rPr>
                <w:rFonts w:asciiTheme="majorHAnsi" w:hAnsiTheme="majorHAnsi" w:cstheme="majorHAnsi"/>
                <w:bCs/>
              </w:rPr>
            </w:pPr>
          </w:p>
        </w:tc>
      </w:tr>
      <w:tr w:rsidR="00C4123D" w:rsidRPr="008D6FF2" w14:paraId="4FBBD7C7" w14:textId="77777777" w:rsidTr="00162468">
        <w:trPr>
          <w:trHeight w:val="391"/>
        </w:trPr>
        <w:tc>
          <w:tcPr>
            <w:tcW w:w="7650" w:type="dxa"/>
          </w:tcPr>
          <w:p w14:paraId="30A4D43F" w14:textId="5FCA8045" w:rsidR="00C4123D" w:rsidRPr="008D6FF2" w:rsidRDefault="00C4123D" w:rsidP="00C4123D">
            <w:pPr>
              <w:tabs>
                <w:tab w:val="clear" w:pos="1615"/>
              </w:tabs>
              <w:rPr>
                <w:rFonts w:asciiTheme="majorHAnsi" w:hAnsiTheme="majorHAnsi" w:cstheme="majorHAnsi"/>
              </w:rPr>
            </w:pPr>
            <w:r w:rsidRPr="00B118F2">
              <w:lastRenderedPageBreak/>
              <w:t>5.5. SOLIS</w:t>
            </w:r>
          </w:p>
        </w:tc>
        <w:tc>
          <w:tcPr>
            <w:tcW w:w="1417" w:type="dxa"/>
          </w:tcPr>
          <w:p w14:paraId="3E6F527A" w14:textId="0C7D602C" w:rsidR="00C4123D" w:rsidRPr="008D6FF2" w:rsidRDefault="00C4123D" w:rsidP="00C4123D">
            <w:pPr>
              <w:tabs>
                <w:tab w:val="clear" w:pos="1615"/>
              </w:tabs>
              <w:rPr>
                <w:rFonts w:asciiTheme="majorHAnsi" w:hAnsiTheme="majorHAnsi" w:cstheme="majorHAnsi"/>
                <w:bCs/>
              </w:rPr>
            </w:pPr>
            <w:r w:rsidRPr="00B57C65">
              <w:t>23</w:t>
            </w:r>
          </w:p>
        </w:tc>
      </w:tr>
      <w:tr w:rsidR="00C4123D" w:rsidRPr="008D6FF2" w14:paraId="1E411D4E" w14:textId="77777777" w:rsidTr="00162468">
        <w:trPr>
          <w:trHeight w:val="391"/>
        </w:trPr>
        <w:tc>
          <w:tcPr>
            <w:tcW w:w="7650" w:type="dxa"/>
          </w:tcPr>
          <w:p w14:paraId="460EA953" w14:textId="7A6AFDD0" w:rsidR="00C4123D" w:rsidRPr="008D6FF2" w:rsidRDefault="00C4123D" w:rsidP="00C4123D">
            <w:pPr>
              <w:tabs>
                <w:tab w:val="clear" w:pos="1615"/>
              </w:tabs>
              <w:rPr>
                <w:rFonts w:asciiTheme="majorHAnsi" w:hAnsiTheme="majorHAnsi" w:cstheme="majorHAnsi"/>
              </w:rPr>
            </w:pPr>
          </w:p>
        </w:tc>
        <w:tc>
          <w:tcPr>
            <w:tcW w:w="1417" w:type="dxa"/>
          </w:tcPr>
          <w:p w14:paraId="3B82A6AD" w14:textId="77777777" w:rsidR="00C4123D" w:rsidRPr="008D6FF2" w:rsidRDefault="00C4123D" w:rsidP="00C4123D">
            <w:pPr>
              <w:tabs>
                <w:tab w:val="clear" w:pos="1615"/>
              </w:tabs>
              <w:rPr>
                <w:rFonts w:asciiTheme="majorHAnsi" w:hAnsiTheme="majorHAnsi" w:cstheme="majorHAnsi"/>
                <w:bCs/>
              </w:rPr>
            </w:pPr>
          </w:p>
        </w:tc>
      </w:tr>
      <w:tr w:rsidR="00C4123D" w:rsidRPr="008D6FF2" w14:paraId="705D6A2E" w14:textId="77777777" w:rsidTr="00162468">
        <w:trPr>
          <w:trHeight w:val="391"/>
        </w:trPr>
        <w:tc>
          <w:tcPr>
            <w:tcW w:w="7650" w:type="dxa"/>
          </w:tcPr>
          <w:p w14:paraId="0DF42A5C" w14:textId="76A7C61B" w:rsidR="00C4123D" w:rsidRPr="008D6FF2" w:rsidRDefault="00C4123D" w:rsidP="00C4123D">
            <w:pPr>
              <w:tabs>
                <w:tab w:val="clear" w:pos="1615"/>
              </w:tabs>
              <w:rPr>
                <w:rFonts w:asciiTheme="majorHAnsi" w:hAnsiTheme="majorHAnsi" w:cstheme="majorHAnsi"/>
              </w:rPr>
            </w:pPr>
            <w:r w:rsidRPr="00B118F2">
              <w:t>6. SISTEMA PRÓPRIO APRESENTADO NO PRODUTO 1</w:t>
            </w:r>
          </w:p>
        </w:tc>
        <w:tc>
          <w:tcPr>
            <w:tcW w:w="1417" w:type="dxa"/>
          </w:tcPr>
          <w:p w14:paraId="6B09C1D1" w14:textId="40DF416A" w:rsidR="00C4123D" w:rsidRPr="008D6FF2" w:rsidRDefault="00C4123D" w:rsidP="00C4123D">
            <w:pPr>
              <w:tabs>
                <w:tab w:val="clear" w:pos="1615"/>
              </w:tabs>
              <w:rPr>
                <w:rFonts w:asciiTheme="majorHAnsi" w:hAnsiTheme="majorHAnsi" w:cstheme="majorHAnsi"/>
                <w:bCs/>
              </w:rPr>
            </w:pPr>
            <w:r w:rsidRPr="00B57C65">
              <w:t>26</w:t>
            </w:r>
          </w:p>
        </w:tc>
      </w:tr>
      <w:tr w:rsidR="00C4123D" w:rsidRPr="008D6FF2" w14:paraId="4A75FA4D" w14:textId="77777777" w:rsidTr="00162468">
        <w:trPr>
          <w:trHeight w:val="391"/>
        </w:trPr>
        <w:tc>
          <w:tcPr>
            <w:tcW w:w="7650" w:type="dxa"/>
          </w:tcPr>
          <w:p w14:paraId="3FA1CBA0" w14:textId="77777777" w:rsidR="00C4123D" w:rsidRPr="008D6FF2" w:rsidRDefault="00C4123D" w:rsidP="00C4123D">
            <w:pPr>
              <w:tabs>
                <w:tab w:val="clear" w:pos="1615"/>
              </w:tabs>
              <w:rPr>
                <w:rFonts w:asciiTheme="majorHAnsi" w:hAnsiTheme="majorHAnsi" w:cstheme="majorHAnsi"/>
              </w:rPr>
            </w:pPr>
          </w:p>
        </w:tc>
        <w:tc>
          <w:tcPr>
            <w:tcW w:w="1417" w:type="dxa"/>
          </w:tcPr>
          <w:p w14:paraId="3D0D8361" w14:textId="77777777" w:rsidR="00C4123D" w:rsidRPr="008D6FF2" w:rsidRDefault="00C4123D" w:rsidP="00C4123D">
            <w:pPr>
              <w:tabs>
                <w:tab w:val="clear" w:pos="1615"/>
              </w:tabs>
              <w:rPr>
                <w:rFonts w:asciiTheme="majorHAnsi" w:hAnsiTheme="majorHAnsi" w:cstheme="majorHAnsi"/>
                <w:bCs/>
              </w:rPr>
            </w:pPr>
          </w:p>
        </w:tc>
      </w:tr>
      <w:tr w:rsidR="00C4123D" w:rsidRPr="008D6FF2" w14:paraId="5705F23D" w14:textId="77777777" w:rsidTr="00162468">
        <w:trPr>
          <w:trHeight w:val="391"/>
        </w:trPr>
        <w:tc>
          <w:tcPr>
            <w:tcW w:w="7650" w:type="dxa"/>
          </w:tcPr>
          <w:p w14:paraId="0E3BAE9A" w14:textId="1D68015B" w:rsidR="00C4123D" w:rsidRPr="008D6FF2" w:rsidRDefault="00C4123D" w:rsidP="00C4123D">
            <w:pPr>
              <w:tabs>
                <w:tab w:val="clear" w:pos="1615"/>
              </w:tabs>
              <w:rPr>
                <w:rFonts w:asciiTheme="majorHAnsi" w:hAnsiTheme="majorHAnsi" w:cstheme="majorHAnsi"/>
              </w:rPr>
            </w:pPr>
            <w:r w:rsidRPr="00B118F2">
              <w:t>6.1. DESENVOLVIMENTO DE SISTEMA PRÓPRIO</w:t>
            </w:r>
          </w:p>
        </w:tc>
        <w:tc>
          <w:tcPr>
            <w:tcW w:w="1417" w:type="dxa"/>
          </w:tcPr>
          <w:p w14:paraId="22A60B23" w14:textId="4FDD59A5" w:rsidR="00C4123D" w:rsidRPr="008D6FF2" w:rsidRDefault="00C4123D" w:rsidP="00C4123D">
            <w:pPr>
              <w:tabs>
                <w:tab w:val="clear" w:pos="1615"/>
              </w:tabs>
              <w:rPr>
                <w:rFonts w:asciiTheme="majorHAnsi" w:hAnsiTheme="majorHAnsi" w:cstheme="majorHAnsi"/>
                <w:bCs/>
              </w:rPr>
            </w:pPr>
            <w:r w:rsidRPr="00B57C65">
              <w:t>26</w:t>
            </w:r>
          </w:p>
        </w:tc>
      </w:tr>
      <w:tr w:rsidR="00C4123D" w:rsidRPr="008D6FF2" w14:paraId="20E7A3E0" w14:textId="77777777" w:rsidTr="00162468">
        <w:trPr>
          <w:trHeight w:val="391"/>
        </w:trPr>
        <w:tc>
          <w:tcPr>
            <w:tcW w:w="7650" w:type="dxa"/>
          </w:tcPr>
          <w:p w14:paraId="73489C65" w14:textId="77777777" w:rsidR="00C4123D" w:rsidRPr="008D6FF2" w:rsidRDefault="00C4123D" w:rsidP="00C4123D">
            <w:pPr>
              <w:tabs>
                <w:tab w:val="clear" w:pos="1615"/>
              </w:tabs>
              <w:rPr>
                <w:rFonts w:asciiTheme="majorHAnsi" w:hAnsiTheme="majorHAnsi" w:cstheme="majorHAnsi"/>
              </w:rPr>
            </w:pPr>
          </w:p>
        </w:tc>
        <w:tc>
          <w:tcPr>
            <w:tcW w:w="1417" w:type="dxa"/>
          </w:tcPr>
          <w:p w14:paraId="43A4B605" w14:textId="77777777" w:rsidR="00C4123D" w:rsidRPr="008D6FF2" w:rsidRDefault="00C4123D" w:rsidP="00C4123D">
            <w:pPr>
              <w:tabs>
                <w:tab w:val="clear" w:pos="1615"/>
              </w:tabs>
              <w:rPr>
                <w:rFonts w:asciiTheme="majorHAnsi" w:hAnsiTheme="majorHAnsi" w:cstheme="majorHAnsi"/>
                <w:bCs/>
              </w:rPr>
            </w:pPr>
          </w:p>
        </w:tc>
      </w:tr>
      <w:tr w:rsidR="00C4123D" w:rsidRPr="008D6FF2" w14:paraId="3FC1C620" w14:textId="77777777" w:rsidTr="00162468">
        <w:trPr>
          <w:trHeight w:val="391"/>
        </w:trPr>
        <w:tc>
          <w:tcPr>
            <w:tcW w:w="7650" w:type="dxa"/>
          </w:tcPr>
          <w:p w14:paraId="5AF45C6D" w14:textId="3A08CA2A" w:rsidR="00C4123D" w:rsidRPr="008D6FF2" w:rsidRDefault="00C4123D" w:rsidP="00C4123D">
            <w:pPr>
              <w:tabs>
                <w:tab w:val="clear" w:pos="1615"/>
              </w:tabs>
              <w:rPr>
                <w:rFonts w:asciiTheme="majorHAnsi" w:hAnsiTheme="majorHAnsi" w:cstheme="majorHAnsi"/>
              </w:rPr>
            </w:pPr>
            <w:r w:rsidRPr="00B118F2">
              <w:t xml:space="preserve">7. APLICAÇÃO DEFINIDA </w:t>
            </w:r>
            <w:proofErr w:type="spellStart"/>
            <w:r w:rsidRPr="00B118F2">
              <w:t>UnDF</w:t>
            </w:r>
            <w:proofErr w:type="spellEnd"/>
          </w:p>
        </w:tc>
        <w:tc>
          <w:tcPr>
            <w:tcW w:w="1417" w:type="dxa"/>
          </w:tcPr>
          <w:p w14:paraId="6B8A9D4F" w14:textId="79C4FC7C" w:rsidR="00C4123D" w:rsidRPr="008D6FF2" w:rsidRDefault="00C4123D" w:rsidP="00C4123D">
            <w:pPr>
              <w:tabs>
                <w:tab w:val="clear" w:pos="1615"/>
              </w:tabs>
              <w:rPr>
                <w:rFonts w:asciiTheme="majorHAnsi" w:hAnsiTheme="majorHAnsi" w:cstheme="majorHAnsi"/>
                <w:bCs/>
              </w:rPr>
            </w:pPr>
            <w:r w:rsidRPr="00B57C65">
              <w:t>29</w:t>
            </w:r>
          </w:p>
        </w:tc>
      </w:tr>
      <w:tr w:rsidR="00C4123D" w:rsidRPr="008D6FF2" w14:paraId="577ED16A" w14:textId="77777777" w:rsidTr="00162468">
        <w:trPr>
          <w:trHeight w:val="391"/>
        </w:trPr>
        <w:tc>
          <w:tcPr>
            <w:tcW w:w="7650" w:type="dxa"/>
          </w:tcPr>
          <w:p w14:paraId="6B02B740" w14:textId="77777777" w:rsidR="00C4123D" w:rsidRPr="008D6FF2" w:rsidRDefault="00C4123D" w:rsidP="00C4123D">
            <w:pPr>
              <w:tabs>
                <w:tab w:val="clear" w:pos="1615"/>
              </w:tabs>
              <w:rPr>
                <w:rFonts w:asciiTheme="majorHAnsi" w:hAnsiTheme="majorHAnsi" w:cstheme="majorHAnsi"/>
              </w:rPr>
            </w:pPr>
          </w:p>
        </w:tc>
        <w:tc>
          <w:tcPr>
            <w:tcW w:w="1417" w:type="dxa"/>
          </w:tcPr>
          <w:p w14:paraId="623CF48E" w14:textId="77777777" w:rsidR="00C4123D" w:rsidRPr="008D6FF2" w:rsidRDefault="00C4123D" w:rsidP="00C4123D">
            <w:pPr>
              <w:tabs>
                <w:tab w:val="clear" w:pos="1615"/>
              </w:tabs>
              <w:rPr>
                <w:rFonts w:asciiTheme="majorHAnsi" w:hAnsiTheme="majorHAnsi" w:cstheme="majorHAnsi"/>
                <w:bCs/>
              </w:rPr>
            </w:pPr>
          </w:p>
        </w:tc>
      </w:tr>
      <w:tr w:rsidR="00C4123D" w:rsidRPr="008D6FF2" w14:paraId="13B49806" w14:textId="77777777" w:rsidTr="00162468">
        <w:trPr>
          <w:trHeight w:val="391"/>
        </w:trPr>
        <w:tc>
          <w:tcPr>
            <w:tcW w:w="7650" w:type="dxa"/>
          </w:tcPr>
          <w:p w14:paraId="7A6D5F2B" w14:textId="7E407962" w:rsidR="00C4123D" w:rsidRPr="008D6FF2" w:rsidRDefault="00C4123D" w:rsidP="00C4123D">
            <w:pPr>
              <w:tabs>
                <w:tab w:val="clear" w:pos="1615"/>
              </w:tabs>
              <w:rPr>
                <w:rFonts w:asciiTheme="majorHAnsi" w:hAnsiTheme="majorHAnsi" w:cstheme="majorHAnsi"/>
              </w:rPr>
            </w:pPr>
            <w:r w:rsidRPr="00B118F2">
              <w:t>8. REGRA DE NEGÓCIO — REQUISITOS FUNCIONAIS — REQUISITOS NÃO FUNCIONAIS</w:t>
            </w:r>
          </w:p>
        </w:tc>
        <w:tc>
          <w:tcPr>
            <w:tcW w:w="1417" w:type="dxa"/>
          </w:tcPr>
          <w:p w14:paraId="50E8F2BA" w14:textId="15171051" w:rsidR="00C4123D" w:rsidRPr="008D6FF2" w:rsidRDefault="00C4123D" w:rsidP="00C4123D">
            <w:pPr>
              <w:tabs>
                <w:tab w:val="clear" w:pos="1615"/>
              </w:tabs>
              <w:rPr>
                <w:rFonts w:asciiTheme="majorHAnsi" w:hAnsiTheme="majorHAnsi" w:cstheme="majorHAnsi"/>
                <w:bCs/>
              </w:rPr>
            </w:pPr>
            <w:r w:rsidRPr="00B57C65">
              <w:t>30</w:t>
            </w:r>
          </w:p>
        </w:tc>
      </w:tr>
      <w:tr w:rsidR="00C4123D" w:rsidRPr="008D6FF2" w14:paraId="013E9F83" w14:textId="77777777" w:rsidTr="00162468">
        <w:trPr>
          <w:trHeight w:val="391"/>
        </w:trPr>
        <w:tc>
          <w:tcPr>
            <w:tcW w:w="7650" w:type="dxa"/>
          </w:tcPr>
          <w:p w14:paraId="7E99D5D4" w14:textId="77777777" w:rsidR="00C4123D" w:rsidRPr="008D6FF2" w:rsidRDefault="00C4123D" w:rsidP="00C4123D">
            <w:pPr>
              <w:tabs>
                <w:tab w:val="clear" w:pos="1615"/>
              </w:tabs>
              <w:rPr>
                <w:rFonts w:asciiTheme="majorHAnsi" w:hAnsiTheme="majorHAnsi" w:cstheme="majorHAnsi"/>
              </w:rPr>
            </w:pPr>
          </w:p>
        </w:tc>
        <w:tc>
          <w:tcPr>
            <w:tcW w:w="1417" w:type="dxa"/>
          </w:tcPr>
          <w:p w14:paraId="6EAD1655" w14:textId="77777777" w:rsidR="00C4123D" w:rsidRPr="008D6FF2" w:rsidRDefault="00C4123D" w:rsidP="00C4123D">
            <w:pPr>
              <w:tabs>
                <w:tab w:val="clear" w:pos="1615"/>
              </w:tabs>
              <w:rPr>
                <w:rFonts w:asciiTheme="majorHAnsi" w:hAnsiTheme="majorHAnsi" w:cstheme="majorHAnsi"/>
                <w:bCs/>
              </w:rPr>
            </w:pPr>
          </w:p>
        </w:tc>
      </w:tr>
      <w:tr w:rsidR="00C4123D" w:rsidRPr="008D6FF2" w14:paraId="6ECE8684" w14:textId="77777777" w:rsidTr="00162468">
        <w:trPr>
          <w:trHeight w:val="391"/>
        </w:trPr>
        <w:tc>
          <w:tcPr>
            <w:tcW w:w="7650" w:type="dxa"/>
          </w:tcPr>
          <w:p w14:paraId="3D7175BF" w14:textId="0A7D936D" w:rsidR="00C4123D" w:rsidRPr="008D6FF2" w:rsidRDefault="00C4123D" w:rsidP="00C4123D">
            <w:pPr>
              <w:tabs>
                <w:tab w:val="clear" w:pos="1615"/>
              </w:tabs>
              <w:rPr>
                <w:rFonts w:asciiTheme="majorHAnsi" w:hAnsiTheme="majorHAnsi" w:cstheme="majorHAnsi"/>
              </w:rPr>
            </w:pPr>
            <w:r w:rsidRPr="00B118F2">
              <w:t>8.1. SISTEMA ACADÊMICO E DE GESTÃO</w:t>
            </w:r>
          </w:p>
        </w:tc>
        <w:tc>
          <w:tcPr>
            <w:tcW w:w="1417" w:type="dxa"/>
          </w:tcPr>
          <w:p w14:paraId="44BF0278" w14:textId="30D9C33A" w:rsidR="00C4123D" w:rsidRPr="008D6FF2" w:rsidRDefault="00C4123D" w:rsidP="00C4123D">
            <w:pPr>
              <w:tabs>
                <w:tab w:val="clear" w:pos="1615"/>
              </w:tabs>
              <w:rPr>
                <w:rFonts w:asciiTheme="majorHAnsi" w:hAnsiTheme="majorHAnsi" w:cstheme="majorHAnsi"/>
                <w:bCs/>
              </w:rPr>
            </w:pPr>
            <w:r w:rsidRPr="00B57C65">
              <w:t>30</w:t>
            </w:r>
          </w:p>
        </w:tc>
      </w:tr>
      <w:tr w:rsidR="00C4123D" w:rsidRPr="008D6FF2" w14:paraId="2C21791B" w14:textId="77777777" w:rsidTr="00162468">
        <w:trPr>
          <w:trHeight w:val="391"/>
        </w:trPr>
        <w:tc>
          <w:tcPr>
            <w:tcW w:w="7650" w:type="dxa"/>
          </w:tcPr>
          <w:p w14:paraId="444B5882" w14:textId="77777777" w:rsidR="00C4123D" w:rsidRPr="008D6FF2" w:rsidRDefault="00C4123D" w:rsidP="00C4123D">
            <w:pPr>
              <w:tabs>
                <w:tab w:val="clear" w:pos="1615"/>
              </w:tabs>
              <w:rPr>
                <w:rFonts w:asciiTheme="majorHAnsi" w:hAnsiTheme="majorHAnsi" w:cstheme="majorHAnsi"/>
              </w:rPr>
            </w:pPr>
          </w:p>
        </w:tc>
        <w:tc>
          <w:tcPr>
            <w:tcW w:w="1417" w:type="dxa"/>
          </w:tcPr>
          <w:p w14:paraId="198F5E4D" w14:textId="77777777" w:rsidR="00C4123D" w:rsidRPr="008D6FF2" w:rsidRDefault="00C4123D" w:rsidP="00C4123D">
            <w:pPr>
              <w:tabs>
                <w:tab w:val="clear" w:pos="1615"/>
              </w:tabs>
              <w:rPr>
                <w:rFonts w:asciiTheme="majorHAnsi" w:hAnsiTheme="majorHAnsi" w:cstheme="majorHAnsi"/>
                <w:bCs/>
              </w:rPr>
            </w:pPr>
          </w:p>
        </w:tc>
      </w:tr>
      <w:tr w:rsidR="00C4123D" w:rsidRPr="008D6FF2" w14:paraId="43E9026E" w14:textId="77777777" w:rsidTr="00162468">
        <w:trPr>
          <w:trHeight w:val="391"/>
        </w:trPr>
        <w:tc>
          <w:tcPr>
            <w:tcW w:w="7650" w:type="dxa"/>
          </w:tcPr>
          <w:p w14:paraId="5D758F72" w14:textId="0E8D6297" w:rsidR="00C4123D" w:rsidRPr="008D6FF2" w:rsidRDefault="00C4123D" w:rsidP="00C4123D">
            <w:pPr>
              <w:tabs>
                <w:tab w:val="clear" w:pos="1615"/>
              </w:tabs>
              <w:rPr>
                <w:rFonts w:asciiTheme="majorHAnsi" w:hAnsiTheme="majorHAnsi" w:cstheme="majorHAnsi"/>
              </w:rPr>
            </w:pPr>
            <w:r w:rsidRPr="00B118F2">
              <w:t>8.2. REQUISITOS FUNCIONAIS</w:t>
            </w:r>
          </w:p>
        </w:tc>
        <w:tc>
          <w:tcPr>
            <w:tcW w:w="1417" w:type="dxa"/>
          </w:tcPr>
          <w:p w14:paraId="020CE63A" w14:textId="2D234CB5" w:rsidR="00C4123D" w:rsidRPr="008D6FF2" w:rsidRDefault="00C4123D" w:rsidP="00C4123D">
            <w:pPr>
              <w:tabs>
                <w:tab w:val="clear" w:pos="1615"/>
              </w:tabs>
              <w:rPr>
                <w:rFonts w:asciiTheme="majorHAnsi" w:hAnsiTheme="majorHAnsi" w:cstheme="majorHAnsi"/>
                <w:bCs/>
              </w:rPr>
            </w:pPr>
            <w:r w:rsidRPr="00B57C65">
              <w:t>30</w:t>
            </w:r>
          </w:p>
        </w:tc>
      </w:tr>
      <w:tr w:rsidR="00C4123D" w:rsidRPr="008D6FF2" w14:paraId="1E7EE708" w14:textId="77777777" w:rsidTr="00162468">
        <w:trPr>
          <w:trHeight w:val="391"/>
        </w:trPr>
        <w:tc>
          <w:tcPr>
            <w:tcW w:w="7650" w:type="dxa"/>
          </w:tcPr>
          <w:p w14:paraId="5F403B9E" w14:textId="622EE3C3" w:rsidR="00C4123D" w:rsidRPr="008D6FF2" w:rsidRDefault="00C4123D" w:rsidP="00C4123D">
            <w:pPr>
              <w:tabs>
                <w:tab w:val="clear" w:pos="1615"/>
              </w:tabs>
              <w:rPr>
                <w:rFonts w:asciiTheme="majorHAnsi" w:hAnsiTheme="majorHAnsi" w:cstheme="majorHAnsi"/>
              </w:rPr>
            </w:pPr>
          </w:p>
        </w:tc>
        <w:tc>
          <w:tcPr>
            <w:tcW w:w="1417" w:type="dxa"/>
          </w:tcPr>
          <w:p w14:paraId="3E3BFDA8" w14:textId="77777777" w:rsidR="00C4123D" w:rsidRPr="008D6FF2" w:rsidRDefault="00C4123D" w:rsidP="00C4123D">
            <w:pPr>
              <w:tabs>
                <w:tab w:val="clear" w:pos="1615"/>
              </w:tabs>
              <w:rPr>
                <w:rFonts w:asciiTheme="majorHAnsi" w:hAnsiTheme="majorHAnsi" w:cstheme="majorHAnsi"/>
                <w:bCs/>
              </w:rPr>
            </w:pPr>
          </w:p>
        </w:tc>
      </w:tr>
      <w:tr w:rsidR="00C4123D" w:rsidRPr="008D6FF2" w14:paraId="1A7CB33D" w14:textId="77777777" w:rsidTr="00162468">
        <w:trPr>
          <w:trHeight w:val="391"/>
        </w:trPr>
        <w:tc>
          <w:tcPr>
            <w:tcW w:w="7650" w:type="dxa"/>
          </w:tcPr>
          <w:p w14:paraId="3DAE2B08" w14:textId="610BF1DA" w:rsidR="00C4123D" w:rsidRPr="008D6FF2" w:rsidRDefault="00C4123D" w:rsidP="00C4123D">
            <w:pPr>
              <w:tabs>
                <w:tab w:val="clear" w:pos="1615"/>
              </w:tabs>
              <w:rPr>
                <w:rFonts w:asciiTheme="majorHAnsi" w:hAnsiTheme="majorHAnsi" w:cstheme="majorHAnsi"/>
              </w:rPr>
            </w:pPr>
            <w:r w:rsidRPr="00B118F2">
              <w:t>8.3. REQUISITOS NÃO FUNCIONAIS</w:t>
            </w:r>
          </w:p>
        </w:tc>
        <w:tc>
          <w:tcPr>
            <w:tcW w:w="1417" w:type="dxa"/>
          </w:tcPr>
          <w:p w14:paraId="5DB5975D" w14:textId="3E427DEB" w:rsidR="00C4123D" w:rsidRPr="008D6FF2" w:rsidRDefault="00C4123D" w:rsidP="00C4123D">
            <w:pPr>
              <w:tabs>
                <w:tab w:val="clear" w:pos="1615"/>
              </w:tabs>
              <w:rPr>
                <w:rFonts w:asciiTheme="majorHAnsi" w:hAnsiTheme="majorHAnsi" w:cstheme="majorHAnsi"/>
                <w:bCs/>
              </w:rPr>
            </w:pPr>
            <w:r w:rsidRPr="00B57C65">
              <w:t>32</w:t>
            </w:r>
          </w:p>
        </w:tc>
      </w:tr>
      <w:tr w:rsidR="00C4123D" w:rsidRPr="008D6FF2" w14:paraId="164AD40A" w14:textId="77777777" w:rsidTr="00162468">
        <w:trPr>
          <w:trHeight w:val="391"/>
        </w:trPr>
        <w:tc>
          <w:tcPr>
            <w:tcW w:w="7650" w:type="dxa"/>
          </w:tcPr>
          <w:p w14:paraId="6E3A8A43" w14:textId="4CDE2337" w:rsidR="00C4123D" w:rsidRPr="008D6FF2" w:rsidRDefault="00C4123D" w:rsidP="00C4123D">
            <w:pPr>
              <w:tabs>
                <w:tab w:val="clear" w:pos="1615"/>
              </w:tabs>
              <w:rPr>
                <w:rFonts w:asciiTheme="majorHAnsi" w:hAnsiTheme="majorHAnsi" w:cstheme="majorHAnsi"/>
              </w:rPr>
            </w:pPr>
          </w:p>
        </w:tc>
        <w:tc>
          <w:tcPr>
            <w:tcW w:w="1417" w:type="dxa"/>
          </w:tcPr>
          <w:p w14:paraId="56D72247" w14:textId="77777777" w:rsidR="00C4123D" w:rsidRPr="008D6FF2" w:rsidRDefault="00C4123D" w:rsidP="00C4123D">
            <w:pPr>
              <w:tabs>
                <w:tab w:val="clear" w:pos="1615"/>
              </w:tabs>
              <w:rPr>
                <w:rFonts w:asciiTheme="majorHAnsi" w:hAnsiTheme="majorHAnsi" w:cstheme="majorHAnsi"/>
                <w:bCs/>
              </w:rPr>
            </w:pPr>
          </w:p>
        </w:tc>
      </w:tr>
      <w:tr w:rsidR="00C4123D" w:rsidRPr="008D6FF2" w14:paraId="15F0028D" w14:textId="77777777" w:rsidTr="00162468">
        <w:trPr>
          <w:trHeight w:val="391"/>
        </w:trPr>
        <w:tc>
          <w:tcPr>
            <w:tcW w:w="7650" w:type="dxa"/>
          </w:tcPr>
          <w:p w14:paraId="7250F807" w14:textId="224A1E79" w:rsidR="00C4123D" w:rsidRPr="008D6FF2" w:rsidRDefault="00C4123D" w:rsidP="00C4123D">
            <w:pPr>
              <w:tabs>
                <w:tab w:val="clear" w:pos="1615"/>
              </w:tabs>
              <w:rPr>
                <w:rFonts w:asciiTheme="majorHAnsi" w:hAnsiTheme="majorHAnsi" w:cstheme="majorHAnsi"/>
              </w:rPr>
            </w:pPr>
            <w:r w:rsidRPr="00B118F2">
              <w:t>8.4. LEGISLAÇÃO APLICADA A ÁREA ACADÊMICA</w:t>
            </w:r>
          </w:p>
        </w:tc>
        <w:tc>
          <w:tcPr>
            <w:tcW w:w="1417" w:type="dxa"/>
          </w:tcPr>
          <w:p w14:paraId="2748263F" w14:textId="17E562C3" w:rsidR="00C4123D" w:rsidRPr="008D6FF2" w:rsidRDefault="00C4123D" w:rsidP="00C4123D">
            <w:pPr>
              <w:tabs>
                <w:tab w:val="clear" w:pos="1615"/>
              </w:tabs>
              <w:rPr>
                <w:rFonts w:asciiTheme="majorHAnsi" w:hAnsiTheme="majorHAnsi" w:cstheme="majorHAnsi"/>
                <w:bCs/>
              </w:rPr>
            </w:pPr>
            <w:r w:rsidRPr="00B57C65">
              <w:t>34</w:t>
            </w:r>
          </w:p>
        </w:tc>
      </w:tr>
      <w:tr w:rsidR="00C4123D" w:rsidRPr="008D6FF2" w14:paraId="50FA14E5" w14:textId="77777777" w:rsidTr="00162468">
        <w:trPr>
          <w:trHeight w:val="391"/>
        </w:trPr>
        <w:tc>
          <w:tcPr>
            <w:tcW w:w="7650" w:type="dxa"/>
          </w:tcPr>
          <w:p w14:paraId="20404B37" w14:textId="09BF88A1" w:rsidR="00C4123D" w:rsidRPr="008D6FF2" w:rsidRDefault="00C4123D" w:rsidP="00C4123D">
            <w:pPr>
              <w:tabs>
                <w:tab w:val="clear" w:pos="1615"/>
              </w:tabs>
              <w:rPr>
                <w:rFonts w:asciiTheme="majorHAnsi" w:hAnsiTheme="majorHAnsi" w:cstheme="majorHAnsi"/>
              </w:rPr>
            </w:pPr>
          </w:p>
        </w:tc>
        <w:tc>
          <w:tcPr>
            <w:tcW w:w="1417" w:type="dxa"/>
          </w:tcPr>
          <w:p w14:paraId="5D924F53" w14:textId="77777777" w:rsidR="00C4123D" w:rsidRPr="008D6FF2" w:rsidRDefault="00C4123D" w:rsidP="00C4123D">
            <w:pPr>
              <w:tabs>
                <w:tab w:val="clear" w:pos="1615"/>
              </w:tabs>
              <w:rPr>
                <w:rFonts w:asciiTheme="majorHAnsi" w:hAnsiTheme="majorHAnsi" w:cstheme="majorHAnsi"/>
                <w:bCs/>
              </w:rPr>
            </w:pPr>
          </w:p>
        </w:tc>
      </w:tr>
      <w:tr w:rsidR="00C4123D" w:rsidRPr="008D6FF2" w14:paraId="14A71350" w14:textId="77777777" w:rsidTr="00162468">
        <w:trPr>
          <w:trHeight w:val="391"/>
        </w:trPr>
        <w:tc>
          <w:tcPr>
            <w:tcW w:w="7650" w:type="dxa"/>
          </w:tcPr>
          <w:p w14:paraId="42278D3E" w14:textId="107FDF7A" w:rsidR="00C4123D" w:rsidRPr="008D6FF2" w:rsidRDefault="00C4123D" w:rsidP="00C4123D">
            <w:pPr>
              <w:tabs>
                <w:tab w:val="clear" w:pos="1615"/>
              </w:tabs>
              <w:rPr>
                <w:rFonts w:asciiTheme="majorHAnsi" w:hAnsiTheme="majorHAnsi" w:cstheme="majorHAnsi"/>
              </w:rPr>
            </w:pPr>
            <w:r w:rsidRPr="00B118F2">
              <w:t>8.5. SISTEMA DE AUTOAVALIAÇÃO</w:t>
            </w:r>
          </w:p>
        </w:tc>
        <w:tc>
          <w:tcPr>
            <w:tcW w:w="1417" w:type="dxa"/>
          </w:tcPr>
          <w:p w14:paraId="02626AC7" w14:textId="560A83C4" w:rsidR="00C4123D" w:rsidRPr="008D6FF2" w:rsidRDefault="00C4123D" w:rsidP="00C4123D">
            <w:pPr>
              <w:tabs>
                <w:tab w:val="clear" w:pos="1615"/>
              </w:tabs>
              <w:rPr>
                <w:rFonts w:asciiTheme="majorHAnsi" w:hAnsiTheme="majorHAnsi" w:cstheme="majorHAnsi"/>
                <w:bCs/>
              </w:rPr>
            </w:pPr>
            <w:r w:rsidRPr="00B57C65">
              <w:t>35</w:t>
            </w:r>
          </w:p>
        </w:tc>
      </w:tr>
      <w:tr w:rsidR="00C4123D" w:rsidRPr="008D6FF2" w14:paraId="74A14039" w14:textId="77777777" w:rsidTr="00162468">
        <w:trPr>
          <w:trHeight w:val="391"/>
        </w:trPr>
        <w:tc>
          <w:tcPr>
            <w:tcW w:w="7650" w:type="dxa"/>
          </w:tcPr>
          <w:p w14:paraId="5E3C01F8" w14:textId="76BF639D" w:rsidR="00C4123D" w:rsidRPr="008D6FF2" w:rsidRDefault="00C4123D" w:rsidP="00C4123D">
            <w:pPr>
              <w:tabs>
                <w:tab w:val="clear" w:pos="1615"/>
              </w:tabs>
              <w:rPr>
                <w:rFonts w:asciiTheme="majorHAnsi" w:hAnsiTheme="majorHAnsi" w:cstheme="majorHAnsi"/>
              </w:rPr>
            </w:pPr>
          </w:p>
        </w:tc>
        <w:tc>
          <w:tcPr>
            <w:tcW w:w="1417" w:type="dxa"/>
          </w:tcPr>
          <w:p w14:paraId="3F2474CA" w14:textId="77777777" w:rsidR="00C4123D" w:rsidRPr="008D6FF2" w:rsidRDefault="00C4123D" w:rsidP="00C4123D">
            <w:pPr>
              <w:tabs>
                <w:tab w:val="clear" w:pos="1615"/>
              </w:tabs>
              <w:rPr>
                <w:rFonts w:asciiTheme="majorHAnsi" w:hAnsiTheme="majorHAnsi" w:cstheme="majorHAnsi"/>
                <w:bCs/>
              </w:rPr>
            </w:pPr>
          </w:p>
        </w:tc>
      </w:tr>
      <w:tr w:rsidR="00C4123D" w:rsidRPr="008D6FF2" w14:paraId="2461446D" w14:textId="77777777" w:rsidTr="00162468">
        <w:trPr>
          <w:trHeight w:val="391"/>
        </w:trPr>
        <w:tc>
          <w:tcPr>
            <w:tcW w:w="7650" w:type="dxa"/>
          </w:tcPr>
          <w:p w14:paraId="29EC4B59" w14:textId="14AD04CB" w:rsidR="00C4123D" w:rsidRPr="008D6FF2" w:rsidRDefault="00C4123D" w:rsidP="00C4123D">
            <w:pPr>
              <w:tabs>
                <w:tab w:val="clear" w:pos="1615"/>
              </w:tabs>
              <w:rPr>
                <w:rFonts w:asciiTheme="majorHAnsi" w:hAnsiTheme="majorHAnsi" w:cstheme="majorHAnsi"/>
              </w:rPr>
            </w:pPr>
            <w:r w:rsidRPr="00B118F2">
              <w:t>9. INFRAESTRUTURA E SEGURANÇA CIBERNÉTICA</w:t>
            </w:r>
          </w:p>
        </w:tc>
        <w:tc>
          <w:tcPr>
            <w:tcW w:w="1417" w:type="dxa"/>
          </w:tcPr>
          <w:p w14:paraId="69134C41" w14:textId="6C6DE77E" w:rsidR="00C4123D" w:rsidRPr="008D6FF2" w:rsidRDefault="00C4123D" w:rsidP="00C4123D">
            <w:pPr>
              <w:tabs>
                <w:tab w:val="clear" w:pos="1615"/>
              </w:tabs>
              <w:rPr>
                <w:rFonts w:asciiTheme="majorHAnsi" w:hAnsiTheme="majorHAnsi" w:cstheme="majorHAnsi"/>
                <w:bCs/>
              </w:rPr>
            </w:pPr>
            <w:r w:rsidRPr="00B57C65">
              <w:t>44</w:t>
            </w:r>
          </w:p>
        </w:tc>
      </w:tr>
      <w:tr w:rsidR="00C4123D" w:rsidRPr="008D6FF2" w14:paraId="65238E05" w14:textId="77777777" w:rsidTr="00162468">
        <w:trPr>
          <w:trHeight w:val="391"/>
        </w:trPr>
        <w:tc>
          <w:tcPr>
            <w:tcW w:w="7650" w:type="dxa"/>
          </w:tcPr>
          <w:p w14:paraId="48C39DD9" w14:textId="49B3A0F1" w:rsidR="00C4123D" w:rsidRPr="008D6FF2" w:rsidRDefault="00C4123D" w:rsidP="00C4123D">
            <w:pPr>
              <w:tabs>
                <w:tab w:val="clear" w:pos="1615"/>
              </w:tabs>
              <w:rPr>
                <w:rFonts w:asciiTheme="majorHAnsi" w:hAnsiTheme="majorHAnsi" w:cstheme="majorHAnsi"/>
              </w:rPr>
            </w:pPr>
          </w:p>
        </w:tc>
        <w:tc>
          <w:tcPr>
            <w:tcW w:w="1417" w:type="dxa"/>
          </w:tcPr>
          <w:p w14:paraId="138B6161" w14:textId="77777777" w:rsidR="00C4123D" w:rsidRPr="008D6FF2" w:rsidRDefault="00C4123D" w:rsidP="00C4123D">
            <w:pPr>
              <w:tabs>
                <w:tab w:val="clear" w:pos="1615"/>
              </w:tabs>
              <w:rPr>
                <w:rFonts w:asciiTheme="majorHAnsi" w:hAnsiTheme="majorHAnsi" w:cstheme="majorHAnsi"/>
                <w:bCs/>
              </w:rPr>
            </w:pPr>
          </w:p>
        </w:tc>
      </w:tr>
      <w:tr w:rsidR="00C4123D" w:rsidRPr="008D6FF2" w14:paraId="6238DB11" w14:textId="77777777" w:rsidTr="00162468">
        <w:trPr>
          <w:trHeight w:val="391"/>
        </w:trPr>
        <w:tc>
          <w:tcPr>
            <w:tcW w:w="7650" w:type="dxa"/>
          </w:tcPr>
          <w:p w14:paraId="6A937B1F" w14:textId="4C9D9F6F" w:rsidR="00C4123D" w:rsidRPr="008D6FF2" w:rsidRDefault="00C4123D" w:rsidP="00C4123D">
            <w:pPr>
              <w:tabs>
                <w:tab w:val="clear" w:pos="1615"/>
              </w:tabs>
              <w:rPr>
                <w:rFonts w:asciiTheme="majorHAnsi" w:hAnsiTheme="majorHAnsi" w:cstheme="majorHAnsi"/>
              </w:rPr>
            </w:pPr>
            <w:r w:rsidRPr="00B118F2">
              <w:t>9.1. INFRAESTRUTURA</w:t>
            </w:r>
          </w:p>
        </w:tc>
        <w:tc>
          <w:tcPr>
            <w:tcW w:w="1417" w:type="dxa"/>
          </w:tcPr>
          <w:p w14:paraId="36E74B19" w14:textId="4F56BF30" w:rsidR="00C4123D" w:rsidRPr="008D6FF2" w:rsidRDefault="00C4123D" w:rsidP="00C4123D">
            <w:pPr>
              <w:tabs>
                <w:tab w:val="clear" w:pos="1615"/>
              </w:tabs>
              <w:rPr>
                <w:rFonts w:asciiTheme="majorHAnsi" w:hAnsiTheme="majorHAnsi" w:cstheme="majorHAnsi"/>
                <w:bCs/>
              </w:rPr>
            </w:pPr>
            <w:r w:rsidRPr="00B57C65">
              <w:t>44</w:t>
            </w:r>
          </w:p>
        </w:tc>
      </w:tr>
      <w:tr w:rsidR="00C4123D" w:rsidRPr="008D6FF2" w14:paraId="19BC2490" w14:textId="77777777" w:rsidTr="00162468">
        <w:trPr>
          <w:trHeight w:val="391"/>
        </w:trPr>
        <w:tc>
          <w:tcPr>
            <w:tcW w:w="7650" w:type="dxa"/>
          </w:tcPr>
          <w:p w14:paraId="3C02FBBA" w14:textId="1BBB08E0" w:rsidR="00C4123D" w:rsidRPr="008D6FF2" w:rsidRDefault="00C4123D" w:rsidP="00C4123D">
            <w:pPr>
              <w:tabs>
                <w:tab w:val="clear" w:pos="1615"/>
              </w:tabs>
              <w:rPr>
                <w:rFonts w:asciiTheme="majorHAnsi" w:hAnsiTheme="majorHAnsi" w:cstheme="majorHAnsi"/>
              </w:rPr>
            </w:pPr>
          </w:p>
        </w:tc>
        <w:tc>
          <w:tcPr>
            <w:tcW w:w="1417" w:type="dxa"/>
          </w:tcPr>
          <w:p w14:paraId="597FDFDE" w14:textId="77777777" w:rsidR="00C4123D" w:rsidRPr="008D6FF2" w:rsidRDefault="00C4123D" w:rsidP="00C4123D">
            <w:pPr>
              <w:tabs>
                <w:tab w:val="clear" w:pos="1615"/>
              </w:tabs>
              <w:rPr>
                <w:rFonts w:asciiTheme="majorHAnsi" w:hAnsiTheme="majorHAnsi" w:cstheme="majorHAnsi"/>
                <w:bCs/>
              </w:rPr>
            </w:pPr>
          </w:p>
        </w:tc>
      </w:tr>
      <w:tr w:rsidR="00C4123D" w:rsidRPr="008D6FF2" w14:paraId="717578E3" w14:textId="77777777" w:rsidTr="00162468">
        <w:trPr>
          <w:trHeight w:val="391"/>
        </w:trPr>
        <w:tc>
          <w:tcPr>
            <w:tcW w:w="7650" w:type="dxa"/>
          </w:tcPr>
          <w:p w14:paraId="4E43635B" w14:textId="55FA4E4C" w:rsidR="00C4123D" w:rsidRPr="008D6FF2" w:rsidRDefault="00C4123D" w:rsidP="00C4123D">
            <w:pPr>
              <w:tabs>
                <w:tab w:val="clear" w:pos="1615"/>
              </w:tabs>
              <w:rPr>
                <w:rFonts w:asciiTheme="majorHAnsi" w:hAnsiTheme="majorHAnsi" w:cstheme="majorHAnsi"/>
              </w:rPr>
            </w:pPr>
            <w:r w:rsidRPr="00B118F2">
              <w:t>9.2. SEGURANÇA</w:t>
            </w:r>
          </w:p>
        </w:tc>
        <w:tc>
          <w:tcPr>
            <w:tcW w:w="1417" w:type="dxa"/>
          </w:tcPr>
          <w:p w14:paraId="0A476EE2" w14:textId="4DF17C5D" w:rsidR="00C4123D" w:rsidRPr="008D6FF2" w:rsidRDefault="00C4123D" w:rsidP="00C4123D">
            <w:pPr>
              <w:tabs>
                <w:tab w:val="clear" w:pos="1615"/>
              </w:tabs>
              <w:rPr>
                <w:rFonts w:asciiTheme="majorHAnsi" w:hAnsiTheme="majorHAnsi" w:cstheme="majorHAnsi"/>
                <w:bCs/>
              </w:rPr>
            </w:pPr>
            <w:r w:rsidRPr="00B57C65">
              <w:t>45</w:t>
            </w:r>
          </w:p>
        </w:tc>
      </w:tr>
      <w:tr w:rsidR="00C4123D" w:rsidRPr="008D6FF2" w14:paraId="09A08FC4" w14:textId="77777777" w:rsidTr="00162468">
        <w:trPr>
          <w:trHeight w:val="391"/>
        </w:trPr>
        <w:tc>
          <w:tcPr>
            <w:tcW w:w="7650" w:type="dxa"/>
          </w:tcPr>
          <w:p w14:paraId="07F8D97E" w14:textId="77777777" w:rsidR="00C4123D" w:rsidRPr="008D6FF2" w:rsidRDefault="00C4123D" w:rsidP="00C4123D">
            <w:pPr>
              <w:tabs>
                <w:tab w:val="clear" w:pos="1615"/>
              </w:tabs>
              <w:rPr>
                <w:rFonts w:asciiTheme="majorHAnsi" w:hAnsiTheme="majorHAnsi" w:cstheme="majorHAnsi"/>
              </w:rPr>
            </w:pPr>
          </w:p>
        </w:tc>
        <w:tc>
          <w:tcPr>
            <w:tcW w:w="1417" w:type="dxa"/>
          </w:tcPr>
          <w:p w14:paraId="70BC79FB" w14:textId="77777777" w:rsidR="00C4123D" w:rsidRPr="008D6FF2" w:rsidRDefault="00C4123D" w:rsidP="00C4123D">
            <w:pPr>
              <w:tabs>
                <w:tab w:val="clear" w:pos="1615"/>
              </w:tabs>
              <w:rPr>
                <w:rFonts w:asciiTheme="majorHAnsi" w:hAnsiTheme="majorHAnsi" w:cstheme="majorHAnsi"/>
                <w:bCs/>
              </w:rPr>
            </w:pPr>
          </w:p>
        </w:tc>
      </w:tr>
      <w:tr w:rsidR="00C4123D" w:rsidRPr="008D6FF2" w14:paraId="4B5FDCB6" w14:textId="77777777" w:rsidTr="00162468">
        <w:trPr>
          <w:trHeight w:val="391"/>
        </w:trPr>
        <w:tc>
          <w:tcPr>
            <w:tcW w:w="7650" w:type="dxa"/>
          </w:tcPr>
          <w:p w14:paraId="50D77896" w14:textId="7E9AA5CD" w:rsidR="00C4123D" w:rsidRPr="008D6FF2" w:rsidRDefault="00C4123D" w:rsidP="00C4123D">
            <w:pPr>
              <w:tabs>
                <w:tab w:val="clear" w:pos="1615"/>
              </w:tabs>
              <w:rPr>
                <w:rFonts w:asciiTheme="majorHAnsi" w:hAnsiTheme="majorHAnsi" w:cstheme="majorHAnsi"/>
              </w:rPr>
            </w:pPr>
            <w:r w:rsidRPr="00B118F2">
              <w:t>9.3. EQUIPES</w:t>
            </w:r>
          </w:p>
        </w:tc>
        <w:tc>
          <w:tcPr>
            <w:tcW w:w="1417" w:type="dxa"/>
          </w:tcPr>
          <w:p w14:paraId="7539F458" w14:textId="443CD327" w:rsidR="00C4123D" w:rsidRPr="008D6FF2" w:rsidRDefault="00C4123D" w:rsidP="00C4123D">
            <w:pPr>
              <w:tabs>
                <w:tab w:val="clear" w:pos="1615"/>
              </w:tabs>
              <w:rPr>
                <w:rFonts w:asciiTheme="majorHAnsi" w:hAnsiTheme="majorHAnsi" w:cstheme="majorHAnsi"/>
                <w:bCs/>
              </w:rPr>
            </w:pPr>
            <w:r w:rsidRPr="00B57C65">
              <w:t>48</w:t>
            </w:r>
          </w:p>
        </w:tc>
      </w:tr>
      <w:tr w:rsidR="00C4123D" w:rsidRPr="008D6FF2" w14:paraId="2AF65472" w14:textId="77777777" w:rsidTr="00162468">
        <w:trPr>
          <w:trHeight w:val="391"/>
        </w:trPr>
        <w:tc>
          <w:tcPr>
            <w:tcW w:w="7650" w:type="dxa"/>
          </w:tcPr>
          <w:p w14:paraId="0354E178" w14:textId="70C37AC8" w:rsidR="00C4123D" w:rsidRPr="008D6FF2" w:rsidRDefault="00C4123D" w:rsidP="00C4123D">
            <w:pPr>
              <w:tabs>
                <w:tab w:val="clear" w:pos="1615"/>
              </w:tabs>
              <w:rPr>
                <w:rFonts w:asciiTheme="majorHAnsi" w:hAnsiTheme="majorHAnsi" w:cstheme="majorHAnsi"/>
              </w:rPr>
            </w:pPr>
          </w:p>
        </w:tc>
        <w:tc>
          <w:tcPr>
            <w:tcW w:w="1417" w:type="dxa"/>
          </w:tcPr>
          <w:p w14:paraId="6A5A72E3" w14:textId="77777777" w:rsidR="00C4123D" w:rsidRPr="008D6FF2" w:rsidRDefault="00C4123D" w:rsidP="00C4123D">
            <w:pPr>
              <w:tabs>
                <w:tab w:val="clear" w:pos="1615"/>
              </w:tabs>
              <w:rPr>
                <w:rFonts w:asciiTheme="majorHAnsi" w:hAnsiTheme="majorHAnsi" w:cstheme="majorHAnsi"/>
                <w:bCs/>
              </w:rPr>
            </w:pPr>
          </w:p>
        </w:tc>
      </w:tr>
      <w:tr w:rsidR="00C4123D" w:rsidRPr="008D6FF2" w14:paraId="3712CA57" w14:textId="77777777" w:rsidTr="00162468">
        <w:trPr>
          <w:trHeight w:val="391"/>
        </w:trPr>
        <w:tc>
          <w:tcPr>
            <w:tcW w:w="7650" w:type="dxa"/>
          </w:tcPr>
          <w:p w14:paraId="2A7F5268" w14:textId="0DD7B4C5" w:rsidR="00C4123D" w:rsidRPr="008D6FF2" w:rsidRDefault="00C4123D" w:rsidP="00C4123D">
            <w:pPr>
              <w:tabs>
                <w:tab w:val="clear" w:pos="1615"/>
              </w:tabs>
              <w:rPr>
                <w:rFonts w:asciiTheme="majorHAnsi" w:hAnsiTheme="majorHAnsi" w:cstheme="majorHAnsi"/>
              </w:rPr>
            </w:pPr>
            <w:r w:rsidRPr="00B118F2">
              <w:t>9.4. ATUALIZAÇÕES E REVISÕES</w:t>
            </w:r>
          </w:p>
        </w:tc>
        <w:tc>
          <w:tcPr>
            <w:tcW w:w="1417" w:type="dxa"/>
          </w:tcPr>
          <w:p w14:paraId="71893067" w14:textId="6C7D5110" w:rsidR="00C4123D" w:rsidRPr="008D6FF2" w:rsidRDefault="00C4123D" w:rsidP="00C4123D">
            <w:pPr>
              <w:tabs>
                <w:tab w:val="clear" w:pos="1615"/>
              </w:tabs>
              <w:rPr>
                <w:rFonts w:asciiTheme="majorHAnsi" w:hAnsiTheme="majorHAnsi" w:cstheme="majorHAnsi"/>
                <w:bCs/>
              </w:rPr>
            </w:pPr>
            <w:r w:rsidRPr="00B57C65">
              <w:t>49</w:t>
            </w:r>
          </w:p>
        </w:tc>
      </w:tr>
      <w:tr w:rsidR="00C4123D" w:rsidRPr="008D6FF2" w14:paraId="484E5D25" w14:textId="77777777" w:rsidTr="00162468">
        <w:trPr>
          <w:trHeight w:val="391"/>
        </w:trPr>
        <w:tc>
          <w:tcPr>
            <w:tcW w:w="7650" w:type="dxa"/>
          </w:tcPr>
          <w:p w14:paraId="31EA4203" w14:textId="3707BB0F" w:rsidR="00C4123D" w:rsidRPr="008D6FF2" w:rsidRDefault="00C4123D" w:rsidP="00C4123D">
            <w:pPr>
              <w:tabs>
                <w:tab w:val="clear" w:pos="1615"/>
              </w:tabs>
              <w:rPr>
                <w:rFonts w:asciiTheme="majorHAnsi" w:hAnsiTheme="majorHAnsi" w:cstheme="majorHAnsi"/>
              </w:rPr>
            </w:pPr>
          </w:p>
        </w:tc>
        <w:tc>
          <w:tcPr>
            <w:tcW w:w="1417" w:type="dxa"/>
          </w:tcPr>
          <w:p w14:paraId="02F33BEB" w14:textId="77777777" w:rsidR="00C4123D" w:rsidRPr="008D6FF2" w:rsidRDefault="00C4123D" w:rsidP="00C4123D">
            <w:pPr>
              <w:tabs>
                <w:tab w:val="clear" w:pos="1615"/>
              </w:tabs>
              <w:rPr>
                <w:rFonts w:asciiTheme="majorHAnsi" w:hAnsiTheme="majorHAnsi" w:cstheme="majorHAnsi"/>
                <w:bCs/>
              </w:rPr>
            </w:pPr>
          </w:p>
        </w:tc>
      </w:tr>
      <w:tr w:rsidR="00C4123D" w:rsidRPr="008D6FF2" w14:paraId="6A2F6924" w14:textId="77777777" w:rsidTr="00162468">
        <w:trPr>
          <w:trHeight w:val="391"/>
        </w:trPr>
        <w:tc>
          <w:tcPr>
            <w:tcW w:w="7650" w:type="dxa"/>
          </w:tcPr>
          <w:p w14:paraId="4451C60F" w14:textId="273E9075" w:rsidR="00C4123D" w:rsidRPr="008D6FF2" w:rsidRDefault="00C4123D" w:rsidP="00C4123D">
            <w:pPr>
              <w:tabs>
                <w:tab w:val="clear" w:pos="1615"/>
              </w:tabs>
              <w:rPr>
                <w:rFonts w:asciiTheme="majorHAnsi" w:hAnsiTheme="majorHAnsi" w:cstheme="majorHAnsi"/>
              </w:rPr>
            </w:pPr>
            <w:r w:rsidRPr="00B118F2">
              <w:t>9.5. SERVIÇOS DE SEGURANÇA DA INFORMAÇÃO</w:t>
            </w:r>
          </w:p>
        </w:tc>
        <w:tc>
          <w:tcPr>
            <w:tcW w:w="1417" w:type="dxa"/>
          </w:tcPr>
          <w:p w14:paraId="10280408" w14:textId="1E9BC11C" w:rsidR="00C4123D" w:rsidRPr="008D6FF2" w:rsidRDefault="00C4123D" w:rsidP="00C4123D">
            <w:pPr>
              <w:tabs>
                <w:tab w:val="clear" w:pos="1615"/>
              </w:tabs>
              <w:rPr>
                <w:rFonts w:asciiTheme="majorHAnsi" w:hAnsiTheme="majorHAnsi" w:cstheme="majorHAnsi"/>
                <w:bCs/>
              </w:rPr>
            </w:pPr>
            <w:r w:rsidRPr="00B57C65">
              <w:t>50</w:t>
            </w:r>
          </w:p>
        </w:tc>
      </w:tr>
      <w:tr w:rsidR="00C4123D" w:rsidRPr="008D6FF2" w14:paraId="78E0164C" w14:textId="77777777" w:rsidTr="00162468">
        <w:trPr>
          <w:trHeight w:val="391"/>
        </w:trPr>
        <w:tc>
          <w:tcPr>
            <w:tcW w:w="7650" w:type="dxa"/>
          </w:tcPr>
          <w:p w14:paraId="08364777" w14:textId="1909977C" w:rsidR="00C4123D" w:rsidRPr="008D6FF2" w:rsidRDefault="00C4123D" w:rsidP="00C4123D">
            <w:pPr>
              <w:tabs>
                <w:tab w:val="clear" w:pos="1615"/>
              </w:tabs>
              <w:rPr>
                <w:rFonts w:asciiTheme="majorHAnsi" w:hAnsiTheme="majorHAnsi" w:cstheme="majorHAnsi"/>
              </w:rPr>
            </w:pPr>
          </w:p>
        </w:tc>
        <w:tc>
          <w:tcPr>
            <w:tcW w:w="1417" w:type="dxa"/>
          </w:tcPr>
          <w:p w14:paraId="25604266" w14:textId="77777777" w:rsidR="00C4123D" w:rsidRPr="008D6FF2" w:rsidRDefault="00C4123D" w:rsidP="00C4123D">
            <w:pPr>
              <w:tabs>
                <w:tab w:val="clear" w:pos="1615"/>
              </w:tabs>
              <w:rPr>
                <w:rFonts w:asciiTheme="majorHAnsi" w:hAnsiTheme="majorHAnsi" w:cstheme="majorHAnsi"/>
                <w:bCs/>
              </w:rPr>
            </w:pPr>
          </w:p>
        </w:tc>
      </w:tr>
      <w:tr w:rsidR="00C4123D" w:rsidRPr="008D6FF2" w14:paraId="462681A6" w14:textId="77777777" w:rsidTr="00162468">
        <w:trPr>
          <w:trHeight w:val="391"/>
        </w:trPr>
        <w:tc>
          <w:tcPr>
            <w:tcW w:w="7650" w:type="dxa"/>
          </w:tcPr>
          <w:p w14:paraId="33A9E1F9" w14:textId="26389666" w:rsidR="00C4123D" w:rsidRPr="008D6FF2" w:rsidRDefault="00C4123D" w:rsidP="00C4123D">
            <w:pPr>
              <w:tabs>
                <w:tab w:val="clear" w:pos="1615"/>
              </w:tabs>
              <w:rPr>
                <w:rFonts w:asciiTheme="majorHAnsi" w:hAnsiTheme="majorHAnsi" w:cstheme="majorHAnsi"/>
              </w:rPr>
            </w:pPr>
            <w:r w:rsidRPr="00B118F2">
              <w:t>9.6. TREINAMENTO</w:t>
            </w:r>
          </w:p>
        </w:tc>
        <w:tc>
          <w:tcPr>
            <w:tcW w:w="1417" w:type="dxa"/>
          </w:tcPr>
          <w:p w14:paraId="174ED3F8" w14:textId="584C1108" w:rsidR="00C4123D" w:rsidRPr="008D6FF2" w:rsidRDefault="00C4123D" w:rsidP="00C4123D">
            <w:pPr>
              <w:tabs>
                <w:tab w:val="clear" w:pos="1615"/>
              </w:tabs>
              <w:rPr>
                <w:rFonts w:asciiTheme="majorHAnsi" w:hAnsiTheme="majorHAnsi" w:cstheme="majorHAnsi"/>
                <w:bCs/>
              </w:rPr>
            </w:pPr>
            <w:r w:rsidRPr="00B57C65">
              <w:t>51</w:t>
            </w:r>
          </w:p>
        </w:tc>
      </w:tr>
      <w:tr w:rsidR="00C4123D" w:rsidRPr="008D6FF2" w14:paraId="3E07B6D1" w14:textId="77777777" w:rsidTr="00162468">
        <w:trPr>
          <w:trHeight w:val="391"/>
        </w:trPr>
        <w:tc>
          <w:tcPr>
            <w:tcW w:w="7650" w:type="dxa"/>
          </w:tcPr>
          <w:p w14:paraId="6835AA8B" w14:textId="77777777" w:rsidR="00C4123D" w:rsidRPr="008D6FF2" w:rsidRDefault="00C4123D" w:rsidP="00C4123D">
            <w:pPr>
              <w:tabs>
                <w:tab w:val="clear" w:pos="1615"/>
              </w:tabs>
              <w:rPr>
                <w:rFonts w:asciiTheme="majorHAnsi" w:hAnsiTheme="majorHAnsi" w:cstheme="majorHAnsi"/>
              </w:rPr>
            </w:pPr>
          </w:p>
        </w:tc>
        <w:tc>
          <w:tcPr>
            <w:tcW w:w="1417" w:type="dxa"/>
          </w:tcPr>
          <w:p w14:paraId="6DDC7880" w14:textId="77777777" w:rsidR="00C4123D" w:rsidRPr="008D6FF2" w:rsidRDefault="00C4123D" w:rsidP="00C4123D">
            <w:pPr>
              <w:tabs>
                <w:tab w:val="clear" w:pos="1615"/>
              </w:tabs>
              <w:rPr>
                <w:rFonts w:asciiTheme="majorHAnsi" w:hAnsiTheme="majorHAnsi" w:cstheme="majorHAnsi"/>
                <w:bCs/>
              </w:rPr>
            </w:pPr>
          </w:p>
        </w:tc>
      </w:tr>
      <w:tr w:rsidR="00C4123D" w:rsidRPr="008D6FF2" w14:paraId="54C488D9" w14:textId="77777777" w:rsidTr="00162468">
        <w:trPr>
          <w:trHeight w:val="391"/>
        </w:trPr>
        <w:tc>
          <w:tcPr>
            <w:tcW w:w="7650" w:type="dxa"/>
          </w:tcPr>
          <w:p w14:paraId="0900BC06" w14:textId="63EE7BE1" w:rsidR="00C4123D" w:rsidRPr="008D6FF2" w:rsidRDefault="00C4123D" w:rsidP="00C4123D">
            <w:pPr>
              <w:tabs>
                <w:tab w:val="clear" w:pos="1615"/>
              </w:tabs>
              <w:rPr>
                <w:rFonts w:asciiTheme="majorHAnsi" w:hAnsiTheme="majorHAnsi" w:cstheme="majorHAnsi"/>
              </w:rPr>
            </w:pPr>
            <w:r w:rsidRPr="00B118F2">
              <w:t>9.7.  CUSTOMIZAÇÃO</w:t>
            </w:r>
          </w:p>
        </w:tc>
        <w:tc>
          <w:tcPr>
            <w:tcW w:w="1417" w:type="dxa"/>
          </w:tcPr>
          <w:p w14:paraId="7C39E9A0" w14:textId="79365325" w:rsidR="00C4123D" w:rsidRPr="008D6FF2" w:rsidRDefault="00C4123D" w:rsidP="00C4123D">
            <w:pPr>
              <w:tabs>
                <w:tab w:val="clear" w:pos="1615"/>
              </w:tabs>
              <w:rPr>
                <w:rFonts w:asciiTheme="majorHAnsi" w:hAnsiTheme="majorHAnsi" w:cstheme="majorHAnsi"/>
                <w:bCs/>
              </w:rPr>
            </w:pPr>
            <w:r w:rsidRPr="00B57C65">
              <w:t>51</w:t>
            </w:r>
          </w:p>
        </w:tc>
      </w:tr>
      <w:tr w:rsidR="00C4123D" w:rsidRPr="008D6FF2" w14:paraId="0A479536" w14:textId="77777777" w:rsidTr="00162468">
        <w:trPr>
          <w:trHeight w:val="391"/>
        </w:trPr>
        <w:tc>
          <w:tcPr>
            <w:tcW w:w="7650" w:type="dxa"/>
          </w:tcPr>
          <w:p w14:paraId="6D92654D" w14:textId="77777777" w:rsidR="00C4123D" w:rsidRPr="008D6FF2" w:rsidRDefault="00C4123D" w:rsidP="00C4123D">
            <w:pPr>
              <w:tabs>
                <w:tab w:val="clear" w:pos="1615"/>
              </w:tabs>
              <w:rPr>
                <w:rFonts w:asciiTheme="majorHAnsi" w:hAnsiTheme="majorHAnsi" w:cstheme="majorHAnsi"/>
              </w:rPr>
            </w:pPr>
          </w:p>
        </w:tc>
        <w:tc>
          <w:tcPr>
            <w:tcW w:w="1417" w:type="dxa"/>
          </w:tcPr>
          <w:p w14:paraId="24451BC8" w14:textId="77777777" w:rsidR="00C4123D" w:rsidRPr="008D6FF2" w:rsidRDefault="00C4123D" w:rsidP="00C4123D">
            <w:pPr>
              <w:tabs>
                <w:tab w:val="clear" w:pos="1615"/>
              </w:tabs>
              <w:rPr>
                <w:rFonts w:asciiTheme="majorHAnsi" w:hAnsiTheme="majorHAnsi" w:cstheme="majorHAnsi"/>
                <w:bCs/>
              </w:rPr>
            </w:pPr>
          </w:p>
        </w:tc>
      </w:tr>
      <w:tr w:rsidR="00C4123D" w:rsidRPr="008D6FF2" w14:paraId="0C5B48D1" w14:textId="77777777" w:rsidTr="00162468">
        <w:trPr>
          <w:trHeight w:val="391"/>
        </w:trPr>
        <w:tc>
          <w:tcPr>
            <w:tcW w:w="7650" w:type="dxa"/>
          </w:tcPr>
          <w:p w14:paraId="728839E6" w14:textId="4F1342C0" w:rsidR="00C4123D" w:rsidRPr="008D6FF2" w:rsidRDefault="00C4123D" w:rsidP="00C4123D">
            <w:pPr>
              <w:tabs>
                <w:tab w:val="clear" w:pos="1615"/>
              </w:tabs>
              <w:rPr>
                <w:rFonts w:asciiTheme="majorHAnsi" w:hAnsiTheme="majorHAnsi" w:cstheme="majorHAnsi"/>
              </w:rPr>
            </w:pPr>
            <w:r w:rsidRPr="00B118F2">
              <w:t>9.8. SUPORTE TÉCNICO</w:t>
            </w:r>
          </w:p>
        </w:tc>
        <w:tc>
          <w:tcPr>
            <w:tcW w:w="1417" w:type="dxa"/>
          </w:tcPr>
          <w:p w14:paraId="6F2227BC" w14:textId="34209A38" w:rsidR="00C4123D" w:rsidRPr="008D6FF2" w:rsidRDefault="00C4123D" w:rsidP="00C4123D">
            <w:pPr>
              <w:tabs>
                <w:tab w:val="clear" w:pos="1615"/>
              </w:tabs>
              <w:rPr>
                <w:rFonts w:asciiTheme="majorHAnsi" w:hAnsiTheme="majorHAnsi" w:cstheme="majorHAnsi"/>
                <w:bCs/>
              </w:rPr>
            </w:pPr>
            <w:r w:rsidRPr="00B57C65">
              <w:t>51</w:t>
            </w:r>
          </w:p>
        </w:tc>
      </w:tr>
      <w:tr w:rsidR="00C4123D" w:rsidRPr="008D6FF2" w14:paraId="73839435" w14:textId="77777777" w:rsidTr="00162468">
        <w:trPr>
          <w:trHeight w:val="391"/>
        </w:trPr>
        <w:tc>
          <w:tcPr>
            <w:tcW w:w="7650" w:type="dxa"/>
          </w:tcPr>
          <w:p w14:paraId="76AAF33F" w14:textId="29A94EAE" w:rsidR="00C4123D" w:rsidRPr="008D6FF2" w:rsidRDefault="00C4123D" w:rsidP="00C4123D">
            <w:pPr>
              <w:tabs>
                <w:tab w:val="clear" w:pos="1615"/>
              </w:tabs>
              <w:rPr>
                <w:rFonts w:asciiTheme="majorHAnsi" w:hAnsiTheme="majorHAnsi" w:cstheme="majorHAnsi"/>
              </w:rPr>
            </w:pPr>
          </w:p>
        </w:tc>
        <w:tc>
          <w:tcPr>
            <w:tcW w:w="1417" w:type="dxa"/>
          </w:tcPr>
          <w:p w14:paraId="1742AA15" w14:textId="77777777" w:rsidR="00C4123D" w:rsidRPr="008D6FF2" w:rsidRDefault="00C4123D" w:rsidP="00C4123D">
            <w:pPr>
              <w:tabs>
                <w:tab w:val="clear" w:pos="1615"/>
              </w:tabs>
              <w:rPr>
                <w:rFonts w:asciiTheme="majorHAnsi" w:hAnsiTheme="majorHAnsi" w:cstheme="majorHAnsi"/>
                <w:bCs/>
              </w:rPr>
            </w:pPr>
          </w:p>
        </w:tc>
      </w:tr>
      <w:tr w:rsidR="00C4123D" w:rsidRPr="008D6FF2" w14:paraId="3D4CF604" w14:textId="77777777" w:rsidTr="00162468">
        <w:trPr>
          <w:trHeight w:val="391"/>
        </w:trPr>
        <w:tc>
          <w:tcPr>
            <w:tcW w:w="7650" w:type="dxa"/>
          </w:tcPr>
          <w:p w14:paraId="54C64837" w14:textId="30F49BB0" w:rsidR="00C4123D" w:rsidRPr="008D6FF2" w:rsidRDefault="00C4123D" w:rsidP="00C4123D">
            <w:pPr>
              <w:tabs>
                <w:tab w:val="clear" w:pos="1615"/>
              </w:tabs>
              <w:rPr>
                <w:rFonts w:asciiTheme="majorHAnsi" w:hAnsiTheme="majorHAnsi" w:cstheme="majorHAnsi"/>
              </w:rPr>
            </w:pPr>
            <w:r w:rsidRPr="00B118F2">
              <w:t>9.9. INVESTIMENTOS NO SISTEMA ACADÊMICO</w:t>
            </w:r>
          </w:p>
        </w:tc>
        <w:tc>
          <w:tcPr>
            <w:tcW w:w="1417" w:type="dxa"/>
          </w:tcPr>
          <w:p w14:paraId="55CD3A93" w14:textId="61C91FD9" w:rsidR="00C4123D" w:rsidRPr="008D6FF2" w:rsidRDefault="00C4123D" w:rsidP="00C4123D">
            <w:pPr>
              <w:tabs>
                <w:tab w:val="clear" w:pos="1615"/>
              </w:tabs>
              <w:rPr>
                <w:rFonts w:asciiTheme="majorHAnsi" w:hAnsiTheme="majorHAnsi" w:cstheme="majorHAnsi"/>
                <w:bCs/>
              </w:rPr>
            </w:pPr>
            <w:r w:rsidRPr="00B57C65">
              <w:t>51</w:t>
            </w:r>
          </w:p>
        </w:tc>
      </w:tr>
      <w:tr w:rsidR="00C4123D" w:rsidRPr="008D6FF2" w14:paraId="292658F1" w14:textId="77777777" w:rsidTr="00162468">
        <w:trPr>
          <w:trHeight w:val="391"/>
        </w:trPr>
        <w:tc>
          <w:tcPr>
            <w:tcW w:w="7650" w:type="dxa"/>
          </w:tcPr>
          <w:p w14:paraId="04D80351" w14:textId="20A3D7EC" w:rsidR="00C4123D" w:rsidRPr="008D6FF2" w:rsidRDefault="00C4123D" w:rsidP="00C4123D">
            <w:pPr>
              <w:tabs>
                <w:tab w:val="clear" w:pos="1615"/>
              </w:tabs>
              <w:rPr>
                <w:rFonts w:asciiTheme="majorHAnsi" w:hAnsiTheme="majorHAnsi" w:cstheme="majorHAnsi"/>
              </w:rPr>
            </w:pPr>
          </w:p>
        </w:tc>
        <w:tc>
          <w:tcPr>
            <w:tcW w:w="1417" w:type="dxa"/>
          </w:tcPr>
          <w:p w14:paraId="6E03F6F7" w14:textId="77777777" w:rsidR="00C4123D" w:rsidRPr="008D6FF2" w:rsidRDefault="00C4123D" w:rsidP="00C4123D">
            <w:pPr>
              <w:tabs>
                <w:tab w:val="clear" w:pos="1615"/>
              </w:tabs>
              <w:rPr>
                <w:rFonts w:asciiTheme="majorHAnsi" w:hAnsiTheme="majorHAnsi" w:cstheme="majorHAnsi"/>
                <w:bCs/>
              </w:rPr>
            </w:pPr>
          </w:p>
        </w:tc>
      </w:tr>
      <w:tr w:rsidR="00C4123D" w:rsidRPr="008D6FF2" w14:paraId="7BF39DDC" w14:textId="77777777" w:rsidTr="00162468">
        <w:trPr>
          <w:trHeight w:val="391"/>
        </w:trPr>
        <w:tc>
          <w:tcPr>
            <w:tcW w:w="7650" w:type="dxa"/>
          </w:tcPr>
          <w:p w14:paraId="6EEDAED3" w14:textId="330583E8" w:rsidR="00C4123D" w:rsidRPr="008D6FF2" w:rsidRDefault="00C4123D" w:rsidP="00C4123D">
            <w:pPr>
              <w:tabs>
                <w:tab w:val="clear" w:pos="1615"/>
              </w:tabs>
              <w:rPr>
                <w:rFonts w:asciiTheme="majorHAnsi" w:hAnsiTheme="majorHAnsi" w:cstheme="majorHAnsi"/>
              </w:rPr>
            </w:pPr>
            <w:r w:rsidRPr="00B118F2">
              <w:t>9.10. HOSPEDAGEM DE SISTEMAS</w:t>
            </w:r>
          </w:p>
        </w:tc>
        <w:tc>
          <w:tcPr>
            <w:tcW w:w="1417" w:type="dxa"/>
          </w:tcPr>
          <w:p w14:paraId="2F58C7BE" w14:textId="7BD7A8F0" w:rsidR="00C4123D" w:rsidRPr="008D6FF2" w:rsidRDefault="00C4123D" w:rsidP="00C4123D">
            <w:pPr>
              <w:tabs>
                <w:tab w:val="clear" w:pos="1615"/>
              </w:tabs>
              <w:rPr>
                <w:rFonts w:asciiTheme="majorHAnsi" w:hAnsiTheme="majorHAnsi" w:cstheme="majorHAnsi"/>
                <w:bCs/>
              </w:rPr>
            </w:pPr>
            <w:r w:rsidRPr="00B57C65">
              <w:t>52</w:t>
            </w:r>
          </w:p>
        </w:tc>
      </w:tr>
      <w:tr w:rsidR="00C4123D" w:rsidRPr="008D6FF2" w14:paraId="75A20701" w14:textId="77777777" w:rsidTr="00162468">
        <w:trPr>
          <w:trHeight w:val="391"/>
        </w:trPr>
        <w:tc>
          <w:tcPr>
            <w:tcW w:w="7650" w:type="dxa"/>
          </w:tcPr>
          <w:p w14:paraId="0E70B8A9" w14:textId="77777777" w:rsidR="00C4123D" w:rsidRPr="008D6FF2" w:rsidRDefault="00C4123D" w:rsidP="00C4123D">
            <w:pPr>
              <w:tabs>
                <w:tab w:val="clear" w:pos="1615"/>
              </w:tabs>
              <w:rPr>
                <w:rFonts w:asciiTheme="majorHAnsi" w:hAnsiTheme="majorHAnsi" w:cstheme="majorHAnsi"/>
              </w:rPr>
            </w:pPr>
          </w:p>
        </w:tc>
        <w:tc>
          <w:tcPr>
            <w:tcW w:w="1417" w:type="dxa"/>
          </w:tcPr>
          <w:p w14:paraId="1568EEE8" w14:textId="77777777" w:rsidR="00C4123D" w:rsidRPr="008D6FF2" w:rsidRDefault="00C4123D" w:rsidP="00C4123D">
            <w:pPr>
              <w:tabs>
                <w:tab w:val="clear" w:pos="1615"/>
              </w:tabs>
              <w:rPr>
                <w:rFonts w:asciiTheme="majorHAnsi" w:hAnsiTheme="majorHAnsi" w:cstheme="majorHAnsi"/>
                <w:bCs/>
              </w:rPr>
            </w:pPr>
          </w:p>
        </w:tc>
      </w:tr>
      <w:tr w:rsidR="00C4123D" w:rsidRPr="008D6FF2" w14:paraId="5CA5ED47" w14:textId="77777777" w:rsidTr="00162468">
        <w:trPr>
          <w:trHeight w:val="391"/>
        </w:trPr>
        <w:tc>
          <w:tcPr>
            <w:tcW w:w="7650" w:type="dxa"/>
          </w:tcPr>
          <w:p w14:paraId="0A74E499" w14:textId="75A2345E" w:rsidR="00C4123D" w:rsidRPr="008D6FF2" w:rsidRDefault="00C4123D" w:rsidP="00C4123D">
            <w:pPr>
              <w:tabs>
                <w:tab w:val="clear" w:pos="1615"/>
              </w:tabs>
              <w:rPr>
                <w:rFonts w:asciiTheme="majorHAnsi" w:hAnsiTheme="majorHAnsi" w:cstheme="majorHAnsi"/>
              </w:rPr>
            </w:pPr>
            <w:r w:rsidRPr="00B118F2">
              <w:t>9.11. MANUAIS E DOCUMENTAÇÃO</w:t>
            </w:r>
          </w:p>
        </w:tc>
        <w:tc>
          <w:tcPr>
            <w:tcW w:w="1417" w:type="dxa"/>
          </w:tcPr>
          <w:p w14:paraId="41726553" w14:textId="1B78E89D" w:rsidR="00C4123D" w:rsidRPr="008D6FF2" w:rsidRDefault="00C4123D" w:rsidP="00C4123D">
            <w:pPr>
              <w:tabs>
                <w:tab w:val="clear" w:pos="1615"/>
              </w:tabs>
              <w:rPr>
                <w:rFonts w:asciiTheme="majorHAnsi" w:hAnsiTheme="majorHAnsi" w:cstheme="majorHAnsi"/>
                <w:bCs/>
              </w:rPr>
            </w:pPr>
            <w:r w:rsidRPr="00B57C65">
              <w:t>53</w:t>
            </w:r>
          </w:p>
        </w:tc>
      </w:tr>
      <w:tr w:rsidR="00C4123D" w:rsidRPr="008D6FF2" w14:paraId="5CE20646" w14:textId="77777777" w:rsidTr="00162468">
        <w:trPr>
          <w:trHeight w:val="391"/>
        </w:trPr>
        <w:tc>
          <w:tcPr>
            <w:tcW w:w="7650" w:type="dxa"/>
          </w:tcPr>
          <w:p w14:paraId="3D4E3D75" w14:textId="21978EA0" w:rsidR="00C4123D" w:rsidRPr="008D6FF2" w:rsidRDefault="00C4123D" w:rsidP="00C4123D">
            <w:pPr>
              <w:tabs>
                <w:tab w:val="clear" w:pos="1615"/>
              </w:tabs>
              <w:rPr>
                <w:rFonts w:asciiTheme="majorHAnsi" w:hAnsiTheme="majorHAnsi" w:cstheme="majorHAnsi"/>
              </w:rPr>
            </w:pPr>
          </w:p>
        </w:tc>
        <w:tc>
          <w:tcPr>
            <w:tcW w:w="1417" w:type="dxa"/>
          </w:tcPr>
          <w:p w14:paraId="7D987589" w14:textId="77777777" w:rsidR="00C4123D" w:rsidRPr="008D6FF2" w:rsidRDefault="00C4123D" w:rsidP="00C4123D">
            <w:pPr>
              <w:tabs>
                <w:tab w:val="clear" w:pos="1615"/>
              </w:tabs>
              <w:rPr>
                <w:rFonts w:asciiTheme="majorHAnsi" w:hAnsiTheme="majorHAnsi" w:cstheme="majorHAnsi"/>
                <w:bCs/>
              </w:rPr>
            </w:pPr>
          </w:p>
        </w:tc>
      </w:tr>
      <w:tr w:rsidR="00C4123D" w:rsidRPr="008D6FF2" w14:paraId="03B28E44" w14:textId="77777777" w:rsidTr="00162468">
        <w:trPr>
          <w:trHeight w:val="391"/>
        </w:trPr>
        <w:tc>
          <w:tcPr>
            <w:tcW w:w="7650" w:type="dxa"/>
          </w:tcPr>
          <w:p w14:paraId="4660130E" w14:textId="6ABFF939" w:rsidR="00C4123D" w:rsidRPr="008D6FF2" w:rsidRDefault="00C4123D" w:rsidP="00C4123D">
            <w:pPr>
              <w:tabs>
                <w:tab w:val="clear" w:pos="1615"/>
              </w:tabs>
              <w:rPr>
                <w:rFonts w:asciiTheme="majorHAnsi" w:hAnsiTheme="majorHAnsi" w:cstheme="majorHAnsi"/>
              </w:rPr>
            </w:pPr>
            <w:r w:rsidRPr="00B118F2">
              <w:t>10. PROTÓTIPO</w:t>
            </w:r>
          </w:p>
        </w:tc>
        <w:tc>
          <w:tcPr>
            <w:tcW w:w="1417" w:type="dxa"/>
          </w:tcPr>
          <w:p w14:paraId="6EC7D7E6" w14:textId="08809865" w:rsidR="00C4123D" w:rsidRPr="008D6FF2" w:rsidRDefault="00C4123D" w:rsidP="00C4123D">
            <w:pPr>
              <w:tabs>
                <w:tab w:val="clear" w:pos="1615"/>
              </w:tabs>
              <w:rPr>
                <w:rFonts w:asciiTheme="majorHAnsi" w:hAnsiTheme="majorHAnsi" w:cstheme="majorHAnsi"/>
                <w:bCs/>
              </w:rPr>
            </w:pPr>
            <w:r w:rsidRPr="00B57C65">
              <w:t>54</w:t>
            </w:r>
          </w:p>
        </w:tc>
      </w:tr>
      <w:tr w:rsidR="00C4123D" w:rsidRPr="008D6FF2" w14:paraId="5A86475E" w14:textId="77777777" w:rsidTr="00162468">
        <w:trPr>
          <w:trHeight w:val="391"/>
        </w:trPr>
        <w:tc>
          <w:tcPr>
            <w:tcW w:w="7650" w:type="dxa"/>
          </w:tcPr>
          <w:p w14:paraId="219B4744" w14:textId="1F01DC3B" w:rsidR="00C4123D" w:rsidRPr="008D6FF2" w:rsidRDefault="00C4123D" w:rsidP="00C4123D">
            <w:pPr>
              <w:tabs>
                <w:tab w:val="clear" w:pos="1615"/>
              </w:tabs>
              <w:rPr>
                <w:rFonts w:asciiTheme="majorHAnsi" w:hAnsiTheme="majorHAnsi" w:cstheme="majorHAnsi"/>
              </w:rPr>
            </w:pPr>
          </w:p>
        </w:tc>
        <w:tc>
          <w:tcPr>
            <w:tcW w:w="1417" w:type="dxa"/>
          </w:tcPr>
          <w:p w14:paraId="5D09C2E2" w14:textId="77777777" w:rsidR="00C4123D" w:rsidRPr="008D6FF2" w:rsidRDefault="00C4123D" w:rsidP="00C4123D">
            <w:pPr>
              <w:tabs>
                <w:tab w:val="clear" w:pos="1615"/>
              </w:tabs>
              <w:rPr>
                <w:rFonts w:asciiTheme="majorHAnsi" w:hAnsiTheme="majorHAnsi" w:cstheme="majorHAnsi"/>
                <w:bCs/>
              </w:rPr>
            </w:pPr>
          </w:p>
        </w:tc>
      </w:tr>
      <w:tr w:rsidR="00C4123D" w:rsidRPr="008D6FF2" w14:paraId="2B985641" w14:textId="77777777" w:rsidTr="00162468">
        <w:trPr>
          <w:trHeight w:val="391"/>
        </w:trPr>
        <w:tc>
          <w:tcPr>
            <w:tcW w:w="7650" w:type="dxa"/>
          </w:tcPr>
          <w:p w14:paraId="16B51760" w14:textId="61C9024E" w:rsidR="00C4123D" w:rsidRPr="008D6FF2" w:rsidRDefault="00C4123D" w:rsidP="00C4123D">
            <w:pPr>
              <w:tabs>
                <w:tab w:val="clear" w:pos="1615"/>
              </w:tabs>
              <w:rPr>
                <w:rFonts w:asciiTheme="majorHAnsi" w:hAnsiTheme="majorHAnsi" w:cstheme="majorHAnsi"/>
              </w:rPr>
            </w:pPr>
            <w:r w:rsidRPr="00B118F2">
              <w:t>11. CONSIDERAÇÕES FINAIS</w:t>
            </w:r>
          </w:p>
        </w:tc>
        <w:tc>
          <w:tcPr>
            <w:tcW w:w="1417" w:type="dxa"/>
          </w:tcPr>
          <w:p w14:paraId="3C4E86DB" w14:textId="48630780" w:rsidR="00C4123D" w:rsidRPr="008D6FF2" w:rsidRDefault="00C4123D" w:rsidP="00C4123D">
            <w:pPr>
              <w:tabs>
                <w:tab w:val="clear" w:pos="1615"/>
              </w:tabs>
              <w:rPr>
                <w:rFonts w:asciiTheme="majorHAnsi" w:hAnsiTheme="majorHAnsi" w:cstheme="majorHAnsi"/>
                <w:bCs/>
              </w:rPr>
            </w:pPr>
            <w:r w:rsidRPr="00B57C65">
              <w:t>58</w:t>
            </w:r>
          </w:p>
        </w:tc>
      </w:tr>
      <w:tr w:rsidR="00C4123D" w:rsidRPr="008D6FF2" w14:paraId="639AA65D" w14:textId="77777777" w:rsidTr="00162468">
        <w:trPr>
          <w:trHeight w:val="391"/>
        </w:trPr>
        <w:tc>
          <w:tcPr>
            <w:tcW w:w="7650" w:type="dxa"/>
          </w:tcPr>
          <w:p w14:paraId="228B8214" w14:textId="77777777" w:rsidR="00C4123D" w:rsidRPr="008D6FF2" w:rsidRDefault="00C4123D" w:rsidP="00C4123D">
            <w:pPr>
              <w:tabs>
                <w:tab w:val="clear" w:pos="1615"/>
              </w:tabs>
              <w:rPr>
                <w:rFonts w:asciiTheme="majorHAnsi" w:hAnsiTheme="majorHAnsi" w:cstheme="majorHAnsi"/>
              </w:rPr>
            </w:pPr>
          </w:p>
        </w:tc>
        <w:tc>
          <w:tcPr>
            <w:tcW w:w="1417" w:type="dxa"/>
          </w:tcPr>
          <w:p w14:paraId="5D09FF79" w14:textId="77777777" w:rsidR="00C4123D" w:rsidRPr="008D6FF2" w:rsidRDefault="00C4123D" w:rsidP="00C4123D">
            <w:pPr>
              <w:tabs>
                <w:tab w:val="clear" w:pos="1615"/>
              </w:tabs>
              <w:rPr>
                <w:rFonts w:asciiTheme="majorHAnsi" w:hAnsiTheme="majorHAnsi" w:cstheme="majorHAnsi"/>
                <w:bCs/>
              </w:rPr>
            </w:pPr>
          </w:p>
        </w:tc>
      </w:tr>
      <w:tr w:rsidR="00C4123D" w:rsidRPr="008D6FF2" w14:paraId="6B1F2D6A" w14:textId="77777777" w:rsidTr="00162468">
        <w:trPr>
          <w:trHeight w:val="391"/>
        </w:trPr>
        <w:tc>
          <w:tcPr>
            <w:tcW w:w="7650" w:type="dxa"/>
          </w:tcPr>
          <w:p w14:paraId="53815A10" w14:textId="776A5B2D" w:rsidR="00C4123D" w:rsidRPr="008D6FF2" w:rsidRDefault="00C4123D" w:rsidP="00C4123D">
            <w:pPr>
              <w:tabs>
                <w:tab w:val="clear" w:pos="1615"/>
              </w:tabs>
              <w:rPr>
                <w:rFonts w:asciiTheme="majorHAnsi" w:hAnsiTheme="majorHAnsi" w:cstheme="majorHAnsi"/>
              </w:rPr>
            </w:pPr>
            <w:r w:rsidRPr="00B118F2">
              <w:t>12. REFERÊNCIA BIBLIOGRÁFICA</w:t>
            </w:r>
          </w:p>
        </w:tc>
        <w:tc>
          <w:tcPr>
            <w:tcW w:w="1417" w:type="dxa"/>
          </w:tcPr>
          <w:p w14:paraId="2468FF84" w14:textId="1A2384CE" w:rsidR="00C4123D" w:rsidRPr="008D6FF2" w:rsidRDefault="00C4123D" w:rsidP="00C4123D">
            <w:pPr>
              <w:tabs>
                <w:tab w:val="clear" w:pos="1615"/>
              </w:tabs>
              <w:rPr>
                <w:rFonts w:asciiTheme="majorHAnsi" w:hAnsiTheme="majorHAnsi" w:cstheme="majorHAnsi"/>
                <w:bCs/>
              </w:rPr>
            </w:pPr>
            <w:r w:rsidRPr="00B57C65">
              <w:t>59</w:t>
            </w:r>
          </w:p>
        </w:tc>
      </w:tr>
      <w:tr w:rsidR="00C4123D" w:rsidRPr="008D6FF2" w14:paraId="16CA8E47" w14:textId="77777777" w:rsidTr="00162468">
        <w:trPr>
          <w:trHeight w:val="391"/>
        </w:trPr>
        <w:tc>
          <w:tcPr>
            <w:tcW w:w="7650" w:type="dxa"/>
          </w:tcPr>
          <w:p w14:paraId="0DDD2C0C" w14:textId="77777777" w:rsidR="00C4123D" w:rsidRPr="008D6FF2" w:rsidRDefault="00C4123D" w:rsidP="00C4123D">
            <w:pPr>
              <w:tabs>
                <w:tab w:val="clear" w:pos="1615"/>
              </w:tabs>
              <w:rPr>
                <w:rFonts w:asciiTheme="majorHAnsi" w:hAnsiTheme="majorHAnsi" w:cstheme="majorHAnsi"/>
              </w:rPr>
            </w:pPr>
          </w:p>
        </w:tc>
        <w:tc>
          <w:tcPr>
            <w:tcW w:w="1417" w:type="dxa"/>
          </w:tcPr>
          <w:p w14:paraId="78EF7E3B" w14:textId="77777777" w:rsidR="00C4123D" w:rsidRPr="008D6FF2" w:rsidRDefault="00C4123D" w:rsidP="00C4123D">
            <w:pPr>
              <w:tabs>
                <w:tab w:val="clear" w:pos="1615"/>
              </w:tabs>
              <w:rPr>
                <w:rFonts w:asciiTheme="majorHAnsi" w:hAnsiTheme="majorHAnsi" w:cstheme="majorHAnsi"/>
                <w:bCs/>
              </w:rPr>
            </w:pPr>
          </w:p>
        </w:tc>
      </w:tr>
      <w:tr w:rsidR="00C4123D" w:rsidRPr="008D6FF2" w14:paraId="3A68879B" w14:textId="77777777" w:rsidTr="00162468">
        <w:trPr>
          <w:trHeight w:val="391"/>
        </w:trPr>
        <w:tc>
          <w:tcPr>
            <w:tcW w:w="7650" w:type="dxa"/>
          </w:tcPr>
          <w:p w14:paraId="5D134225" w14:textId="4638BC51" w:rsidR="00C4123D" w:rsidRPr="008D6FF2" w:rsidRDefault="00C4123D" w:rsidP="00C4123D">
            <w:pPr>
              <w:tabs>
                <w:tab w:val="clear" w:pos="1615"/>
              </w:tabs>
              <w:rPr>
                <w:rFonts w:asciiTheme="majorHAnsi" w:hAnsiTheme="majorHAnsi" w:cstheme="majorHAnsi"/>
              </w:rPr>
            </w:pPr>
            <w:r w:rsidRPr="00B118F2">
              <w:t>13. ANEXO 1</w:t>
            </w:r>
          </w:p>
        </w:tc>
        <w:tc>
          <w:tcPr>
            <w:tcW w:w="1417" w:type="dxa"/>
          </w:tcPr>
          <w:p w14:paraId="46DD7F46" w14:textId="5FAA9B5D" w:rsidR="00C4123D" w:rsidRPr="008D6FF2" w:rsidRDefault="00C4123D" w:rsidP="00C4123D">
            <w:pPr>
              <w:tabs>
                <w:tab w:val="clear" w:pos="1615"/>
              </w:tabs>
              <w:rPr>
                <w:rFonts w:asciiTheme="majorHAnsi" w:hAnsiTheme="majorHAnsi" w:cstheme="majorHAnsi"/>
                <w:bCs/>
              </w:rPr>
            </w:pPr>
            <w:r w:rsidRPr="00B57C65">
              <w:t>62</w:t>
            </w:r>
          </w:p>
        </w:tc>
      </w:tr>
      <w:tr w:rsidR="00C4123D" w:rsidRPr="008D6FF2" w14:paraId="20E0583B" w14:textId="77777777" w:rsidTr="00162468">
        <w:trPr>
          <w:trHeight w:val="391"/>
        </w:trPr>
        <w:tc>
          <w:tcPr>
            <w:tcW w:w="7650" w:type="dxa"/>
          </w:tcPr>
          <w:p w14:paraId="67AC4B0A" w14:textId="77777777" w:rsidR="00C4123D" w:rsidRPr="008D6FF2" w:rsidRDefault="00C4123D" w:rsidP="00C4123D">
            <w:pPr>
              <w:tabs>
                <w:tab w:val="clear" w:pos="1615"/>
              </w:tabs>
              <w:rPr>
                <w:rFonts w:asciiTheme="majorHAnsi" w:hAnsiTheme="majorHAnsi" w:cstheme="majorHAnsi"/>
              </w:rPr>
            </w:pPr>
          </w:p>
        </w:tc>
        <w:tc>
          <w:tcPr>
            <w:tcW w:w="1417" w:type="dxa"/>
          </w:tcPr>
          <w:p w14:paraId="57C7A3B6" w14:textId="77777777" w:rsidR="00C4123D" w:rsidRPr="008D6FF2" w:rsidRDefault="00C4123D" w:rsidP="00C4123D">
            <w:pPr>
              <w:tabs>
                <w:tab w:val="clear" w:pos="1615"/>
              </w:tabs>
              <w:rPr>
                <w:rFonts w:asciiTheme="majorHAnsi" w:hAnsiTheme="majorHAnsi" w:cstheme="majorHAnsi"/>
                <w:bCs/>
              </w:rPr>
            </w:pPr>
          </w:p>
        </w:tc>
      </w:tr>
      <w:tr w:rsidR="00C4123D" w:rsidRPr="008D6FF2" w14:paraId="2B38D33B" w14:textId="77777777" w:rsidTr="00162468">
        <w:trPr>
          <w:trHeight w:val="391"/>
        </w:trPr>
        <w:tc>
          <w:tcPr>
            <w:tcW w:w="7650" w:type="dxa"/>
          </w:tcPr>
          <w:p w14:paraId="1E7EA9D6" w14:textId="099D49B8" w:rsidR="00C4123D" w:rsidRPr="008D6FF2" w:rsidRDefault="00C4123D" w:rsidP="00C4123D">
            <w:pPr>
              <w:tabs>
                <w:tab w:val="clear" w:pos="1615"/>
              </w:tabs>
              <w:rPr>
                <w:rFonts w:asciiTheme="majorHAnsi" w:hAnsiTheme="majorHAnsi" w:cstheme="majorHAnsi"/>
              </w:rPr>
            </w:pPr>
            <w:r w:rsidRPr="00B118F2">
              <w:t>14. ANEXO 2</w:t>
            </w:r>
          </w:p>
        </w:tc>
        <w:tc>
          <w:tcPr>
            <w:tcW w:w="1417" w:type="dxa"/>
          </w:tcPr>
          <w:p w14:paraId="7C462CFD" w14:textId="2F173865" w:rsidR="00C4123D" w:rsidRPr="008D6FF2" w:rsidRDefault="00C4123D" w:rsidP="00C4123D">
            <w:pPr>
              <w:tabs>
                <w:tab w:val="clear" w:pos="1615"/>
              </w:tabs>
              <w:rPr>
                <w:rFonts w:asciiTheme="majorHAnsi" w:hAnsiTheme="majorHAnsi" w:cstheme="majorHAnsi"/>
                <w:bCs/>
              </w:rPr>
            </w:pPr>
            <w:r w:rsidRPr="00B57C65">
              <w:t>63</w:t>
            </w:r>
          </w:p>
        </w:tc>
      </w:tr>
      <w:bookmarkEnd w:id="2"/>
    </w:tbl>
    <w:p w14:paraId="57B39656" w14:textId="7859AB63" w:rsidR="004254B5" w:rsidRPr="008D6FF2" w:rsidRDefault="004254B5" w:rsidP="00AA431F">
      <w:pPr>
        <w:tabs>
          <w:tab w:val="clear" w:pos="1615"/>
        </w:tabs>
        <w:spacing w:line="259" w:lineRule="auto"/>
        <w:rPr>
          <w:rFonts w:asciiTheme="majorHAnsi" w:hAnsiTheme="majorHAnsi" w:cstheme="majorHAnsi"/>
          <w:noProof/>
          <w:lang w:eastAsia="pt-BR"/>
        </w:rPr>
      </w:pPr>
      <w:r w:rsidRPr="008D6FF2">
        <w:rPr>
          <w:rFonts w:asciiTheme="majorHAnsi" w:hAnsiTheme="majorHAnsi" w:cstheme="majorHAnsi"/>
          <w:noProof/>
          <w:lang w:eastAsia="pt-BR"/>
        </w:rPr>
        <w:br w:type="page"/>
      </w:r>
    </w:p>
    <w:p w14:paraId="55793120" w14:textId="6FBCC38E" w:rsidR="00E436BA" w:rsidRPr="008D6FF2" w:rsidRDefault="00E436BA" w:rsidP="00AA431F">
      <w:pPr>
        <w:rPr>
          <w:rFonts w:asciiTheme="majorHAnsi" w:hAnsiTheme="majorHAnsi" w:cstheme="majorHAnsi"/>
        </w:rPr>
        <w:sectPr w:rsidR="00E436BA" w:rsidRPr="008D6FF2" w:rsidSect="004254B5">
          <w:footerReference w:type="default" r:id="rId12"/>
          <w:footerReference w:type="first" r:id="rId13"/>
          <w:pgSz w:w="11906" w:h="16838"/>
          <w:pgMar w:top="1134" w:right="1134" w:bottom="1701" w:left="1134" w:header="709" w:footer="680" w:gutter="0"/>
          <w:pgNumType w:start="1"/>
          <w:cols w:space="708"/>
          <w:titlePg/>
          <w:docGrid w:linePitch="360"/>
        </w:sectPr>
      </w:pPr>
    </w:p>
    <w:p w14:paraId="1BB8399C" w14:textId="77777777" w:rsidR="007206F8" w:rsidRPr="008D6FF2" w:rsidRDefault="007206F8" w:rsidP="005C7C87">
      <w:pPr>
        <w:pStyle w:val="Ttulo1"/>
        <w:numPr>
          <w:ilvl w:val="0"/>
          <w:numId w:val="2"/>
        </w:numPr>
        <w:tabs>
          <w:tab w:val="left" w:pos="708"/>
        </w:tabs>
        <w:spacing w:before="0" w:after="0" w:line="360" w:lineRule="auto"/>
        <w:ind w:left="432" w:hanging="432"/>
        <w:rPr>
          <w:rFonts w:asciiTheme="majorHAnsi" w:hAnsiTheme="majorHAnsi" w:cstheme="majorHAnsi"/>
          <w:color w:val="4875BD"/>
        </w:rPr>
      </w:pPr>
      <w:bookmarkStart w:id="3" w:name="_Toc22826312"/>
      <w:r w:rsidRPr="008D6FF2">
        <w:rPr>
          <w:rFonts w:asciiTheme="majorHAnsi" w:hAnsiTheme="majorHAnsi" w:cstheme="majorHAnsi"/>
          <w:color w:val="4875BD"/>
        </w:rPr>
        <w:lastRenderedPageBreak/>
        <w:t>APRESENTAÇÃO</w:t>
      </w:r>
    </w:p>
    <w:p w14:paraId="3A019242" w14:textId="77777777" w:rsidR="00AF7182" w:rsidRPr="008D6FF2" w:rsidRDefault="00AF7182" w:rsidP="00AF7182">
      <w:pPr>
        <w:tabs>
          <w:tab w:val="clear" w:pos="1615"/>
        </w:tabs>
        <w:spacing w:after="0"/>
        <w:ind w:firstLine="360"/>
        <w:jc w:val="both"/>
        <w:rPr>
          <w:rFonts w:asciiTheme="majorHAnsi" w:hAnsiTheme="majorHAnsi" w:cstheme="majorHAnsi"/>
          <w:sz w:val="24"/>
          <w:szCs w:val="24"/>
        </w:rPr>
      </w:pPr>
    </w:p>
    <w:p w14:paraId="0005A7DA" w14:textId="699A6D97" w:rsidR="004F342B" w:rsidRPr="008D6FF2" w:rsidRDefault="004F342B" w:rsidP="004F342B">
      <w:pPr>
        <w:spacing w:line="360" w:lineRule="auto"/>
        <w:ind w:firstLine="1134"/>
        <w:jc w:val="both"/>
        <w:rPr>
          <w:rFonts w:asciiTheme="majorHAnsi" w:hAnsiTheme="majorHAnsi" w:cstheme="majorHAnsi"/>
          <w:sz w:val="24"/>
          <w:szCs w:val="24"/>
        </w:rPr>
      </w:pPr>
      <w:r w:rsidRPr="008D6FF2">
        <w:rPr>
          <w:rFonts w:asciiTheme="majorHAnsi" w:hAnsiTheme="majorHAnsi" w:cstheme="majorHAnsi"/>
          <w:sz w:val="24"/>
          <w:szCs w:val="24"/>
        </w:rPr>
        <w:t>O Uma Instituição de Educação Superior (IES) com um sistema acadêmico e de gestão eficiente tem a capacidade de avaliar evasões, acessos, faturamento, recursos humanos, serviços de secretaria, atendimento a legislação, ou seja, todos os processos necessários para sua gestão e funcionamento, além de disponibilizar um sistema de autoavaliação institucional.</w:t>
      </w:r>
    </w:p>
    <w:p w14:paraId="7404FD74" w14:textId="77777777" w:rsidR="004F342B" w:rsidRPr="008D6FF2" w:rsidRDefault="004F342B" w:rsidP="004F342B">
      <w:pPr>
        <w:spacing w:line="360" w:lineRule="auto"/>
        <w:ind w:firstLine="1134"/>
        <w:jc w:val="both"/>
        <w:rPr>
          <w:rFonts w:asciiTheme="majorHAnsi" w:hAnsiTheme="majorHAnsi" w:cstheme="majorHAnsi"/>
          <w:sz w:val="24"/>
          <w:szCs w:val="24"/>
        </w:rPr>
      </w:pPr>
      <w:r w:rsidRPr="008D6FF2">
        <w:rPr>
          <w:rFonts w:asciiTheme="majorHAnsi" w:hAnsiTheme="majorHAnsi" w:cstheme="majorHAnsi"/>
          <w:sz w:val="24"/>
          <w:szCs w:val="24"/>
        </w:rPr>
        <w:t xml:space="preserve">Na gestão acadêmica, é necessário realizar processos de autoavaliação para aferir os processos internos e externos da IES, além de atender a legislação que define a Comissão Própria de Avaliação (CPA) como autônoma. Sendo 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xml:space="preserve"> uma Universidade Distrital inovadora com responsabilidade social, o sistema acadêmico deve possuir MÓDULO integrado de CPA, para realização e disponibilização dos resultados dos processos de avaliação. Conforme Legislação do Ministério da Educação (MEC):</w:t>
      </w:r>
    </w:p>
    <w:p w14:paraId="7E7C523C" w14:textId="77777777" w:rsidR="004F342B" w:rsidRPr="008D6FF2" w:rsidRDefault="004F342B" w:rsidP="004F342B">
      <w:pPr>
        <w:ind w:left="2268"/>
        <w:jc w:val="both"/>
        <w:rPr>
          <w:rFonts w:asciiTheme="majorHAnsi" w:hAnsiTheme="majorHAnsi" w:cstheme="majorHAnsi"/>
          <w:sz w:val="20"/>
          <w:szCs w:val="20"/>
        </w:rPr>
      </w:pPr>
      <w:r w:rsidRPr="008D6FF2">
        <w:rPr>
          <w:rFonts w:asciiTheme="majorHAnsi" w:hAnsiTheme="majorHAnsi" w:cstheme="majorHAnsi"/>
          <w:sz w:val="20"/>
          <w:szCs w:val="20"/>
        </w:rPr>
        <w:t>Nos termos do artigo 11 da Lei n. 10.861/2004, a qual institui o Sistema Nacional de Avaliação da Educação Superior (SINAES), toda instituição concernente ao nível educacional em pauta, pública ou privada, constituirá Comissão Permanente de Avaliação (CPA), com as atribuições de conduzir os processos de avaliação internos da instituição, bem como de sistematizar e prestar as informações solicitadas pelo Instituto Nacional de Estudos e Pesquisas Educacionais Anísio Teixeira (Inep). (BRASIL, 2004c).</w:t>
      </w:r>
    </w:p>
    <w:p w14:paraId="026BC29C"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A concepção de Avaliação Institucional que pode ser adotada pela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xml:space="preserve"> deve ser realizada pelos pares da IES e fundamentada na avaliação qualitativa, utilizando também aspectos quantitativos, tendo por objetivo a construção de um processo de avaliação coletivo, flexível, transparente, negociado, consistente e, principalmente, confiável. </w:t>
      </w:r>
    </w:p>
    <w:p w14:paraId="7B15830E"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Os dados disponibilizados em uma autoavaliação, quanto melhor tratados e refinados, permitirão uma tomada de decisão assertiva, rápida e organizada na análise de diversos cenários atuais e futuros com situações de gestão e acadêmicas.</w:t>
      </w:r>
    </w:p>
    <w:p w14:paraId="0351ACA0"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Sendo 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xml:space="preserve"> uma Universidade distrital, inovadora, com uma responsabilidade social, este relatório servirá de apoio a escolha de um sistema para gestão da autoavaliação.</w:t>
      </w:r>
    </w:p>
    <w:p w14:paraId="5363B5D0" w14:textId="77777777" w:rsidR="008D6FF2" w:rsidRPr="008D6FF2" w:rsidRDefault="008D6FF2">
      <w:pPr>
        <w:tabs>
          <w:tab w:val="clear" w:pos="1615"/>
        </w:tabs>
        <w:spacing w:line="259" w:lineRule="auto"/>
        <w:rPr>
          <w:rFonts w:asciiTheme="majorHAnsi" w:hAnsiTheme="majorHAnsi" w:cstheme="majorHAnsi"/>
          <w:b/>
          <w:color w:val="0C4A87" w:themeColor="accent2"/>
          <w:sz w:val="24"/>
          <w:szCs w:val="24"/>
        </w:rPr>
      </w:pPr>
      <w:bookmarkStart w:id="4" w:name="_Toc103608865"/>
      <w:r w:rsidRPr="008D6FF2">
        <w:rPr>
          <w:rFonts w:asciiTheme="majorHAnsi" w:hAnsiTheme="majorHAnsi" w:cstheme="majorHAnsi"/>
          <w:sz w:val="24"/>
          <w:szCs w:val="24"/>
        </w:rPr>
        <w:br w:type="page"/>
      </w:r>
    </w:p>
    <w:p w14:paraId="6F5815F8" w14:textId="48E24425" w:rsidR="004F342B" w:rsidRPr="008D6FF2" w:rsidRDefault="004F342B" w:rsidP="008D6FF2">
      <w:pPr>
        <w:pStyle w:val="Ttulo1"/>
        <w:numPr>
          <w:ilvl w:val="0"/>
          <w:numId w:val="2"/>
        </w:numPr>
        <w:tabs>
          <w:tab w:val="left" w:pos="708"/>
        </w:tabs>
        <w:spacing w:before="0" w:after="0" w:line="360" w:lineRule="auto"/>
        <w:ind w:left="432" w:hanging="432"/>
        <w:rPr>
          <w:rFonts w:asciiTheme="majorHAnsi" w:hAnsiTheme="majorHAnsi" w:cstheme="majorHAnsi"/>
          <w:color w:val="4875BD"/>
        </w:rPr>
      </w:pPr>
      <w:r w:rsidRPr="008D6FF2">
        <w:rPr>
          <w:rFonts w:asciiTheme="majorHAnsi" w:hAnsiTheme="majorHAnsi" w:cstheme="majorHAnsi"/>
          <w:color w:val="4875BD"/>
        </w:rPr>
        <w:lastRenderedPageBreak/>
        <w:t>PRODUTO</w:t>
      </w:r>
      <w:bookmarkEnd w:id="4"/>
    </w:p>
    <w:p w14:paraId="2B5D1A55" w14:textId="77777777" w:rsidR="008D6FF2" w:rsidRPr="008D6FF2" w:rsidRDefault="008D6FF2" w:rsidP="008D6FF2">
      <w:pPr>
        <w:rPr>
          <w:rFonts w:asciiTheme="majorHAnsi" w:hAnsiTheme="majorHAnsi" w:cstheme="majorHAnsi"/>
        </w:rPr>
      </w:pPr>
    </w:p>
    <w:p w14:paraId="214FAC81" w14:textId="77777777" w:rsidR="004F342B" w:rsidRPr="008D6FF2" w:rsidRDefault="004F342B" w:rsidP="008D6FF2">
      <w:pPr>
        <w:pStyle w:val="Ttulo2"/>
        <w:tabs>
          <w:tab w:val="clear" w:pos="1615"/>
        </w:tabs>
        <w:spacing w:before="0" w:after="0" w:line="360" w:lineRule="auto"/>
        <w:ind w:left="993" w:hanging="576"/>
        <w:rPr>
          <w:rFonts w:asciiTheme="majorHAnsi" w:hAnsiTheme="majorHAnsi" w:cstheme="majorHAnsi"/>
        </w:rPr>
      </w:pPr>
      <w:bookmarkStart w:id="5" w:name="_Toc103608866"/>
      <w:r w:rsidRPr="008D6FF2">
        <w:rPr>
          <w:rFonts w:asciiTheme="majorHAnsi" w:hAnsiTheme="majorHAnsi" w:cstheme="majorHAnsi"/>
        </w:rPr>
        <w:t>PARÂMETROS ESTABELECIDOS</w:t>
      </w:r>
      <w:bookmarkEnd w:id="5"/>
    </w:p>
    <w:p w14:paraId="0899A084" w14:textId="77777777" w:rsidR="004F342B" w:rsidRPr="008D6FF2" w:rsidRDefault="004F342B" w:rsidP="008D6FF2">
      <w:pPr>
        <w:tabs>
          <w:tab w:val="clear" w:pos="1615"/>
        </w:tabs>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ab/>
        <w:t xml:space="preserve">Os parâmetros estabelecidos no contrato estabelecem, conforme </w:t>
      </w:r>
      <w:proofErr w:type="spellStart"/>
      <w:r w:rsidRPr="008D6FF2">
        <w:rPr>
          <w:rFonts w:asciiTheme="majorHAnsi" w:hAnsiTheme="majorHAnsi" w:cstheme="majorHAnsi"/>
          <w:sz w:val="24"/>
          <w:szCs w:val="24"/>
        </w:rPr>
        <w:t>Cebraspe</w:t>
      </w:r>
      <w:proofErr w:type="spellEnd"/>
      <w:r w:rsidRPr="008D6FF2">
        <w:rPr>
          <w:rFonts w:asciiTheme="majorHAnsi" w:hAnsiTheme="majorHAnsi" w:cstheme="majorHAnsi"/>
          <w:sz w:val="24"/>
          <w:szCs w:val="24"/>
        </w:rPr>
        <w:t xml:space="preserve"> (2022), a seguinte entrega do Produto 3 — plataformas de sistema de autoavaliação institucional: </w:t>
      </w:r>
    </w:p>
    <w:p w14:paraId="08AF9EA8" w14:textId="77777777" w:rsidR="004F342B" w:rsidRPr="008D6FF2" w:rsidRDefault="004F342B" w:rsidP="005C7C87">
      <w:pPr>
        <w:pStyle w:val="PargrafodaLista"/>
        <w:numPr>
          <w:ilvl w:val="0"/>
          <w:numId w:val="20"/>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Apresentar estudo detalhado dos sistemas/ambientes citados anteriormente para no mínimo três IES, justificadas como as mais apropriadas para a estrutura da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xml:space="preserve">, trazendo vantagens e desvantagens de cada um e a viabilidade de uso. Os estudos deverão contemplar obrigatoriamente, em cada caso, os seguintes aspectos: </w:t>
      </w:r>
    </w:p>
    <w:p w14:paraId="54663712" w14:textId="77777777" w:rsidR="004F342B" w:rsidRPr="008D6FF2" w:rsidRDefault="004F342B" w:rsidP="008D6FF2">
      <w:pPr>
        <w:pStyle w:val="m3668989258589605899msolistparagraph"/>
        <w:numPr>
          <w:ilvl w:val="0"/>
          <w:numId w:val="17"/>
        </w:numPr>
        <w:shd w:val="clear" w:color="auto" w:fill="FFFFFF"/>
        <w:spacing w:before="0" w:beforeAutospacing="0" w:after="0" w:afterAutospacing="0" w:line="360" w:lineRule="auto"/>
        <w:ind w:left="1843"/>
        <w:rPr>
          <w:rFonts w:asciiTheme="majorHAnsi" w:hAnsiTheme="majorHAnsi" w:cstheme="majorHAnsi"/>
          <w:color w:val="222222"/>
        </w:rPr>
      </w:pPr>
      <w:bookmarkStart w:id="6" w:name="_Toc103608867"/>
      <w:r w:rsidRPr="008D6FF2">
        <w:rPr>
          <w:rFonts w:asciiTheme="majorHAnsi" w:hAnsiTheme="majorHAnsi" w:cstheme="majorHAnsi"/>
          <w:color w:val="222222"/>
        </w:rPr>
        <w:t>O documento apresenta estudo detalhado de plataformas de sistema de autoavaliação institucional?</w:t>
      </w:r>
    </w:p>
    <w:p w14:paraId="705B9589" w14:textId="77777777" w:rsidR="004F342B" w:rsidRPr="008D6FF2" w:rsidRDefault="004F342B" w:rsidP="008D6FF2">
      <w:pPr>
        <w:pStyle w:val="m3668989258589605899msolistparagraph"/>
        <w:numPr>
          <w:ilvl w:val="0"/>
          <w:numId w:val="17"/>
        </w:numPr>
        <w:shd w:val="clear" w:color="auto" w:fill="FFFFFF"/>
        <w:spacing w:before="0" w:beforeAutospacing="0" w:after="0" w:afterAutospacing="0" w:line="360" w:lineRule="auto"/>
        <w:ind w:left="1843"/>
        <w:rPr>
          <w:rFonts w:asciiTheme="majorHAnsi" w:hAnsiTheme="majorHAnsi" w:cstheme="majorHAnsi"/>
          <w:color w:val="222222"/>
        </w:rPr>
      </w:pPr>
      <w:r w:rsidRPr="008D6FF2">
        <w:rPr>
          <w:rFonts w:asciiTheme="majorHAnsi" w:hAnsiTheme="majorHAnsi" w:cstheme="majorHAnsi"/>
          <w:color w:val="222222"/>
        </w:rPr>
        <w:t>O estudo foi pautado na realização de benchmarking em plataformas de sistema de autoavaliação institucional utilizadas em dez IES federais e/ou estaduais?</w:t>
      </w:r>
    </w:p>
    <w:p w14:paraId="0484AD79" w14:textId="77777777" w:rsidR="004F342B" w:rsidRPr="008D6FF2" w:rsidRDefault="004F342B" w:rsidP="008D6FF2">
      <w:pPr>
        <w:pStyle w:val="m3668989258589605899msolistparagraph"/>
        <w:numPr>
          <w:ilvl w:val="0"/>
          <w:numId w:val="17"/>
        </w:numPr>
        <w:shd w:val="clear" w:color="auto" w:fill="FFFFFF"/>
        <w:spacing w:before="0" w:beforeAutospacing="0" w:after="0" w:afterAutospacing="0" w:line="360" w:lineRule="auto"/>
        <w:ind w:left="1843"/>
        <w:rPr>
          <w:rFonts w:asciiTheme="majorHAnsi" w:hAnsiTheme="majorHAnsi" w:cstheme="majorHAnsi"/>
          <w:color w:val="222222"/>
        </w:rPr>
      </w:pPr>
      <w:r w:rsidRPr="008D6FF2">
        <w:rPr>
          <w:rFonts w:asciiTheme="majorHAnsi" w:hAnsiTheme="majorHAnsi" w:cstheme="majorHAnsi"/>
          <w:color w:val="222222"/>
        </w:rPr>
        <w:t xml:space="preserve">O estudo apresenta análise detalhada sobre, pelo menos, três plataformas de sistema de autoavaliação institucional mais apropriadas para a </w:t>
      </w:r>
      <w:proofErr w:type="spellStart"/>
      <w:r w:rsidRPr="008D6FF2">
        <w:rPr>
          <w:rFonts w:asciiTheme="majorHAnsi" w:hAnsiTheme="majorHAnsi" w:cstheme="majorHAnsi"/>
          <w:color w:val="222222"/>
        </w:rPr>
        <w:t>UnDF</w:t>
      </w:r>
      <w:proofErr w:type="spellEnd"/>
      <w:r w:rsidRPr="008D6FF2">
        <w:rPr>
          <w:rFonts w:asciiTheme="majorHAnsi" w:hAnsiTheme="majorHAnsi" w:cstheme="majorHAnsi"/>
          <w:color w:val="222222"/>
        </w:rPr>
        <w:t>?</w:t>
      </w:r>
    </w:p>
    <w:p w14:paraId="70FFA271" w14:textId="77777777" w:rsidR="004F342B" w:rsidRPr="008D6FF2" w:rsidRDefault="004F342B" w:rsidP="008D6FF2">
      <w:pPr>
        <w:pStyle w:val="m3668989258589605899msolistparagraph"/>
        <w:numPr>
          <w:ilvl w:val="0"/>
          <w:numId w:val="17"/>
        </w:numPr>
        <w:shd w:val="clear" w:color="auto" w:fill="FFFFFF"/>
        <w:spacing w:before="0" w:beforeAutospacing="0" w:after="0" w:afterAutospacing="0" w:line="360" w:lineRule="auto"/>
        <w:ind w:left="1843"/>
        <w:rPr>
          <w:rFonts w:asciiTheme="majorHAnsi" w:hAnsiTheme="majorHAnsi" w:cstheme="majorHAnsi"/>
          <w:color w:val="222222"/>
        </w:rPr>
      </w:pPr>
      <w:r w:rsidRPr="008D6FF2">
        <w:rPr>
          <w:rFonts w:asciiTheme="majorHAnsi" w:hAnsiTheme="majorHAnsi" w:cstheme="majorHAnsi"/>
          <w:color w:val="222222"/>
        </w:rPr>
        <w:t xml:space="preserve">O estudo apresenta viabilidade de uso e/ou indicação de criação de sistema próprio para a </w:t>
      </w:r>
      <w:proofErr w:type="spellStart"/>
      <w:r w:rsidRPr="008D6FF2">
        <w:rPr>
          <w:rFonts w:asciiTheme="majorHAnsi" w:hAnsiTheme="majorHAnsi" w:cstheme="majorHAnsi"/>
          <w:color w:val="222222"/>
        </w:rPr>
        <w:t>UnDF</w:t>
      </w:r>
      <w:proofErr w:type="spellEnd"/>
      <w:r w:rsidRPr="008D6FF2">
        <w:rPr>
          <w:rFonts w:asciiTheme="majorHAnsi" w:hAnsiTheme="majorHAnsi" w:cstheme="majorHAnsi"/>
          <w:color w:val="222222"/>
        </w:rPr>
        <w:t>?</w:t>
      </w:r>
    </w:p>
    <w:p w14:paraId="1A07BEB1" w14:textId="77777777" w:rsidR="004F342B" w:rsidRPr="008D6FF2" w:rsidRDefault="004F342B" w:rsidP="008D6FF2">
      <w:pPr>
        <w:pStyle w:val="m3668989258589605899msolistparagraph"/>
        <w:numPr>
          <w:ilvl w:val="0"/>
          <w:numId w:val="17"/>
        </w:numPr>
        <w:shd w:val="clear" w:color="auto" w:fill="FFFFFF"/>
        <w:spacing w:before="0" w:beforeAutospacing="0" w:after="0" w:afterAutospacing="0" w:line="360" w:lineRule="auto"/>
        <w:ind w:left="1843"/>
        <w:rPr>
          <w:rFonts w:asciiTheme="majorHAnsi" w:hAnsiTheme="majorHAnsi" w:cstheme="majorHAnsi"/>
          <w:color w:val="222222"/>
        </w:rPr>
      </w:pPr>
      <w:r w:rsidRPr="008D6FF2">
        <w:rPr>
          <w:rFonts w:asciiTheme="majorHAnsi" w:hAnsiTheme="majorHAnsi" w:cstheme="majorHAnsi"/>
          <w:color w:val="222222"/>
        </w:rPr>
        <w:t>A análise realizada no estudo levou em consideração aspectos relativos a requisitos tecnológicos?</w:t>
      </w:r>
    </w:p>
    <w:p w14:paraId="362B46AC" w14:textId="77777777" w:rsidR="004F342B" w:rsidRPr="008D6FF2" w:rsidRDefault="004F342B" w:rsidP="008D6FF2">
      <w:pPr>
        <w:pStyle w:val="m3668989258589605899msolistparagraph"/>
        <w:numPr>
          <w:ilvl w:val="0"/>
          <w:numId w:val="17"/>
        </w:numPr>
        <w:shd w:val="clear" w:color="auto" w:fill="FFFFFF"/>
        <w:spacing w:before="0" w:beforeAutospacing="0" w:after="0" w:afterAutospacing="0" w:line="360" w:lineRule="auto"/>
        <w:ind w:left="1843"/>
        <w:rPr>
          <w:rFonts w:asciiTheme="majorHAnsi" w:hAnsiTheme="majorHAnsi" w:cstheme="majorHAnsi"/>
          <w:color w:val="222222"/>
        </w:rPr>
      </w:pPr>
      <w:r w:rsidRPr="008D6FF2">
        <w:rPr>
          <w:rFonts w:asciiTheme="majorHAnsi" w:hAnsiTheme="majorHAnsi" w:cstheme="majorHAnsi"/>
          <w:color w:val="222222"/>
          <w:sz w:val="16"/>
          <w:szCs w:val="16"/>
        </w:rPr>
        <w:t> </w:t>
      </w:r>
      <w:r w:rsidRPr="008D6FF2">
        <w:rPr>
          <w:rFonts w:asciiTheme="majorHAnsi" w:hAnsiTheme="majorHAnsi" w:cstheme="majorHAnsi"/>
          <w:color w:val="222222"/>
        </w:rPr>
        <w:t>A análise realizada no estudo levou em consideração aspectos relativos a regras de negócio?</w:t>
      </w:r>
    </w:p>
    <w:p w14:paraId="3542FB11" w14:textId="77777777" w:rsidR="004F342B" w:rsidRPr="008D6FF2" w:rsidRDefault="004F342B" w:rsidP="008D6FF2">
      <w:pPr>
        <w:pStyle w:val="m3668989258589605899msolistparagraph"/>
        <w:numPr>
          <w:ilvl w:val="0"/>
          <w:numId w:val="17"/>
        </w:numPr>
        <w:shd w:val="clear" w:color="auto" w:fill="FFFFFF"/>
        <w:spacing w:before="0" w:beforeAutospacing="0" w:after="0" w:afterAutospacing="0" w:line="360" w:lineRule="auto"/>
        <w:ind w:left="1843"/>
        <w:rPr>
          <w:rFonts w:asciiTheme="majorHAnsi" w:hAnsiTheme="majorHAnsi" w:cstheme="majorHAnsi"/>
          <w:color w:val="222222"/>
        </w:rPr>
      </w:pPr>
      <w:r w:rsidRPr="008D6FF2">
        <w:rPr>
          <w:rFonts w:asciiTheme="majorHAnsi" w:hAnsiTheme="majorHAnsi" w:cstheme="majorHAnsi"/>
          <w:color w:val="222222"/>
          <w:sz w:val="16"/>
          <w:szCs w:val="16"/>
        </w:rPr>
        <w:t> </w:t>
      </w:r>
      <w:r w:rsidRPr="008D6FF2">
        <w:rPr>
          <w:rFonts w:asciiTheme="majorHAnsi" w:hAnsiTheme="majorHAnsi" w:cstheme="majorHAnsi"/>
          <w:color w:val="222222"/>
        </w:rPr>
        <w:t>A análise realizada no estudo levou em consideração aspectos relativos a custos?</w:t>
      </w:r>
    </w:p>
    <w:p w14:paraId="65A6990F" w14:textId="77777777" w:rsidR="004F342B" w:rsidRPr="008D6FF2" w:rsidRDefault="004F342B" w:rsidP="008D6FF2">
      <w:pPr>
        <w:pStyle w:val="m3668989258589605899msolistparagraph"/>
        <w:numPr>
          <w:ilvl w:val="0"/>
          <w:numId w:val="17"/>
        </w:numPr>
        <w:shd w:val="clear" w:color="auto" w:fill="FFFFFF"/>
        <w:spacing w:before="0" w:beforeAutospacing="0" w:after="0" w:afterAutospacing="0" w:line="360" w:lineRule="auto"/>
        <w:ind w:left="1843"/>
        <w:rPr>
          <w:rFonts w:asciiTheme="majorHAnsi" w:hAnsiTheme="majorHAnsi" w:cstheme="majorHAnsi"/>
          <w:color w:val="222222"/>
        </w:rPr>
      </w:pPr>
      <w:r w:rsidRPr="008D6FF2">
        <w:rPr>
          <w:rFonts w:asciiTheme="majorHAnsi" w:hAnsiTheme="majorHAnsi" w:cstheme="majorHAnsi"/>
          <w:color w:val="222222"/>
        </w:rPr>
        <w:t>A análise realizada no estudo levou em consideração aspectos relativos à manutenção do sistema?</w:t>
      </w:r>
    </w:p>
    <w:p w14:paraId="434AC524" w14:textId="77777777" w:rsidR="004F342B" w:rsidRPr="008D6FF2" w:rsidRDefault="004F342B" w:rsidP="008D6FF2">
      <w:pPr>
        <w:pStyle w:val="m3668989258589605899msolistparagraph"/>
        <w:numPr>
          <w:ilvl w:val="0"/>
          <w:numId w:val="17"/>
        </w:numPr>
        <w:shd w:val="clear" w:color="auto" w:fill="FFFFFF"/>
        <w:spacing w:before="0" w:beforeAutospacing="0" w:after="0" w:afterAutospacing="0" w:line="360" w:lineRule="auto"/>
        <w:ind w:left="1843"/>
        <w:rPr>
          <w:rFonts w:asciiTheme="majorHAnsi" w:hAnsiTheme="majorHAnsi" w:cstheme="majorHAnsi"/>
          <w:color w:val="222222"/>
        </w:rPr>
      </w:pPr>
      <w:r w:rsidRPr="008D6FF2">
        <w:rPr>
          <w:rFonts w:asciiTheme="majorHAnsi" w:hAnsiTheme="majorHAnsi" w:cstheme="majorHAnsi"/>
          <w:color w:val="222222"/>
        </w:rPr>
        <w:t>A análise realizada no estudo levou em consideração aspectos relativos à infraestrutura de servidores?</w:t>
      </w:r>
    </w:p>
    <w:p w14:paraId="2679D71D" w14:textId="77777777" w:rsidR="004F342B" w:rsidRPr="008D6FF2" w:rsidRDefault="004F342B" w:rsidP="008D6FF2">
      <w:pPr>
        <w:pStyle w:val="m3668989258589605899msolistparagraph"/>
        <w:numPr>
          <w:ilvl w:val="0"/>
          <w:numId w:val="17"/>
        </w:numPr>
        <w:shd w:val="clear" w:color="auto" w:fill="FFFFFF"/>
        <w:spacing w:before="0" w:beforeAutospacing="0" w:after="0" w:afterAutospacing="0" w:line="360" w:lineRule="auto"/>
        <w:ind w:left="1843"/>
        <w:rPr>
          <w:rFonts w:asciiTheme="majorHAnsi" w:hAnsiTheme="majorHAnsi" w:cstheme="majorHAnsi"/>
          <w:color w:val="222222"/>
        </w:rPr>
      </w:pPr>
      <w:r w:rsidRPr="008D6FF2">
        <w:rPr>
          <w:rFonts w:asciiTheme="majorHAnsi" w:hAnsiTheme="majorHAnsi" w:cstheme="majorHAnsi"/>
          <w:color w:val="222222"/>
        </w:rPr>
        <w:t>A análise realizada no estudo levou em consideração aspectos relativos à segurança cibernética?</w:t>
      </w:r>
    </w:p>
    <w:p w14:paraId="2B3E2FA1" w14:textId="77777777" w:rsidR="004F342B" w:rsidRPr="008D6FF2" w:rsidRDefault="004F342B" w:rsidP="008D6FF2">
      <w:pPr>
        <w:pStyle w:val="m3668989258589605899msolistparagraph"/>
        <w:numPr>
          <w:ilvl w:val="0"/>
          <w:numId w:val="17"/>
        </w:numPr>
        <w:shd w:val="clear" w:color="auto" w:fill="FFFFFF"/>
        <w:spacing w:before="0" w:beforeAutospacing="0" w:after="0" w:afterAutospacing="0" w:line="360" w:lineRule="auto"/>
        <w:ind w:left="1843"/>
        <w:rPr>
          <w:rFonts w:asciiTheme="majorHAnsi" w:hAnsiTheme="majorHAnsi" w:cstheme="majorHAnsi"/>
          <w:color w:val="222222"/>
        </w:rPr>
      </w:pPr>
      <w:r w:rsidRPr="008D6FF2">
        <w:rPr>
          <w:rFonts w:asciiTheme="majorHAnsi" w:hAnsiTheme="majorHAnsi" w:cstheme="majorHAnsi"/>
          <w:color w:val="222222"/>
        </w:rPr>
        <w:lastRenderedPageBreak/>
        <w:t>A análise realizada no estudo levou em consideração aspectos relativos a necessidades de pessoal qualificado?</w:t>
      </w:r>
    </w:p>
    <w:p w14:paraId="0BB600E5" w14:textId="77777777" w:rsidR="004F342B" w:rsidRPr="008D6FF2" w:rsidRDefault="004F342B" w:rsidP="008D6FF2">
      <w:pPr>
        <w:pStyle w:val="m3668989258589605899msolistparagraph"/>
        <w:numPr>
          <w:ilvl w:val="0"/>
          <w:numId w:val="17"/>
        </w:numPr>
        <w:shd w:val="clear" w:color="auto" w:fill="FFFFFF"/>
        <w:spacing w:before="0" w:beforeAutospacing="0" w:after="0" w:afterAutospacing="0" w:line="360" w:lineRule="auto"/>
        <w:ind w:left="1843"/>
        <w:rPr>
          <w:rFonts w:asciiTheme="majorHAnsi" w:hAnsiTheme="majorHAnsi" w:cstheme="majorHAnsi"/>
          <w:color w:val="222222"/>
        </w:rPr>
      </w:pPr>
      <w:r w:rsidRPr="008D6FF2">
        <w:rPr>
          <w:rFonts w:asciiTheme="majorHAnsi" w:hAnsiTheme="majorHAnsi" w:cstheme="majorHAnsi"/>
          <w:color w:val="222222"/>
        </w:rPr>
        <w:t>A análise realizada no estudo levou em consideração aspectos relativos à capacidade de alimentação?</w:t>
      </w:r>
    </w:p>
    <w:p w14:paraId="604CF6A7" w14:textId="77777777" w:rsidR="004F342B" w:rsidRPr="008D6FF2" w:rsidRDefault="004F342B" w:rsidP="008D6FF2">
      <w:pPr>
        <w:pStyle w:val="m3668989258589605899msolistparagraph"/>
        <w:numPr>
          <w:ilvl w:val="0"/>
          <w:numId w:val="17"/>
        </w:numPr>
        <w:shd w:val="clear" w:color="auto" w:fill="FFFFFF"/>
        <w:spacing w:before="0" w:beforeAutospacing="0" w:after="0" w:afterAutospacing="0" w:line="360" w:lineRule="auto"/>
        <w:ind w:left="1843"/>
        <w:rPr>
          <w:rFonts w:asciiTheme="majorHAnsi" w:hAnsiTheme="majorHAnsi" w:cstheme="majorHAnsi"/>
          <w:color w:val="222222"/>
        </w:rPr>
      </w:pPr>
      <w:r w:rsidRPr="008D6FF2">
        <w:rPr>
          <w:rFonts w:asciiTheme="majorHAnsi" w:hAnsiTheme="majorHAnsi" w:cstheme="majorHAnsi"/>
          <w:color w:val="222222"/>
        </w:rPr>
        <w:t>A análise realizada no estudo levou em consideração aspectos relativos a tempos de revisão?</w:t>
      </w:r>
    </w:p>
    <w:p w14:paraId="039F5DFB" w14:textId="77777777" w:rsidR="004F342B" w:rsidRPr="008D6FF2" w:rsidRDefault="004F342B" w:rsidP="008D6FF2">
      <w:pPr>
        <w:pStyle w:val="m3668989258589605899msolistparagraph"/>
        <w:numPr>
          <w:ilvl w:val="0"/>
          <w:numId w:val="17"/>
        </w:numPr>
        <w:shd w:val="clear" w:color="auto" w:fill="FFFFFF"/>
        <w:spacing w:before="0" w:beforeAutospacing="0" w:after="0" w:afterAutospacing="0" w:line="360" w:lineRule="auto"/>
        <w:ind w:left="1843"/>
        <w:rPr>
          <w:rFonts w:asciiTheme="majorHAnsi" w:hAnsiTheme="majorHAnsi" w:cstheme="majorHAnsi"/>
          <w:color w:val="222222"/>
        </w:rPr>
      </w:pPr>
      <w:r w:rsidRPr="008D6FF2">
        <w:rPr>
          <w:rFonts w:asciiTheme="majorHAnsi" w:hAnsiTheme="majorHAnsi" w:cstheme="majorHAnsi"/>
          <w:color w:val="222222"/>
        </w:rPr>
        <w:t>A análise realizada no estudo levou em consideração aspectos relativos à facilidade de ajustes, correções e inserção de novas funcionalidades?</w:t>
      </w:r>
    </w:p>
    <w:p w14:paraId="13E51C96" w14:textId="77777777" w:rsidR="004F342B" w:rsidRPr="008D6FF2" w:rsidRDefault="004F342B" w:rsidP="008D6FF2">
      <w:pPr>
        <w:pStyle w:val="m3668989258589605899msolistparagraph"/>
        <w:numPr>
          <w:ilvl w:val="0"/>
          <w:numId w:val="17"/>
        </w:numPr>
        <w:shd w:val="clear" w:color="auto" w:fill="FFFFFF"/>
        <w:spacing w:before="0" w:beforeAutospacing="0" w:after="0" w:afterAutospacing="0" w:line="360" w:lineRule="auto"/>
        <w:ind w:left="1843"/>
        <w:rPr>
          <w:rFonts w:asciiTheme="majorHAnsi" w:hAnsiTheme="majorHAnsi" w:cstheme="majorHAnsi"/>
          <w:color w:val="222222"/>
        </w:rPr>
      </w:pPr>
      <w:r w:rsidRPr="008D6FF2">
        <w:rPr>
          <w:rFonts w:asciiTheme="majorHAnsi" w:hAnsiTheme="majorHAnsi" w:cstheme="majorHAnsi"/>
          <w:color w:val="222222"/>
        </w:rPr>
        <w:t>As plataformas de sistema de autoavaliação institucional indicadas apresentam recursos de integração com o sistema informatizado de gestão e de registro acadêmico?</w:t>
      </w:r>
    </w:p>
    <w:p w14:paraId="57865506" w14:textId="77777777" w:rsidR="004F342B" w:rsidRPr="008D6FF2" w:rsidRDefault="004F342B" w:rsidP="008D6FF2">
      <w:pPr>
        <w:pStyle w:val="m3668989258589605899msolistparagraph"/>
        <w:numPr>
          <w:ilvl w:val="0"/>
          <w:numId w:val="17"/>
        </w:numPr>
        <w:shd w:val="clear" w:color="auto" w:fill="FFFFFF"/>
        <w:spacing w:before="0" w:beforeAutospacing="0" w:after="0" w:afterAutospacing="0" w:line="360" w:lineRule="auto"/>
        <w:ind w:left="1843"/>
        <w:rPr>
          <w:rFonts w:asciiTheme="majorHAnsi" w:hAnsiTheme="majorHAnsi" w:cstheme="majorHAnsi"/>
          <w:color w:val="222222"/>
        </w:rPr>
      </w:pPr>
      <w:r w:rsidRPr="008D6FF2">
        <w:rPr>
          <w:rFonts w:asciiTheme="majorHAnsi" w:hAnsiTheme="majorHAnsi" w:cstheme="majorHAnsi"/>
          <w:color w:val="222222"/>
        </w:rPr>
        <w:t>O documento apresenta a proposta de projeto de sistema de autoavaliação institucional?</w:t>
      </w:r>
    </w:p>
    <w:p w14:paraId="5778994D" w14:textId="77777777" w:rsidR="004F342B" w:rsidRPr="008D6FF2" w:rsidRDefault="004F342B" w:rsidP="008D6FF2">
      <w:pPr>
        <w:pStyle w:val="m3668989258589605899msolistparagraph"/>
        <w:numPr>
          <w:ilvl w:val="0"/>
          <w:numId w:val="17"/>
        </w:numPr>
        <w:shd w:val="clear" w:color="auto" w:fill="FFFFFF"/>
        <w:spacing w:before="0" w:beforeAutospacing="0" w:after="0" w:afterAutospacing="0" w:line="360" w:lineRule="auto"/>
        <w:ind w:left="1843"/>
        <w:rPr>
          <w:rFonts w:asciiTheme="majorHAnsi" w:hAnsiTheme="majorHAnsi" w:cstheme="majorHAnsi"/>
          <w:color w:val="222222"/>
        </w:rPr>
      </w:pPr>
      <w:r w:rsidRPr="008D6FF2">
        <w:rPr>
          <w:rFonts w:asciiTheme="majorHAnsi" w:hAnsiTheme="majorHAnsi" w:cstheme="majorHAnsi"/>
          <w:color w:val="222222"/>
        </w:rPr>
        <w:t xml:space="preserve">O projeto apresentado contempla as necessidades da </w:t>
      </w:r>
      <w:proofErr w:type="spellStart"/>
      <w:r w:rsidRPr="008D6FF2">
        <w:rPr>
          <w:rFonts w:asciiTheme="majorHAnsi" w:hAnsiTheme="majorHAnsi" w:cstheme="majorHAnsi"/>
          <w:color w:val="222222"/>
        </w:rPr>
        <w:t>UnDF</w:t>
      </w:r>
      <w:proofErr w:type="spellEnd"/>
      <w:r w:rsidRPr="008D6FF2">
        <w:rPr>
          <w:rFonts w:asciiTheme="majorHAnsi" w:hAnsiTheme="majorHAnsi" w:cstheme="majorHAnsi"/>
          <w:color w:val="222222"/>
        </w:rPr>
        <w:t>?</w:t>
      </w:r>
    </w:p>
    <w:p w14:paraId="489DFBCF" w14:textId="77777777" w:rsidR="004F342B" w:rsidRPr="008D6FF2" w:rsidRDefault="004F342B" w:rsidP="008D6FF2">
      <w:pPr>
        <w:pStyle w:val="m3668989258589605899msolistparagraph"/>
        <w:numPr>
          <w:ilvl w:val="0"/>
          <w:numId w:val="17"/>
        </w:numPr>
        <w:shd w:val="clear" w:color="auto" w:fill="FFFFFF"/>
        <w:spacing w:before="0" w:beforeAutospacing="0" w:after="0" w:afterAutospacing="0" w:line="360" w:lineRule="auto"/>
        <w:ind w:left="1843"/>
        <w:rPr>
          <w:rFonts w:asciiTheme="majorHAnsi" w:hAnsiTheme="majorHAnsi" w:cstheme="majorHAnsi"/>
          <w:color w:val="222222"/>
        </w:rPr>
      </w:pPr>
      <w:r w:rsidRPr="008D6FF2">
        <w:rPr>
          <w:rFonts w:asciiTheme="majorHAnsi" w:hAnsiTheme="majorHAnsi" w:cstheme="majorHAnsi"/>
          <w:color w:val="222222"/>
        </w:rPr>
        <w:t xml:space="preserve">O projeto apresentado é compatível com as diretrizes e com os fundamentos da autoavaliação da </w:t>
      </w:r>
      <w:proofErr w:type="spellStart"/>
      <w:r w:rsidRPr="008D6FF2">
        <w:rPr>
          <w:rFonts w:asciiTheme="majorHAnsi" w:hAnsiTheme="majorHAnsi" w:cstheme="majorHAnsi"/>
          <w:color w:val="222222"/>
        </w:rPr>
        <w:t>UnDF</w:t>
      </w:r>
      <w:proofErr w:type="spellEnd"/>
      <w:r w:rsidRPr="008D6FF2">
        <w:rPr>
          <w:rFonts w:asciiTheme="majorHAnsi" w:hAnsiTheme="majorHAnsi" w:cstheme="majorHAnsi"/>
          <w:color w:val="222222"/>
        </w:rPr>
        <w:t>?</w:t>
      </w:r>
    </w:p>
    <w:p w14:paraId="6FD2100F" w14:textId="77777777" w:rsidR="004F342B" w:rsidRPr="008D6FF2" w:rsidRDefault="004F342B" w:rsidP="008D6FF2">
      <w:pPr>
        <w:pStyle w:val="m3668989258589605899msolistparagraph"/>
        <w:numPr>
          <w:ilvl w:val="0"/>
          <w:numId w:val="17"/>
        </w:numPr>
        <w:shd w:val="clear" w:color="auto" w:fill="FFFFFF"/>
        <w:spacing w:before="0" w:beforeAutospacing="0" w:after="0" w:afterAutospacing="0" w:line="360" w:lineRule="auto"/>
        <w:ind w:left="1843"/>
        <w:rPr>
          <w:rFonts w:asciiTheme="majorHAnsi" w:hAnsiTheme="majorHAnsi" w:cstheme="majorHAnsi"/>
          <w:color w:val="222222"/>
        </w:rPr>
      </w:pPr>
      <w:r w:rsidRPr="008D6FF2">
        <w:rPr>
          <w:rFonts w:asciiTheme="majorHAnsi" w:hAnsiTheme="majorHAnsi" w:cstheme="majorHAnsi"/>
          <w:color w:val="222222"/>
        </w:rPr>
        <w:t>Foi elaborado projeto para desenvolvimento de um sistema de avaliação institucional?</w:t>
      </w:r>
    </w:p>
    <w:p w14:paraId="68BF03D0" w14:textId="77777777" w:rsidR="004F342B" w:rsidRPr="008D6FF2" w:rsidRDefault="004F342B" w:rsidP="008D6FF2">
      <w:pPr>
        <w:pStyle w:val="m3668989258589605899msolistparagraph"/>
        <w:numPr>
          <w:ilvl w:val="0"/>
          <w:numId w:val="17"/>
        </w:numPr>
        <w:shd w:val="clear" w:color="auto" w:fill="FFFFFF"/>
        <w:spacing w:before="0" w:beforeAutospacing="0" w:after="160" w:afterAutospacing="0" w:line="360" w:lineRule="auto"/>
        <w:ind w:left="1843"/>
        <w:rPr>
          <w:rFonts w:asciiTheme="majorHAnsi" w:hAnsiTheme="majorHAnsi" w:cstheme="majorHAnsi"/>
          <w:color w:val="222222"/>
        </w:rPr>
      </w:pPr>
      <w:r w:rsidRPr="008D6FF2">
        <w:rPr>
          <w:rFonts w:asciiTheme="majorHAnsi" w:hAnsiTheme="majorHAnsi" w:cstheme="majorHAnsi"/>
          <w:color w:val="222222"/>
        </w:rPr>
        <w:t>Proposição de sistema deve dialogar com os documentos norteadores de avaliação institucional. (Atividade 3.7).</w:t>
      </w:r>
    </w:p>
    <w:p w14:paraId="1498CD29" w14:textId="77777777" w:rsidR="008D6FF2" w:rsidRPr="008D6FF2" w:rsidRDefault="008D6FF2">
      <w:pPr>
        <w:tabs>
          <w:tab w:val="clear" w:pos="1615"/>
        </w:tabs>
        <w:spacing w:line="259" w:lineRule="auto"/>
        <w:rPr>
          <w:rFonts w:asciiTheme="majorHAnsi" w:hAnsiTheme="majorHAnsi" w:cstheme="majorHAnsi"/>
          <w:b/>
          <w:color w:val="0C4A87" w:themeColor="accent2"/>
          <w:sz w:val="24"/>
          <w:szCs w:val="24"/>
        </w:rPr>
      </w:pPr>
      <w:r w:rsidRPr="008D6FF2">
        <w:rPr>
          <w:rFonts w:asciiTheme="majorHAnsi" w:hAnsiTheme="majorHAnsi" w:cstheme="majorHAnsi"/>
          <w:sz w:val="24"/>
          <w:szCs w:val="24"/>
        </w:rPr>
        <w:br w:type="page"/>
      </w:r>
    </w:p>
    <w:p w14:paraId="03021FDA" w14:textId="58362306" w:rsidR="004F342B" w:rsidRPr="008D6FF2" w:rsidRDefault="004F342B" w:rsidP="008D6FF2">
      <w:pPr>
        <w:pStyle w:val="Ttulo1"/>
        <w:numPr>
          <w:ilvl w:val="0"/>
          <w:numId w:val="2"/>
        </w:numPr>
        <w:tabs>
          <w:tab w:val="left" w:pos="708"/>
        </w:tabs>
        <w:spacing w:before="0" w:after="0" w:line="360" w:lineRule="auto"/>
        <w:ind w:left="432" w:hanging="432"/>
        <w:rPr>
          <w:rFonts w:asciiTheme="majorHAnsi" w:hAnsiTheme="majorHAnsi" w:cstheme="majorHAnsi"/>
          <w:color w:val="4875BD"/>
        </w:rPr>
      </w:pPr>
      <w:r w:rsidRPr="008D6FF2">
        <w:rPr>
          <w:rFonts w:asciiTheme="majorHAnsi" w:hAnsiTheme="majorHAnsi" w:cstheme="majorHAnsi"/>
          <w:color w:val="4875BD"/>
        </w:rPr>
        <w:lastRenderedPageBreak/>
        <w:t>VISÃO GERAL</w:t>
      </w:r>
      <w:bookmarkEnd w:id="6"/>
    </w:p>
    <w:p w14:paraId="2FEA7C7D" w14:textId="77777777" w:rsidR="008D6FF2" w:rsidRPr="008D6FF2" w:rsidRDefault="008D6FF2" w:rsidP="008D6FF2">
      <w:pPr>
        <w:rPr>
          <w:rFonts w:asciiTheme="majorHAnsi" w:hAnsiTheme="majorHAnsi" w:cstheme="majorHAnsi"/>
        </w:rPr>
      </w:pPr>
    </w:p>
    <w:p w14:paraId="038CA725"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7" w:name="_Toc103608868"/>
      <w:r w:rsidRPr="008D6FF2">
        <w:rPr>
          <w:rFonts w:asciiTheme="majorHAnsi" w:hAnsiTheme="majorHAnsi" w:cstheme="majorHAnsi"/>
        </w:rPr>
        <w:t>SISTEMAS ACADÊMICOS</w:t>
      </w:r>
      <w:bookmarkEnd w:id="7"/>
    </w:p>
    <w:p w14:paraId="45F4EBB8" w14:textId="77777777" w:rsidR="004F342B" w:rsidRPr="008D6FF2" w:rsidRDefault="004F342B" w:rsidP="004F342B">
      <w:pPr>
        <w:spacing w:line="360" w:lineRule="auto"/>
        <w:ind w:firstLine="1134"/>
        <w:jc w:val="both"/>
        <w:rPr>
          <w:rFonts w:asciiTheme="majorHAnsi" w:hAnsiTheme="majorHAnsi" w:cstheme="majorHAnsi"/>
          <w:sz w:val="24"/>
          <w:szCs w:val="24"/>
        </w:rPr>
      </w:pPr>
      <w:r w:rsidRPr="008D6FF2">
        <w:rPr>
          <w:rFonts w:asciiTheme="majorHAnsi" w:hAnsiTheme="majorHAnsi" w:cstheme="majorHAnsi"/>
          <w:sz w:val="24"/>
          <w:szCs w:val="24"/>
        </w:rPr>
        <w:t xml:space="preserve">A autoavaliação institucional, conforme sugere Mesquita (2017), é composta por uma sistemática que classifica, organiza e analisa informações produzidas em um período que servirá de base para construção de análises, de ações, de relatórios que viabilizam à instituição produzir usos diversos como revisão de processos internos e externos, planejamento e estratégias para o futuro. O autor destaca ainda que: </w:t>
      </w:r>
    </w:p>
    <w:p w14:paraId="6003C1EE" w14:textId="77777777" w:rsidR="004F342B" w:rsidRPr="008D6FF2" w:rsidRDefault="004F342B" w:rsidP="004F342B">
      <w:pPr>
        <w:ind w:left="2268"/>
        <w:jc w:val="both"/>
        <w:rPr>
          <w:rFonts w:asciiTheme="majorHAnsi" w:hAnsiTheme="majorHAnsi" w:cstheme="majorHAnsi"/>
          <w:sz w:val="20"/>
          <w:szCs w:val="20"/>
        </w:rPr>
      </w:pPr>
      <w:r w:rsidRPr="008D6FF2">
        <w:rPr>
          <w:rFonts w:asciiTheme="majorHAnsi" w:hAnsiTheme="majorHAnsi" w:cstheme="majorHAnsi"/>
          <w:sz w:val="20"/>
          <w:szCs w:val="20"/>
        </w:rPr>
        <w:t xml:space="preserve"> A CPA, por meio da autoavaliação institucional, pode ser vista como um instrumento estratégico na definição de ações de melhoria contínua. Dessa forma, a autoavaliação é um exemplo de como a universidade pode se organizar em face às inovações, utilizando-a não apenas para o ensino, pesquisa e extensão (atividades fim da Universidade), mas para outras funções/setores da universidade com a finalidade de produção de conhecimento relevante para o desempenho organizacional e mesmo para a produção acadêmica. (MESQUITA, 2017).</w:t>
      </w:r>
    </w:p>
    <w:p w14:paraId="0B33BF0D"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De acordo com Mesquita (2017), os produtos tecnologicamente elaborados devem estar inseridos no contexto do Sistema Nacional de Avaliação da Educação Superior (SINAES), que foi instituído pela Lei n. 10.861 de 14 de abril de 2004 (BRASIL, 2004a). Esse autor também considera que eles devem estar em conformidade com o Roteiro de Autoavaliação Institucional e suas orientações gerais (BRASIL, 2004b) e a Nota Técnica INEP/DAES/CONAES n. 065, de 09 de outubro de 2014. A Nota Técnica, conforme esse autor, traz a legislação que define os cinco eixos que contemplam as dez dimensões dispostas no Art. 3.</w:t>
      </w:r>
      <w:r w:rsidRPr="008D6FF2">
        <w:rPr>
          <w:rFonts w:asciiTheme="majorHAnsi" w:hAnsiTheme="majorHAnsi" w:cstheme="majorHAnsi"/>
          <w:sz w:val="24"/>
          <w:szCs w:val="24"/>
          <w:vertAlign w:val="superscript"/>
        </w:rPr>
        <w:t>o</w:t>
      </w:r>
      <w:r w:rsidRPr="008D6FF2">
        <w:rPr>
          <w:rFonts w:asciiTheme="majorHAnsi" w:hAnsiTheme="majorHAnsi" w:cstheme="majorHAnsi"/>
          <w:sz w:val="24"/>
          <w:szCs w:val="24"/>
        </w:rPr>
        <w:t xml:space="preserve"> da Lei n. 10.861. A proposta desse modelo é organizada em triênios, com dois relatórios parciais referentes aos dois primeiros anos e um relatório final no terceiro ano. A figura 1 apresenta o processo que um sistema de autoavaliação institucional deve realizar.</w:t>
      </w:r>
    </w:p>
    <w:p w14:paraId="5B35054D" w14:textId="77777777" w:rsidR="004F342B" w:rsidRPr="008D6FF2" w:rsidRDefault="004F342B" w:rsidP="004F342B">
      <w:pPr>
        <w:jc w:val="both"/>
        <w:rPr>
          <w:rFonts w:asciiTheme="majorHAnsi" w:hAnsiTheme="majorHAnsi" w:cstheme="majorHAnsi"/>
          <w:sz w:val="20"/>
          <w:szCs w:val="20"/>
        </w:rPr>
      </w:pPr>
      <w:r w:rsidRPr="008D6FF2">
        <w:rPr>
          <w:rFonts w:asciiTheme="majorHAnsi" w:hAnsiTheme="majorHAnsi" w:cstheme="majorHAnsi"/>
          <w:noProof/>
          <w:sz w:val="20"/>
          <w:szCs w:val="20"/>
        </w:rPr>
        <w:lastRenderedPageBreak/>
        <w:drawing>
          <wp:inline distT="0" distB="0" distL="0" distR="0" wp14:anchorId="378E0D5D" wp14:editId="5FA3688C">
            <wp:extent cx="6034227" cy="3893820"/>
            <wp:effectExtent l="0" t="0" r="5080" b="0"/>
            <wp:docPr id="67" name="Imagem 67"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6" descr="Diagrama&#10;&#10;Descrição gerada automaticamente"/>
                    <pic:cNvPicPr/>
                  </pic:nvPicPr>
                  <pic:blipFill rotWithShape="1">
                    <a:blip r:embed="rId14"/>
                    <a:srcRect t="4490" b="3756"/>
                    <a:stretch/>
                  </pic:blipFill>
                  <pic:spPr bwMode="auto">
                    <a:xfrm>
                      <a:off x="0" y="0"/>
                      <a:ext cx="6043597" cy="3899866"/>
                    </a:xfrm>
                    <a:prstGeom prst="rect">
                      <a:avLst/>
                    </a:prstGeom>
                    <a:ln>
                      <a:noFill/>
                    </a:ln>
                    <a:extLst>
                      <a:ext uri="{53640926-AAD7-44D8-BBD7-CCE9431645EC}">
                        <a14:shadowObscured xmlns:a14="http://schemas.microsoft.com/office/drawing/2010/main"/>
                      </a:ext>
                    </a:extLst>
                  </pic:spPr>
                </pic:pic>
              </a:graphicData>
            </a:graphic>
          </wp:inline>
        </w:drawing>
      </w:r>
    </w:p>
    <w:p w14:paraId="1C1941ED"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1: Fluxo de trabalho de uma avaliação institucional. Fonte Mesquita, 2017</w:t>
      </w:r>
    </w:p>
    <w:p w14:paraId="10ACC230" w14:textId="77777777" w:rsidR="008D6FF2" w:rsidRPr="008D6FF2" w:rsidRDefault="008D6FF2" w:rsidP="004F342B">
      <w:pPr>
        <w:spacing w:line="360" w:lineRule="auto"/>
        <w:ind w:firstLine="1134"/>
        <w:jc w:val="both"/>
        <w:rPr>
          <w:rFonts w:asciiTheme="majorHAnsi" w:hAnsiTheme="majorHAnsi" w:cstheme="majorHAnsi"/>
          <w:sz w:val="24"/>
          <w:szCs w:val="24"/>
        </w:rPr>
      </w:pPr>
    </w:p>
    <w:p w14:paraId="1002EA9B" w14:textId="332E4228"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Mesquita (2017) destaca que o gerenciamento e a execução de um processo de autoavaliação institucional necessitam de um sistema informacional que automatize o máximo possível de atividades quando há </w:t>
      </w:r>
      <w:proofErr w:type="gramStart"/>
      <w:r w:rsidRPr="008D6FF2">
        <w:rPr>
          <w:rFonts w:asciiTheme="majorHAnsi" w:hAnsiTheme="majorHAnsi" w:cstheme="majorHAnsi"/>
          <w:sz w:val="24"/>
          <w:szCs w:val="24"/>
        </w:rPr>
        <w:t>um grande número de participantes</w:t>
      </w:r>
      <w:proofErr w:type="gramEnd"/>
      <w:r w:rsidRPr="008D6FF2">
        <w:rPr>
          <w:rFonts w:asciiTheme="majorHAnsi" w:hAnsiTheme="majorHAnsi" w:cstheme="majorHAnsi"/>
          <w:sz w:val="24"/>
          <w:szCs w:val="24"/>
        </w:rPr>
        <w:t xml:space="preserve">. Um exemplo disso é uma IES de grande porte com mais de 30.000 acadêmicos, que </w:t>
      </w:r>
      <w:proofErr w:type="gramStart"/>
      <w:r w:rsidRPr="008D6FF2">
        <w:rPr>
          <w:rFonts w:asciiTheme="majorHAnsi" w:hAnsiTheme="majorHAnsi" w:cstheme="majorHAnsi"/>
          <w:sz w:val="24"/>
          <w:szCs w:val="24"/>
        </w:rPr>
        <w:t>acarretará em</w:t>
      </w:r>
      <w:proofErr w:type="gramEnd"/>
      <w:r w:rsidRPr="008D6FF2">
        <w:rPr>
          <w:rFonts w:asciiTheme="majorHAnsi" w:hAnsiTheme="majorHAnsi" w:cstheme="majorHAnsi"/>
          <w:sz w:val="24"/>
          <w:szCs w:val="24"/>
        </w:rPr>
        <w:t xml:space="preserve"> geração de um grande volume de dados, que torna inviável qualquer tipo de manipulação manual desses dados. Esse autor destaca ainda: </w:t>
      </w:r>
    </w:p>
    <w:p w14:paraId="5AEEF70D" w14:textId="77777777" w:rsidR="004F342B" w:rsidRPr="008D6FF2" w:rsidRDefault="004F342B" w:rsidP="004F342B">
      <w:pPr>
        <w:ind w:left="2268"/>
        <w:jc w:val="both"/>
        <w:rPr>
          <w:rFonts w:asciiTheme="majorHAnsi" w:hAnsiTheme="majorHAnsi" w:cstheme="majorHAnsi"/>
          <w:sz w:val="20"/>
          <w:szCs w:val="20"/>
        </w:rPr>
      </w:pPr>
      <w:r w:rsidRPr="008D6FF2">
        <w:rPr>
          <w:rFonts w:asciiTheme="majorHAnsi" w:hAnsiTheme="majorHAnsi" w:cstheme="majorHAnsi"/>
          <w:sz w:val="20"/>
          <w:szCs w:val="20"/>
        </w:rPr>
        <w:t xml:space="preserve"> [...]a utilização do sistema da universidade favorece o cruzamento das informações coletadas com os dados cadastrais dos participantes, bem como informações gerais dos cursos e da instituição. Isso diminui a necessidade de se incluir diversas questões no instrumento de pesquisa e enriquece a análise dos resultados. Desse modo, todo o processo de autoavaliação é viabilizado e operacionalizado através de um sistema de gestão de informação. (MESQUITA, 2017).</w:t>
      </w:r>
    </w:p>
    <w:p w14:paraId="1C889726" w14:textId="77777777" w:rsidR="004F342B" w:rsidRPr="008D6FF2" w:rsidRDefault="004F342B" w:rsidP="004F342B">
      <w:pPr>
        <w:spacing w:line="360" w:lineRule="auto"/>
        <w:ind w:firstLine="1134"/>
        <w:jc w:val="both"/>
        <w:rPr>
          <w:rFonts w:asciiTheme="majorHAnsi" w:hAnsiTheme="majorHAnsi" w:cstheme="majorHAnsi"/>
          <w:sz w:val="20"/>
          <w:szCs w:val="20"/>
        </w:rPr>
      </w:pPr>
    </w:p>
    <w:p w14:paraId="3F1B5616"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8" w:name="_Toc103608870"/>
      <w:r w:rsidRPr="008D6FF2">
        <w:rPr>
          <w:rFonts w:asciiTheme="majorHAnsi" w:hAnsiTheme="majorHAnsi" w:cstheme="majorHAnsi"/>
        </w:rPr>
        <w:t>REQUISITOS FUNCIONAIS</w:t>
      </w:r>
      <w:bookmarkEnd w:id="8"/>
    </w:p>
    <w:p w14:paraId="16C25632"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A diferença entre requisito funcional e regra de negócio, conceitualmente falando, é que o requisito funcional se refere </w:t>
      </w:r>
      <w:proofErr w:type="spellStart"/>
      <w:r w:rsidRPr="008D6FF2">
        <w:rPr>
          <w:rFonts w:asciiTheme="majorHAnsi" w:hAnsiTheme="majorHAnsi" w:cstheme="majorHAnsi"/>
          <w:sz w:val="24"/>
          <w:szCs w:val="24"/>
        </w:rPr>
        <w:t>a</w:t>
      </w:r>
      <w:proofErr w:type="spellEnd"/>
      <w:r w:rsidRPr="008D6FF2">
        <w:rPr>
          <w:rFonts w:asciiTheme="majorHAnsi" w:hAnsiTheme="majorHAnsi" w:cstheme="majorHAnsi"/>
          <w:sz w:val="24"/>
          <w:szCs w:val="24"/>
        </w:rPr>
        <w:t xml:space="preserve"> “o que o sistema deverá fazer”, enquanto a regra de negócio refere-se a “como o sistema deverá fazer”.</w:t>
      </w:r>
    </w:p>
    <w:p w14:paraId="38718B97"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lastRenderedPageBreak/>
        <w:t xml:space="preserve">Os requisitos funcionais da Engenharia de Requisitos nada mais são do que processos diretamente ligados à funcionalidade de um determinado </w:t>
      </w:r>
      <w:r w:rsidRPr="008D6FF2">
        <w:rPr>
          <w:rFonts w:asciiTheme="majorHAnsi" w:hAnsiTheme="majorHAnsi" w:cstheme="majorHAnsi"/>
          <w:i/>
          <w:sz w:val="24"/>
          <w:szCs w:val="24"/>
        </w:rPr>
        <w:t>software</w:t>
      </w:r>
      <w:r w:rsidRPr="008D6FF2">
        <w:rPr>
          <w:rFonts w:asciiTheme="majorHAnsi" w:hAnsiTheme="majorHAnsi" w:cstheme="majorHAnsi"/>
          <w:sz w:val="24"/>
          <w:szCs w:val="24"/>
        </w:rPr>
        <w:t>. Por meio deles, é possível descrever as funções que precisarão ser executadas ao longo do processo. Alguns exemplos práticos são:</w:t>
      </w:r>
    </w:p>
    <w:p w14:paraId="7704E802" w14:textId="77777777" w:rsidR="004F342B" w:rsidRPr="008D6FF2" w:rsidRDefault="004F342B" w:rsidP="005C7C87">
      <w:pPr>
        <w:pStyle w:val="PargrafodaLista"/>
        <w:numPr>
          <w:ilvl w:val="0"/>
          <w:numId w:val="4"/>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O </w:t>
      </w:r>
      <w:r w:rsidRPr="008D6FF2">
        <w:rPr>
          <w:rFonts w:asciiTheme="majorHAnsi" w:hAnsiTheme="majorHAnsi" w:cstheme="majorHAnsi"/>
          <w:i/>
          <w:sz w:val="24"/>
          <w:szCs w:val="24"/>
        </w:rPr>
        <w:t>software</w:t>
      </w:r>
      <w:r w:rsidRPr="008D6FF2">
        <w:rPr>
          <w:rFonts w:asciiTheme="majorHAnsi" w:hAnsiTheme="majorHAnsi" w:cstheme="majorHAnsi"/>
          <w:sz w:val="24"/>
          <w:szCs w:val="24"/>
        </w:rPr>
        <w:t xml:space="preserve"> deverá permitir que o cadastro de clientes seja efetuado;</w:t>
      </w:r>
    </w:p>
    <w:p w14:paraId="124591DC" w14:textId="77777777" w:rsidR="004F342B" w:rsidRPr="008D6FF2" w:rsidRDefault="004F342B" w:rsidP="005C7C87">
      <w:pPr>
        <w:pStyle w:val="PargrafodaLista"/>
        <w:numPr>
          <w:ilvl w:val="0"/>
          <w:numId w:val="4"/>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O </w:t>
      </w:r>
      <w:r w:rsidRPr="008D6FF2">
        <w:rPr>
          <w:rFonts w:asciiTheme="majorHAnsi" w:hAnsiTheme="majorHAnsi" w:cstheme="majorHAnsi"/>
          <w:i/>
          <w:sz w:val="24"/>
          <w:szCs w:val="24"/>
        </w:rPr>
        <w:t>software</w:t>
      </w:r>
      <w:r w:rsidRPr="008D6FF2">
        <w:rPr>
          <w:rFonts w:asciiTheme="majorHAnsi" w:hAnsiTheme="majorHAnsi" w:cstheme="majorHAnsi"/>
          <w:sz w:val="24"/>
          <w:szCs w:val="24"/>
        </w:rPr>
        <w:t xml:space="preserve"> deverá permitir que haja uma geração de relatórios acerca do desempenho de vendas em um mesmo semestre;</w:t>
      </w:r>
    </w:p>
    <w:p w14:paraId="11F96597" w14:textId="7D4AA779" w:rsidR="004F342B" w:rsidRPr="008D6FF2" w:rsidRDefault="004F342B" w:rsidP="005C7C87">
      <w:pPr>
        <w:pStyle w:val="PargrafodaLista"/>
        <w:numPr>
          <w:ilvl w:val="0"/>
          <w:numId w:val="4"/>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O </w:t>
      </w:r>
      <w:r w:rsidRPr="008D6FF2">
        <w:rPr>
          <w:rFonts w:asciiTheme="majorHAnsi" w:hAnsiTheme="majorHAnsi" w:cstheme="majorHAnsi"/>
          <w:i/>
          <w:sz w:val="24"/>
          <w:szCs w:val="24"/>
        </w:rPr>
        <w:t>software</w:t>
      </w:r>
      <w:r w:rsidRPr="008D6FF2">
        <w:rPr>
          <w:rFonts w:asciiTheme="majorHAnsi" w:hAnsiTheme="majorHAnsi" w:cstheme="majorHAnsi"/>
          <w:sz w:val="24"/>
          <w:szCs w:val="24"/>
        </w:rPr>
        <w:t xml:space="preserve"> deverá permitir que o pagamento das compras com cartão de crédito seja aceito.</w:t>
      </w:r>
    </w:p>
    <w:p w14:paraId="3407BB8D" w14:textId="77777777" w:rsidR="008D6FF2" w:rsidRPr="008D6FF2" w:rsidRDefault="008D6FF2" w:rsidP="008D6FF2">
      <w:pPr>
        <w:pStyle w:val="PargrafodaLista"/>
        <w:spacing w:line="360" w:lineRule="auto"/>
        <w:ind w:left="1854"/>
        <w:jc w:val="both"/>
        <w:rPr>
          <w:rFonts w:asciiTheme="majorHAnsi" w:hAnsiTheme="majorHAnsi" w:cstheme="majorHAnsi"/>
          <w:sz w:val="24"/>
          <w:szCs w:val="24"/>
        </w:rPr>
      </w:pPr>
    </w:p>
    <w:p w14:paraId="27BAFBF8"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9" w:name="_Toc103608871"/>
      <w:r w:rsidRPr="008D6FF2">
        <w:rPr>
          <w:rFonts w:asciiTheme="majorHAnsi" w:hAnsiTheme="majorHAnsi" w:cstheme="majorHAnsi"/>
        </w:rPr>
        <w:t>REQUISITOS NÃO FUNCIONAIS</w:t>
      </w:r>
      <w:bookmarkEnd w:id="9"/>
    </w:p>
    <w:p w14:paraId="4B610FB7"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Os requisitos não funcionais (RNF) são aqueles que não interferem diretamente no desenvolvimento do sistema propriamente dito, ou seja, não são requisitos que têm regras de negócios e, portanto, são necessários para determinar o que será feito no </w:t>
      </w:r>
      <w:r w:rsidRPr="008D6FF2">
        <w:rPr>
          <w:rFonts w:asciiTheme="majorHAnsi" w:hAnsiTheme="majorHAnsi" w:cstheme="majorHAnsi"/>
          <w:i/>
          <w:sz w:val="24"/>
          <w:szCs w:val="24"/>
        </w:rPr>
        <w:t>software</w:t>
      </w:r>
      <w:r w:rsidRPr="008D6FF2">
        <w:rPr>
          <w:rFonts w:asciiTheme="majorHAnsi" w:hAnsiTheme="majorHAnsi" w:cstheme="majorHAnsi"/>
          <w:sz w:val="24"/>
          <w:szCs w:val="24"/>
        </w:rPr>
        <w:t>. Em vez disso, os RNF são requisitos que estabelecem como o sistema se comportará em determinadas situações.</w:t>
      </w:r>
    </w:p>
    <w:p w14:paraId="65A4C947"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Em outras palavras, apesar de não interferirem em suas funcionalidades básicas, são necessidades que podem impactar no objetivo final do </w:t>
      </w:r>
      <w:r w:rsidRPr="008D6FF2">
        <w:rPr>
          <w:rFonts w:asciiTheme="majorHAnsi" w:hAnsiTheme="majorHAnsi" w:cstheme="majorHAnsi"/>
          <w:i/>
          <w:sz w:val="24"/>
          <w:szCs w:val="24"/>
        </w:rPr>
        <w:t>software</w:t>
      </w:r>
      <w:r w:rsidRPr="008D6FF2">
        <w:rPr>
          <w:rFonts w:asciiTheme="majorHAnsi" w:hAnsiTheme="majorHAnsi" w:cstheme="majorHAnsi"/>
          <w:sz w:val="24"/>
          <w:szCs w:val="24"/>
        </w:rPr>
        <w:t xml:space="preserve"> se não forem contempladas em tempo de análise e em desenvolvimento do projeto. Portanto, são requisitos que se relacionam com a qualidade do </w:t>
      </w:r>
      <w:r w:rsidRPr="008D6FF2">
        <w:rPr>
          <w:rFonts w:asciiTheme="majorHAnsi" w:hAnsiTheme="majorHAnsi" w:cstheme="majorHAnsi"/>
          <w:i/>
          <w:sz w:val="24"/>
          <w:szCs w:val="24"/>
        </w:rPr>
        <w:t>software</w:t>
      </w:r>
      <w:r w:rsidRPr="008D6FF2">
        <w:rPr>
          <w:rFonts w:asciiTheme="majorHAnsi" w:hAnsiTheme="majorHAnsi" w:cstheme="majorHAnsi"/>
          <w:sz w:val="24"/>
          <w:szCs w:val="24"/>
        </w:rPr>
        <w:t>. Os RNF devem ser:</w:t>
      </w:r>
    </w:p>
    <w:p w14:paraId="7DCA94E9" w14:textId="77777777" w:rsidR="004F342B" w:rsidRPr="008D6FF2" w:rsidRDefault="004F342B" w:rsidP="005C7C87">
      <w:pPr>
        <w:pStyle w:val="PargrafodaLista"/>
        <w:numPr>
          <w:ilvl w:val="0"/>
          <w:numId w:val="3"/>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Plataforma onde o </w:t>
      </w:r>
      <w:r w:rsidRPr="008D6FF2">
        <w:rPr>
          <w:rFonts w:asciiTheme="majorHAnsi" w:hAnsiTheme="majorHAnsi" w:cstheme="majorHAnsi"/>
          <w:i/>
          <w:sz w:val="24"/>
          <w:szCs w:val="24"/>
        </w:rPr>
        <w:t>software</w:t>
      </w:r>
      <w:r w:rsidRPr="008D6FF2">
        <w:rPr>
          <w:rFonts w:asciiTheme="majorHAnsi" w:hAnsiTheme="majorHAnsi" w:cstheme="majorHAnsi"/>
          <w:sz w:val="24"/>
          <w:szCs w:val="24"/>
        </w:rPr>
        <w:t xml:space="preserve"> irá rodar;</w:t>
      </w:r>
    </w:p>
    <w:p w14:paraId="5FBFB2F7" w14:textId="77777777" w:rsidR="004F342B" w:rsidRPr="008D6FF2" w:rsidRDefault="004F342B" w:rsidP="005C7C87">
      <w:pPr>
        <w:pStyle w:val="PargrafodaLista"/>
        <w:numPr>
          <w:ilvl w:val="0"/>
          <w:numId w:val="3"/>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Desempenho do sistema;</w:t>
      </w:r>
    </w:p>
    <w:p w14:paraId="5841A58A" w14:textId="77777777" w:rsidR="004F342B" w:rsidRPr="008D6FF2" w:rsidRDefault="004F342B" w:rsidP="005C7C87">
      <w:pPr>
        <w:pStyle w:val="PargrafodaLista"/>
        <w:numPr>
          <w:ilvl w:val="0"/>
          <w:numId w:val="3"/>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Requisitos de infraestrutura;</w:t>
      </w:r>
    </w:p>
    <w:p w14:paraId="697889FA" w14:textId="77777777" w:rsidR="004F342B" w:rsidRPr="008D6FF2" w:rsidRDefault="004F342B" w:rsidP="005C7C87">
      <w:pPr>
        <w:pStyle w:val="PargrafodaLista"/>
        <w:numPr>
          <w:ilvl w:val="0"/>
          <w:numId w:val="3"/>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Requisitos de segurança;</w:t>
      </w:r>
    </w:p>
    <w:p w14:paraId="50523CC5" w14:textId="77777777" w:rsidR="004F342B" w:rsidRPr="008D6FF2" w:rsidRDefault="004F342B" w:rsidP="005C7C87">
      <w:pPr>
        <w:pStyle w:val="PargrafodaLista"/>
        <w:numPr>
          <w:ilvl w:val="0"/>
          <w:numId w:val="3"/>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Desempenho;</w:t>
      </w:r>
    </w:p>
    <w:p w14:paraId="7DF2428E" w14:textId="77777777" w:rsidR="004F342B" w:rsidRPr="008D6FF2" w:rsidRDefault="004F342B" w:rsidP="005C7C87">
      <w:pPr>
        <w:pStyle w:val="PargrafodaLista"/>
        <w:numPr>
          <w:ilvl w:val="0"/>
          <w:numId w:val="3"/>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Disponibilidade;</w:t>
      </w:r>
    </w:p>
    <w:p w14:paraId="51F03E7E" w14:textId="77777777" w:rsidR="004F342B" w:rsidRPr="008D6FF2" w:rsidRDefault="004F342B" w:rsidP="005C7C87">
      <w:pPr>
        <w:pStyle w:val="PargrafodaLista"/>
        <w:numPr>
          <w:ilvl w:val="0"/>
          <w:numId w:val="3"/>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Segurança;</w:t>
      </w:r>
    </w:p>
    <w:p w14:paraId="089A39D3" w14:textId="77777777" w:rsidR="004F342B" w:rsidRPr="008D6FF2" w:rsidRDefault="004F342B" w:rsidP="005C7C87">
      <w:pPr>
        <w:pStyle w:val="PargrafodaLista"/>
        <w:numPr>
          <w:ilvl w:val="0"/>
          <w:numId w:val="3"/>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Usabilidade;</w:t>
      </w:r>
    </w:p>
    <w:p w14:paraId="1FA90329" w14:textId="77777777" w:rsidR="004F342B" w:rsidRPr="008D6FF2" w:rsidRDefault="004F342B" w:rsidP="005C7C87">
      <w:pPr>
        <w:pStyle w:val="PargrafodaLista"/>
        <w:numPr>
          <w:ilvl w:val="0"/>
          <w:numId w:val="3"/>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Compatibilidade;</w:t>
      </w:r>
    </w:p>
    <w:p w14:paraId="31EAF584" w14:textId="77777777" w:rsidR="004F342B" w:rsidRPr="008D6FF2" w:rsidRDefault="004F342B" w:rsidP="005C7C87">
      <w:pPr>
        <w:pStyle w:val="PargrafodaLista"/>
        <w:numPr>
          <w:ilvl w:val="0"/>
          <w:numId w:val="3"/>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Confiabilidade;</w:t>
      </w:r>
    </w:p>
    <w:p w14:paraId="1DD99695" w14:textId="77777777" w:rsidR="004F342B" w:rsidRPr="008D6FF2" w:rsidRDefault="004F342B" w:rsidP="005C7C87">
      <w:pPr>
        <w:pStyle w:val="PargrafodaLista"/>
        <w:numPr>
          <w:ilvl w:val="0"/>
          <w:numId w:val="3"/>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Requisitos Legais.</w:t>
      </w:r>
    </w:p>
    <w:p w14:paraId="3F728C80"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10" w:name="_Toc103608872"/>
      <w:r w:rsidRPr="008D6FF2">
        <w:rPr>
          <w:rFonts w:asciiTheme="majorHAnsi" w:hAnsiTheme="majorHAnsi" w:cstheme="majorHAnsi"/>
        </w:rPr>
        <w:lastRenderedPageBreak/>
        <w:t>REGRAS DE NEGÓCIO</w:t>
      </w:r>
      <w:bookmarkEnd w:id="10"/>
    </w:p>
    <w:p w14:paraId="2884D116"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Regras do negócio, segundo ROSCA et al. (1997), são uma nova categoria de requisitos do sistema que representam decisões sobre como executar o negócio, e são caracterizadas pela orientação do negócio e sua tendência às mudanças. LEITE &amp; LEONARDI (1998) entendem regras do negócio como sendo diferente de requisitos: </w:t>
      </w:r>
    </w:p>
    <w:p w14:paraId="2F6F1CC0" w14:textId="77777777" w:rsidR="008D6FF2" w:rsidRDefault="008D6FF2" w:rsidP="004F342B">
      <w:pPr>
        <w:ind w:left="2268"/>
        <w:jc w:val="both"/>
        <w:rPr>
          <w:rFonts w:asciiTheme="majorHAnsi" w:hAnsiTheme="majorHAnsi" w:cstheme="majorHAnsi"/>
          <w:sz w:val="20"/>
          <w:szCs w:val="20"/>
        </w:rPr>
      </w:pPr>
    </w:p>
    <w:p w14:paraId="0A55F085" w14:textId="1646A686" w:rsidR="004F342B" w:rsidRDefault="004F342B" w:rsidP="004F342B">
      <w:pPr>
        <w:ind w:left="2268"/>
        <w:jc w:val="both"/>
        <w:rPr>
          <w:rFonts w:asciiTheme="majorHAnsi" w:hAnsiTheme="majorHAnsi" w:cstheme="majorHAnsi"/>
          <w:sz w:val="20"/>
          <w:szCs w:val="20"/>
        </w:rPr>
      </w:pPr>
      <w:r w:rsidRPr="008D6FF2">
        <w:rPr>
          <w:rFonts w:asciiTheme="majorHAnsi" w:hAnsiTheme="majorHAnsi" w:cstheme="majorHAnsi"/>
          <w:sz w:val="20"/>
          <w:szCs w:val="20"/>
        </w:rPr>
        <w:t xml:space="preserve">“Regras do Negócio são declarações sobre a forma da empresa fazer negócio. Elas refletem políticas do negócio. Organizações têm políticas para satisfazer os objetivos do negócio, satisfazer clientes, fazer bom uso dos recursos, e obedecer às leis ou convenções gerais do negócio. Regras do Negócio tornam-se requisitos, ou seja, podem ser implementados em um sistema de </w:t>
      </w:r>
      <w:r w:rsidRPr="008D6FF2">
        <w:rPr>
          <w:rFonts w:asciiTheme="majorHAnsi" w:hAnsiTheme="majorHAnsi" w:cstheme="majorHAnsi"/>
          <w:i/>
          <w:sz w:val="20"/>
          <w:szCs w:val="20"/>
        </w:rPr>
        <w:t>software</w:t>
      </w:r>
      <w:r w:rsidRPr="008D6FF2">
        <w:rPr>
          <w:rFonts w:asciiTheme="majorHAnsi" w:hAnsiTheme="majorHAnsi" w:cstheme="majorHAnsi"/>
          <w:sz w:val="20"/>
          <w:szCs w:val="20"/>
        </w:rPr>
        <w:t xml:space="preserve"> como uma forma de requisitos de </w:t>
      </w:r>
      <w:r w:rsidRPr="008D6FF2">
        <w:rPr>
          <w:rFonts w:asciiTheme="majorHAnsi" w:hAnsiTheme="majorHAnsi" w:cstheme="majorHAnsi"/>
          <w:i/>
          <w:sz w:val="20"/>
          <w:szCs w:val="20"/>
        </w:rPr>
        <w:t>software</w:t>
      </w:r>
      <w:r w:rsidRPr="008D6FF2">
        <w:rPr>
          <w:rFonts w:asciiTheme="majorHAnsi" w:hAnsiTheme="majorHAnsi" w:cstheme="majorHAnsi"/>
          <w:sz w:val="20"/>
          <w:szCs w:val="20"/>
        </w:rPr>
        <w:t xml:space="preserve"> desse sistema”. (LEITE &amp; LEONARDI, 1998).</w:t>
      </w:r>
    </w:p>
    <w:p w14:paraId="0EB7E723" w14:textId="77777777" w:rsidR="008D6FF2" w:rsidRPr="008D6FF2" w:rsidRDefault="008D6FF2" w:rsidP="004F342B">
      <w:pPr>
        <w:ind w:left="2268"/>
        <w:jc w:val="both"/>
        <w:rPr>
          <w:rFonts w:asciiTheme="majorHAnsi" w:hAnsiTheme="majorHAnsi" w:cstheme="majorHAnsi"/>
          <w:sz w:val="20"/>
          <w:szCs w:val="20"/>
        </w:rPr>
      </w:pPr>
    </w:p>
    <w:p w14:paraId="1DF8C249"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O principal argumento de LEITE &amp; LEONARDI (1998) é que regras do negócio são declarações resumo, as quais podem ser implementadas em diferentes formas por diferentes procedimentos. GOTTESDIENER (1997) sugere:</w:t>
      </w:r>
    </w:p>
    <w:p w14:paraId="4F74E0A8" w14:textId="77777777" w:rsidR="008D6FF2" w:rsidRDefault="008D6FF2" w:rsidP="004F342B">
      <w:pPr>
        <w:ind w:left="2268"/>
        <w:jc w:val="both"/>
        <w:rPr>
          <w:rFonts w:asciiTheme="majorHAnsi" w:hAnsiTheme="majorHAnsi" w:cstheme="majorHAnsi"/>
          <w:sz w:val="20"/>
          <w:szCs w:val="20"/>
        </w:rPr>
      </w:pPr>
    </w:p>
    <w:p w14:paraId="6B422530" w14:textId="54AEC2D2" w:rsidR="004F342B" w:rsidRDefault="004F342B" w:rsidP="004F342B">
      <w:pPr>
        <w:ind w:left="2268"/>
        <w:jc w:val="both"/>
        <w:rPr>
          <w:rFonts w:asciiTheme="majorHAnsi" w:hAnsiTheme="majorHAnsi" w:cstheme="majorHAnsi"/>
          <w:sz w:val="20"/>
          <w:szCs w:val="20"/>
        </w:rPr>
      </w:pPr>
      <w:r w:rsidRPr="008D6FF2">
        <w:rPr>
          <w:rFonts w:asciiTheme="majorHAnsi" w:hAnsiTheme="majorHAnsi" w:cstheme="majorHAnsi"/>
          <w:sz w:val="20"/>
          <w:szCs w:val="20"/>
        </w:rPr>
        <w:t xml:space="preserve">[...] que regras do negócio podem oferecer muitos benefícios: rapidez no desenvolvimento de </w:t>
      </w:r>
      <w:r w:rsidRPr="008D6FF2">
        <w:rPr>
          <w:rFonts w:asciiTheme="majorHAnsi" w:hAnsiTheme="majorHAnsi" w:cstheme="majorHAnsi"/>
          <w:i/>
          <w:sz w:val="20"/>
          <w:szCs w:val="20"/>
        </w:rPr>
        <w:t>software</w:t>
      </w:r>
      <w:r w:rsidRPr="008D6FF2">
        <w:rPr>
          <w:rFonts w:asciiTheme="majorHAnsi" w:hAnsiTheme="majorHAnsi" w:cstheme="majorHAnsi"/>
          <w:sz w:val="20"/>
          <w:szCs w:val="20"/>
        </w:rPr>
        <w:t>, melhor qualidade dos requisitos, facilidade de mudança e balanceamento entre flexibilidade e controle centralizado. O autor considera ainda que ao permitir que regras do negócio sejam definidas e gerenciadas separadamente, fazendo uma ligação com a Engenharia de Software, gerando e mantendo aplicações dessas regras, tem-se um excelente potencial para evoluir o estado da arte de Sistemas de Informação.</w:t>
      </w:r>
    </w:p>
    <w:p w14:paraId="4882A651" w14:textId="77777777" w:rsidR="008D6FF2" w:rsidRPr="008D6FF2" w:rsidRDefault="008D6FF2" w:rsidP="004F342B">
      <w:pPr>
        <w:ind w:left="2268"/>
        <w:jc w:val="both"/>
        <w:rPr>
          <w:rFonts w:asciiTheme="majorHAnsi" w:hAnsiTheme="majorHAnsi" w:cstheme="majorHAnsi"/>
          <w:sz w:val="20"/>
          <w:szCs w:val="20"/>
        </w:rPr>
      </w:pPr>
    </w:p>
    <w:p w14:paraId="639984E4"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11" w:name="_Toc103608873"/>
      <w:r w:rsidRPr="008D6FF2">
        <w:rPr>
          <w:rFonts w:asciiTheme="majorHAnsi" w:hAnsiTheme="majorHAnsi" w:cstheme="majorHAnsi"/>
        </w:rPr>
        <w:t>REQUISITOS TECNOLÓGICOS E SEGURANÇA CIBERNÉTICA</w:t>
      </w:r>
      <w:bookmarkEnd w:id="11"/>
    </w:p>
    <w:p w14:paraId="138C12BF"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São os requisitos não funcionais que consideram, por exemplo, o padrão IEEE-</w:t>
      </w:r>
      <w:proofErr w:type="spellStart"/>
      <w:r w:rsidRPr="008D6FF2">
        <w:rPr>
          <w:rFonts w:asciiTheme="majorHAnsi" w:hAnsiTheme="majorHAnsi" w:cstheme="majorHAnsi"/>
          <w:sz w:val="24"/>
          <w:szCs w:val="24"/>
        </w:rPr>
        <w:t>Std</w:t>
      </w:r>
      <w:proofErr w:type="spellEnd"/>
      <w:r w:rsidRPr="008D6FF2">
        <w:rPr>
          <w:rFonts w:asciiTheme="majorHAnsi" w:hAnsiTheme="majorHAnsi" w:cstheme="majorHAnsi"/>
          <w:sz w:val="24"/>
          <w:szCs w:val="24"/>
        </w:rPr>
        <w:t xml:space="preserve"> 830-1993 [IEEE 1993] que lista um conjunto de 13 requisitos não funcionais a serem considerados no documento de especificação de requisitos de </w:t>
      </w:r>
      <w:r w:rsidRPr="008D6FF2">
        <w:rPr>
          <w:rFonts w:asciiTheme="majorHAnsi" w:hAnsiTheme="majorHAnsi" w:cstheme="majorHAnsi"/>
          <w:i/>
          <w:sz w:val="24"/>
          <w:szCs w:val="24"/>
        </w:rPr>
        <w:t>software</w:t>
      </w:r>
      <w:r w:rsidRPr="008D6FF2">
        <w:rPr>
          <w:rFonts w:asciiTheme="majorHAnsi" w:hAnsiTheme="majorHAnsi" w:cstheme="majorHAnsi"/>
          <w:sz w:val="24"/>
          <w:szCs w:val="24"/>
        </w:rPr>
        <w:t xml:space="preserve">. Esse padrão inclui, entre outros, requisitos de desempenho, confiabilidade, portabilidade e segurança. O requisito não funcional mostra as características do sistema, em termos de capacidade, desempenho e usabilidade. </w:t>
      </w:r>
    </w:p>
    <w:p w14:paraId="0EA93A58" w14:textId="77777777" w:rsidR="008D6FF2" w:rsidRDefault="008D6FF2" w:rsidP="004F342B">
      <w:pPr>
        <w:ind w:left="2268"/>
        <w:jc w:val="both"/>
        <w:rPr>
          <w:rFonts w:asciiTheme="majorHAnsi" w:hAnsiTheme="majorHAnsi" w:cstheme="majorHAnsi"/>
          <w:sz w:val="20"/>
          <w:szCs w:val="20"/>
        </w:rPr>
      </w:pPr>
    </w:p>
    <w:p w14:paraId="7FB7DCC9" w14:textId="46002571" w:rsidR="004F342B" w:rsidRDefault="004F342B" w:rsidP="004F342B">
      <w:pPr>
        <w:ind w:left="2268"/>
        <w:jc w:val="both"/>
        <w:rPr>
          <w:rFonts w:asciiTheme="majorHAnsi" w:hAnsiTheme="majorHAnsi" w:cstheme="majorHAnsi"/>
          <w:sz w:val="20"/>
          <w:szCs w:val="20"/>
        </w:rPr>
      </w:pPr>
      <w:r w:rsidRPr="008D6FF2">
        <w:rPr>
          <w:rFonts w:asciiTheme="majorHAnsi" w:hAnsiTheme="majorHAnsi" w:cstheme="majorHAnsi"/>
          <w:sz w:val="20"/>
          <w:szCs w:val="20"/>
        </w:rPr>
        <w:t>Este padrão inclui, dentre outros, requisitos de desempenho, confiabilidade, portabilidade e segurança. O requisito não funcional mostra as características do sistema, em termos de capacidade, desempenho e usabilidade. (FILHO, 2008).</w:t>
      </w:r>
    </w:p>
    <w:p w14:paraId="653A489E" w14:textId="77777777" w:rsidR="008D6FF2" w:rsidRPr="008D6FF2" w:rsidRDefault="008D6FF2" w:rsidP="004F342B">
      <w:pPr>
        <w:ind w:left="2268"/>
        <w:jc w:val="both"/>
        <w:rPr>
          <w:rFonts w:asciiTheme="majorHAnsi" w:hAnsiTheme="majorHAnsi" w:cstheme="majorHAnsi"/>
          <w:sz w:val="20"/>
          <w:szCs w:val="20"/>
        </w:rPr>
      </w:pPr>
    </w:p>
    <w:p w14:paraId="4B9DFC16"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A segurança de </w:t>
      </w:r>
      <w:r w:rsidRPr="008D6FF2">
        <w:rPr>
          <w:rFonts w:asciiTheme="majorHAnsi" w:hAnsiTheme="majorHAnsi" w:cstheme="majorHAnsi"/>
          <w:i/>
          <w:sz w:val="24"/>
          <w:szCs w:val="24"/>
        </w:rPr>
        <w:t>software</w:t>
      </w:r>
      <w:r w:rsidRPr="008D6FF2">
        <w:rPr>
          <w:rFonts w:asciiTheme="majorHAnsi" w:hAnsiTheme="majorHAnsi" w:cstheme="majorHAnsi"/>
          <w:sz w:val="24"/>
          <w:szCs w:val="24"/>
        </w:rPr>
        <w:t xml:space="preserve">, conforme Filho (2008), é um requisito não funcional, que caracteriza a segurança de acessos não autorizados ao sistema e dados associados não permitidos. </w:t>
      </w:r>
      <w:r w:rsidRPr="008D6FF2">
        <w:rPr>
          <w:rFonts w:asciiTheme="majorHAnsi" w:hAnsiTheme="majorHAnsi" w:cstheme="majorHAnsi"/>
          <w:sz w:val="24"/>
          <w:szCs w:val="24"/>
        </w:rPr>
        <w:lastRenderedPageBreak/>
        <w:t xml:space="preserve">Portanto, é assegurada a integridade do sistema quanto a ataques intencionais ou acidentes. Dessa forma, a segurança é vista como a probabilidade de que a ameaça de algum tipo será repelida. Os requisitos de segurança são cada vez mais importantes atualmente e, conforme Filho (2008), devem ser: </w:t>
      </w:r>
    </w:p>
    <w:p w14:paraId="06DCB595" w14:textId="77777777" w:rsidR="004F342B" w:rsidRPr="008D6FF2" w:rsidRDefault="004F342B" w:rsidP="004F342B">
      <w:pPr>
        <w:tabs>
          <w:tab w:val="left" w:pos="708"/>
        </w:tabs>
        <w:ind w:left="2268"/>
        <w:jc w:val="both"/>
        <w:rPr>
          <w:rFonts w:asciiTheme="majorHAnsi" w:hAnsiTheme="majorHAnsi" w:cstheme="majorHAnsi"/>
          <w:sz w:val="20"/>
          <w:szCs w:val="20"/>
        </w:rPr>
      </w:pPr>
      <w:r w:rsidRPr="008D6FF2">
        <w:rPr>
          <w:rFonts w:asciiTheme="majorHAnsi" w:hAnsiTheme="majorHAnsi" w:cstheme="majorHAnsi"/>
          <w:sz w:val="20"/>
          <w:szCs w:val="20"/>
        </w:rPr>
        <w:t>Apenas pessoas que tenham sido autenticadas por um componente de controle acesso e autenticação poderão visualizar informações dado que a confidencialidade permite esse tipo de acesso apenas às pessoas autorizadas. As permissões de acesso ao sistema podem ser alteradas apenas pelo administrador de sistemas. Deve ser feito cópias (backup) de todos os dados do sistema a cada 24 horas e estas cópias devem ser guardadas em um local seguro, sendo preferencialmente num local diferente de onde se encontra o sistema. Todas as comunicações externas entre o servidor de dados do sistema e clientes devem ser criptografadas. (Filho, 2008).</w:t>
      </w:r>
    </w:p>
    <w:p w14:paraId="5C2EC395" w14:textId="77777777" w:rsidR="004F342B" w:rsidRPr="008D6FF2" w:rsidRDefault="004F342B" w:rsidP="004F342B">
      <w:pPr>
        <w:tabs>
          <w:tab w:val="left" w:pos="708"/>
        </w:tabs>
        <w:ind w:left="2268"/>
        <w:jc w:val="both"/>
        <w:rPr>
          <w:rFonts w:asciiTheme="majorHAnsi" w:hAnsiTheme="majorHAnsi" w:cstheme="majorHAnsi"/>
          <w:sz w:val="20"/>
          <w:szCs w:val="20"/>
        </w:rPr>
      </w:pPr>
    </w:p>
    <w:p w14:paraId="662DB761" w14:textId="77777777" w:rsidR="008D6FF2" w:rsidRPr="008D6FF2" w:rsidRDefault="008D6FF2">
      <w:pPr>
        <w:tabs>
          <w:tab w:val="clear" w:pos="1615"/>
        </w:tabs>
        <w:spacing w:line="259" w:lineRule="auto"/>
        <w:rPr>
          <w:rFonts w:asciiTheme="majorHAnsi" w:hAnsiTheme="majorHAnsi" w:cstheme="majorHAnsi"/>
          <w:b/>
          <w:color w:val="0C4A87" w:themeColor="accent2"/>
          <w:sz w:val="24"/>
          <w:szCs w:val="24"/>
        </w:rPr>
      </w:pPr>
      <w:bookmarkStart w:id="12" w:name="_Toc103608875"/>
      <w:r w:rsidRPr="008D6FF2">
        <w:rPr>
          <w:rFonts w:asciiTheme="majorHAnsi" w:hAnsiTheme="majorHAnsi" w:cstheme="majorHAnsi"/>
          <w:sz w:val="24"/>
          <w:szCs w:val="24"/>
        </w:rPr>
        <w:br w:type="page"/>
      </w:r>
    </w:p>
    <w:p w14:paraId="09121CA6" w14:textId="5B9631AF" w:rsidR="004F342B" w:rsidRPr="008D6FF2" w:rsidRDefault="004F342B" w:rsidP="008D6FF2">
      <w:pPr>
        <w:pStyle w:val="Ttulo1"/>
        <w:numPr>
          <w:ilvl w:val="0"/>
          <w:numId w:val="2"/>
        </w:numPr>
        <w:tabs>
          <w:tab w:val="left" w:pos="708"/>
        </w:tabs>
        <w:spacing w:before="0" w:after="0" w:line="360" w:lineRule="auto"/>
        <w:ind w:left="432" w:hanging="432"/>
        <w:rPr>
          <w:rFonts w:asciiTheme="majorHAnsi" w:hAnsiTheme="majorHAnsi" w:cstheme="majorHAnsi"/>
          <w:color w:val="4875BD"/>
        </w:rPr>
      </w:pPr>
      <w:r w:rsidRPr="008D6FF2">
        <w:rPr>
          <w:rFonts w:asciiTheme="majorHAnsi" w:hAnsiTheme="majorHAnsi" w:cstheme="majorHAnsi"/>
          <w:color w:val="4875BD"/>
        </w:rPr>
        <w:lastRenderedPageBreak/>
        <w:t>APLICAÇÕES</w:t>
      </w:r>
      <w:bookmarkEnd w:id="12"/>
    </w:p>
    <w:p w14:paraId="5B836A69" w14:textId="77777777" w:rsidR="008D6FF2" w:rsidRPr="008D6FF2" w:rsidRDefault="008D6FF2" w:rsidP="008D6FF2">
      <w:pPr>
        <w:rPr>
          <w:rFonts w:asciiTheme="majorHAnsi" w:hAnsiTheme="majorHAnsi" w:cstheme="majorHAnsi"/>
        </w:rPr>
      </w:pPr>
    </w:p>
    <w:p w14:paraId="16E1C6E7"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13" w:name="_Toc103608876"/>
      <w:r w:rsidRPr="008D6FF2">
        <w:rPr>
          <w:rFonts w:asciiTheme="majorHAnsi" w:hAnsiTheme="majorHAnsi" w:cstheme="majorHAnsi"/>
        </w:rPr>
        <w:t>APLICAÇÕES EM OUTRAS INSTITUIÇÕES DE EDUCAÇÃO APRESENTADAS NO PRODUTO 1</w:t>
      </w:r>
      <w:bookmarkEnd w:id="13"/>
    </w:p>
    <w:p w14:paraId="6E98410A"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A pesquisa realizada envolveu setenta instituições entre públicas e privadas de diversos portes a fim de detectar os sistemas acadêmicos e de gestão mais utilizados. A tabela 1 apresentada a seguir destaca as instituições e os sistemas acadêmicos empregados:</w:t>
      </w:r>
    </w:p>
    <w:tbl>
      <w:tblPr>
        <w:tblStyle w:val="TabeladeGrade41"/>
        <w:tblW w:w="9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3"/>
        <w:gridCol w:w="1916"/>
        <w:gridCol w:w="1104"/>
        <w:gridCol w:w="2047"/>
        <w:gridCol w:w="1838"/>
        <w:gridCol w:w="1692"/>
      </w:tblGrid>
      <w:tr w:rsidR="004F342B" w:rsidRPr="008D6FF2" w14:paraId="3AD66801" w14:textId="77777777" w:rsidTr="008D6FF2">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tcBorders>
              <w:top w:val="none" w:sz="0" w:space="0" w:color="auto"/>
              <w:left w:val="none" w:sz="0" w:space="0" w:color="auto"/>
              <w:bottom w:val="none" w:sz="0" w:space="0" w:color="auto"/>
              <w:right w:val="none" w:sz="0" w:space="0" w:color="auto"/>
            </w:tcBorders>
            <w:hideMark/>
          </w:tcPr>
          <w:p w14:paraId="62041484" w14:textId="77777777" w:rsidR="004F342B" w:rsidRPr="008D6FF2" w:rsidRDefault="004F342B" w:rsidP="008D6FF2">
            <w:pPr>
              <w:tabs>
                <w:tab w:val="clear" w:pos="1615"/>
              </w:tabs>
              <w:spacing w:line="276" w:lineRule="auto"/>
              <w:jc w:val="center"/>
              <w:rPr>
                <w:rFonts w:asciiTheme="majorHAnsi" w:eastAsia="Times New Roman" w:hAnsiTheme="majorHAnsi" w:cstheme="majorHAnsi"/>
                <w:b w:val="0"/>
                <w:bCs w:val="0"/>
                <w:sz w:val="20"/>
                <w:szCs w:val="20"/>
              </w:rPr>
            </w:pPr>
            <w:r w:rsidRPr="008D6FF2">
              <w:rPr>
                <w:rFonts w:asciiTheme="majorHAnsi" w:eastAsia="Times New Roman" w:hAnsiTheme="majorHAnsi" w:cstheme="majorHAnsi"/>
                <w:sz w:val="20"/>
                <w:szCs w:val="20"/>
              </w:rPr>
              <w:t>SIGLA IES</w:t>
            </w:r>
          </w:p>
        </w:tc>
        <w:tc>
          <w:tcPr>
            <w:tcW w:w="1973" w:type="dxa"/>
            <w:tcBorders>
              <w:top w:val="none" w:sz="0" w:space="0" w:color="auto"/>
              <w:left w:val="none" w:sz="0" w:space="0" w:color="auto"/>
              <w:bottom w:val="none" w:sz="0" w:space="0" w:color="auto"/>
              <w:right w:val="none" w:sz="0" w:space="0" w:color="auto"/>
            </w:tcBorders>
            <w:hideMark/>
          </w:tcPr>
          <w:p w14:paraId="5193FDC5" w14:textId="77777777" w:rsidR="004F342B" w:rsidRPr="008D6FF2" w:rsidRDefault="004F342B" w:rsidP="008D6FF2">
            <w:pPr>
              <w:tabs>
                <w:tab w:val="clear" w:pos="1615"/>
              </w:tabs>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20"/>
                <w:szCs w:val="20"/>
              </w:rPr>
            </w:pPr>
            <w:r w:rsidRPr="008D6FF2">
              <w:rPr>
                <w:rFonts w:asciiTheme="majorHAnsi" w:eastAsia="Times New Roman" w:hAnsiTheme="majorHAnsi" w:cstheme="majorHAnsi"/>
                <w:sz w:val="20"/>
                <w:szCs w:val="20"/>
              </w:rPr>
              <w:t>IES</w:t>
            </w:r>
          </w:p>
        </w:tc>
        <w:tc>
          <w:tcPr>
            <w:tcW w:w="1134" w:type="dxa"/>
            <w:tcBorders>
              <w:top w:val="none" w:sz="0" w:space="0" w:color="auto"/>
              <w:left w:val="none" w:sz="0" w:space="0" w:color="auto"/>
              <w:bottom w:val="none" w:sz="0" w:space="0" w:color="auto"/>
              <w:right w:val="none" w:sz="0" w:space="0" w:color="auto"/>
            </w:tcBorders>
            <w:hideMark/>
          </w:tcPr>
          <w:p w14:paraId="357B4509" w14:textId="77777777" w:rsidR="004F342B" w:rsidRPr="008D6FF2" w:rsidRDefault="004F342B" w:rsidP="008D6FF2">
            <w:pPr>
              <w:tabs>
                <w:tab w:val="clear" w:pos="1615"/>
              </w:tabs>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20"/>
                <w:szCs w:val="20"/>
              </w:rPr>
            </w:pPr>
            <w:r w:rsidRPr="008D6FF2">
              <w:rPr>
                <w:rFonts w:asciiTheme="majorHAnsi" w:eastAsia="Times New Roman" w:hAnsiTheme="majorHAnsi" w:cstheme="majorHAnsi"/>
                <w:sz w:val="20"/>
                <w:szCs w:val="20"/>
              </w:rPr>
              <w:t>TIPO</w:t>
            </w:r>
          </w:p>
        </w:tc>
        <w:tc>
          <w:tcPr>
            <w:tcW w:w="2126" w:type="dxa"/>
            <w:tcBorders>
              <w:top w:val="none" w:sz="0" w:space="0" w:color="auto"/>
              <w:left w:val="none" w:sz="0" w:space="0" w:color="auto"/>
              <w:bottom w:val="none" w:sz="0" w:space="0" w:color="auto"/>
              <w:right w:val="none" w:sz="0" w:space="0" w:color="auto"/>
            </w:tcBorders>
            <w:hideMark/>
          </w:tcPr>
          <w:p w14:paraId="55143546" w14:textId="77777777" w:rsidR="004F342B" w:rsidRPr="008D6FF2" w:rsidRDefault="004F342B" w:rsidP="008D6FF2">
            <w:pPr>
              <w:tabs>
                <w:tab w:val="clear" w:pos="1615"/>
              </w:tabs>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20"/>
                <w:szCs w:val="20"/>
              </w:rPr>
            </w:pPr>
            <w:r w:rsidRPr="008D6FF2">
              <w:rPr>
                <w:rFonts w:asciiTheme="majorHAnsi" w:eastAsia="Times New Roman" w:hAnsiTheme="majorHAnsi" w:cstheme="majorHAnsi"/>
                <w:sz w:val="20"/>
                <w:szCs w:val="20"/>
              </w:rPr>
              <w:t>SISTEMA</w:t>
            </w:r>
          </w:p>
        </w:tc>
        <w:tc>
          <w:tcPr>
            <w:tcW w:w="1877" w:type="dxa"/>
            <w:tcBorders>
              <w:top w:val="none" w:sz="0" w:space="0" w:color="auto"/>
              <w:left w:val="none" w:sz="0" w:space="0" w:color="auto"/>
              <w:bottom w:val="none" w:sz="0" w:space="0" w:color="auto"/>
              <w:right w:val="none" w:sz="0" w:space="0" w:color="auto"/>
            </w:tcBorders>
          </w:tcPr>
          <w:p w14:paraId="034C9174" w14:textId="77777777" w:rsidR="004F342B" w:rsidRPr="008D6FF2" w:rsidRDefault="004F342B" w:rsidP="008D6FF2">
            <w:pPr>
              <w:tabs>
                <w:tab w:val="clear" w:pos="1615"/>
              </w:tabs>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20"/>
                <w:szCs w:val="20"/>
              </w:rPr>
            </w:pPr>
            <w:r w:rsidRPr="008D6FF2">
              <w:rPr>
                <w:rFonts w:asciiTheme="majorHAnsi" w:eastAsia="Times New Roman" w:hAnsiTheme="majorHAnsi" w:cstheme="majorHAnsi"/>
                <w:sz w:val="20"/>
                <w:szCs w:val="20"/>
              </w:rPr>
              <w:t>SIS CPA</w:t>
            </w:r>
          </w:p>
        </w:tc>
        <w:tc>
          <w:tcPr>
            <w:tcW w:w="1639" w:type="dxa"/>
            <w:tcBorders>
              <w:top w:val="none" w:sz="0" w:space="0" w:color="auto"/>
              <w:left w:val="none" w:sz="0" w:space="0" w:color="auto"/>
              <w:bottom w:val="none" w:sz="0" w:space="0" w:color="auto"/>
              <w:right w:val="none" w:sz="0" w:space="0" w:color="auto"/>
            </w:tcBorders>
            <w:hideMark/>
          </w:tcPr>
          <w:p w14:paraId="2B74CC82" w14:textId="77777777" w:rsidR="004F342B" w:rsidRPr="008D6FF2" w:rsidRDefault="004F342B" w:rsidP="008D6FF2">
            <w:pPr>
              <w:tabs>
                <w:tab w:val="clear" w:pos="1615"/>
              </w:tabs>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20"/>
                <w:szCs w:val="20"/>
              </w:rPr>
            </w:pPr>
            <w:r w:rsidRPr="008D6FF2">
              <w:rPr>
                <w:rFonts w:asciiTheme="majorHAnsi" w:eastAsia="Times New Roman" w:hAnsiTheme="majorHAnsi" w:cstheme="majorHAnsi"/>
                <w:sz w:val="20"/>
                <w:szCs w:val="20"/>
              </w:rPr>
              <w:t>DESENVOLVEDOR</w:t>
            </w:r>
          </w:p>
        </w:tc>
      </w:tr>
      <w:tr w:rsidR="004F342B" w:rsidRPr="008D6FF2" w14:paraId="41FE06EE"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4E60B180"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ABEAS</w:t>
            </w:r>
          </w:p>
        </w:tc>
        <w:tc>
          <w:tcPr>
            <w:tcW w:w="1973" w:type="dxa"/>
            <w:hideMark/>
          </w:tcPr>
          <w:p w14:paraId="6E864BBF"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Rede Beneditina</w:t>
            </w:r>
          </w:p>
        </w:tc>
        <w:tc>
          <w:tcPr>
            <w:tcW w:w="1134" w:type="dxa"/>
            <w:hideMark/>
          </w:tcPr>
          <w:p w14:paraId="3114CCD5"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0602D755"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TOTVS</w:t>
            </w:r>
          </w:p>
        </w:tc>
        <w:tc>
          <w:tcPr>
            <w:tcW w:w="1877" w:type="dxa"/>
          </w:tcPr>
          <w:p w14:paraId="360B8416"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TOTVS</w:t>
            </w:r>
          </w:p>
        </w:tc>
        <w:tc>
          <w:tcPr>
            <w:tcW w:w="1639" w:type="dxa"/>
            <w:hideMark/>
          </w:tcPr>
          <w:p w14:paraId="72D72046"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TOTVS</w:t>
            </w:r>
          </w:p>
        </w:tc>
      </w:tr>
      <w:tr w:rsidR="004F342B" w:rsidRPr="008D6FF2" w14:paraId="58D0EA6D"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495CA8B5"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DIEESE</w:t>
            </w:r>
          </w:p>
        </w:tc>
        <w:tc>
          <w:tcPr>
            <w:tcW w:w="1973" w:type="dxa"/>
            <w:hideMark/>
          </w:tcPr>
          <w:p w14:paraId="02C11634"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Departamento Intersindical de Estatística e de Estudos Socioeconômicos</w:t>
            </w:r>
          </w:p>
        </w:tc>
        <w:tc>
          <w:tcPr>
            <w:tcW w:w="1134" w:type="dxa"/>
            <w:hideMark/>
          </w:tcPr>
          <w:p w14:paraId="447D7253"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1B97C528"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SOLISGE</w:t>
            </w:r>
          </w:p>
        </w:tc>
        <w:tc>
          <w:tcPr>
            <w:tcW w:w="1877" w:type="dxa"/>
          </w:tcPr>
          <w:p w14:paraId="28734256"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c>
          <w:tcPr>
            <w:tcW w:w="1639" w:type="dxa"/>
            <w:hideMark/>
          </w:tcPr>
          <w:p w14:paraId="68C4968F"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r>
      <w:tr w:rsidR="004F342B" w:rsidRPr="008D6FF2" w14:paraId="300B0C86"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61BE48D0"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ESB</w:t>
            </w:r>
          </w:p>
        </w:tc>
        <w:tc>
          <w:tcPr>
            <w:tcW w:w="1973" w:type="dxa"/>
            <w:hideMark/>
          </w:tcPr>
          <w:p w14:paraId="5BFC3F02"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Instituto de Ensino Superior Brasileiro</w:t>
            </w:r>
          </w:p>
        </w:tc>
        <w:tc>
          <w:tcPr>
            <w:tcW w:w="1134" w:type="dxa"/>
            <w:hideMark/>
          </w:tcPr>
          <w:p w14:paraId="770A1BB2"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59D5720D"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SEI Plataforma Educacional</w:t>
            </w:r>
          </w:p>
        </w:tc>
        <w:tc>
          <w:tcPr>
            <w:tcW w:w="1877" w:type="dxa"/>
          </w:tcPr>
          <w:p w14:paraId="6C853642"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c>
          <w:tcPr>
            <w:tcW w:w="1639" w:type="dxa"/>
            <w:hideMark/>
          </w:tcPr>
          <w:p w14:paraId="4D7F8480"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SEI</w:t>
            </w:r>
          </w:p>
        </w:tc>
      </w:tr>
      <w:tr w:rsidR="004F342B" w:rsidRPr="008D6FF2" w14:paraId="1E6FA0EF"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32EC4B58"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ESIC</w:t>
            </w:r>
          </w:p>
        </w:tc>
        <w:tc>
          <w:tcPr>
            <w:tcW w:w="1973" w:type="dxa"/>
            <w:hideMark/>
          </w:tcPr>
          <w:p w14:paraId="2E134091"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 xml:space="preserve">ESIC - Business &amp; Marketing </w:t>
            </w:r>
            <w:proofErr w:type="spellStart"/>
            <w:r w:rsidRPr="008D6FF2">
              <w:rPr>
                <w:rFonts w:asciiTheme="majorHAnsi" w:eastAsia="Times New Roman" w:hAnsiTheme="majorHAnsi" w:cstheme="majorHAnsi"/>
                <w:sz w:val="20"/>
                <w:szCs w:val="20"/>
              </w:rPr>
              <w:t>School</w:t>
            </w:r>
            <w:proofErr w:type="spellEnd"/>
          </w:p>
        </w:tc>
        <w:tc>
          <w:tcPr>
            <w:tcW w:w="1134" w:type="dxa"/>
            <w:hideMark/>
          </w:tcPr>
          <w:p w14:paraId="33A0CD19"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3AE90A6E"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JAACAD</w:t>
            </w:r>
          </w:p>
        </w:tc>
        <w:tc>
          <w:tcPr>
            <w:tcW w:w="1877" w:type="dxa"/>
          </w:tcPr>
          <w:p w14:paraId="1941E957"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SWA</w:t>
            </w:r>
          </w:p>
        </w:tc>
        <w:tc>
          <w:tcPr>
            <w:tcW w:w="1639" w:type="dxa"/>
            <w:hideMark/>
          </w:tcPr>
          <w:p w14:paraId="10A17E1C"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SWA</w:t>
            </w:r>
          </w:p>
        </w:tc>
      </w:tr>
      <w:tr w:rsidR="004F342B" w:rsidRPr="008D6FF2" w14:paraId="4A4FE42B"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3B7DC379"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ESPCE</w:t>
            </w:r>
          </w:p>
        </w:tc>
        <w:tc>
          <w:tcPr>
            <w:tcW w:w="1973" w:type="dxa"/>
            <w:hideMark/>
          </w:tcPr>
          <w:p w14:paraId="62C0B9D8"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Escola de Saúde Pública do Ceará</w:t>
            </w:r>
          </w:p>
        </w:tc>
        <w:tc>
          <w:tcPr>
            <w:tcW w:w="1134" w:type="dxa"/>
            <w:hideMark/>
          </w:tcPr>
          <w:p w14:paraId="16A678D9"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0B76ED75"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 Gestão Educacional</w:t>
            </w:r>
          </w:p>
        </w:tc>
        <w:tc>
          <w:tcPr>
            <w:tcW w:w="1877" w:type="dxa"/>
          </w:tcPr>
          <w:p w14:paraId="6C806610"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c>
          <w:tcPr>
            <w:tcW w:w="1639" w:type="dxa"/>
            <w:hideMark/>
          </w:tcPr>
          <w:p w14:paraId="14D8555F"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r>
      <w:tr w:rsidR="004F342B" w:rsidRPr="008D6FF2" w14:paraId="2DC828D8"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75F12A79"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FACENS</w:t>
            </w:r>
          </w:p>
        </w:tc>
        <w:tc>
          <w:tcPr>
            <w:tcW w:w="1973" w:type="dxa"/>
            <w:hideMark/>
          </w:tcPr>
          <w:p w14:paraId="3FF75087"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Faculdade de Engenharia de Sorocaba</w:t>
            </w:r>
          </w:p>
        </w:tc>
        <w:tc>
          <w:tcPr>
            <w:tcW w:w="1134" w:type="dxa"/>
            <w:hideMark/>
          </w:tcPr>
          <w:p w14:paraId="0DD92C87"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5F8DF695"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 xml:space="preserve">TOTVS </w:t>
            </w:r>
          </w:p>
        </w:tc>
        <w:tc>
          <w:tcPr>
            <w:tcW w:w="1877" w:type="dxa"/>
          </w:tcPr>
          <w:p w14:paraId="64398D2A"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TOTVS</w:t>
            </w:r>
          </w:p>
        </w:tc>
        <w:tc>
          <w:tcPr>
            <w:tcW w:w="1639" w:type="dxa"/>
            <w:hideMark/>
          </w:tcPr>
          <w:p w14:paraId="0EE978B3"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TOTVS</w:t>
            </w:r>
          </w:p>
        </w:tc>
      </w:tr>
      <w:tr w:rsidR="004F342B" w:rsidRPr="008D6FF2" w14:paraId="43588BBF"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72D3BAAF"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FACESI</w:t>
            </w:r>
          </w:p>
        </w:tc>
        <w:tc>
          <w:tcPr>
            <w:tcW w:w="1973" w:type="dxa"/>
            <w:hideMark/>
          </w:tcPr>
          <w:p w14:paraId="3FADD212"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Faculdade Centro Educacional Santa Isabel</w:t>
            </w:r>
          </w:p>
        </w:tc>
        <w:tc>
          <w:tcPr>
            <w:tcW w:w="1134" w:type="dxa"/>
            <w:hideMark/>
          </w:tcPr>
          <w:p w14:paraId="0A60D82E"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405215CE"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 Gestão Educacional</w:t>
            </w:r>
          </w:p>
        </w:tc>
        <w:tc>
          <w:tcPr>
            <w:tcW w:w="1877" w:type="dxa"/>
          </w:tcPr>
          <w:p w14:paraId="281B6969"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c>
          <w:tcPr>
            <w:tcW w:w="1639" w:type="dxa"/>
            <w:hideMark/>
          </w:tcPr>
          <w:p w14:paraId="3EA7B85D"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r>
      <w:tr w:rsidR="004F342B" w:rsidRPr="008D6FF2" w14:paraId="0C3491FD"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36F5EE90"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CMB</w:t>
            </w:r>
          </w:p>
        </w:tc>
        <w:tc>
          <w:tcPr>
            <w:tcW w:w="1973" w:type="dxa"/>
            <w:hideMark/>
          </w:tcPr>
          <w:p w14:paraId="13CDCB6E"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Faculdade CMB</w:t>
            </w:r>
          </w:p>
        </w:tc>
        <w:tc>
          <w:tcPr>
            <w:tcW w:w="1134" w:type="dxa"/>
            <w:hideMark/>
          </w:tcPr>
          <w:p w14:paraId="5901E884"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3941FA94"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SUPERLOGICA</w:t>
            </w:r>
          </w:p>
        </w:tc>
        <w:tc>
          <w:tcPr>
            <w:tcW w:w="1877" w:type="dxa"/>
          </w:tcPr>
          <w:p w14:paraId="3336C573"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SUPERLOGICA</w:t>
            </w:r>
          </w:p>
        </w:tc>
        <w:tc>
          <w:tcPr>
            <w:tcW w:w="1639" w:type="dxa"/>
            <w:hideMark/>
          </w:tcPr>
          <w:p w14:paraId="5741A3C5"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SUPERLOGICA</w:t>
            </w:r>
          </w:p>
        </w:tc>
      </w:tr>
      <w:tr w:rsidR="004F342B" w:rsidRPr="008D6FF2" w14:paraId="2410A159"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57D14D15"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FACULDADE SANTA CASA BH</w:t>
            </w:r>
          </w:p>
        </w:tc>
        <w:tc>
          <w:tcPr>
            <w:tcW w:w="1973" w:type="dxa"/>
            <w:hideMark/>
          </w:tcPr>
          <w:p w14:paraId="138704FC"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Faculdade Santa Casa BH</w:t>
            </w:r>
          </w:p>
        </w:tc>
        <w:tc>
          <w:tcPr>
            <w:tcW w:w="1134" w:type="dxa"/>
            <w:hideMark/>
          </w:tcPr>
          <w:p w14:paraId="3DD6EFAB"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79B54ED5"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TOTVS RM</w:t>
            </w:r>
          </w:p>
        </w:tc>
        <w:tc>
          <w:tcPr>
            <w:tcW w:w="1877" w:type="dxa"/>
          </w:tcPr>
          <w:p w14:paraId="3B9E27CE"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TOTVS</w:t>
            </w:r>
          </w:p>
        </w:tc>
        <w:tc>
          <w:tcPr>
            <w:tcW w:w="1639" w:type="dxa"/>
            <w:hideMark/>
          </w:tcPr>
          <w:p w14:paraId="3D69EF5D"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TOTVS</w:t>
            </w:r>
          </w:p>
        </w:tc>
      </w:tr>
      <w:tr w:rsidR="004F342B" w:rsidRPr="008D6FF2" w14:paraId="350AC878"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2D0A8FA7"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FAIBRA</w:t>
            </w:r>
          </w:p>
        </w:tc>
        <w:tc>
          <w:tcPr>
            <w:tcW w:w="1973" w:type="dxa"/>
            <w:hideMark/>
          </w:tcPr>
          <w:p w14:paraId="0935B59D"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Faculdade Integrada do Brasil</w:t>
            </w:r>
          </w:p>
        </w:tc>
        <w:tc>
          <w:tcPr>
            <w:tcW w:w="1134" w:type="dxa"/>
            <w:hideMark/>
          </w:tcPr>
          <w:p w14:paraId="6C85077F"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467D8D92"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CERBRUM</w:t>
            </w:r>
          </w:p>
        </w:tc>
        <w:tc>
          <w:tcPr>
            <w:tcW w:w="1877" w:type="dxa"/>
          </w:tcPr>
          <w:p w14:paraId="59ACEC62"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CERBRUM</w:t>
            </w:r>
          </w:p>
        </w:tc>
        <w:tc>
          <w:tcPr>
            <w:tcW w:w="1639" w:type="dxa"/>
            <w:hideMark/>
          </w:tcPr>
          <w:p w14:paraId="59F55D57"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CERBRUM</w:t>
            </w:r>
          </w:p>
        </w:tc>
      </w:tr>
      <w:tr w:rsidR="004F342B" w:rsidRPr="008D6FF2" w14:paraId="2B46C595"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79B972B7"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FAMETRO</w:t>
            </w:r>
          </w:p>
        </w:tc>
        <w:tc>
          <w:tcPr>
            <w:tcW w:w="1973" w:type="dxa"/>
            <w:hideMark/>
          </w:tcPr>
          <w:p w14:paraId="5A72CF7D"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Faculdade Metropolitana de Manaus</w:t>
            </w:r>
          </w:p>
        </w:tc>
        <w:tc>
          <w:tcPr>
            <w:tcW w:w="1134" w:type="dxa"/>
            <w:hideMark/>
          </w:tcPr>
          <w:p w14:paraId="018ED5BE"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5FAA79A4"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 Gestão Educacional</w:t>
            </w:r>
          </w:p>
        </w:tc>
        <w:tc>
          <w:tcPr>
            <w:tcW w:w="1877" w:type="dxa"/>
          </w:tcPr>
          <w:p w14:paraId="2A097B72"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c>
          <w:tcPr>
            <w:tcW w:w="1639" w:type="dxa"/>
            <w:hideMark/>
          </w:tcPr>
          <w:p w14:paraId="48D194D0"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r>
      <w:tr w:rsidR="004F342B" w:rsidRPr="008D6FF2" w14:paraId="7D4608C6"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5516ACAF"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FAQI</w:t>
            </w:r>
          </w:p>
        </w:tc>
        <w:tc>
          <w:tcPr>
            <w:tcW w:w="1973" w:type="dxa"/>
            <w:hideMark/>
          </w:tcPr>
          <w:p w14:paraId="61EBA152"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Faculdade QI Brasil</w:t>
            </w:r>
          </w:p>
        </w:tc>
        <w:tc>
          <w:tcPr>
            <w:tcW w:w="1134" w:type="dxa"/>
            <w:hideMark/>
          </w:tcPr>
          <w:p w14:paraId="2798A846"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267C44F9"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 xml:space="preserve">TOTVS </w:t>
            </w:r>
          </w:p>
        </w:tc>
        <w:tc>
          <w:tcPr>
            <w:tcW w:w="1877" w:type="dxa"/>
          </w:tcPr>
          <w:p w14:paraId="086EB923"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GOOGLE FORMS</w:t>
            </w:r>
          </w:p>
        </w:tc>
        <w:tc>
          <w:tcPr>
            <w:tcW w:w="1639" w:type="dxa"/>
            <w:hideMark/>
          </w:tcPr>
          <w:p w14:paraId="1AC11B6E"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TOTVS</w:t>
            </w:r>
          </w:p>
        </w:tc>
      </w:tr>
      <w:tr w:rsidR="004F342B" w:rsidRPr="008D6FF2" w14:paraId="4D2A023B"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02CB8E84"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FAROL</w:t>
            </w:r>
          </w:p>
        </w:tc>
        <w:tc>
          <w:tcPr>
            <w:tcW w:w="1973" w:type="dxa"/>
            <w:hideMark/>
          </w:tcPr>
          <w:p w14:paraId="562717B9"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Faculdade de Rolim Moura</w:t>
            </w:r>
          </w:p>
        </w:tc>
        <w:tc>
          <w:tcPr>
            <w:tcW w:w="1134" w:type="dxa"/>
            <w:hideMark/>
          </w:tcPr>
          <w:p w14:paraId="34C5EFC6"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288C4810"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 Gestão Educacional</w:t>
            </w:r>
          </w:p>
        </w:tc>
        <w:tc>
          <w:tcPr>
            <w:tcW w:w="1877" w:type="dxa"/>
          </w:tcPr>
          <w:p w14:paraId="28B54C14"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c>
          <w:tcPr>
            <w:tcW w:w="1639" w:type="dxa"/>
            <w:hideMark/>
          </w:tcPr>
          <w:p w14:paraId="4E3472EE"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r>
      <w:tr w:rsidR="004F342B" w:rsidRPr="008D6FF2" w14:paraId="18B42A45"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5FA46F3E"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FELK</w:t>
            </w:r>
          </w:p>
        </w:tc>
        <w:tc>
          <w:tcPr>
            <w:tcW w:w="1973" w:type="dxa"/>
            <w:hideMark/>
          </w:tcPr>
          <w:p w14:paraId="424C873F"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 xml:space="preserve">Faculdade </w:t>
            </w:r>
            <w:proofErr w:type="spellStart"/>
            <w:r w:rsidRPr="008D6FF2">
              <w:rPr>
                <w:rFonts w:asciiTheme="majorHAnsi" w:eastAsia="Times New Roman" w:hAnsiTheme="majorHAnsi" w:cstheme="majorHAnsi"/>
                <w:sz w:val="20"/>
                <w:szCs w:val="20"/>
              </w:rPr>
              <w:t>Felk</w:t>
            </w:r>
            <w:proofErr w:type="spellEnd"/>
          </w:p>
        </w:tc>
        <w:tc>
          <w:tcPr>
            <w:tcW w:w="1134" w:type="dxa"/>
            <w:hideMark/>
          </w:tcPr>
          <w:p w14:paraId="0CED610B"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09B09EB8"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CERBRUM</w:t>
            </w:r>
          </w:p>
        </w:tc>
        <w:tc>
          <w:tcPr>
            <w:tcW w:w="1877" w:type="dxa"/>
          </w:tcPr>
          <w:p w14:paraId="57C5A367"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CERBRUM</w:t>
            </w:r>
          </w:p>
        </w:tc>
        <w:tc>
          <w:tcPr>
            <w:tcW w:w="1639" w:type="dxa"/>
            <w:hideMark/>
          </w:tcPr>
          <w:p w14:paraId="541A86DA"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CERBRUM</w:t>
            </w:r>
          </w:p>
        </w:tc>
      </w:tr>
      <w:tr w:rsidR="004F342B" w:rsidRPr="008D6FF2" w14:paraId="23CE3339"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52C66112"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FESP</w:t>
            </w:r>
          </w:p>
        </w:tc>
        <w:tc>
          <w:tcPr>
            <w:tcW w:w="1973" w:type="dxa"/>
            <w:hideMark/>
          </w:tcPr>
          <w:p w14:paraId="1F86DEBC"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Fundação de Estudos Sociais do Paraná</w:t>
            </w:r>
          </w:p>
        </w:tc>
        <w:tc>
          <w:tcPr>
            <w:tcW w:w="1134" w:type="dxa"/>
            <w:hideMark/>
          </w:tcPr>
          <w:p w14:paraId="141B9B0E"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021829E1"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CERBRUM</w:t>
            </w:r>
          </w:p>
        </w:tc>
        <w:tc>
          <w:tcPr>
            <w:tcW w:w="1877" w:type="dxa"/>
          </w:tcPr>
          <w:p w14:paraId="740B3C48"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CERBRUM</w:t>
            </w:r>
          </w:p>
        </w:tc>
        <w:tc>
          <w:tcPr>
            <w:tcW w:w="1639" w:type="dxa"/>
            <w:hideMark/>
          </w:tcPr>
          <w:p w14:paraId="6E14820E"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CERBRUM</w:t>
            </w:r>
          </w:p>
        </w:tc>
      </w:tr>
      <w:tr w:rsidR="004F342B" w:rsidRPr="008D6FF2" w14:paraId="74BCCDBE"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388FC6FB"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lastRenderedPageBreak/>
              <w:t>FIM</w:t>
            </w:r>
          </w:p>
        </w:tc>
        <w:tc>
          <w:tcPr>
            <w:tcW w:w="1973" w:type="dxa"/>
            <w:hideMark/>
          </w:tcPr>
          <w:p w14:paraId="7ED16AA4"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Faculdades Integradas Maria Imaculada</w:t>
            </w:r>
          </w:p>
        </w:tc>
        <w:tc>
          <w:tcPr>
            <w:tcW w:w="1134" w:type="dxa"/>
            <w:hideMark/>
          </w:tcPr>
          <w:p w14:paraId="42F4FF27"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4BED5276"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 xml:space="preserve">Sistema de gestão acadêmica Flex </w:t>
            </w:r>
            <w:proofErr w:type="spellStart"/>
            <w:r w:rsidRPr="008D6FF2">
              <w:rPr>
                <w:rFonts w:asciiTheme="majorHAnsi" w:eastAsia="Times New Roman" w:hAnsiTheme="majorHAnsi" w:cstheme="majorHAnsi"/>
                <w:sz w:val="20"/>
                <w:szCs w:val="20"/>
              </w:rPr>
              <w:t>Developers</w:t>
            </w:r>
            <w:proofErr w:type="spellEnd"/>
          </w:p>
        </w:tc>
        <w:tc>
          <w:tcPr>
            <w:tcW w:w="1877" w:type="dxa"/>
          </w:tcPr>
          <w:p w14:paraId="6A8143CB"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 xml:space="preserve">Sistema de gestão acadêmica Flex </w:t>
            </w:r>
            <w:proofErr w:type="spellStart"/>
            <w:r w:rsidRPr="008D6FF2">
              <w:rPr>
                <w:rFonts w:asciiTheme="majorHAnsi" w:eastAsia="Times New Roman" w:hAnsiTheme="majorHAnsi" w:cstheme="majorHAnsi"/>
                <w:sz w:val="20"/>
                <w:szCs w:val="20"/>
              </w:rPr>
              <w:t>Developers</w:t>
            </w:r>
            <w:proofErr w:type="spellEnd"/>
          </w:p>
        </w:tc>
        <w:tc>
          <w:tcPr>
            <w:tcW w:w="1639" w:type="dxa"/>
            <w:hideMark/>
          </w:tcPr>
          <w:p w14:paraId="7C12B529"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FLEX DEVELOPERS</w:t>
            </w:r>
          </w:p>
        </w:tc>
      </w:tr>
      <w:tr w:rsidR="004F342B" w:rsidRPr="008D6FF2" w14:paraId="3999FFAA"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0A2DE8F0"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FIOCRUZ</w:t>
            </w:r>
          </w:p>
        </w:tc>
        <w:tc>
          <w:tcPr>
            <w:tcW w:w="1973" w:type="dxa"/>
            <w:hideMark/>
          </w:tcPr>
          <w:p w14:paraId="1E4DFCDB"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Fundação Oswaldo Cruz</w:t>
            </w:r>
          </w:p>
        </w:tc>
        <w:tc>
          <w:tcPr>
            <w:tcW w:w="1134" w:type="dxa"/>
            <w:hideMark/>
          </w:tcPr>
          <w:p w14:paraId="30EA23D8"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216DD77C"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 Gestão Educacional</w:t>
            </w:r>
          </w:p>
        </w:tc>
        <w:tc>
          <w:tcPr>
            <w:tcW w:w="1877" w:type="dxa"/>
          </w:tcPr>
          <w:p w14:paraId="0DF06480"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c>
          <w:tcPr>
            <w:tcW w:w="1639" w:type="dxa"/>
            <w:hideMark/>
          </w:tcPr>
          <w:p w14:paraId="5A4C3BAB"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r>
      <w:tr w:rsidR="004F342B" w:rsidRPr="008D6FF2" w14:paraId="4B01DF49"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63F1EFDA"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FJP</w:t>
            </w:r>
          </w:p>
        </w:tc>
        <w:tc>
          <w:tcPr>
            <w:tcW w:w="1973" w:type="dxa"/>
            <w:hideMark/>
          </w:tcPr>
          <w:p w14:paraId="538B68E4"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Fundação João Pinheiro - Governo de Minas Gerais</w:t>
            </w:r>
          </w:p>
        </w:tc>
        <w:tc>
          <w:tcPr>
            <w:tcW w:w="1134" w:type="dxa"/>
            <w:hideMark/>
          </w:tcPr>
          <w:p w14:paraId="2643E5D8"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15D56258"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 Gestão Educacional</w:t>
            </w:r>
          </w:p>
        </w:tc>
        <w:tc>
          <w:tcPr>
            <w:tcW w:w="1877" w:type="dxa"/>
          </w:tcPr>
          <w:p w14:paraId="362A7966"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c>
          <w:tcPr>
            <w:tcW w:w="1639" w:type="dxa"/>
            <w:hideMark/>
          </w:tcPr>
          <w:p w14:paraId="16801713"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r>
      <w:tr w:rsidR="004F342B" w:rsidRPr="008D6FF2" w14:paraId="266223AB"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21DFD3E1"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FMP</w:t>
            </w:r>
          </w:p>
        </w:tc>
        <w:tc>
          <w:tcPr>
            <w:tcW w:w="1973" w:type="dxa"/>
            <w:hideMark/>
          </w:tcPr>
          <w:p w14:paraId="22D028D8"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Faculdade Municipal de Palhoça</w:t>
            </w:r>
          </w:p>
        </w:tc>
        <w:tc>
          <w:tcPr>
            <w:tcW w:w="1134" w:type="dxa"/>
            <w:hideMark/>
          </w:tcPr>
          <w:p w14:paraId="26BBB299"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09BF600B"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 Gestão Educacional</w:t>
            </w:r>
          </w:p>
        </w:tc>
        <w:tc>
          <w:tcPr>
            <w:tcW w:w="1877" w:type="dxa"/>
          </w:tcPr>
          <w:p w14:paraId="0DD42BEA"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c>
          <w:tcPr>
            <w:tcW w:w="1639" w:type="dxa"/>
            <w:hideMark/>
          </w:tcPr>
          <w:p w14:paraId="1FA5600A"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r>
      <w:tr w:rsidR="004F342B" w:rsidRPr="008D6FF2" w14:paraId="1A69AAB6"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1DFF2E44"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FPM</w:t>
            </w:r>
          </w:p>
        </w:tc>
        <w:tc>
          <w:tcPr>
            <w:tcW w:w="1973" w:type="dxa"/>
            <w:hideMark/>
          </w:tcPr>
          <w:p w14:paraId="619EA3B1"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Faculdade Patos de Minas</w:t>
            </w:r>
          </w:p>
        </w:tc>
        <w:tc>
          <w:tcPr>
            <w:tcW w:w="1134" w:type="dxa"/>
            <w:hideMark/>
          </w:tcPr>
          <w:p w14:paraId="1DFAB7F6"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3670191B"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 Gestão Educacional</w:t>
            </w:r>
          </w:p>
        </w:tc>
        <w:tc>
          <w:tcPr>
            <w:tcW w:w="1877" w:type="dxa"/>
          </w:tcPr>
          <w:p w14:paraId="057FF841"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c>
          <w:tcPr>
            <w:tcW w:w="1639" w:type="dxa"/>
            <w:hideMark/>
          </w:tcPr>
          <w:p w14:paraId="1963881E"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r>
      <w:tr w:rsidR="004F342B" w:rsidRPr="008D6FF2" w14:paraId="1D2F58ED"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62C6CA5A"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GRUPO A</w:t>
            </w:r>
          </w:p>
        </w:tc>
        <w:tc>
          <w:tcPr>
            <w:tcW w:w="1973" w:type="dxa"/>
            <w:hideMark/>
          </w:tcPr>
          <w:p w14:paraId="7F4DCE69"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Grupo A Educação</w:t>
            </w:r>
          </w:p>
        </w:tc>
        <w:tc>
          <w:tcPr>
            <w:tcW w:w="1134" w:type="dxa"/>
            <w:hideMark/>
          </w:tcPr>
          <w:p w14:paraId="66F48BAD"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4E9F5DAA"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 Gestão Educacional</w:t>
            </w:r>
          </w:p>
        </w:tc>
        <w:tc>
          <w:tcPr>
            <w:tcW w:w="1877" w:type="dxa"/>
          </w:tcPr>
          <w:p w14:paraId="52D91939"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 xml:space="preserve"> </w:t>
            </w:r>
          </w:p>
        </w:tc>
        <w:tc>
          <w:tcPr>
            <w:tcW w:w="1639" w:type="dxa"/>
            <w:hideMark/>
          </w:tcPr>
          <w:p w14:paraId="6DA99112"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p>
        </w:tc>
      </w:tr>
      <w:tr w:rsidR="004F342B" w:rsidRPr="008D6FF2" w14:paraId="7BCC31FC"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3C733977"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HCPA</w:t>
            </w:r>
          </w:p>
        </w:tc>
        <w:tc>
          <w:tcPr>
            <w:tcW w:w="1973" w:type="dxa"/>
            <w:hideMark/>
          </w:tcPr>
          <w:p w14:paraId="2B705B01"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Hospital de Clínicas de Porto Alegre</w:t>
            </w:r>
          </w:p>
        </w:tc>
        <w:tc>
          <w:tcPr>
            <w:tcW w:w="1134" w:type="dxa"/>
            <w:hideMark/>
          </w:tcPr>
          <w:p w14:paraId="106007DD"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4F1A5C3C"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 Gestão Educacional</w:t>
            </w:r>
          </w:p>
        </w:tc>
        <w:tc>
          <w:tcPr>
            <w:tcW w:w="1877" w:type="dxa"/>
          </w:tcPr>
          <w:p w14:paraId="4151576B"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c>
          <w:tcPr>
            <w:tcW w:w="1639" w:type="dxa"/>
            <w:hideMark/>
          </w:tcPr>
          <w:p w14:paraId="689373BE"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r>
      <w:tr w:rsidR="004F342B" w:rsidRPr="008D6FF2" w14:paraId="3AE100C6"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63A69B50"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IFAM</w:t>
            </w:r>
          </w:p>
        </w:tc>
        <w:tc>
          <w:tcPr>
            <w:tcW w:w="1973" w:type="dxa"/>
            <w:hideMark/>
          </w:tcPr>
          <w:p w14:paraId="09A13531"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Instituto Federal do Amazonas</w:t>
            </w:r>
          </w:p>
        </w:tc>
        <w:tc>
          <w:tcPr>
            <w:tcW w:w="1134" w:type="dxa"/>
            <w:hideMark/>
          </w:tcPr>
          <w:p w14:paraId="08824636"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08CC3BF2"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1E245A7B"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SGIGAA</w:t>
            </w:r>
          </w:p>
        </w:tc>
        <w:tc>
          <w:tcPr>
            <w:tcW w:w="1639" w:type="dxa"/>
            <w:hideMark/>
          </w:tcPr>
          <w:p w14:paraId="73AFD08F"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28A13439"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64E78B76"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IFBA</w:t>
            </w:r>
          </w:p>
        </w:tc>
        <w:tc>
          <w:tcPr>
            <w:tcW w:w="1973" w:type="dxa"/>
            <w:hideMark/>
          </w:tcPr>
          <w:p w14:paraId="21DE1E69"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Instituto Federal da Bahia</w:t>
            </w:r>
          </w:p>
        </w:tc>
        <w:tc>
          <w:tcPr>
            <w:tcW w:w="1134" w:type="dxa"/>
            <w:hideMark/>
          </w:tcPr>
          <w:p w14:paraId="6141753D"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273B8FDC"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330AB793"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3D315546"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4BC3C4AE"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4B5D47B9"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IFPR</w:t>
            </w:r>
          </w:p>
        </w:tc>
        <w:tc>
          <w:tcPr>
            <w:tcW w:w="1973" w:type="dxa"/>
            <w:hideMark/>
          </w:tcPr>
          <w:p w14:paraId="549555F4"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Instituto Federal do Paraná</w:t>
            </w:r>
          </w:p>
        </w:tc>
        <w:tc>
          <w:tcPr>
            <w:tcW w:w="1134" w:type="dxa"/>
            <w:hideMark/>
          </w:tcPr>
          <w:p w14:paraId="000F5201"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66C9941A"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5E439BF0"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62C21C47"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4CE1EB5E"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305D2ED7"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IFRJ</w:t>
            </w:r>
          </w:p>
        </w:tc>
        <w:tc>
          <w:tcPr>
            <w:tcW w:w="1973" w:type="dxa"/>
            <w:hideMark/>
          </w:tcPr>
          <w:p w14:paraId="01DAA99A"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Instituto Federal do Rio de Janeiro</w:t>
            </w:r>
          </w:p>
        </w:tc>
        <w:tc>
          <w:tcPr>
            <w:tcW w:w="1134" w:type="dxa"/>
            <w:hideMark/>
          </w:tcPr>
          <w:p w14:paraId="3CA934F7"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4261AE2A"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38636836"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58A1A91F"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0918BF4A"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120F5E93"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IFSC</w:t>
            </w:r>
          </w:p>
        </w:tc>
        <w:tc>
          <w:tcPr>
            <w:tcW w:w="1973" w:type="dxa"/>
            <w:hideMark/>
          </w:tcPr>
          <w:p w14:paraId="72ABF6AE"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Instituto Federal de Santa Catarina</w:t>
            </w:r>
          </w:p>
        </w:tc>
        <w:tc>
          <w:tcPr>
            <w:tcW w:w="1134" w:type="dxa"/>
            <w:hideMark/>
          </w:tcPr>
          <w:p w14:paraId="4A2363C7"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4AB798CB"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006D72E0"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01DCA7A9"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1CD827D0"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156F1E09"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INPG</w:t>
            </w:r>
          </w:p>
        </w:tc>
        <w:tc>
          <w:tcPr>
            <w:tcW w:w="1973" w:type="dxa"/>
            <w:hideMark/>
          </w:tcPr>
          <w:p w14:paraId="62E0078C"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 xml:space="preserve">Faculdade Business </w:t>
            </w:r>
            <w:proofErr w:type="spellStart"/>
            <w:r w:rsidRPr="008D6FF2">
              <w:rPr>
                <w:rFonts w:asciiTheme="majorHAnsi" w:eastAsia="Times New Roman" w:hAnsiTheme="majorHAnsi" w:cstheme="majorHAnsi"/>
                <w:sz w:val="20"/>
                <w:szCs w:val="20"/>
              </w:rPr>
              <w:t>School</w:t>
            </w:r>
            <w:proofErr w:type="spellEnd"/>
          </w:p>
        </w:tc>
        <w:tc>
          <w:tcPr>
            <w:tcW w:w="1134" w:type="dxa"/>
            <w:hideMark/>
          </w:tcPr>
          <w:p w14:paraId="478E6325"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3C7E61C0"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 Gestão Educacional</w:t>
            </w:r>
          </w:p>
        </w:tc>
        <w:tc>
          <w:tcPr>
            <w:tcW w:w="1877" w:type="dxa"/>
          </w:tcPr>
          <w:p w14:paraId="5778DE63"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c>
          <w:tcPr>
            <w:tcW w:w="1639" w:type="dxa"/>
            <w:hideMark/>
          </w:tcPr>
          <w:p w14:paraId="52F85B6C"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r>
      <w:tr w:rsidR="004F342B" w:rsidRPr="008D6FF2" w14:paraId="0E73DDD2"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2B7C076B"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INTELI</w:t>
            </w:r>
          </w:p>
        </w:tc>
        <w:tc>
          <w:tcPr>
            <w:tcW w:w="1973" w:type="dxa"/>
            <w:hideMark/>
          </w:tcPr>
          <w:p w14:paraId="503557D5"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Instituto de Tecnologia e Liderança</w:t>
            </w:r>
          </w:p>
        </w:tc>
        <w:tc>
          <w:tcPr>
            <w:tcW w:w="1134" w:type="dxa"/>
            <w:hideMark/>
          </w:tcPr>
          <w:p w14:paraId="2977568E"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624046B2"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 xml:space="preserve">Sistema próprio, desenvolvido internamente </w:t>
            </w:r>
          </w:p>
        </w:tc>
        <w:tc>
          <w:tcPr>
            <w:tcW w:w="1877" w:type="dxa"/>
          </w:tcPr>
          <w:p w14:paraId="56E514F2"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Sistema próprio, desenvolvido internamente</w:t>
            </w:r>
          </w:p>
        </w:tc>
        <w:tc>
          <w:tcPr>
            <w:tcW w:w="1639" w:type="dxa"/>
            <w:hideMark/>
          </w:tcPr>
          <w:p w14:paraId="2D61728A"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INTELI</w:t>
            </w:r>
          </w:p>
        </w:tc>
      </w:tr>
      <w:tr w:rsidR="004F342B" w:rsidRPr="008D6FF2" w14:paraId="4F262984"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0E1171EC"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IPOG</w:t>
            </w:r>
          </w:p>
        </w:tc>
        <w:tc>
          <w:tcPr>
            <w:tcW w:w="1973" w:type="dxa"/>
            <w:hideMark/>
          </w:tcPr>
          <w:p w14:paraId="4E4C19CA"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Instituto de Pós-Graduação do RS</w:t>
            </w:r>
          </w:p>
        </w:tc>
        <w:tc>
          <w:tcPr>
            <w:tcW w:w="1134" w:type="dxa"/>
            <w:hideMark/>
          </w:tcPr>
          <w:p w14:paraId="588636EB"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2FF5BBB9"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SEI Plataforma Educacional</w:t>
            </w:r>
          </w:p>
        </w:tc>
        <w:tc>
          <w:tcPr>
            <w:tcW w:w="1877" w:type="dxa"/>
          </w:tcPr>
          <w:p w14:paraId="012F86B2"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SEI Plataforma Educacional</w:t>
            </w:r>
          </w:p>
        </w:tc>
        <w:tc>
          <w:tcPr>
            <w:tcW w:w="1639" w:type="dxa"/>
            <w:hideMark/>
          </w:tcPr>
          <w:p w14:paraId="174F1004"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SEI</w:t>
            </w:r>
          </w:p>
        </w:tc>
      </w:tr>
      <w:tr w:rsidR="004F342B" w:rsidRPr="008D6FF2" w14:paraId="77926432"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06139DE9"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PUCPR</w:t>
            </w:r>
          </w:p>
        </w:tc>
        <w:tc>
          <w:tcPr>
            <w:tcW w:w="1973" w:type="dxa"/>
            <w:hideMark/>
          </w:tcPr>
          <w:p w14:paraId="399DB37C"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Pontifícia Universidade Católica do Paraná</w:t>
            </w:r>
          </w:p>
        </w:tc>
        <w:tc>
          <w:tcPr>
            <w:tcW w:w="1134" w:type="dxa"/>
            <w:hideMark/>
          </w:tcPr>
          <w:p w14:paraId="71FB6C98"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5581E72C"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MANNESOFT</w:t>
            </w:r>
          </w:p>
        </w:tc>
        <w:tc>
          <w:tcPr>
            <w:tcW w:w="1877" w:type="dxa"/>
          </w:tcPr>
          <w:p w14:paraId="738E68CF"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MANNESOFT</w:t>
            </w:r>
          </w:p>
        </w:tc>
        <w:tc>
          <w:tcPr>
            <w:tcW w:w="1639" w:type="dxa"/>
            <w:hideMark/>
          </w:tcPr>
          <w:p w14:paraId="3957C7A2"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MANNESOFT PRIME</w:t>
            </w:r>
          </w:p>
        </w:tc>
      </w:tr>
      <w:tr w:rsidR="004F342B" w:rsidRPr="008D6FF2" w14:paraId="485B9B81"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461AC3E8"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UEMASUL</w:t>
            </w:r>
          </w:p>
        </w:tc>
        <w:tc>
          <w:tcPr>
            <w:tcW w:w="1973" w:type="dxa"/>
            <w:hideMark/>
          </w:tcPr>
          <w:p w14:paraId="0BDA6AEF"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Estadual da Região Tocantins do Maranhão</w:t>
            </w:r>
          </w:p>
        </w:tc>
        <w:tc>
          <w:tcPr>
            <w:tcW w:w="1134" w:type="dxa"/>
            <w:hideMark/>
          </w:tcPr>
          <w:p w14:paraId="55450985"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548B2415"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78F421A0"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48BAFBD3"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1BFC704A"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7D697322"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UERGS</w:t>
            </w:r>
          </w:p>
        </w:tc>
        <w:tc>
          <w:tcPr>
            <w:tcW w:w="1973" w:type="dxa"/>
            <w:hideMark/>
          </w:tcPr>
          <w:p w14:paraId="5172E64C"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do Estado do Rio Grande do Sul</w:t>
            </w:r>
          </w:p>
        </w:tc>
        <w:tc>
          <w:tcPr>
            <w:tcW w:w="1134" w:type="dxa"/>
            <w:hideMark/>
          </w:tcPr>
          <w:p w14:paraId="3FF9D0B2"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6DC80365"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 Gestão Educacional</w:t>
            </w:r>
          </w:p>
        </w:tc>
        <w:tc>
          <w:tcPr>
            <w:tcW w:w="1877" w:type="dxa"/>
          </w:tcPr>
          <w:p w14:paraId="2D372584"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c>
          <w:tcPr>
            <w:tcW w:w="1639" w:type="dxa"/>
            <w:hideMark/>
          </w:tcPr>
          <w:p w14:paraId="37A6FB1E"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r>
      <w:tr w:rsidR="004F342B" w:rsidRPr="008D6FF2" w14:paraId="70E035FA"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3E6C77D0"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UERN</w:t>
            </w:r>
          </w:p>
        </w:tc>
        <w:tc>
          <w:tcPr>
            <w:tcW w:w="1973" w:type="dxa"/>
            <w:hideMark/>
          </w:tcPr>
          <w:p w14:paraId="623D317D"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do Estado do Rio Grande do Norte</w:t>
            </w:r>
          </w:p>
        </w:tc>
        <w:tc>
          <w:tcPr>
            <w:tcW w:w="1134" w:type="dxa"/>
            <w:hideMark/>
          </w:tcPr>
          <w:p w14:paraId="60A07AD3"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0794D882"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74429D42"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3A97E95C"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34FE87F1"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6483A391"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UFAL</w:t>
            </w:r>
          </w:p>
        </w:tc>
        <w:tc>
          <w:tcPr>
            <w:tcW w:w="1973" w:type="dxa"/>
            <w:hideMark/>
          </w:tcPr>
          <w:p w14:paraId="2926D34F"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de Alagoas</w:t>
            </w:r>
          </w:p>
        </w:tc>
        <w:tc>
          <w:tcPr>
            <w:tcW w:w="1134" w:type="dxa"/>
            <w:hideMark/>
          </w:tcPr>
          <w:p w14:paraId="51854B2D"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01A1D026"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37BAEA44"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18BA0FD8"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334AC842"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23B2046A"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UFBA</w:t>
            </w:r>
          </w:p>
        </w:tc>
        <w:tc>
          <w:tcPr>
            <w:tcW w:w="1973" w:type="dxa"/>
            <w:hideMark/>
          </w:tcPr>
          <w:p w14:paraId="7F602481"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da Bahia</w:t>
            </w:r>
          </w:p>
        </w:tc>
        <w:tc>
          <w:tcPr>
            <w:tcW w:w="1134" w:type="dxa"/>
            <w:hideMark/>
          </w:tcPr>
          <w:p w14:paraId="26656C70"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1BFDDD08"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7515354C"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49AAAA0E"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2E326E02"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56F15867"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lastRenderedPageBreak/>
              <w:t>UFC</w:t>
            </w:r>
          </w:p>
        </w:tc>
        <w:tc>
          <w:tcPr>
            <w:tcW w:w="1973" w:type="dxa"/>
            <w:hideMark/>
          </w:tcPr>
          <w:p w14:paraId="03D94BC0"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do Ceará</w:t>
            </w:r>
          </w:p>
        </w:tc>
        <w:tc>
          <w:tcPr>
            <w:tcW w:w="1134" w:type="dxa"/>
            <w:hideMark/>
          </w:tcPr>
          <w:p w14:paraId="423BC08B"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09566C64"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5388EE47"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4729EB3D"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40F77427"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5FB31D50"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UFCA</w:t>
            </w:r>
          </w:p>
        </w:tc>
        <w:tc>
          <w:tcPr>
            <w:tcW w:w="1973" w:type="dxa"/>
            <w:hideMark/>
          </w:tcPr>
          <w:p w14:paraId="7578770D"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do Cariri</w:t>
            </w:r>
          </w:p>
        </w:tc>
        <w:tc>
          <w:tcPr>
            <w:tcW w:w="1134" w:type="dxa"/>
            <w:hideMark/>
          </w:tcPr>
          <w:p w14:paraId="297C2AA1"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1B7C348A"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06F841A4"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7CFAEA32"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116D9B98"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702FDCE6"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UFERSA</w:t>
            </w:r>
          </w:p>
        </w:tc>
        <w:tc>
          <w:tcPr>
            <w:tcW w:w="1973" w:type="dxa"/>
            <w:hideMark/>
          </w:tcPr>
          <w:p w14:paraId="773A507F"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Rural do Semiárido</w:t>
            </w:r>
          </w:p>
        </w:tc>
        <w:tc>
          <w:tcPr>
            <w:tcW w:w="1134" w:type="dxa"/>
            <w:hideMark/>
          </w:tcPr>
          <w:p w14:paraId="132F1C8A"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11668C1D"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2619EDEF"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4BC9A28B"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524E39CA"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34F6DBAE"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UFG</w:t>
            </w:r>
          </w:p>
        </w:tc>
        <w:tc>
          <w:tcPr>
            <w:tcW w:w="1973" w:type="dxa"/>
            <w:hideMark/>
          </w:tcPr>
          <w:p w14:paraId="7D56644B"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de Goiás</w:t>
            </w:r>
          </w:p>
        </w:tc>
        <w:tc>
          <w:tcPr>
            <w:tcW w:w="1134" w:type="dxa"/>
            <w:hideMark/>
          </w:tcPr>
          <w:p w14:paraId="76529963"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59D36CD0"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1F025F86"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39176A1A"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43E18315"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1E0BEC20"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UFGD</w:t>
            </w:r>
          </w:p>
        </w:tc>
        <w:tc>
          <w:tcPr>
            <w:tcW w:w="1973" w:type="dxa"/>
            <w:hideMark/>
          </w:tcPr>
          <w:p w14:paraId="4A6E5720"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Grande Dourados</w:t>
            </w:r>
          </w:p>
        </w:tc>
        <w:tc>
          <w:tcPr>
            <w:tcW w:w="1134" w:type="dxa"/>
            <w:hideMark/>
          </w:tcPr>
          <w:p w14:paraId="061135C1"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5D47D965"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UFGDNET - Desenvolvimento Próprio</w:t>
            </w:r>
          </w:p>
        </w:tc>
        <w:tc>
          <w:tcPr>
            <w:tcW w:w="1877" w:type="dxa"/>
          </w:tcPr>
          <w:p w14:paraId="286BDEF2"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p>
        </w:tc>
        <w:tc>
          <w:tcPr>
            <w:tcW w:w="1639" w:type="dxa"/>
            <w:hideMark/>
          </w:tcPr>
          <w:p w14:paraId="4D54A8EE"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UFGD</w:t>
            </w:r>
          </w:p>
        </w:tc>
      </w:tr>
      <w:tr w:rsidR="004F342B" w:rsidRPr="008D6FF2" w14:paraId="70B45D54"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3D6EA78D"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UFJ</w:t>
            </w:r>
          </w:p>
        </w:tc>
        <w:tc>
          <w:tcPr>
            <w:tcW w:w="1973" w:type="dxa"/>
            <w:hideMark/>
          </w:tcPr>
          <w:p w14:paraId="591EADC7"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de Jataí</w:t>
            </w:r>
          </w:p>
        </w:tc>
        <w:tc>
          <w:tcPr>
            <w:tcW w:w="1134" w:type="dxa"/>
            <w:hideMark/>
          </w:tcPr>
          <w:p w14:paraId="08FD982B"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03C35A2E"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78673ECB"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2BE0F8C5"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2D148583"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526D4F75"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UFJF</w:t>
            </w:r>
          </w:p>
        </w:tc>
        <w:tc>
          <w:tcPr>
            <w:tcW w:w="1973" w:type="dxa"/>
            <w:hideMark/>
          </w:tcPr>
          <w:p w14:paraId="468E23BB"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de Juiz de Fora</w:t>
            </w:r>
          </w:p>
        </w:tc>
        <w:tc>
          <w:tcPr>
            <w:tcW w:w="1134" w:type="dxa"/>
            <w:hideMark/>
          </w:tcPr>
          <w:p w14:paraId="55FD89CF"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7A9CB1F9"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68648D3F"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748BAA63"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54031C42"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0752BBA6"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UFLA</w:t>
            </w:r>
          </w:p>
        </w:tc>
        <w:tc>
          <w:tcPr>
            <w:tcW w:w="1973" w:type="dxa"/>
            <w:hideMark/>
          </w:tcPr>
          <w:p w14:paraId="0BF5869B"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de Lavras</w:t>
            </w:r>
          </w:p>
        </w:tc>
        <w:tc>
          <w:tcPr>
            <w:tcW w:w="1134" w:type="dxa"/>
            <w:hideMark/>
          </w:tcPr>
          <w:p w14:paraId="65399DBB"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6E64FC54"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333103D9"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7A6D73DF"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35B72AF6"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165FFFB3"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UFOB</w:t>
            </w:r>
          </w:p>
        </w:tc>
        <w:tc>
          <w:tcPr>
            <w:tcW w:w="1973" w:type="dxa"/>
            <w:hideMark/>
          </w:tcPr>
          <w:p w14:paraId="7BE122D5"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do Oeste da Bahia</w:t>
            </w:r>
          </w:p>
        </w:tc>
        <w:tc>
          <w:tcPr>
            <w:tcW w:w="1134" w:type="dxa"/>
            <w:hideMark/>
          </w:tcPr>
          <w:p w14:paraId="0702370D"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7B068FF6"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45CDD0F2"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03D5A211"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1084DA58"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4EF7EF77"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UFOPA</w:t>
            </w:r>
          </w:p>
        </w:tc>
        <w:tc>
          <w:tcPr>
            <w:tcW w:w="1973" w:type="dxa"/>
            <w:hideMark/>
          </w:tcPr>
          <w:p w14:paraId="18AA88BE"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do Oeste do Pará</w:t>
            </w:r>
          </w:p>
        </w:tc>
        <w:tc>
          <w:tcPr>
            <w:tcW w:w="1134" w:type="dxa"/>
            <w:hideMark/>
          </w:tcPr>
          <w:p w14:paraId="614C92B3"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51A4C746"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397DB800"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27089D3C"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20BCA875"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53B929C0"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UFPB</w:t>
            </w:r>
          </w:p>
        </w:tc>
        <w:tc>
          <w:tcPr>
            <w:tcW w:w="1973" w:type="dxa"/>
            <w:hideMark/>
          </w:tcPr>
          <w:p w14:paraId="0183850B"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da Paraíba</w:t>
            </w:r>
          </w:p>
        </w:tc>
        <w:tc>
          <w:tcPr>
            <w:tcW w:w="1134" w:type="dxa"/>
            <w:hideMark/>
          </w:tcPr>
          <w:p w14:paraId="2D93A5C1"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144A9DC8"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0D93B745"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76EA9756"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1924F2D2"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00974316"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UFPE</w:t>
            </w:r>
          </w:p>
        </w:tc>
        <w:tc>
          <w:tcPr>
            <w:tcW w:w="1973" w:type="dxa"/>
            <w:hideMark/>
          </w:tcPr>
          <w:p w14:paraId="45F54768"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de Pernambuco</w:t>
            </w:r>
          </w:p>
        </w:tc>
        <w:tc>
          <w:tcPr>
            <w:tcW w:w="1134" w:type="dxa"/>
            <w:hideMark/>
          </w:tcPr>
          <w:p w14:paraId="6DC14542"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2A8AF089"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2F3A7F7A"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72393EA3"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4C3062D3"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398422A7"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UFPI</w:t>
            </w:r>
          </w:p>
        </w:tc>
        <w:tc>
          <w:tcPr>
            <w:tcW w:w="1973" w:type="dxa"/>
            <w:hideMark/>
          </w:tcPr>
          <w:p w14:paraId="1D323BA2"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do Piauí</w:t>
            </w:r>
          </w:p>
        </w:tc>
        <w:tc>
          <w:tcPr>
            <w:tcW w:w="1134" w:type="dxa"/>
            <w:hideMark/>
          </w:tcPr>
          <w:p w14:paraId="2B267CF6"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7E94AB4D"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287CA32F"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508CFF71"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06CE875D"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774C0B25"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UFRA</w:t>
            </w:r>
          </w:p>
        </w:tc>
        <w:tc>
          <w:tcPr>
            <w:tcW w:w="1973" w:type="dxa"/>
            <w:hideMark/>
          </w:tcPr>
          <w:p w14:paraId="3B548A1F"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Rural da Amazônia</w:t>
            </w:r>
          </w:p>
        </w:tc>
        <w:tc>
          <w:tcPr>
            <w:tcW w:w="1134" w:type="dxa"/>
            <w:hideMark/>
          </w:tcPr>
          <w:p w14:paraId="35438E85"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7BBF5430"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760DA767"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04DBFEE7"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5098D68D"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3C2BAB0A"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UFRGS</w:t>
            </w:r>
          </w:p>
        </w:tc>
        <w:tc>
          <w:tcPr>
            <w:tcW w:w="1973" w:type="dxa"/>
            <w:hideMark/>
          </w:tcPr>
          <w:p w14:paraId="724D7792"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do Rio Grande do Sul</w:t>
            </w:r>
          </w:p>
        </w:tc>
        <w:tc>
          <w:tcPr>
            <w:tcW w:w="1134" w:type="dxa"/>
            <w:hideMark/>
          </w:tcPr>
          <w:p w14:paraId="20F10D2F"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5A938257"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 xml:space="preserve">Sistema Próprio, desenvolvido internamente </w:t>
            </w:r>
          </w:p>
        </w:tc>
        <w:tc>
          <w:tcPr>
            <w:tcW w:w="1877" w:type="dxa"/>
          </w:tcPr>
          <w:p w14:paraId="67FC1B45"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4DAF13D6"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UFRGS</w:t>
            </w:r>
          </w:p>
        </w:tc>
      </w:tr>
      <w:tr w:rsidR="004F342B" w:rsidRPr="008D6FF2" w14:paraId="51343B8D"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126BC8F3"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c>
          <w:tcPr>
            <w:tcW w:w="1973" w:type="dxa"/>
            <w:hideMark/>
          </w:tcPr>
          <w:p w14:paraId="4C08D111"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do Rio Grande do Norte</w:t>
            </w:r>
          </w:p>
        </w:tc>
        <w:tc>
          <w:tcPr>
            <w:tcW w:w="1134" w:type="dxa"/>
            <w:hideMark/>
          </w:tcPr>
          <w:p w14:paraId="09495B43"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5E3EC3E6"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28EE2EFD"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548D70FB"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6B094FD3"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5BDD7F6A"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UFRR</w:t>
            </w:r>
          </w:p>
        </w:tc>
        <w:tc>
          <w:tcPr>
            <w:tcW w:w="1973" w:type="dxa"/>
            <w:hideMark/>
          </w:tcPr>
          <w:p w14:paraId="5B6DF4A0"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de Roraima</w:t>
            </w:r>
          </w:p>
        </w:tc>
        <w:tc>
          <w:tcPr>
            <w:tcW w:w="1134" w:type="dxa"/>
            <w:hideMark/>
          </w:tcPr>
          <w:p w14:paraId="244E8647"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738217B3"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60D419EC"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43F36227"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0FADBD8F"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5F4853CD"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UFSJ</w:t>
            </w:r>
          </w:p>
        </w:tc>
        <w:tc>
          <w:tcPr>
            <w:tcW w:w="1973" w:type="dxa"/>
            <w:hideMark/>
          </w:tcPr>
          <w:p w14:paraId="74C3CCF1"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 xml:space="preserve">Universidade Federal de São João </w:t>
            </w:r>
            <w:proofErr w:type="spellStart"/>
            <w:r w:rsidRPr="008D6FF2">
              <w:rPr>
                <w:rFonts w:asciiTheme="majorHAnsi" w:eastAsia="Times New Roman" w:hAnsiTheme="majorHAnsi" w:cstheme="majorHAnsi"/>
                <w:sz w:val="20"/>
                <w:szCs w:val="20"/>
              </w:rPr>
              <w:t>del</w:t>
            </w:r>
            <w:proofErr w:type="spellEnd"/>
            <w:r w:rsidRPr="008D6FF2">
              <w:rPr>
                <w:rFonts w:asciiTheme="majorHAnsi" w:eastAsia="Times New Roman" w:hAnsiTheme="majorHAnsi" w:cstheme="majorHAnsi"/>
                <w:sz w:val="20"/>
                <w:szCs w:val="20"/>
              </w:rPr>
              <w:t>-Rei</w:t>
            </w:r>
          </w:p>
        </w:tc>
        <w:tc>
          <w:tcPr>
            <w:tcW w:w="1134" w:type="dxa"/>
            <w:hideMark/>
          </w:tcPr>
          <w:p w14:paraId="169A21DB"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32117C0B"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63D06F49"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4E4A33B0"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688C5B09"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174DC987"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UFSM</w:t>
            </w:r>
          </w:p>
        </w:tc>
        <w:tc>
          <w:tcPr>
            <w:tcW w:w="1973" w:type="dxa"/>
            <w:hideMark/>
          </w:tcPr>
          <w:p w14:paraId="1E390AD3"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de Santa Maria</w:t>
            </w:r>
          </w:p>
        </w:tc>
        <w:tc>
          <w:tcPr>
            <w:tcW w:w="1134" w:type="dxa"/>
            <w:hideMark/>
          </w:tcPr>
          <w:p w14:paraId="0D60FEC5"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5D1A954B"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 xml:space="preserve">Sistema Próprio, desenvolvido internamente </w:t>
            </w:r>
          </w:p>
        </w:tc>
        <w:tc>
          <w:tcPr>
            <w:tcW w:w="1877" w:type="dxa"/>
          </w:tcPr>
          <w:p w14:paraId="5FDE5442"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6F534509"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UFSM</w:t>
            </w:r>
          </w:p>
        </w:tc>
      </w:tr>
      <w:tr w:rsidR="004F342B" w:rsidRPr="008D6FF2" w14:paraId="7447DA53"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6B8D5058"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lastRenderedPageBreak/>
              <w:t>UNB</w:t>
            </w:r>
          </w:p>
        </w:tc>
        <w:tc>
          <w:tcPr>
            <w:tcW w:w="1973" w:type="dxa"/>
            <w:hideMark/>
          </w:tcPr>
          <w:p w14:paraId="27502546"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de Brasília</w:t>
            </w:r>
          </w:p>
        </w:tc>
        <w:tc>
          <w:tcPr>
            <w:tcW w:w="1134" w:type="dxa"/>
            <w:hideMark/>
          </w:tcPr>
          <w:p w14:paraId="48B2B816"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0B4CECAD"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212063AB"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729C6126"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402CFADB"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038F952C"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UNEAL</w:t>
            </w:r>
          </w:p>
        </w:tc>
        <w:tc>
          <w:tcPr>
            <w:tcW w:w="1973" w:type="dxa"/>
            <w:hideMark/>
          </w:tcPr>
          <w:p w14:paraId="365A6591"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Estadual de Alagoas</w:t>
            </w:r>
          </w:p>
        </w:tc>
        <w:tc>
          <w:tcPr>
            <w:tcW w:w="1134" w:type="dxa"/>
            <w:hideMark/>
          </w:tcPr>
          <w:p w14:paraId="44F74870"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5DA2C594"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 Gestão Educacional</w:t>
            </w:r>
          </w:p>
        </w:tc>
        <w:tc>
          <w:tcPr>
            <w:tcW w:w="1877" w:type="dxa"/>
          </w:tcPr>
          <w:p w14:paraId="4882B740"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59BCEF16"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r>
      <w:tr w:rsidR="004F342B" w:rsidRPr="008D6FF2" w14:paraId="70918ECD"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18A07190"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UNIAMERICA</w:t>
            </w:r>
          </w:p>
        </w:tc>
        <w:tc>
          <w:tcPr>
            <w:tcW w:w="1973" w:type="dxa"/>
            <w:hideMark/>
          </w:tcPr>
          <w:p w14:paraId="5E315829"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proofErr w:type="spellStart"/>
            <w:r w:rsidRPr="008D6FF2">
              <w:rPr>
                <w:rFonts w:asciiTheme="majorHAnsi" w:eastAsia="Times New Roman" w:hAnsiTheme="majorHAnsi" w:cstheme="majorHAnsi"/>
                <w:sz w:val="20"/>
                <w:szCs w:val="20"/>
              </w:rPr>
              <w:t>UniAmérica</w:t>
            </w:r>
            <w:proofErr w:type="spellEnd"/>
            <w:r w:rsidRPr="008D6FF2">
              <w:rPr>
                <w:rFonts w:asciiTheme="majorHAnsi" w:eastAsia="Times New Roman" w:hAnsiTheme="majorHAnsi" w:cstheme="majorHAnsi"/>
                <w:sz w:val="20"/>
                <w:szCs w:val="20"/>
              </w:rPr>
              <w:t xml:space="preserve"> - Centro Universitário</w:t>
            </w:r>
          </w:p>
        </w:tc>
        <w:tc>
          <w:tcPr>
            <w:tcW w:w="1134" w:type="dxa"/>
            <w:hideMark/>
          </w:tcPr>
          <w:p w14:paraId="260FF53D"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4D3FDE8E"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JAACAD</w:t>
            </w:r>
          </w:p>
        </w:tc>
        <w:tc>
          <w:tcPr>
            <w:tcW w:w="1877" w:type="dxa"/>
          </w:tcPr>
          <w:p w14:paraId="2649CCAC"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JAACAD</w:t>
            </w:r>
          </w:p>
        </w:tc>
        <w:tc>
          <w:tcPr>
            <w:tcW w:w="1639" w:type="dxa"/>
            <w:hideMark/>
          </w:tcPr>
          <w:p w14:paraId="783DA937"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SWA</w:t>
            </w:r>
          </w:p>
        </w:tc>
      </w:tr>
      <w:tr w:rsidR="004F342B" w:rsidRPr="008D6FF2" w14:paraId="16DAA314"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1B203700"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UNICAMP</w:t>
            </w:r>
          </w:p>
        </w:tc>
        <w:tc>
          <w:tcPr>
            <w:tcW w:w="1973" w:type="dxa"/>
            <w:hideMark/>
          </w:tcPr>
          <w:p w14:paraId="3DEABD76"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 xml:space="preserve">Universidade Estadual de </w:t>
            </w:r>
            <w:r w:rsidRPr="008D6FF2">
              <w:rPr>
                <w:rFonts w:asciiTheme="majorHAnsi" w:eastAsia="Times New Roman" w:hAnsiTheme="majorHAnsi" w:cstheme="majorHAnsi"/>
                <w:i/>
                <w:sz w:val="20"/>
                <w:szCs w:val="20"/>
              </w:rPr>
              <w:t>Campi</w:t>
            </w:r>
            <w:r w:rsidRPr="008D6FF2">
              <w:rPr>
                <w:rFonts w:asciiTheme="majorHAnsi" w:eastAsia="Times New Roman" w:hAnsiTheme="majorHAnsi" w:cstheme="majorHAnsi"/>
                <w:sz w:val="20"/>
                <w:szCs w:val="20"/>
              </w:rPr>
              <w:t>nas</w:t>
            </w:r>
          </w:p>
        </w:tc>
        <w:tc>
          <w:tcPr>
            <w:tcW w:w="1134" w:type="dxa"/>
            <w:hideMark/>
          </w:tcPr>
          <w:p w14:paraId="71733620"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6BF056CB"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Sistema desenvolvido pelo próprio Centro de Computação da Universidade (CCUEC)</w:t>
            </w:r>
          </w:p>
        </w:tc>
        <w:tc>
          <w:tcPr>
            <w:tcW w:w="1877" w:type="dxa"/>
          </w:tcPr>
          <w:p w14:paraId="7E3E9C9C"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sistema desenvolvido pelo próprio Centro de Computação da Universidade (CCUEC)</w:t>
            </w:r>
          </w:p>
        </w:tc>
        <w:tc>
          <w:tcPr>
            <w:tcW w:w="1639" w:type="dxa"/>
            <w:hideMark/>
          </w:tcPr>
          <w:p w14:paraId="430AF80B"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UNICAMP</w:t>
            </w:r>
          </w:p>
        </w:tc>
      </w:tr>
      <w:tr w:rsidR="004F342B" w:rsidRPr="008D6FF2" w14:paraId="5AE8FE6D"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5CAEEB04"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UNICERRADO</w:t>
            </w:r>
          </w:p>
        </w:tc>
        <w:tc>
          <w:tcPr>
            <w:tcW w:w="1973" w:type="dxa"/>
            <w:hideMark/>
          </w:tcPr>
          <w:p w14:paraId="3D7ACD7F"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Centro Universitário de Goiatuba</w:t>
            </w:r>
          </w:p>
        </w:tc>
        <w:tc>
          <w:tcPr>
            <w:tcW w:w="1134" w:type="dxa"/>
            <w:hideMark/>
          </w:tcPr>
          <w:p w14:paraId="2B2A6132"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13DF8FC3"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SEI Plataforma Educacional</w:t>
            </w:r>
          </w:p>
        </w:tc>
        <w:tc>
          <w:tcPr>
            <w:tcW w:w="1877" w:type="dxa"/>
          </w:tcPr>
          <w:p w14:paraId="029AE218"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SEI Plataforma Educacional</w:t>
            </w:r>
          </w:p>
        </w:tc>
        <w:tc>
          <w:tcPr>
            <w:tcW w:w="1639" w:type="dxa"/>
            <w:hideMark/>
          </w:tcPr>
          <w:p w14:paraId="0AE05351"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SEI</w:t>
            </w:r>
          </w:p>
        </w:tc>
      </w:tr>
      <w:tr w:rsidR="004F342B" w:rsidRPr="008D6FF2" w14:paraId="04AE8334"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37758EAE"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UNICEUB</w:t>
            </w:r>
          </w:p>
        </w:tc>
        <w:tc>
          <w:tcPr>
            <w:tcW w:w="1973" w:type="dxa"/>
            <w:hideMark/>
          </w:tcPr>
          <w:p w14:paraId="33EF73C4"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Centro Universitário de Brasília</w:t>
            </w:r>
          </w:p>
        </w:tc>
        <w:tc>
          <w:tcPr>
            <w:tcW w:w="1134" w:type="dxa"/>
            <w:hideMark/>
          </w:tcPr>
          <w:p w14:paraId="0438F5C8"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1839A963"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 xml:space="preserve">SGI - desenvolvido internamente + Google </w:t>
            </w:r>
            <w:proofErr w:type="spellStart"/>
            <w:r w:rsidRPr="008D6FF2">
              <w:rPr>
                <w:rFonts w:asciiTheme="majorHAnsi" w:eastAsia="Times New Roman" w:hAnsiTheme="majorHAnsi" w:cstheme="majorHAnsi"/>
                <w:sz w:val="20"/>
                <w:szCs w:val="20"/>
              </w:rPr>
              <w:t>Education</w:t>
            </w:r>
            <w:proofErr w:type="spellEnd"/>
          </w:p>
        </w:tc>
        <w:tc>
          <w:tcPr>
            <w:tcW w:w="1877" w:type="dxa"/>
          </w:tcPr>
          <w:p w14:paraId="7724097D"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SGI - desenvolvido internamente</w:t>
            </w:r>
          </w:p>
        </w:tc>
        <w:tc>
          <w:tcPr>
            <w:tcW w:w="1639" w:type="dxa"/>
            <w:hideMark/>
          </w:tcPr>
          <w:p w14:paraId="3C8CE809"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UNICEUB</w:t>
            </w:r>
          </w:p>
        </w:tc>
      </w:tr>
      <w:tr w:rsidR="004F342B" w:rsidRPr="008D6FF2" w14:paraId="48DADE66"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35EC24E1"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UNIENSINO</w:t>
            </w:r>
          </w:p>
        </w:tc>
        <w:tc>
          <w:tcPr>
            <w:tcW w:w="1973" w:type="dxa"/>
            <w:hideMark/>
          </w:tcPr>
          <w:p w14:paraId="3F4F8E0D"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Unidade Integrada de Ensino e Educação Profissional</w:t>
            </w:r>
          </w:p>
        </w:tc>
        <w:tc>
          <w:tcPr>
            <w:tcW w:w="1134" w:type="dxa"/>
            <w:hideMark/>
          </w:tcPr>
          <w:p w14:paraId="6A09590B"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03A9F06A"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JAACAD</w:t>
            </w:r>
          </w:p>
        </w:tc>
        <w:tc>
          <w:tcPr>
            <w:tcW w:w="1877" w:type="dxa"/>
          </w:tcPr>
          <w:p w14:paraId="2978B7D3"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JAACAD</w:t>
            </w:r>
          </w:p>
        </w:tc>
        <w:tc>
          <w:tcPr>
            <w:tcW w:w="1639" w:type="dxa"/>
            <w:hideMark/>
          </w:tcPr>
          <w:p w14:paraId="1730DEAA"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SWA</w:t>
            </w:r>
          </w:p>
        </w:tc>
      </w:tr>
      <w:tr w:rsidR="004F342B" w:rsidRPr="008D6FF2" w14:paraId="4532AB05"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0F92C334"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UNIFAP</w:t>
            </w:r>
          </w:p>
        </w:tc>
        <w:tc>
          <w:tcPr>
            <w:tcW w:w="1973" w:type="dxa"/>
            <w:hideMark/>
          </w:tcPr>
          <w:p w14:paraId="0C5754B2"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do Amapá</w:t>
            </w:r>
          </w:p>
        </w:tc>
        <w:tc>
          <w:tcPr>
            <w:tcW w:w="1134" w:type="dxa"/>
            <w:hideMark/>
          </w:tcPr>
          <w:p w14:paraId="0D58E9FD"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271540AA"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755E849C"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4612401E"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52AF98E3"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43D7BCC7"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UNIFIC</w:t>
            </w:r>
          </w:p>
        </w:tc>
        <w:tc>
          <w:tcPr>
            <w:tcW w:w="1973" w:type="dxa"/>
            <w:hideMark/>
          </w:tcPr>
          <w:p w14:paraId="4671EF97"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Faculdades Integradas Do Ceará</w:t>
            </w:r>
          </w:p>
        </w:tc>
        <w:tc>
          <w:tcPr>
            <w:tcW w:w="1134" w:type="dxa"/>
            <w:hideMark/>
          </w:tcPr>
          <w:p w14:paraId="1C0150C5"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79845208"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CERBRUM</w:t>
            </w:r>
          </w:p>
        </w:tc>
        <w:tc>
          <w:tcPr>
            <w:tcW w:w="1877" w:type="dxa"/>
          </w:tcPr>
          <w:p w14:paraId="644BED26"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CERBRUM</w:t>
            </w:r>
          </w:p>
        </w:tc>
        <w:tc>
          <w:tcPr>
            <w:tcW w:w="1639" w:type="dxa"/>
            <w:hideMark/>
          </w:tcPr>
          <w:p w14:paraId="4FD5A88A"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CERBRUM</w:t>
            </w:r>
          </w:p>
        </w:tc>
      </w:tr>
      <w:tr w:rsidR="004F342B" w:rsidRPr="008D6FF2" w14:paraId="6E1B0976"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358925BD"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UNILA</w:t>
            </w:r>
          </w:p>
        </w:tc>
        <w:tc>
          <w:tcPr>
            <w:tcW w:w="1973" w:type="dxa"/>
            <w:hideMark/>
          </w:tcPr>
          <w:p w14:paraId="6979A55D"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da Integração Latino-Americana</w:t>
            </w:r>
          </w:p>
        </w:tc>
        <w:tc>
          <w:tcPr>
            <w:tcW w:w="1134" w:type="dxa"/>
            <w:hideMark/>
          </w:tcPr>
          <w:p w14:paraId="7AC9DB97"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2CFA24E5"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1366348B"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52FA79AF"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039C0907"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1E46DA5F"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UNIR</w:t>
            </w:r>
          </w:p>
        </w:tc>
        <w:tc>
          <w:tcPr>
            <w:tcW w:w="1973" w:type="dxa"/>
            <w:hideMark/>
          </w:tcPr>
          <w:p w14:paraId="1F343492"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Federal de Rondônia</w:t>
            </w:r>
          </w:p>
        </w:tc>
        <w:tc>
          <w:tcPr>
            <w:tcW w:w="1134" w:type="dxa"/>
            <w:hideMark/>
          </w:tcPr>
          <w:p w14:paraId="30D19883"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73D49A66"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3E343FD4"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75817CC2"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r w:rsidR="004F342B" w:rsidRPr="008D6FF2" w14:paraId="41B08D15"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14131069"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UNIRIOS</w:t>
            </w:r>
          </w:p>
        </w:tc>
        <w:tc>
          <w:tcPr>
            <w:tcW w:w="1973" w:type="dxa"/>
            <w:hideMark/>
          </w:tcPr>
          <w:p w14:paraId="3A694ED5"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Centro Universitário em Paulo Afonso - BA</w:t>
            </w:r>
          </w:p>
        </w:tc>
        <w:tc>
          <w:tcPr>
            <w:tcW w:w="1134" w:type="dxa"/>
            <w:hideMark/>
          </w:tcPr>
          <w:p w14:paraId="75020E2D"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6AE6DB84"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 xml:space="preserve">TOTVS </w:t>
            </w:r>
          </w:p>
        </w:tc>
        <w:tc>
          <w:tcPr>
            <w:tcW w:w="1877" w:type="dxa"/>
          </w:tcPr>
          <w:p w14:paraId="35804ADE"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TOTVS</w:t>
            </w:r>
          </w:p>
        </w:tc>
        <w:tc>
          <w:tcPr>
            <w:tcW w:w="1639" w:type="dxa"/>
            <w:hideMark/>
          </w:tcPr>
          <w:p w14:paraId="15C5007E"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TOTVS</w:t>
            </w:r>
          </w:p>
        </w:tc>
      </w:tr>
      <w:tr w:rsidR="004F342B" w:rsidRPr="008D6FF2" w14:paraId="291ADB3E"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2D213805"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UNIRITTER</w:t>
            </w:r>
          </w:p>
        </w:tc>
        <w:tc>
          <w:tcPr>
            <w:tcW w:w="1973" w:type="dxa"/>
            <w:hideMark/>
          </w:tcPr>
          <w:p w14:paraId="6E6EE60A"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Centro Universitário Ritter dos Reis</w:t>
            </w:r>
          </w:p>
        </w:tc>
        <w:tc>
          <w:tcPr>
            <w:tcW w:w="1134" w:type="dxa"/>
            <w:hideMark/>
          </w:tcPr>
          <w:p w14:paraId="2F7BFFC0"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430F34CD"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ULIFE - Desenvolvimento interno</w:t>
            </w:r>
          </w:p>
        </w:tc>
        <w:tc>
          <w:tcPr>
            <w:tcW w:w="1877" w:type="dxa"/>
          </w:tcPr>
          <w:p w14:paraId="39698453"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ULIFE - Desenvolvimento interno</w:t>
            </w:r>
          </w:p>
        </w:tc>
        <w:tc>
          <w:tcPr>
            <w:tcW w:w="1639" w:type="dxa"/>
            <w:hideMark/>
          </w:tcPr>
          <w:p w14:paraId="2006348D"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GRUPO ANIMA</w:t>
            </w:r>
          </w:p>
        </w:tc>
      </w:tr>
      <w:tr w:rsidR="004F342B" w:rsidRPr="008D6FF2" w14:paraId="27DAF6A4"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0659A115"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UNIVATES</w:t>
            </w:r>
          </w:p>
        </w:tc>
        <w:tc>
          <w:tcPr>
            <w:tcW w:w="1973" w:type="dxa"/>
            <w:hideMark/>
          </w:tcPr>
          <w:p w14:paraId="37856803"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do Vale do Taquari</w:t>
            </w:r>
          </w:p>
        </w:tc>
        <w:tc>
          <w:tcPr>
            <w:tcW w:w="1134" w:type="dxa"/>
            <w:hideMark/>
          </w:tcPr>
          <w:p w14:paraId="13F41C93"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16F8F2F2"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 Gestão Educacional</w:t>
            </w:r>
          </w:p>
        </w:tc>
        <w:tc>
          <w:tcPr>
            <w:tcW w:w="1877" w:type="dxa"/>
          </w:tcPr>
          <w:p w14:paraId="678CE296"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c>
          <w:tcPr>
            <w:tcW w:w="1639" w:type="dxa"/>
            <w:hideMark/>
          </w:tcPr>
          <w:p w14:paraId="22DD88EF"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SOLIS</w:t>
            </w:r>
          </w:p>
        </w:tc>
      </w:tr>
      <w:tr w:rsidR="004F342B" w:rsidRPr="008D6FF2" w14:paraId="07D9D363" w14:textId="77777777" w:rsidTr="008D6FF2">
        <w:trPr>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1634C5CD"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URB</w:t>
            </w:r>
          </w:p>
        </w:tc>
        <w:tc>
          <w:tcPr>
            <w:tcW w:w="1973" w:type="dxa"/>
            <w:hideMark/>
          </w:tcPr>
          <w:p w14:paraId="0195033F"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de Rio Verde</w:t>
            </w:r>
          </w:p>
        </w:tc>
        <w:tc>
          <w:tcPr>
            <w:tcW w:w="1134" w:type="dxa"/>
            <w:hideMark/>
          </w:tcPr>
          <w:p w14:paraId="4CAA3D16"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PRIVADA</w:t>
            </w:r>
          </w:p>
        </w:tc>
        <w:tc>
          <w:tcPr>
            <w:tcW w:w="2126" w:type="dxa"/>
            <w:hideMark/>
          </w:tcPr>
          <w:p w14:paraId="39F64D7C"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SEI Plataforma Educacional</w:t>
            </w:r>
          </w:p>
        </w:tc>
        <w:tc>
          <w:tcPr>
            <w:tcW w:w="1877" w:type="dxa"/>
          </w:tcPr>
          <w:p w14:paraId="390760D8"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SEI Plataforma Educacional</w:t>
            </w:r>
          </w:p>
        </w:tc>
        <w:tc>
          <w:tcPr>
            <w:tcW w:w="1639" w:type="dxa"/>
            <w:hideMark/>
          </w:tcPr>
          <w:p w14:paraId="6B1B0D4A" w14:textId="77777777" w:rsidR="004F342B" w:rsidRPr="008D6FF2" w:rsidRDefault="004F342B" w:rsidP="008D6FF2">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SEI</w:t>
            </w:r>
          </w:p>
        </w:tc>
      </w:tr>
      <w:tr w:rsidR="004F342B" w:rsidRPr="008D6FF2" w14:paraId="2C17D230" w14:textId="77777777" w:rsidTr="008D6FF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1" w:type="dxa"/>
            <w:hideMark/>
          </w:tcPr>
          <w:p w14:paraId="4A8F280C" w14:textId="77777777" w:rsidR="004F342B" w:rsidRPr="008D6FF2" w:rsidRDefault="004F342B" w:rsidP="008D6FF2">
            <w:pPr>
              <w:tabs>
                <w:tab w:val="clear" w:pos="1615"/>
              </w:tabs>
              <w:spacing w:line="276" w:lineRule="auto"/>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UTFPR</w:t>
            </w:r>
          </w:p>
        </w:tc>
        <w:tc>
          <w:tcPr>
            <w:tcW w:w="1973" w:type="dxa"/>
            <w:hideMark/>
          </w:tcPr>
          <w:p w14:paraId="71003F34"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Universidade Tecnológica Federal do Paraná</w:t>
            </w:r>
          </w:p>
        </w:tc>
        <w:tc>
          <w:tcPr>
            <w:tcW w:w="1134" w:type="dxa"/>
            <w:hideMark/>
          </w:tcPr>
          <w:p w14:paraId="3185AED8"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PÚBLICA</w:t>
            </w:r>
          </w:p>
        </w:tc>
        <w:tc>
          <w:tcPr>
            <w:tcW w:w="2126" w:type="dxa"/>
            <w:hideMark/>
          </w:tcPr>
          <w:p w14:paraId="70915F2B"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877" w:type="dxa"/>
          </w:tcPr>
          <w:p w14:paraId="13FCF87F"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SIGAA</w:t>
            </w:r>
          </w:p>
        </w:tc>
        <w:tc>
          <w:tcPr>
            <w:tcW w:w="1639" w:type="dxa"/>
            <w:hideMark/>
          </w:tcPr>
          <w:p w14:paraId="6AD5EDFC" w14:textId="77777777" w:rsidR="004F342B" w:rsidRPr="008D6FF2" w:rsidRDefault="004F342B" w:rsidP="008D6FF2">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rPr>
            </w:pPr>
            <w:r w:rsidRPr="008D6FF2">
              <w:rPr>
                <w:rFonts w:asciiTheme="majorHAnsi" w:eastAsia="Times New Roman" w:hAnsiTheme="majorHAnsi" w:cstheme="majorHAnsi"/>
                <w:sz w:val="20"/>
                <w:szCs w:val="20"/>
              </w:rPr>
              <w:t>UFRN</w:t>
            </w:r>
          </w:p>
        </w:tc>
      </w:tr>
    </w:tbl>
    <w:p w14:paraId="49080CC8"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Tabela 1: Instituições pesquisadas no uso de sistemas acadêmicos e de gestão</w:t>
      </w:r>
    </w:p>
    <w:p w14:paraId="0F5069A5" w14:textId="77777777" w:rsidR="008D6FF2" w:rsidRDefault="008D6FF2" w:rsidP="008D6FF2">
      <w:pPr>
        <w:spacing w:line="360" w:lineRule="auto"/>
        <w:ind w:firstLine="709"/>
        <w:jc w:val="both"/>
        <w:rPr>
          <w:rFonts w:asciiTheme="majorHAnsi" w:hAnsiTheme="majorHAnsi" w:cstheme="majorHAnsi"/>
          <w:sz w:val="24"/>
          <w:szCs w:val="24"/>
        </w:rPr>
      </w:pPr>
    </w:p>
    <w:p w14:paraId="54DF328A" w14:textId="7A043ACB"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lastRenderedPageBreak/>
        <w:t xml:space="preserve">O uso de sistemas acadêmicos e de gestão são destacados no gráfico 1, em que os sistemas mais usados são SIGAA com 42,3%, o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xml:space="preserve"> Gestão Educacional com 19,7% e, com 5,6%, </w:t>
      </w:r>
      <w:proofErr w:type="spellStart"/>
      <w:r w:rsidRPr="008D6FF2">
        <w:rPr>
          <w:rFonts w:asciiTheme="majorHAnsi" w:hAnsiTheme="majorHAnsi" w:cstheme="majorHAnsi"/>
          <w:sz w:val="24"/>
          <w:szCs w:val="24"/>
        </w:rPr>
        <w:t>Totvs</w:t>
      </w:r>
      <w:proofErr w:type="spellEnd"/>
      <w:r w:rsidRPr="008D6FF2">
        <w:rPr>
          <w:rFonts w:asciiTheme="majorHAnsi" w:hAnsiTheme="majorHAnsi" w:cstheme="majorHAnsi"/>
          <w:sz w:val="24"/>
          <w:szCs w:val="24"/>
        </w:rPr>
        <w:t xml:space="preserve">, </w:t>
      </w:r>
      <w:proofErr w:type="spellStart"/>
      <w:r w:rsidRPr="008D6FF2">
        <w:rPr>
          <w:rFonts w:asciiTheme="majorHAnsi" w:hAnsiTheme="majorHAnsi" w:cstheme="majorHAnsi"/>
          <w:sz w:val="24"/>
          <w:szCs w:val="24"/>
        </w:rPr>
        <w:t>Cerbrum</w:t>
      </w:r>
      <w:proofErr w:type="spellEnd"/>
      <w:r w:rsidRPr="008D6FF2">
        <w:rPr>
          <w:rFonts w:asciiTheme="majorHAnsi" w:hAnsiTheme="majorHAnsi" w:cstheme="majorHAnsi"/>
          <w:sz w:val="24"/>
          <w:szCs w:val="24"/>
        </w:rPr>
        <w:t xml:space="preserve"> e SEI.</w:t>
      </w:r>
    </w:p>
    <w:p w14:paraId="11A2C8D4" w14:textId="77777777" w:rsidR="004F342B" w:rsidRPr="008D6FF2" w:rsidRDefault="004F342B" w:rsidP="004F342B">
      <w:pPr>
        <w:spacing w:line="360" w:lineRule="auto"/>
        <w:jc w:val="both"/>
        <w:rPr>
          <w:rFonts w:asciiTheme="majorHAnsi" w:hAnsiTheme="majorHAnsi" w:cstheme="majorHAnsi"/>
          <w:sz w:val="24"/>
          <w:szCs w:val="24"/>
        </w:rPr>
      </w:pPr>
      <w:r w:rsidRPr="008D6FF2">
        <w:rPr>
          <w:rFonts w:asciiTheme="majorHAnsi" w:hAnsiTheme="majorHAnsi" w:cstheme="majorHAnsi"/>
          <w:noProof/>
          <w:sz w:val="24"/>
          <w:szCs w:val="24"/>
        </w:rPr>
        <w:drawing>
          <wp:inline distT="0" distB="0" distL="0" distR="0" wp14:anchorId="1AEEB2CE" wp14:editId="524E4A8C">
            <wp:extent cx="6094763" cy="3329940"/>
            <wp:effectExtent l="0" t="0" r="1270" b="3810"/>
            <wp:docPr id="21" name="Imagem 21" descr="Gráfico, Gráfico de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Gráfico, Gráfico de pizza&#10;&#10;Descrição gerada automaticamente"/>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1692"/>
                    <a:stretch/>
                  </pic:blipFill>
                  <pic:spPr bwMode="auto">
                    <a:xfrm>
                      <a:off x="0" y="0"/>
                      <a:ext cx="6108841" cy="3337632"/>
                    </a:xfrm>
                    <a:prstGeom prst="rect">
                      <a:avLst/>
                    </a:prstGeom>
                    <a:noFill/>
                    <a:ln>
                      <a:noFill/>
                    </a:ln>
                    <a:extLst>
                      <a:ext uri="{53640926-AAD7-44D8-BBD7-CCE9431645EC}">
                        <a14:shadowObscured xmlns:a14="http://schemas.microsoft.com/office/drawing/2010/main"/>
                      </a:ext>
                    </a:extLst>
                  </pic:spPr>
                </pic:pic>
              </a:graphicData>
            </a:graphic>
          </wp:inline>
        </w:drawing>
      </w:r>
    </w:p>
    <w:p w14:paraId="2CFF27B0"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Gráfico 1: Sistemas de gestão mais utilizados</w:t>
      </w:r>
    </w:p>
    <w:p w14:paraId="53A24707" w14:textId="77777777" w:rsidR="004F342B" w:rsidRPr="008D6FF2" w:rsidRDefault="004F342B" w:rsidP="004F342B">
      <w:pPr>
        <w:spacing w:line="360" w:lineRule="auto"/>
        <w:ind w:firstLine="1134"/>
        <w:jc w:val="both"/>
        <w:rPr>
          <w:rFonts w:asciiTheme="majorHAnsi" w:hAnsiTheme="majorHAnsi" w:cstheme="majorHAnsi"/>
          <w:sz w:val="24"/>
          <w:szCs w:val="24"/>
        </w:rPr>
      </w:pPr>
      <w:r w:rsidRPr="008D6FF2">
        <w:rPr>
          <w:rFonts w:asciiTheme="majorHAnsi" w:hAnsiTheme="majorHAnsi" w:cstheme="majorHAnsi"/>
          <w:sz w:val="24"/>
          <w:szCs w:val="24"/>
        </w:rPr>
        <w:t>Quanto aos tipos de instituições pesquisadas de acordo com o gráfico 2 temos 59,2% públicas e 40,8% privadas.</w:t>
      </w:r>
    </w:p>
    <w:p w14:paraId="138BCB4F" w14:textId="77777777" w:rsidR="004F342B" w:rsidRPr="008D6FF2" w:rsidRDefault="004F342B" w:rsidP="004F342B">
      <w:pPr>
        <w:spacing w:line="360" w:lineRule="auto"/>
        <w:jc w:val="both"/>
        <w:rPr>
          <w:rFonts w:asciiTheme="majorHAnsi" w:hAnsiTheme="majorHAnsi" w:cstheme="majorHAnsi"/>
          <w:sz w:val="24"/>
          <w:szCs w:val="24"/>
        </w:rPr>
      </w:pPr>
      <w:r w:rsidRPr="008D6FF2">
        <w:rPr>
          <w:rFonts w:asciiTheme="majorHAnsi" w:hAnsiTheme="majorHAnsi" w:cstheme="majorHAnsi"/>
          <w:noProof/>
          <w:sz w:val="24"/>
          <w:szCs w:val="24"/>
        </w:rPr>
        <w:drawing>
          <wp:inline distT="0" distB="0" distL="0" distR="0" wp14:anchorId="208EC22A" wp14:editId="1FBB8EEA">
            <wp:extent cx="5874385" cy="3169643"/>
            <wp:effectExtent l="0" t="0" r="0" b="0"/>
            <wp:docPr id="20" name="Imagem 20" descr="Gráfico, Gráfico de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Gráfico, Gráfico de pizza&#10;&#10;Descrição gerada automaticamente"/>
                    <pic:cNvPicPr>
                      <a:picLocks noChangeAspect="1" noChangeArrowheads="1"/>
                    </pic:cNvPicPr>
                  </pic:nvPicPr>
                  <pic:blipFill rotWithShape="1">
                    <a:blip r:embed="rId16">
                      <a:extLst>
                        <a:ext uri="{28A0092B-C50C-407E-A947-70E740481C1C}">
                          <a14:useLocalDpi xmlns:a14="http://schemas.microsoft.com/office/drawing/2010/main" val="0"/>
                        </a:ext>
                      </a:extLst>
                    </a:blip>
                    <a:srcRect t="12789"/>
                    <a:stretch/>
                  </pic:blipFill>
                  <pic:spPr bwMode="auto">
                    <a:xfrm>
                      <a:off x="0" y="0"/>
                      <a:ext cx="5887619" cy="3176784"/>
                    </a:xfrm>
                    <a:prstGeom prst="rect">
                      <a:avLst/>
                    </a:prstGeom>
                    <a:noFill/>
                    <a:ln>
                      <a:noFill/>
                    </a:ln>
                    <a:extLst>
                      <a:ext uri="{53640926-AAD7-44D8-BBD7-CCE9431645EC}">
                        <a14:shadowObscured xmlns:a14="http://schemas.microsoft.com/office/drawing/2010/main"/>
                      </a:ext>
                    </a:extLst>
                  </pic:spPr>
                </pic:pic>
              </a:graphicData>
            </a:graphic>
          </wp:inline>
        </w:drawing>
      </w:r>
    </w:p>
    <w:p w14:paraId="75036186"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Gráfico 2: Instituições pesquisadas</w:t>
      </w:r>
    </w:p>
    <w:p w14:paraId="1DC14AFE" w14:textId="77777777" w:rsidR="004F342B" w:rsidRPr="008D6FF2" w:rsidRDefault="004F342B" w:rsidP="004F342B">
      <w:pPr>
        <w:spacing w:line="360" w:lineRule="auto"/>
        <w:ind w:firstLine="1134"/>
        <w:jc w:val="both"/>
        <w:rPr>
          <w:rFonts w:asciiTheme="majorHAnsi" w:hAnsiTheme="majorHAnsi" w:cstheme="majorHAnsi"/>
          <w:sz w:val="24"/>
          <w:szCs w:val="24"/>
        </w:rPr>
      </w:pPr>
      <w:r w:rsidRPr="008D6FF2">
        <w:rPr>
          <w:rFonts w:asciiTheme="majorHAnsi" w:hAnsiTheme="majorHAnsi" w:cstheme="majorHAnsi"/>
          <w:sz w:val="24"/>
          <w:szCs w:val="24"/>
        </w:rPr>
        <w:lastRenderedPageBreak/>
        <w:t xml:space="preserve">Tendo em vista o foco de a pesquisa estar em Instituições públicas de grande porte os dados com pelo menos 30.000 estudantes, estão divididos em 41 Instituições que, conforme o gráfico 3, destacam o uso do SIGAA desenvolvido pela UFRN com 71,4%, o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xml:space="preserve"> Gestão Educacional com 16,7%, 4,8% das instituições optaram pelo desenvolvimento interno dos sistemas e 2,4% optaram pela SEI, que desenvolveu o SEI plataforma educacional.</w:t>
      </w:r>
    </w:p>
    <w:p w14:paraId="1B66A8C0" w14:textId="77777777" w:rsidR="004F342B" w:rsidRPr="008D6FF2" w:rsidRDefault="004F342B" w:rsidP="004F342B">
      <w:pPr>
        <w:spacing w:line="360" w:lineRule="auto"/>
        <w:jc w:val="both"/>
        <w:rPr>
          <w:rFonts w:asciiTheme="majorHAnsi" w:hAnsiTheme="majorHAnsi" w:cstheme="majorHAnsi"/>
          <w:sz w:val="24"/>
          <w:szCs w:val="24"/>
        </w:rPr>
      </w:pPr>
      <w:r w:rsidRPr="008D6FF2">
        <w:rPr>
          <w:rFonts w:asciiTheme="majorHAnsi" w:hAnsiTheme="majorHAnsi" w:cstheme="majorHAnsi"/>
          <w:noProof/>
          <w:sz w:val="24"/>
          <w:szCs w:val="24"/>
        </w:rPr>
        <w:drawing>
          <wp:inline distT="0" distB="0" distL="0" distR="0" wp14:anchorId="79666FAF" wp14:editId="69D7941E">
            <wp:extent cx="5751195" cy="3146767"/>
            <wp:effectExtent l="0" t="0" r="1905" b="0"/>
            <wp:docPr id="19" name="Imagem 19" descr="Gráfico, Gráfico de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Gráfico, Gráfico de pizza&#10;&#10;Descrição gerada automaticamente"/>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1564"/>
                    <a:stretch/>
                  </pic:blipFill>
                  <pic:spPr bwMode="auto">
                    <a:xfrm>
                      <a:off x="0" y="0"/>
                      <a:ext cx="5761386" cy="3152343"/>
                    </a:xfrm>
                    <a:prstGeom prst="rect">
                      <a:avLst/>
                    </a:prstGeom>
                    <a:noFill/>
                    <a:ln>
                      <a:noFill/>
                    </a:ln>
                    <a:extLst>
                      <a:ext uri="{53640926-AAD7-44D8-BBD7-CCE9431645EC}">
                        <a14:shadowObscured xmlns:a14="http://schemas.microsoft.com/office/drawing/2010/main"/>
                      </a:ext>
                    </a:extLst>
                  </pic:spPr>
                </pic:pic>
              </a:graphicData>
            </a:graphic>
          </wp:inline>
        </w:drawing>
      </w:r>
    </w:p>
    <w:p w14:paraId="4C648340"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Gráfico 3: Sistemas utilizados em instituições públicas</w:t>
      </w:r>
    </w:p>
    <w:p w14:paraId="470BFC40" w14:textId="77777777" w:rsidR="004F342B" w:rsidRPr="008D6FF2" w:rsidRDefault="004F342B" w:rsidP="004F342B">
      <w:pPr>
        <w:spacing w:line="360" w:lineRule="auto"/>
        <w:ind w:firstLine="1134"/>
        <w:jc w:val="both"/>
        <w:rPr>
          <w:rFonts w:asciiTheme="majorHAnsi" w:hAnsiTheme="majorHAnsi" w:cstheme="majorHAnsi"/>
          <w:sz w:val="24"/>
          <w:szCs w:val="24"/>
        </w:rPr>
      </w:pPr>
    </w:p>
    <w:p w14:paraId="0031B237" w14:textId="77777777" w:rsidR="008D6FF2" w:rsidRPr="008D6FF2" w:rsidRDefault="008D6FF2">
      <w:pPr>
        <w:tabs>
          <w:tab w:val="clear" w:pos="1615"/>
        </w:tabs>
        <w:spacing w:line="259" w:lineRule="auto"/>
        <w:rPr>
          <w:rFonts w:asciiTheme="majorHAnsi" w:hAnsiTheme="majorHAnsi" w:cstheme="majorHAnsi"/>
          <w:b/>
          <w:color w:val="0C4A87" w:themeColor="accent2"/>
          <w:sz w:val="24"/>
          <w:szCs w:val="24"/>
        </w:rPr>
      </w:pPr>
      <w:bookmarkStart w:id="14" w:name="_Toc103608877"/>
      <w:r w:rsidRPr="008D6FF2">
        <w:rPr>
          <w:rFonts w:asciiTheme="majorHAnsi" w:hAnsiTheme="majorHAnsi" w:cstheme="majorHAnsi"/>
          <w:sz w:val="24"/>
          <w:szCs w:val="24"/>
        </w:rPr>
        <w:br w:type="page"/>
      </w:r>
    </w:p>
    <w:p w14:paraId="31D90076" w14:textId="2F62E681" w:rsidR="004F342B" w:rsidRPr="008D6FF2" w:rsidRDefault="004F342B" w:rsidP="008D6FF2">
      <w:pPr>
        <w:pStyle w:val="Ttulo1"/>
        <w:numPr>
          <w:ilvl w:val="0"/>
          <w:numId w:val="2"/>
        </w:numPr>
        <w:tabs>
          <w:tab w:val="left" w:pos="708"/>
        </w:tabs>
        <w:spacing w:before="0" w:after="0" w:line="360" w:lineRule="auto"/>
        <w:ind w:left="432" w:hanging="432"/>
        <w:rPr>
          <w:rFonts w:asciiTheme="majorHAnsi" w:hAnsiTheme="majorHAnsi" w:cstheme="majorHAnsi"/>
          <w:color w:val="4875BD"/>
        </w:rPr>
      </w:pPr>
      <w:r w:rsidRPr="008D6FF2">
        <w:rPr>
          <w:rFonts w:asciiTheme="majorHAnsi" w:hAnsiTheme="majorHAnsi" w:cstheme="majorHAnsi"/>
          <w:color w:val="4875BD"/>
        </w:rPr>
        <w:lastRenderedPageBreak/>
        <w:t>SISTEMAS APRESENTADOS</w:t>
      </w:r>
      <w:bookmarkEnd w:id="14"/>
    </w:p>
    <w:p w14:paraId="6CF38735" w14:textId="10C23B36" w:rsidR="004F342B" w:rsidRDefault="004F342B" w:rsidP="004F342B">
      <w:pPr>
        <w:spacing w:line="360" w:lineRule="auto"/>
        <w:ind w:firstLine="1134"/>
        <w:jc w:val="both"/>
        <w:rPr>
          <w:rFonts w:asciiTheme="majorHAnsi" w:hAnsiTheme="majorHAnsi" w:cstheme="majorHAnsi"/>
          <w:sz w:val="24"/>
          <w:szCs w:val="24"/>
        </w:rPr>
      </w:pPr>
      <w:r w:rsidRPr="008D6FF2">
        <w:rPr>
          <w:rFonts w:asciiTheme="majorHAnsi" w:hAnsiTheme="majorHAnsi" w:cstheme="majorHAnsi"/>
          <w:sz w:val="24"/>
          <w:szCs w:val="24"/>
        </w:rPr>
        <w:t xml:space="preserve">Os sistemas acadêmicos definidos nos processos da pesquisa devido ao número de instituições atendidas e à quantidade de serviços que são aderentes às necessidades da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xml:space="preserve">, foram o SIGAA, desenvolvido pela UFRN (71,4%), e o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xml:space="preserve"> gestão educacional desenvolvido pela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xml:space="preserve"> (16,7%). Também foram inseridos o sistema </w:t>
      </w:r>
      <w:proofErr w:type="spellStart"/>
      <w:r w:rsidRPr="008D6FF2">
        <w:rPr>
          <w:rFonts w:asciiTheme="majorHAnsi" w:hAnsiTheme="majorHAnsi" w:cstheme="majorHAnsi"/>
          <w:sz w:val="24"/>
          <w:szCs w:val="24"/>
        </w:rPr>
        <w:t>Surveymonkey</w:t>
      </w:r>
      <w:proofErr w:type="spellEnd"/>
      <w:r w:rsidRPr="008D6FF2">
        <w:rPr>
          <w:rFonts w:asciiTheme="majorHAnsi" w:hAnsiTheme="majorHAnsi" w:cstheme="majorHAnsi"/>
          <w:sz w:val="24"/>
          <w:szCs w:val="24"/>
        </w:rPr>
        <w:t xml:space="preserve"> e o sistema de formulários do Google. A possibilidade de desenvolvimento de sistema próprio, não é viável neste momento devido ao prazo de desenvolvimento (de 12 a 24 meses), à formação de equipes e à necessidade de operação a curto prazo. Também foram os sistemas que os usuários elencaram com maiores aspectos positivos e negativos a observar (35 pessoas responderam à pesquisa sobre o sistema utilizado).</w:t>
      </w:r>
    </w:p>
    <w:p w14:paraId="06664E7A" w14:textId="77777777" w:rsidR="008D6FF2" w:rsidRPr="008D6FF2" w:rsidRDefault="008D6FF2" w:rsidP="004F342B">
      <w:pPr>
        <w:spacing w:line="360" w:lineRule="auto"/>
        <w:ind w:firstLine="1134"/>
        <w:jc w:val="both"/>
        <w:rPr>
          <w:rFonts w:asciiTheme="majorHAnsi" w:hAnsiTheme="majorHAnsi" w:cstheme="majorHAnsi"/>
          <w:sz w:val="24"/>
          <w:szCs w:val="24"/>
        </w:rPr>
      </w:pPr>
    </w:p>
    <w:p w14:paraId="5596DC03"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15" w:name="_Toc98503808"/>
      <w:r w:rsidRPr="008D6FF2">
        <w:rPr>
          <w:rFonts w:asciiTheme="majorHAnsi" w:hAnsiTheme="majorHAnsi" w:cstheme="majorHAnsi"/>
        </w:rPr>
        <w:t>TOTVS</w:t>
      </w:r>
      <w:bookmarkEnd w:id="15"/>
    </w:p>
    <w:p w14:paraId="17833E54"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O TOTVS Gestão de Autoavaliação Institucional, apresentado na figura 2, é um dos aplicativos da linha RM — solução corporativa que reúne os sistemas da TOTVS. Esses aplicativos trabalham de forma integrada, compartilhando, entre si, diversas operações importantes.</w:t>
      </w:r>
    </w:p>
    <w:p w14:paraId="20FACAD3" w14:textId="77777777" w:rsidR="004F342B" w:rsidRPr="008D6FF2" w:rsidRDefault="004F342B" w:rsidP="004F342B">
      <w:pPr>
        <w:spacing w:line="360" w:lineRule="auto"/>
        <w:jc w:val="both"/>
        <w:rPr>
          <w:rFonts w:asciiTheme="majorHAnsi" w:hAnsiTheme="majorHAnsi" w:cstheme="majorHAnsi"/>
          <w:sz w:val="20"/>
          <w:szCs w:val="20"/>
        </w:rPr>
      </w:pPr>
      <w:r w:rsidRPr="008D6FF2">
        <w:rPr>
          <w:rFonts w:asciiTheme="majorHAnsi" w:hAnsiTheme="majorHAnsi" w:cstheme="majorHAnsi"/>
          <w:noProof/>
        </w:rPr>
        <w:drawing>
          <wp:inline distT="0" distB="0" distL="0" distR="0" wp14:anchorId="0E5A335F" wp14:editId="35716947">
            <wp:extent cx="6120130" cy="1786255"/>
            <wp:effectExtent l="0" t="0" r="0" b="4445"/>
            <wp:docPr id="79" name="Imagem 79"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Interface gráfica do usuário, Aplicativo&#10;&#10;Descrição gerada automaticamen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1786255"/>
                    </a:xfrm>
                    <a:prstGeom prst="rect">
                      <a:avLst/>
                    </a:prstGeom>
                    <a:noFill/>
                    <a:ln>
                      <a:noFill/>
                    </a:ln>
                  </pic:spPr>
                </pic:pic>
              </a:graphicData>
            </a:graphic>
          </wp:inline>
        </w:drawing>
      </w:r>
    </w:p>
    <w:p w14:paraId="5043BDDE"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2: TOTVS sistema de autoavaliação institucional, fonte: TOTVS, 2020</w:t>
      </w:r>
    </w:p>
    <w:p w14:paraId="4FB463FA" w14:textId="77777777" w:rsidR="008D6FF2" w:rsidRDefault="008D6FF2" w:rsidP="004F342B">
      <w:pPr>
        <w:spacing w:line="360" w:lineRule="auto"/>
        <w:ind w:firstLine="1134"/>
        <w:jc w:val="both"/>
        <w:rPr>
          <w:rFonts w:asciiTheme="majorHAnsi" w:hAnsiTheme="majorHAnsi" w:cstheme="majorHAnsi"/>
          <w:sz w:val="24"/>
          <w:szCs w:val="24"/>
        </w:rPr>
      </w:pPr>
    </w:p>
    <w:p w14:paraId="51D7D6D9" w14:textId="1F0221D2"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As características funcionais do TOTVS Gestão De Autoavaliação Institucional visam a administrar as diversas funções de controle de pesquisa e relatórios de uma CPA. Os questionários são configuráveis e permitem integração no portal do aluno. O TOTVS Gestão de Autoavaliação Institucional oferece um cadastro completo dos usuários e controla todo o processo de realização de pesquisa institucional e acadêmica.</w:t>
      </w:r>
    </w:p>
    <w:p w14:paraId="605A1D92" w14:textId="566C5538" w:rsidR="004F342B"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lastRenderedPageBreak/>
        <w:t xml:space="preserve">  O TOTVS Gestão de autoavaliação institucional integra-se com os outros aplicativos da TOTVS, de forma a permitir uma completa solução para a administração eficiente do negócio.</w:t>
      </w:r>
    </w:p>
    <w:p w14:paraId="150E38A9" w14:textId="77777777" w:rsidR="008D6FF2" w:rsidRPr="008D6FF2" w:rsidRDefault="008D6FF2" w:rsidP="004F342B">
      <w:pPr>
        <w:spacing w:line="360" w:lineRule="auto"/>
        <w:ind w:firstLine="1134"/>
        <w:jc w:val="both"/>
        <w:rPr>
          <w:rFonts w:asciiTheme="majorHAnsi" w:hAnsiTheme="majorHAnsi" w:cstheme="majorHAnsi"/>
          <w:sz w:val="24"/>
          <w:szCs w:val="24"/>
        </w:rPr>
      </w:pPr>
    </w:p>
    <w:p w14:paraId="7C2D429A"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16" w:name="_Toc98503809"/>
      <w:r w:rsidRPr="008D6FF2">
        <w:rPr>
          <w:rFonts w:asciiTheme="majorHAnsi" w:hAnsiTheme="majorHAnsi" w:cstheme="majorHAnsi"/>
        </w:rPr>
        <w:t>SURVEYMONKEY</w:t>
      </w:r>
      <w:bookmarkEnd w:id="16"/>
    </w:p>
    <w:p w14:paraId="6F61029B"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O </w:t>
      </w:r>
      <w:proofErr w:type="spellStart"/>
      <w:r w:rsidRPr="008D6FF2">
        <w:rPr>
          <w:rFonts w:asciiTheme="majorHAnsi" w:hAnsiTheme="majorHAnsi" w:cstheme="majorHAnsi"/>
          <w:sz w:val="24"/>
          <w:szCs w:val="24"/>
        </w:rPr>
        <w:t>Surveymonkey</w:t>
      </w:r>
      <w:proofErr w:type="spellEnd"/>
      <w:r w:rsidRPr="008D6FF2">
        <w:rPr>
          <w:rFonts w:asciiTheme="majorHAnsi" w:hAnsiTheme="majorHAnsi" w:cstheme="majorHAnsi"/>
          <w:sz w:val="24"/>
          <w:szCs w:val="24"/>
        </w:rPr>
        <w:t xml:space="preserve"> é o </w:t>
      </w:r>
      <w:r w:rsidRPr="008D6FF2">
        <w:rPr>
          <w:rFonts w:asciiTheme="majorHAnsi" w:hAnsiTheme="majorHAnsi" w:cstheme="majorHAnsi"/>
          <w:i/>
          <w:sz w:val="24"/>
          <w:szCs w:val="24"/>
        </w:rPr>
        <w:t>software</w:t>
      </w:r>
      <w:r w:rsidRPr="008D6FF2">
        <w:rPr>
          <w:rFonts w:asciiTheme="majorHAnsi" w:hAnsiTheme="majorHAnsi" w:cstheme="majorHAnsi"/>
          <w:sz w:val="24"/>
          <w:szCs w:val="24"/>
        </w:rPr>
        <w:t xml:space="preserve"> de questionários em nuvem mais popular que existe no mundo. Ele torna mais fácil do que nunca criar pesquisas, enquetes e questionários para obter informações sobre qualquer coisa, desde a satisfação do cliente até o envolvimento dos funcionários.</w:t>
      </w:r>
    </w:p>
    <w:p w14:paraId="77ADED77" w14:textId="26E3F7D2" w:rsidR="004F342B" w:rsidRPr="008D6FF2" w:rsidRDefault="004F342B" w:rsidP="008D6FF2">
      <w:pPr>
        <w:tabs>
          <w:tab w:val="left" w:pos="0"/>
        </w:tabs>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O sistema possui recursos sofisticados com facilidade de uso, para que você possa obter valor imediatamente de:</w:t>
      </w:r>
    </w:p>
    <w:p w14:paraId="667BE37E" w14:textId="77777777" w:rsidR="004F342B" w:rsidRPr="008D6FF2" w:rsidRDefault="004F342B" w:rsidP="005C7C87">
      <w:pPr>
        <w:pStyle w:val="PargrafodaLista"/>
        <w:numPr>
          <w:ilvl w:val="0"/>
          <w:numId w:val="19"/>
        </w:numPr>
        <w:tabs>
          <w:tab w:val="left" w:pos="0"/>
        </w:tabs>
        <w:spacing w:line="360" w:lineRule="auto"/>
        <w:ind w:left="2410"/>
        <w:jc w:val="both"/>
        <w:rPr>
          <w:rFonts w:asciiTheme="majorHAnsi" w:hAnsiTheme="majorHAnsi" w:cstheme="majorHAnsi"/>
          <w:sz w:val="24"/>
          <w:szCs w:val="24"/>
        </w:rPr>
      </w:pPr>
      <w:r w:rsidRPr="008D6FF2">
        <w:rPr>
          <w:rFonts w:asciiTheme="majorHAnsi" w:hAnsiTheme="majorHAnsi" w:cstheme="majorHAnsi"/>
          <w:sz w:val="24"/>
          <w:szCs w:val="24"/>
        </w:rPr>
        <w:t xml:space="preserve">Pesquisas personalizáveis; </w:t>
      </w:r>
    </w:p>
    <w:p w14:paraId="39D33CF4" w14:textId="77777777" w:rsidR="004F342B" w:rsidRPr="008D6FF2" w:rsidRDefault="004F342B" w:rsidP="005C7C87">
      <w:pPr>
        <w:pStyle w:val="PargrafodaLista"/>
        <w:numPr>
          <w:ilvl w:val="0"/>
          <w:numId w:val="19"/>
        </w:numPr>
        <w:tabs>
          <w:tab w:val="left" w:pos="0"/>
        </w:tabs>
        <w:spacing w:line="360" w:lineRule="auto"/>
        <w:ind w:left="2410"/>
        <w:jc w:val="both"/>
        <w:rPr>
          <w:rFonts w:asciiTheme="majorHAnsi" w:hAnsiTheme="majorHAnsi" w:cstheme="majorHAnsi"/>
          <w:sz w:val="24"/>
          <w:szCs w:val="24"/>
        </w:rPr>
      </w:pPr>
      <w:r w:rsidRPr="008D6FF2">
        <w:rPr>
          <w:rFonts w:asciiTheme="majorHAnsi" w:hAnsiTheme="majorHAnsi" w:cstheme="majorHAnsi"/>
          <w:sz w:val="24"/>
          <w:szCs w:val="24"/>
        </w:rPr>
        <w:t>Soluções especializadas automatizadas;</w:t>
      </w:r>
    </w:p>
    <w:p w14:paraId="77D630DB" w14:textId="77777777" w:rsidR="004F342B" w:rsidRPr="008D6FF2" w:rsidRDefault="004F342B" w:rsidP="005C7C87">
      <w:pPr>
        <w:pStyle w:val="PargrafodaLista"/>
        <w:numPr>
          <w:ilvl w:val="0"/>
          <w:numId w:val="19"/>
        </w:numPr>
        <w:tabs>
          <w:tab w:val="left" w:pos="0"/>
        </w:tabs>
        <w:spacing w:line="360" w:lineRule="auto"/>
        <w:ind w:left="2410"/>
        <w:jc w:val="both"/>
        <w:rPr>
          <w:rFonts w:asciiTheme="majorHAnsi" w:hAnsiTheme="majorHAnsi" w:cstheme="majorHAnsi"/>
          <w:sz w:val="24"/>
          <w:szCs w:val="24"/>
        </w:rPr>
      </w:pPr>
      <w:r w:rsidRPr="008D6FF2">
        <w:rPr>
          <w:rFonts w:asciiTheme="majorHAnsi" w:hAnsiTheme="majorHAnsi" w:cstheme="majorHAnsi"/>
          <w:sz w:val="24"/>
          <w:szCs w:val="24"/>
        </w:rPr>
        <w:t>Ferramentas de análise estatística;</w:t>
      </w:r>
    </w:p>
    <w:p w14:paraId="6F1D480D" w14:textId="77777777" w:rsidR="004F342B" w:rsidRPr="008D6FF2" w:rsidRDefault="004F342B" w:rsidP="005C7C87">
      <w:pPr>
        <w:pStyle w:val="PargrafodaLista"/>
        <w:numPr>
          <w:ilvl w:val="0"/>
          <w:numId w:val="19"/>
        </w:numPr>
        <w:tabs>
          <w:tab w:val="left" w:pos="0"/>
        </w:tabs>
        <w:spacing w:line="360" w:lineRule="auto"/>
        <w:ind w:left="2410"/>
        <w:jc w:val="both"/>
        <w:rPr>
          <w:rFonts w:asciiTheme="majorHAnsi" w:hAnsiTheme="majorHAnsi" w:cstheme="majorHAnsi"/>
          <w:sz w:val="24"/>
          <w:szCs w:val="24"/>
        </w:rPr>
      </w:pPr>
      <w:r w:rsidRPr="008D6FF2">
        <w:rPr>
          <w:rFonts w:asciiTheme="majorHAnsi" w:hAnsiTheme="majorHAnsi" w:cstheme="majorHAnsi"/>
          <w:sz w:val="24"/>
          <w:szCs w:val="24"/>
        </w:rPr>
        <w:t>Insights com tecnologia de IA;</w:t>
      </w:r>
    </w:p>
    <w:p w14:paraId="51621CB9" w14:textId="77777777" w:rsidR="004F342B" w:rsidRPr="008D6FF2" w:rsidRDefault="004F342B" w:rsidP="005C7C87">
      <w:pPr>
        <w:pStyle w:val="PargrafodaLista"/>
        <w:numPr>
          <w:ilvl w:val="0"/>
          <w:numId w:val="19"/>
        </w:numPr>
        <w:tabs>
          <w:tab w:val="left" w:pos="0"/>
        </w:tabs>
        <w:spacing w:line="360" w:lineRule="auto"/>
        <w:ind w:left="2410"/>
        <w:jc w:val="both"/>
        <w:rPr>
          <w:rFonts w:asciiTheme="majorHAnsi" w:hAnsiTheme="majorHAnsi" w:cstheme="majorHAnsi"/>
          <w:sz w:val="24"/>
          <w:szCs w:val="24"/>
        </w:rPr>
      </w:pPr>
      <w:r w:rsidRPr="008D6FF2">
        <w:rPr>
          <w:rFonts w:asciiTheme="majorHAnsi" w:hAnsiTheme="majorHAnsi" w:cstheme="majorHAnsi"/>
          <w:sz w:val="24"/>
          <w:szCs w:val="24"/>
        </w:rPr>
        <w:t>Mais de 100 integrações de tecnologia.</w:t>
      </w:r>
    </w:p>
    <w:p w14:paraId="3BF4C4BE" w14:textId="04CB6E21" w:rsidR="004F342B" w:rsidRPr="008D6FF2" w:rsidRDefault="004F342B" w:rsidP="008D6FF2">
      <w:pPr>
        <w:tabs>
          <w:tab w:val="left" w:pos="0"/>
        </w:tabs>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A plataforma é flexível e suporta todas as necessidades de pesquisa. Desde testar conceitos criativos até rastrear uma marca ou setor, facilitamos a coleta dos dados necessários para tomar melhores decisões. A figura 3 apresenta uma tela do sistema </w:t>
      </w:r>
      <w:proofErr w:type="spellStart"/>
      <w:r w:rsidRPr="008D6FF2">
        <w:rPr>
          <w:rFonts w:asciiTheme="majorHAnsi" w:hAnsiTheme="majorHAnsi" w:cstheme="majorHAnsi"/>
          <w:sz w:val="24"/>
          <w:szCs w:val="24"/>
        </w:rPr>
        <w:t>Surveymonkey</w:t>
      </w:r>
      <w:proofErr w:type="spellEnd"/>
      <w:r w:rsidRPr="008D6FF2">
        <w:rPr>
          <w:rFonts w:asciiTheme="majorHAnsi" w:hAnsiTheme="majorHAnsi" w:cstheme="majorHAnsi"/>
          <w:sz w:val="24"/>
          <w:szCs w:val="24"/>
        </w:rPr>
        <w:t>.</w:t>
      </w:r>
    </w:p>
    <w:p w14:paraId="382C7734" w14:textId="77777777" w:rsidR="004F342B" w:rsidRPr="008D6FF2" w:rsidRDefault="004F342B" w:rsidP="004F342B">
      <w:pPr>
        <w:tabs>
          <w:tab w:val="left" w:pos="0"/>
        </w:tabs>
        <w:spacing w:line="360" w:lineRule="auto"/>
        <w:jc w:val="center"/>
        <w:rPr>
          <w:rFonts w:asciiTheme="majorHAnsi" w:hAnsiTheme="majorHAnsi" w:cstheme="majorHAnsi"/>
          <w:sz w:val="24"/>
          <w:szCs w:val="24"/>
        </w:rPr>
      </w:pPr>
      <w:r w:rsidRPr="008D6FF2">
        <w:rPr>
          <w:rFonts w:asciiTheme="majorHAnsi" w:hAnsiTheme="majorHAnsi" w:cstheme="majorHAnsi"/>
          <w:noProof/>
        </w:rPr>
        <w:drawing>
          <wp:inline distT="0" distB="0" distL="0" distR="0" wp14:anchorId="5AE0913F" wp14:editId="74311086">
            <wp:extent cx="5255172" cy="2941653"/>
            <wp:effectExtent l="0" t="0" r="3175" b="0"/>
            <wp:docPr id="80" name="Imagem 80" descr="SurveyMonkey - Avaliações, preços e classificações | GetApp Portugal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urveyMonkey - Avaliações, preços e classificações | GetApp Portugal 20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60600" cy="2944691"/>
                    </a:xfrm>
                    <a:prstGeom prst="rect">
                      <a:avLst/>
                    </a:prstGeom>
                    <a:noFill/>
                    <a:ln>
                      <a:noFill/>
                    </a:ln>
                  </pic:spPr>
                </pic:pic>
              </a:graphicData>
            </a:graphic>
          </wp:inline>
        </w:drawing>
      </w:r>
    </w:p>
    <w:p w14:paraId="1CE5D8FD"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 xml:space="preserve">Figura 3: Pesquisa com </w:t>
      </w:r>
      <w:proofErr w:type="spellStart"/>
      <w:r w:rsidRPr="008D6FF2">
        <w:rPr>
          <w:rFonts w:asciiTheme="majorHAnsi" w:hAnsiTheme="majorHAnsi" w:cstheme="majorHAnsi"/>
          <w:sz w:val="20"/>
          <w:szCs w:val="20"/>
        </w:rPr>
        <w:t>Surveymonkey</w:t>
      </w:r>
      <w:proofErr w:type="spellEnd"/>
      <w:r w:rsidRPr="008D6FF2">
        <w:rPr>
          <w:rFonts w:asciiTheme="majorHAnsi" w:hAnsiTheme="majorHAnsi" w:cstheme="majorHAnsi"/>
          <w:sz w:val="20"/>
          <w:szCs w:val="20"/>
        </w:rPr>
        <w:t xml:space="preserve">, fonte: </w:t>
      </w:r>
      <w:proofErr w:type="spellStart"/>
      <w:r w:rsidRPr="008D6FF2">
        <w:rPr>
          <w:rFonts w:asciiTheme="majorHAnsi" w:hAnsiTheme="majorHAnsi" w:cstheme="majorHAnsi"/>
          <w:sz w:val="20"/>
          <w:szCs w:val="20"/>
        </w:rPr>
        <w:t>surveymonkey</w:t>
      </w:r>
      <w:proofErr w:type="spellEnd"/>
      <w:r w:rsidRPr="008D6FF2">
        <w:rPr>
          <w:rFonts w:asciiTheme="majorHAnsi" w:hAnsiTheme="majorHAnsi" w:cstheme="majorHAnsi"/>
          <w:sz w:val="20"/>
          <w:szCs w:val="20"/>
        </w:rPr>
        <w:t xml:space="preserve"> (2022).</w:t>
      </w:r>
    </w:p>
    <w:p w14:paraId="38C2263F" w14:textId="7A1BA676" w:rsidR="004F342B" w:rsidRDefault="004F342B" w:rsidP="008D6FF2">
      <w:pPr>
        <w:tabs>
          <w:tab w:val="left" w:pos="0"/>
        </w:tabs>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lastRenderedPageBreak/>
        <w:t>É importante salientar que o sistema é desenvolvido para questionários de todos os tipos e não apresenta modelo especifico a autoavaliação institucional.</w:t>
      </w:r>
    </w:p>
    <w:p w14:paraId="11CDE5D8" w14:textId="77777777" w:rsidR="008D6FF2" w:rsidRPr="008D6FF2" w:rsidRDefault="008D6FF2" w:rsidP="004F342B">
      <w:pPr>
        <w:tabs>
          <w:tab w:val="left" w:pos="0"/>
        </w:tabs>
        <w:spacing w:line="360" w:lineRule="auto"/>
        <w:jc w:val="both"/>
        <w:rPr>
          <w:rFonts w:asciiTheme="majorHAnsi" w:hAnsiTheme="majorHAnsi" w:cstheme="majorHAnsi"/>
          <w:sz w:val="24"/>
          <w:szCs w:val="24"/>
        </w:rPr>
      </w:pPr>
    </w:p>
    <w:p w14:paraId="0B420B8B"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17" w:name="_Toc98503810"/>
      <w:r w:rsidRPr="008D6FF2">
        <w:rPr>
          <w:rFonts w:asciiTheme="majorHAnsi" w:hAnsiTheme="majorHAnsi" w:cstheme="majorHAnsi"/>
        </w:rPr>
        <w:t>GOOGLE FORMS</w:t>
      </w:r>
      <w:bookmarkEnd w:id="17"/>
    </w:p>
    <w:p w14:paraId="7FC18000"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O levantamento de dados e de opiniões podem ser facilmente realizados no Google </w:t>
      </w:r>
      <w:proofErr w:type="spellStart"/>
      <w:r w:rsidRPr="008D6FF2">
        <w:rPr>
          <w:rFonts w:asciiTheme="majorHAnsi" w:hAnsiTheme="majorHAnsi" w:cstheme="majorHAnsi"/>
          <w:sz w:val="24"/>
          <w:szCs w:val="24"/>
        </w:rPr>
        <w:t>Forms</w:t>
      </w:r>
      <w:proofErr w:type="spellEnd"/>
      <w:r w:rsidRPr="008D6FF2">
        <w:rPr>
          <w:rFonts w:asciiTheme="majorHAnsi" w:hAnsiTheme="majorHAnsi" w:cstheme="majorHAnsi"/>
          <w:sz w:val="24"/>
          <w:szCs w:val="24"/>
        </w:rPr>
        <w:t xml:space="preserve">, um dos aplicativos que faz parte do Google Drive. Para todos os tipos de questões, há a possibilidade de tornar as perguntas obrigatórias, de modo que o questionário só poderá ser enviado se todas as questões obrigatórias estiverem respondidas. O formulário construído, como no exemplo da figura 4, pode ser disponibilizado por meio de um endereço eletrônico e, em quando preenchido pelos respondentes, as respostas aparecem imediatamente na página do Google </w:t>
      </w:r>
      <w:proofErr w:type="spellStart"/>
      <w:r w:rsidRPr="008D6FF2">
        <w:rPr>
          <w:rFonts w:asciiTheme="majorHAnsi" w:hAnsiTheme="majorHAnsi" w:cstheme="majorHAnsi"/>
          <w:sz w:val="24"/>
          <w:szCs w:val="24"/>
        </w:rPr>
        <w:t>Forms</w:t>
      </w:r>
      <w:proofErr w:type="spellEnd"/>
      <w:r w:rsidRPr="008D6FF2">
        <w:rPr>
          <w:rFonts w:asciiTheme="majorHAnsi" w:hAnsiTheme="majorHAnsi" w:cstheme="majorHAnsi"/>
          <w:sz w:val="24"/>
          <w:szCs w:val="24"/>
        </w:rPr>
        <w:t xml:space="preserve"> do usuário que os criou. Essa é uma das principais vantagens no seu uso à visualização dos dados coletados. As respostas aparecem organizadas em uma tabela semelhante à apresentada na figura 5, em que cada coluna corresponde às resoluções de uma questão e cada linha corresponde a um respondente. Essa planilha pode ser exportada em diversos formatos, inclusive como uma planilha Excel.</w:t>
      </w:r>
    </w:p>
    <w:p w14:paraId="3D587C28" w14:textId="77777777" w:rsidR="004F342B" w:rsidRPr="008D6FF2" w:rsidRDefault="004F342B" w:rsidP="004F342B">
      <w:pPr>
        <w:spacing w:line="360" w:lineRule="auto"/>
        <w:jc w:val="center"/>
        <w:rPr>
          <w:rFonts w:asciiTheme="majorHAnsi" w:hAnsiTheme="majorHAnsi" w:cstheme="majorHAnsi"/>
          <w:sz w:val="24"/>
          <w:szCs w:val="24"/>
        </w:rPr>
      </w:pPr>
      <w:r w:rsidRPr="008D6FF2">
        <w:rPr>
          <w:rFonts w:asciiTheme="majorHAnsi" w:hAnsiTheme="majorHAnsi" w:cstheme="majorHAnsi"/>
          <w:noProof/>
          <w:sz w:val="24"/>
          <w:szCs w:val="24"/>
        </w:rPr>
        <w:drawing>
          <wp:inline distT="0" distB="0" distL="0" distR="0" wp14:anchorId="1953E170" wp14:editId="41FC49CC">
            <wp:extent cx="5801710" cy="2707465"/>
            <wp:effectExtent l="0" t="0" r="8890" b="0"/>
            <wp:docPr id="81" name="Imagem 81"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descr="Tabela&#10;&#10;Descrição gerada automaticamente"/>
                    <pic:cNvPicPr/>
                  </pic:nvPicPr>
                  <pic:blipFill>
                    <a:blip r:embed="rId20"/>
                    <a:stretch>
                      <a:fillRect/>
                    </a:stretch>
                  </pic:blipFill>
                  <pic:spPr>
                    <a:xfrm>
                      <a:off x="0" y="0"/>
                      <a:ext cx="5817186" cy="2714687"/>
                    </a:xfrm>
                    <a:prstGeom prst="rect">
                      <a:avLst/>
                    </a:prstGeom>
                  </pic:spPr>
                </pic:pic>
              </a:graphicData>
            </a:graphic>
          </wp:inline>
        </w:drawing>
      </w:r>
    </w:p>
    <w:p w14:paraId="069FE3A0"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 xml:space="preserve">Figura 4: Sistema Google </w:t>
      </w:r>
      <w:proofErr w:type="spellStart"/>
      <w:r w:rsidRPr="008D6FF2">
        <w:rPr>
          <w:rFonts w:asciiTheme="majorHAnsi" w:hAnsiTheme="majorHAnsi" w:cstheme="majorHAnsi"/>
          <w:sz w:val="20"/>
          <w:szCs w:val="20"/>
        </w:rPr>
        <w:t>Forms</w:t>
      </w:r>
      <w:proofErr w:type="spellEnd"/>
      <w:r w:rsidRPr="008D6FF2">
        <w:rPr>
          <w:rFonts w:asciiTheme="majorHAnsi" w:hAnsiTheme="majorHAnsi" w:cstheme="majorHAnsi"/>
          <w:sz w:val="20"/>
          <w:szCs w:val="20"/>
        </w:rPr>
        <w:t>, fonte: FAQI (2021)</w:t>
      </w:r>
    </w:p>
    <w:p w14:paraId="3EEC237A" w14:textId="77777777" w:rsidR="004F342B" w:rsidRPr="008D6FF2" w:rsidRDefault="004F342B" w:rsidP="004F342B">
      <w:pPr>
        <w:spacing w:line="360" w:lineRule="auto"/>
        <w:jc w:val="center"/>
        <w:rPr>
          <w:rFonts w:asciiTheme="majorHAnsi" w:hAnsiTheme="majorHAnsi" w:cstheme="majorHAnsi"/>
          <w:sz w:val="24"/>
          <w:szCs w:val="24"/>
        </w:rPr>
      </w:pPr>
      <w:r w:rsidRPr="008D6FF2">
        <w:rPr>
          <w:rFonts w:asciiTheme="majorHAnsi" w:hAnsiTheme="majorHAnsi" w:cstheme="majorHAnsi"/>
          <w:noProof/>
          <w:sz w:val="24"/>
          <w:szCs w:val="24"/>
        </w:rPr>
        <w:lastRenderedPageBreak/>
        <w:drawing>
          <wp:inline distT="0" distB="0" distL="0" distR="0" wp14:anchorId="06A7F539" wp14:editId="74774493">
            <wp:extent cx="5921643" cy="2887980"/>
            <wp:effectExtent l="0" t="0" r="3175" b="7620"/>
            <wp:docPr id="82" name="Imagem 82" descr="Interface gráfica do usuário, Aplicativo, Tabela, Exce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descr="Interface gráfica do usuário, Aplicativo, Tabela, Excel&#10;&#10;Descrição gerada automaticamente"/>
                    <pic:cNvPicPr/>
                  </pic:nvPicPr>
                  <pic:blipFill>
                    <a:blip r:embed="rId21"/>
                    <a:stretch>
                      <a:fillRect/>
                    </a:stretch>
                  </pic:blipFill>
                  <pic:spPr>
                    <a:xfrm>
                      <a:off x="0" y="0"/>
                      <a:ext cx="5925817" cy="2890016"/>
                    </a:xfrm>
                    <a:prstGeom prst="rect">
                      <a:avLst/>
                    </a:prstGeom>
                  </pic:spPr>
                </pic:pic>
              </a:graphicData>
            </a:graphic>
          </wp:inline>
        </w:drawing>
      </w:r>
    </w:p>
    <w:p w14:paraId="0419DB90"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5: Análise de dados em planilha, fonte: FAQI (2021)</w:t>
      </w:r>
    </w:p>
    <w:p w14:paraId="6F08C76D" w14:textId="254BA5AB" w:rsidR="004F342B" w:rsidRDefault="004F342B" w:rsidP="008D6FF2">
      <w:pPr>
        <w:tabs>
          <w:tab w:val="clear" w:pos="1615"/>
          <w:tab w:val="left" w:pos="1134"/>
        </w:tabs>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A dificuldade de uso desse sistema está no processo manual de liberação de formulários, na montagem de relatórios e na análise de dados, especialmente em instituições com mais de 1000 alunos. A dificuldade será enorme para uma universidade de grande porte como a </w:t>
      </w:r>
      <w:proofErr w:type="spellStart"/>
      <w:r w:rsidRPr="008D6FF2">
        <w:rPr>
          <w:rFonts w:asciiTheme="majorHAnsi" w:hAnsiTheme="majorHAnsi" w:cstheme="majorHAnsi"/>
          <w:sz w:val="24"/>
          <w:szCs w:val="24"/>
        </w:rPr>
        <w:t>UnDF</w:t>
      </w:r>
      <w:proofErr w:type="spellEnd"/>
      <w:r w:rsidR="008D6FF2">
        <w:rPr>
          <w:rFonts w:asciiTheme="majorHAnsi" w:hAnsiTheme="majorHAnsi" w:cstheme="majorHAnsi"/>
          <w:sz w:val="24"/>
          <w:szCs w:val="24"/>
        </w:rPr>
        <w:t>.</w:t>
      </w:r>
    </w:p>
    <w:p w14:paraId="6F63E6B9" w14:textId="77777777" w:rsidR="008D6FF2" w:rsidRPr="008D6FF2" w:rsidRDefault="008D6FF2" w:rsidP="004F342B">
      <w:pPr>
        <w:tabs>
          <w:tab w:val="clear" w:pos="1615"/>
          <w:tab w:val="left" w:pos="1134"/>
        </w:tabs>
        <w:spacing w:line="360" w:lineRule="auto"/>
        <w:jc w:val="both"/>
        <w:rPr>
          <w:rFonts w:asciiTheme="majorHAnsi" w:hAnsiTheme="majorHAnsi" w:cstheme="majorHAnsi"/>
          <w:sz w:val="24"/>
          <w:szCs w:val="24"/>
        </w:rPr>
      </w:pPr>
    </w:p>
    <w:p w14:paraId="3ED78F91"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18" w:name="_Toc98503811"/>
      <w:r w:rsidRPr="008D6FF2">
        <w:rPr>
          <w:rFonts w:asciiTheme="majorHAnsi" w:hAnsiTheme="majorHAnsi" w:cstheme="majorHAnsi"/>
        </w:rPr>
        <w:t>SIGAA COM GESTÃO DE AVALIAÇÃO INSTITUCIONAL</w:t>
      </w:r>
      <w:bookmarkEnd w:id="18"/>
    </w:p>
    <w:p w14:paraId="6EAB87F6"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O SIGAA, de acordo com UFRN (2017), informatiza os procedimentos da área acadêmica por meio dos módulos de: graduação, de pós-graduação (</w:t>
      </w:r>
      <w:r w:rsidRPr="008D6FF2">
        <w:rPr>
          <w:rFonts w:asciiTheme="majorHAnsi" w:hAnsiTheme="majorHAnsi" w:cstheme="majorHAnsi"/>
          <w:i/>
          <w:iCs/>
          <w:sz w:val="24"/>
          <w:szCs w:val="24"/>
        </w:rPr>
        <w:t>stricto</w:t>
      </w:r>
      <w:r w:rsidRPr="008D6FF2">
        <w:rPr>
          <w:rFonts w:asciiTheme="majorHAnsi" w:hAnsiTheme="majorHAnsi" w:cstheme="majorHAnsi"/>
          <w:sz w:val="24"/>
          <w:szCs w:val="24"/>
        </w:rPr>
        <w:t xml:space="preserve"> e </w:t>
      </w:r>
      <w:r w:rsidRPr="008D6FF2">
        <w:rPr>
          <w:rFonts w:asciiTheme="majorHAnsi" w:hAnsiTheme="majorHAnsi" w:cstheme="majorHAnsi"/>
          <w:i/>
          <w:iCs/>
          <w:sz w:val="24"/>
          <w:szCs w:val="24"/>
        </w:rPr>
        <w:t>lato sensu</w:t>
      </w:r>
      <w:r w:rsidRPr="008D6FF2">
        <w:rPr>
          <w:rFonts w:asciiTheme="majorHAnsi" w:hAnsiTheme="majorHAnsi" w:cstheme="majorHAnsi"/>
          <w:sz w:val="24"/>
          <w:szCs w:val="24"/>
        </w:rPr>
        <w:t>), de ensino técnico, de ensino médio e infantil, de submissão e controle de projetos e bolsistas de pesquisa, de submissão e controle de ações de extensão, de submissão e controle dos projetos de ensino (monitoria e inovações), de registro e relatórios da produção acadêmica dos docentes, de atividades de ensino a distância e de um ambiente virtual de aprendizado denominado Turma Virtual. Da mesma maneira, possui módulo completo para a gestão de avaliação institucional. O sistema está representado nas figuras 6 e 7. (UFRN, 2017).</w:t>
      </w:r>
    </w:p>
    <w:p w14:paraId="458BE3D9" w14:textId="77777777" w:rsidR="004F342B" w:rsidRPr="008D6FF2" w:rsidRDefault="004F342B" w:rsidP="004F342B">
      <w:pPr>
        <w:spacing w:line="360" w:lineRule="auto"/>
        <w:jc w:val="center"/>
        <w:rPr>
          <w:rFonts w:asciiTheme="majorHAnsi" w:hAnsiTheme="majorHAnsi" w:cstheme="majorHAnsi"/>
          <w:sz w:val="24"/>
          <w:szCs w:val="24"/>
        </w:rPr>
      </w:pPr>
      <w:r w:rsidRPr="008D6FF2">
        <w:rPr>
          <w:rFonts w:asciiTheme="majorHAnsi" w:hAnsiTheme="majorHAnsi" w:cstheme="majorHAnsi"/>
          <w:noProof/>
          <w:sz w:val="24"/>
          <w:szCs w:val="24"/>
        </w:rPr>
        <w:lastRenderedPageBreak/>
        <w:drawing>
          <wp:inline distT="0" distB="0" distL="0" distR="0" wp14:anchorId="1E8EB670" wp14:editId="63F9A40D">
            <wp:extent cx="4404578" cy="2659117"/>
            <wp:effectExtent l="0" t="0" r="0" b="8255"/>
            <wp:docPr id="27" name="Imagem 27" descr="Interface gráfica do usuári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descr="Interface gráfica do usuário, Texto&#10;&#10;Descrição gerada automaticamente"/>
                    <pic:cNvPicPr/>
                  </pic:nvPicPr>
                  <pic:blipFill rotWithShape="1">
                    <a:blip r:embed="rId22"/>
                    <a:srcRect l="11029" t="13420" r="13128"/>
                    <a:stretch/>
                  </pic:blipFill>
                  <pic:spPr bwMode="auto">
                    <a:xfrm>
                      <a:off x="0" y="0"/>
                      <a:ext cx="4415618" cy="2665782"/>
                    </a:xfrm>
                    <a:prstGeom prst="rect">
                      <a:avLst/>
                    </a:prstGeom>
                    <a:ln>
                      <a:noFill/>
                    </a:ln>
                    <a:extLst>
                      <a:ext uri="{53640926-AAD7-44D8-BBD7-CCE9431645EC}">
                        <a14:shadowObscured xmlns:a14="http://schemas.microsoft.com/office/drawing/2010/main"/>
                      </a:ext>
                    </a:extLst>
                  </pic:spPr>
                </pic:pic>
              </a:graphicData>
            </a:graphic>
          </wp:inline>
        </w:drawing>
      </w:r>
    </w:p>
    <w:p w14:paraId="22B0E2DC" w14:textId="77777777" w:rsidR="004F342B" w:rsidRPr="008D6FF2" w:rsidRDefault="004F342B" w:rsidP="004F342B">
      <w:pPr>
        <w:spacing w:line="360" w:lineRule="auto"/>
        <w:jc w:val="center"/>
        <w:rPr>
          <w:rFonts w:asciiTheme="majorHAnsi" w:hAnsiTheme="majorHAnsi" w:cstheme="majorHAnsi"/>
          <w:sz w:val="20"/>
          <w:szCs w:val="20"/>
        </w:rPr>
      </w:pPr>
      <w:r w:rsidRPr="008D6FF2">
        <w:rPr>
          <w:rFonts w:asciiTheme="majorHAnsi" w:hAnsiTheme="majorHAnsi" w:cstheme="majorHAnsi"/>
          <w:sz w:val="16"/>
          <w:szCs w:val="16"/>
        </w:rPr>
        <w:t>Figura 6: SIGAA Página WEB CPA, Fonte: (UFRN, 2017)</w:t>
      </w:r>
    </w:p>
    <w:p w14:paraId="76FBE264" w14:textId="77777777" w:rsidR="004F342B" w:rsidRPr="008D6FF2" w:rsidRDefault="004F342B" w:rsidP="004F342B">
      <w:pPr>
        <w:spacing w:line="360" w:lineRule="auto"/>
        <w:jc w:val="center"/>
        <w:rPr>
          <w:rFonts w:asciiTheme="majorHAnsi" w:hAnsiTheme="majorHAnsi" w:cstheme="majorHAnsi"/>
          <w:sz w:val="24"/>
          <w:szCs w:val="24"/>
        </w:rPr>
      </w:pPr>
      <w:r w:rsidRPr="008D6FF2">
        <w:rPr>
          <w:rFonts w:asciiTheme="majorHAnsi" w:hAnsiTheme="majorHAnsi" w:cstheme="majorHAnsi"/>
          <w:noProof/>
          <w:sz w:val="24"/>
          <w:szCs w:val="24"/>
        </w:rPr>
        <w:drawing>
          <wp:inline distT="0" distB="0" distL="0" distR="0" wp14:anchorId="7B177DDB" wp14:editId="4F44336B">
            <wp:extent cx="3779520" cy="2660296"/>
            <wp:effectExtent l="0" t="0" r="0" b="6985"/>
            <wp:docPr id="35" name="Imagem 35" descr="Uma imagem contendo colori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descr="Uma imagem contendo colorido&#10;&#10;Descrição gerada automaticamente"/>
                    <pic:cNvPicPr/>
                  </pic:nvPicPr>
                  <pic:blipFill rotWithShape="1">
                    <a:blip r:embed="rId23"/>
                    <a:srcRect t="4167"/>
                    <a:stretch/>
                  </pic:blipFill>
                  <pic:spPr bwMode="auto">
                    <a:xfrm>
                      <a:off x="0" y="0"/>
                      <a:ext cx="3806457" cy="2679256"/>
                    </a:xfrm>
                    <a:prstGeom prst="rect">
                      <a:avLst/>
                    </a:prstGeom>
                    <a:ln>
                      <a:noFill/>
                    </a:ln>
                    <a:extLst>
                      <a:ext uri="{53640926-AAD7-44D8-BBD7-CCE9431645EC}">
                        <a14:shadowObscured xmlns:a14="http://schemas.microsoft.com/office/drawing/2010/main"/>
                      </a:ext>
                    </a:extLst>
                  </pic:spPr>
                </pic:pic>
              </a:graphicData>
            </a:graphic>
          </wp:inline>
        </w:drawing>
      </w:r>
    </w:p>
    <w:p w14:paraId="382919AE"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7: SIGAA Página Resultado CPA, Fonte: (UFRN, 2017)</w:t>
      </w:r>
    </w:p>
    <w:p w14:paraId="70EEC57A" w14:textId="77777777" w:rsidR="008D6FF2" w:rsidRDefault="008D6FF2" w:rsidP="008D6FF2">
      <w:pPr>
        <w:pStyle w:val="Ttulo2"/>
        <w:tabs>
          <w:tab w:val="clear" w:pos="1615"/>
        </w:tabs>
        <w:spacing w:before="0" w:after="0" w:line="360" w:lineRule="auto"/>
        <w:rPr>
          <w:rFonts w:asciiTheme="majorHAnsi" w:hAnsiTheme="majorHAnsi" w:cstheme="majorHAnsi"/>
          <w:szCs w:val="24"/>
        </w:rPr>
      </w:pPr>
      <w:bookmarkStart w:id="19" w:name="_Toc98503812"/>
    </w:p>
    <w:p w14:paraId="1BCAEBB9" w14:textId="161CFBA6"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szCs w:val="24"/>
        </w:rPr>
      </w:pPr>
      <w:r w:rsidRPr="008D6FF2">
        <w:rPr>
          <w:rFonts w:asciiTheme="majorHAnsi" w:hAnsiTheme="majorHAnsi" w:cstheme="majorHAnsi"/>
          <w:szCs w:val="24"/>
        </w:rPr>
        <w:t>SOLIS</w:t>
      </w:r>
      <w:bookmarkEnd w:id="19"/>
    </w:p>
    <w:p w14:paraId="52C1E4EF"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O sistema SOLIS é utilizado na gestão de acadêmica com MÓDULO de avaliação institucional. O sistema é desenvolvido pela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xml:space="preserve"> Gestão Educacional. Ele foi desenvolvido inicialmente para a UNIVATES no Rio Grande do Sul. É operacional desde fevereiro de 2002. A figura 8 apresenta um exemplo do sistema.</w:t>
      </w:r>
    </w:p>
    <w:p w14:paraId="73787EA9" w14:textId="3745DA7F"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São funcionalidades do módulo avaliação institucional do sistema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w:t>
      </w:r>
    </w:p>
    <w:p w14:paraId="70A0116D" w14:textId="77777777" w:rsidR="004F342B" w:rsidRPr="008D6FF2" w:rsidRDefault="004F342B" w:rsidP="005C7C87">
      <w:pPr>
        <w:pStyle w:val="PargrafodaLista"/>
        <w:numPr>
          <w:ilvl w:val="0"/>
          <w:numId w:val="18"/>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lastRenderedPageBreak/>
        <w:t xml:space="preserve">Entender que o aluno, quando identificado para preenchimento da avaliação institucional, deve ter disponíveis somente as opções de avaliar, os professores, os cursos e </w:t>
      </w:r>
      <w:proofErr w:type="gramStart"/>
      <w:r w:rsidRPr="008D6FF2">
        <w:rPr>
          <w:rFonts w:asciiTheme="majorHAnsi" w:hAnsiTheme="majorHAnsi" w:cstheme="majorHAnsi"/>
          <w:sz w:val="24"/>
          <w:szCs w:val="24"/>
        </w:rPr>
        <w:t xml:space="preserve">os </w:t>
      </w:r>
      <w:r w:rsidRPr="008D6FF2">
        <w:rPr>
          <w:rFonts w:asciiTheme="majorHAnsi" w:hAnsiTheme="majorHAnsi" w:cstheme="majorHAnsi"/>
          <w:i/>
          <w:sz w:val="24"/>
          <w:szCs w:val="24"/>
        </w:rPr>
        <w:t xml:space="preserve"> campi</w:t>
      </w:r>
      <w:proofErr w:type="gramEnd"/>
      <w:r w:rsidRPr="008D6FF2">
        <w:rPr>
          <w:rFonts w:asciiTheme="majorHAnsi" w:hAnsiTheme="majorHAnsi" w:cstheme="majorHAnsi"/>
          <w:sz w:val="24"/>
          <w:szCs w:val="24"/>
        </w:rPr>
        <w:t xml:space="preserve"> de vínculo no período;</w:t>
      </w:r>
    </w:p>
    <w:p w14:paraId="47C98280" w14:textId="77777777" w:rsidR="004F342B" w:rsidRPr="008D6FF2" w:rsidRDefault="004F342B" w:rsidP="005C7C87">
      <w:pPr>
        <w:pStyle w:val="PargrafodaLista"/>
        <w:numPr>
          <w:ilvl w:val="0"/>
          <w:numId w:val="18"/>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Entender que o professor, quando identificado para preenchimento da avaliação institucional, deve ter disponíveis somente as opções de avaliar os coordenadores, cursos </w:t>
      </w:r>
      <w:proofErr w:type="gramStart"/>
      <w:r w:rsidRPr="008D6FF2">
        <w:rPr>
          <w:rFonts w:asciiTheme="majorHAnsi" w:hAnsiTheme="majorHAnsi" w:cstheme="majorHAnsi"/>
          <w:sz w:val="24"/>
          <w:szCs w:val="24"/>
        </w:rPr>
        <w:t xml:space="preserve">e </w:t>
      </w:r>
      <w:r w:rsidRPr="008D6FF2">
        <w:rPr>
          <w:rFonts w:asciiTheme="majorHAnsi" w:hAnsiTheme="majorHAnsi" w:cstheme="majorHAnsi"/>
          <w:i/>
          <w:sz w:val="24"/>
          <w:szCs w:val="24"/>
        </w:rPr>
        <w:t xml:space="preserve"> campi</w:t>
      </w:r>
      <w:proofErr w:type="gramEnd"/>
      <w:r w:rsidRPr="008D6FF2">
        <w:rPr>
          <w:rFonts w:asciiTheme="majorHAnsi" w:hAnsiTheme="majorHAnsi" w:cstheme="majorHAnsi"/>
          <w:sz w:val="24"/>
          <w:szCs w:val="24"/>
        </w:rPr>
        <w:t xml:space="preserve"> de vínculo no período;</w:t>
      </w:r>
    </w:p>
    <w:p w14:paraId="18A044BD" w14:textId="77777777" w:rsidR="004F342B" w:rsidRPr="008D6FF2" w:rsidRDefault="004F342B" w:rsidP="005C7C87">
      <w:pPr>
        <w:pStyle w:val="PargrafodaLista"/>
        <w:numPr>
          <w:ilvl w:val="0"/>
          <w:numId w:val="18"/>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Entender que o funcionário, quando identificado para preenchimento da avaliação institucional, deve ter disponíveis somente as opções de avaliar os departamentos de vínculo no período;</w:t>
      </w:r>
    </w:p>
    <w:p w14:paraId="5779D123" w14:textId="77777777" w:rsidR="004F342B" w:rsidRPr="008D6FF2" w:rsidRDefault="004F342B" w:rsidP="005C7C87">
      <w:pPr>
        <w:pStyle w:val="PargrafodaLista"/>
        <w:numPr>
          <w:ilvl w:val="0"/>
          <w:numId w:val="18"/>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Prever a coleta de informações de discentes, de docentes e de funcionários, criando ambientes distintos para a carga e manipulação de cada uma das “modalidades” da avaliação;</w:t>
      </w:r>
    </w:p>
    <w:p w14:paraId="77591AAE" w14:textId="77777777" w:rsidR="004F342B" w:rsidRPr="008D6FF2" w:rsidRDefault="004F342B" w:rsidP="005C7C87">
      <w:pPr>
        <w:pStyle w:val="PargrafodaLista"/>
        <w:numPr>
          <w:ilvl w:val="0"/>
          <w:numId w:val="18"/>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Permitir a interrupção do preenchimento do questionário para posteriormente ser finalizada;</w:t>
      </w:r>
    </w:p>
    <w:p w14:paraId="306185CA" w14:textId="77777777" w:rsidR="004F342B" w:rsidRPr="008D6FF2" w:rsidRDefault="004F342B" w:rsidP="005C7C87">
      <w:pPr>
        <w:pStyle w:val="PargrafodaLista"/>
        <w:numPr>
          <w:ilvl w:val="0"/>
          <w:numId w:val="18"/>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A identificação das pessoas para acesso aos formulários de avaliação institucional será feita por meio de digitação do CPF ou do código de usuário e senha. O questionário só poderá ser respondido uma vez para cada CPF, ou seja, cada CPF terá direito a responder uma vez a avaliação;</w:t>
      </w:r>
    </w:p>
    <w:p w14:paraId="28566489" w14:textId="77777777" w:rsidR="004F342B" w:rsidRPr="008D6FF2" w:rsidRDefault="004F342B" w:rsidP="005C7C87">
      <w:pPr>
        <w:pStyle w:val="PargrafodaLista"/>
        <w:numPr>
          <w:ilvl w:val="0"/>
          <w:numId w:val="18"/>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Permitir a criação de formulários com função de criação de questões com campos em escala </w:t>
      </w:r>
      <w:proofErr w:type="spellStart"/>
      <w:r w:rsidRPr="008D6FF2">
        <w:rPr>
          <w:rFonts w:asciiTheme="majorHAnsi" w:hAnsiTheme="majorHAnsi" w:cstheme="majorHAnsi"/>
          <w:sz w:val="24"/>
          <w:szCs w:val="24"/>
        </w:rPr>
        <w:t>Likert</w:t>
      </w:r>
      <w:proofErr w:type="spellEnd"/>
      <w:r w:rsidRPr="008D6FF2">
        <w:rPr>
          <w:rFonts w:asciiTheme="majorHAnsi" w:hAnsiTheme="majorHAnsi" w:cstheme="majorHAnsi"/>
          <w:sz w:val="24"/>
          <w:szCs w:val="24"/>
        </w:rPr>
        <w:t>, texto aberto e de escolha múltipla, marcação de questões que obrigatoriamente devem ser preenchidas;</w:t>
      </w:r>
    </w:p>
    <w:p w14:paraId="155BA08E" w14:textId="77777777" w:rsidR="004F342B" w:rsidRPr="008D6FF2" w:rsidRDefault="004F342B" w:rsidP="005C7C87">
      <w:pPr>
        <w:pStyle w:val="PargrafodaLista"/>
        <w:numPr>
          <w:ilvl w:val="0"/>
          <w:numId w:val="18"/>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Permitir a realocação da ordem das questões dentro do questionário, mesmo depois de montado;</w:t>
      </w:r>
    </w:p>
    <w:p w14:paraId="772B37AE" w14:textId="77777777" w:rsidR="004F342B" w:rsidRPr="008D6FF2" w:rsidRDefault="004F342B" w:rsidP="005C7C87">
      <w:pPr>
        <w:pStyle w:val="PargrafodaLista"/>
        <w:numPr>
          <w:ilvl w:val="0"/>
          <w:numId w:val="18"/>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Prever funcionalidade de recepção/coleta de dados por meio do portal web da instituição, sendo compatível com navegador Internet Explorer 6 ou superior, </w:t>
      </w:r>
      <w:proofErr w:type="spellStart"/>
      <w:r w:rsidRPr="008D6FF2">
        <w:rPr>
          <w:rFonts w:asciiTheme="majorHAnsi" w:hAnsiTheme="majorHAnsi" w:cstheme="majorHAnsi"/>
          <w:sz w:val="24"/>
          <w:szCs w:val="24"/>
        </w:rPr>
        <w:t>Mozila</w:t>
      </w:r>
      <w:proofErr w:type="spellEnd"/>
      <w:r w:rsidRPr="008D6FF2">
        <w:rPr>
          <w:rFonts w:asciiTheme="majorHAnsi" w:hAnsiTheme="majorHAnsi" w:cstheme="majorHAnsi"/>
          <w:sz w:val="24"/>
          <w:szCs w:val="24"/>
        </w:rPr>
        <w:t xml:space="preserve"> Firefox e Chrome, possibilitando a customização estética dos formulários utilizando CSS;</w:t>
      </w:r>
    </w:p>
    <w:p w14:paraId="50041515" w14:textId="77777777" w:rsidR="004F342B" w:rsidRPr="008D6FF2" w:rsidRDefault="004F342B" w:rsidP="005C7C87">
      <w:pPr>
        <w:pStyle w:val="PargrafodaLista"/>
        <w:numPr>
          <w:ilvl w:val="0"/>
          <w:numId w:val="18"/>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Prever funcionalidade de exportação de dados de respostas do questionário para arquivos de formato XLS (Excel), CSV (Arquivo planilha simples) e arquivos texto; </w:t>
      </w:r>
    </w:p>
    <w:p w14:paraId="47A99EAB" w14:textId="77777777" w:rsidR="004F342B" w:rsidRPr="008D6FF2" w:rsidRDefault="004F342B" w:rsidP="005C7C87">
      <w:pPr>
        <w:pStyle w:val="PargrafodaLista"/>
        <w:numPr>
          <w:ilvl w:val="0"/>
          <w:numId w:val="18"/>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Prever funcionalidade de divulgação de resultados com ferramenta de distribuição de e-mail para alunos, professores e funcionários com os relatórios relativos à avaliação individualizada.</w:t>
      </w:r>
      <w:r w:rsidRPr="008D6FF2">
        <w:rPr>
          <w:rFonts w:asciiTheme="majorHAnsi" w:hAnsiTheme="majorHAnsi" w:cstheme="majorHAnsi"/>
          <w:noProof/>
          <w:sz w:val="24"/>
          <w:szCs w:val="24"/>
        </w:rPr>
        <w:t xml:space="preserve"> </w:t>
      </w:r>
    </w:p>
    <w:p w14:paraId="5138F05E" w14:textId="77777777" w:rsidR="004F342B" w:rsidRPr="008D6FF2" w:rsidRDefault="004F342B" w:rsidP="004F342B">
      <w:pPr>
        <w:pStyle w:val="PargrafodaLista"/>
        <w:spacing w:line="360" w:lineRule="auto"/>
        <w:ind w:left="0" w:firstLine="720"/>
        <w:jc w:val="both"/>
        <w:rPr>
          <w:rFonts w:asciiTheme="majorHAnsi" w:hAnsiTheme="majorHAnsi" w:cstheme="majorHAnsi"/>
          <w:sz w:val="24"/>
          <w:szCs w:val="24"/>
        </w:rPr>
      </w:pPr>
      <w:r w:rsidRPr="008D6FF2">
        <w:rPr>
          <w:rFonts w:asciiTheme="majorHAnsi" w:hAnsiTheme="majorHAnsi" w:cstheme="majorHAnsi"/>
          <w:noProof/>
        </w:rPr>
        <w:lastRenderedPageBreak/>
        <mc:AlternateContent>
          <mc:Choice Requires="wps">
            <w:drawing>
              <wp:inline distT="0" distB="0" distL="0" distR="0" wp14:anchorId="06756944" wp14:editId="6153FD90">
                <wp:extent cx="304800" cy="304800"/>
                <wp:effectExtent l="0" t="0" r="0" b="0"/>
                <wp:docPr id="28" name="Retângulo 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F099C5" id="Retângulo 2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8D6FF2">
        <w:rPr>
          <w:rFonts w:asciiTheme="majorHAnsi" w:hAnsiTheme="majorHAnsi" w:cstheme="majorHAnsi"/>
          <w:noProof/>
          <w:sz w:val="24"/>
          <w:szCs w:val="24"/>
        </w:rPr>
        <w:drawing>
          <wp:inline distT="0" distB="0" distL="0" distR="0" wp14:anchorId="6E336F6D" wp14:editId="46469AF0">
            <wp:extent cx="6057900" cy="5745112"/>
            <wp:effectExtent l="0" t="0" r="0" b="8255"/>
            <wp:docPr id="29" name="Imagem 29" descr="Interface gráfica do usuário, Text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descr="Interface gráfica do usuário, Texto, Email&#10;&#10;Descrição gerada automaticamente"/>
                    <pic:cNvPicPr>
                      <a:picLocks noChangeAspect="1" noChangeArrowheads="1"/>
                    </pic:cNvPicPr>
                  </pic:nvPicPr>
                  <pic:blipFill rotWithShape="1">
                    <a:blip r:embed="rId24">
                      <a:extLst>
                        <a:ext uri="{28A0092B-C50C-407E-A947-70E740481C1C}">
                          <a14:useLocalDpi xmlns:a14="http://schemas.microsoft.com/office/drawing/2010/main" val="0"/>
                        </a:ext>
                      </a:extLst>
                    </a:blip>
                    <a:srcRect r="32822"/>
                    <a:stretch/>
                  </pic:blipFill>
                  <pic:spPr bwMode="auto">
                    <a:xfrm>
                      <a:off x="0" y="0"/>
                      <a:ext cx="6087160" cy="5772861"/>
                    </a:xfrm>
                    <a:prstGeom prst="rect">
                      <a:avLst/>
                    </a:prstGeom>
                    <a:noFill/>
                    <a:ln>
                      <a:noFill/>
                    </a:ln>
                    <a:extLst>
                      <a:ext uri="{53640926-AAD7-44D8-BBD7-CCE9431645EC}">
                        <a14:shadowObscured xmlns:a14="http://schemas.microsoft.com/office/drawing/2010/main"/>
                      </a:ext>
                    </a:extLst>
                  </pic:spPr>
                </pic:pic>
              </a:graphicData>
            </a:graphic>
          </wp:inline>
        </w:drawing>
      </w:r>
    </w:p>
    <w:p w14:paraId="106A35B8"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 xml:space="preserve">Figura 8: Sistema SOLIS Avaliação Institucional, fonte </w:t>
      </w:r>
      <w:proofErr w:type="spellStart"/>
      <w:r w:rsidRPr="008D6FF2">
        <w:rPr>
          <w:rFonts w:asciiTheme="majorHAnsi" w:hAnsiTheme="majorHAnsi" w:cstheme="majorHAnsi"/>
          <w:sz w:val="20"/>
          <w:szCs w:val="20"/>
        </w:rPr>
        <w:t>Solis</w:t>
      </w:r>
      <w:proofErr w:type="spellEnd"/>
      <w:r w:rsidRPr="008D6FF2">
        <w:rPr>
          <w:rFonts w:asciiTheme="majorHAnsi" w:hAnsiTheme="majorHAnsi" w:cstheme="majorHAnsi"/>
          <w:sz w:val="20"/>
          <w:szCs w:val="20"/>
        </w:rPr>
        <w:t xml:space="preserve"> (2020)</w:t>
      </w:r>
    </w:p>
    <w:p w14:paraId="3C0420D9" w14:textId="77777777" w:rsidR="008D6FF2" w:rsidRDefault="008D6FF2" w:rsidP="008D6FF2">
      <w:pPr>
        <w:spacing w:line="360" w:lineRule="auto"/>
        <w:ind w:firstLine="709"/>
        <w:jc w:val="both"/>
        <w:rPr>
          <w:rFonts w:asciiTheme="majorHAnsi" w:hAnsiTheme="majorHAnsi" w:cstheme="majorHAnsi"/>
          <w:sz w:val="24"/>
          <w:szCs w:val="24"/>
        </w:rPr>
      </w:pPr>
    </w:p>
    <w:p w14:paraId="559B9914" w14:textId="71FE18A3" w:rsidR="004F342B" w:rsidRPr="008D6FF2" w:rsidRDefault="004F342B" w:rsidP="008D6FF2">
      <w:pPr>
        <w:spacing w:line="360" w:lineRule="auto"/>
        <w:ind w:firstLine="709"/>
        <w:jc w:val="both"/>
        <w:rPr>
          <w:rFonts w:asciiTheme="majorHAnsi" w:hAnsiTheme="majorHAnsi" w:cstheme="majorHAnsi"/>
          <w:noProof/>
          <w:sz w:val="20"/>
          <w:szCs w:val="20"/>
        </w:rPr>
      </w:pPr>
      <w:r w:rsidRPr="008D6FF2">
        <w:rPr>
          <w:rFonts w:asciiTheme="majorHAnsi" w:hAnsiTheme="majorHAnsi" w:cstheme="majorHAnsi"/>
          <w:sz w:val="24"/>
          <w:szCs w:val="24"/>
        </w:rPr>
        <w:t>O sistema de avaliação institucional está</w:t>
      </w:r>
      <w:r w:rsidRPr="008D6FF2">
        <w:rPr>
          <w:rFonts w:asciiTheme="majorHAnsi" w:hAnsiTheme="majorHAnsi" w:cstheme="majorHAnsi"/>
          <w:noProof/>
          <w:sz w:val="24"/>
          <w:szCs w:val="24"/>
        </w:rPr>
        <w:t xml:space="preserve"> inserido nativamente no pacote com todas as integrações e funcionalidades do Sistema Solis Gestão Educacional.</w:t>
      </w:r>
    </w:p>
    <w:p w14:paraId="4D4C67CF" w14:textId="77777777" w:rsidR="004F342B" w:rsidRPr="008D6FF2" w:rsidRDefault="004F342B" w:rsidP="004F342B">
      <w:pPr>
        <w:spacing w:line="360" w:lineRule="auto"/>
        <w:ind w:firstLine="1134"/>
        <w:jc w:val="center"/>
        <w:rPr>
          <w:rFonts w:asciiTheme="majorHAnsi" w:hAnsiTheme="majorHAnsi" w:cstheme="majorHAnsi"/>
          <w:noProof/>
          <w:sz w:val="20"/>
          <w:szCs w:val="20"/>
        </w:rPr>
      </w:pPr>
    </w:p>
    <w:p w14:paraId="6AAAB61F" w14:textId="77777777" w:rsidR="008D6FF2" w:rsidRPr="008D6FF2" w:rsidRDefault="008D6FF2">
      <w:pPr>
        <w:tabs>
          <w:tab w:val="clear" w:pos="1615"/>
        </w:tabs>
        <w:spacing w:line="259" w:lineRule="auto"/>
        <w:rPr>
          <w:rFonts w:asciiTheme="majorHAnsi" w:hAnsiTheme="majorHAnsi" w:cstheme="majorHAnsi"/>
          <w:b/>
          <w:color w:val="0C4A87" w:themeColor="accent2"/>
          <w:sz w:val="24"/>
          <w:szCs w:val="24"/>
        </w:rPr>
      </w:pPr>
      <w:bookmarkStart w:id="20" w:name="_Toc98503815"/>
      <w:bookmarkStart w:id="21" w:name="_Toc103608881"/>
      <w:r w:rsidRPr="008D6FF2">
        <w:rPr>
          <w:rFonts w:asciiTheme="majorHAnsi" w:hAnsiTheme="majorHAnsi" w:cstheme="majorHAnsi"/>
          <w:sz w:val="24"/>
          <w:szCs w:val="24"/>
        </w:rPr>
        <w:br w:type="page"/>
      </w:r>
    </w:p>
    <w:p w14:paraId="07375E59" w14:textId="3817231C" w:rsidR="004F342B" w:rsidRPr="008D6FF2" w:rsidRDefault="004F342B" w:rsidP="008D6FF2">
      <w:pPr>
        <w:pStyle w:val="Ttulo1"/>
        <w:numPr>
          <w:ilvl w:val="0"/>
          <w:numId w:val="2"/>
        </w:numPr>
        <w:tabs>
          <w:tab w:val="left" w:pos="708"/>
        </w:tabs>
        <w:spacing w:before="0" w:after="0" w:line="360" w:lineRule="auto"/>
        <w:ind w:left="432" w:hanging="432"/>
        <w:rPr>
          <w:rFonts w:asciiTheme="majorHAnsi" w:hAnsiTheme="majorHAnsi" w:cstheme="majorHAnsi"/>
          <w:color w:val="4875BD"/>
        </w:rPr>
      </w:pPr>
      <w:r w:rsidRPr="008D6FF2">
        <w:rPr>
          <w:rFonts w:asciiTheme="majorHAnsi" w:hAnsiTheme="majorHAnsi" w:cstheme="majorHAnsi"/>
          <w:color w:val="4875BD"/>
        </w:rPr>
        <w:lastRenderedPageBreak/>
        <w:t>SISTEMA PRÓPRIO</w:t>
      </w:r>
      <w:bookmarkEnd w:id="20"/>
      <w:r w:rsidRPr="008D6FF2">
        <w:rPr>
          <w:rFonts w:asciiTheme="majorHAnsi" w:hAnsiTheme="majorHAnsi" w:cstheme="majorHAnsi"/>
          <w:color w:val="4875BD"/>
        </w:rPr>
        <w:t xml:space="preserve"> APRESENTADO NO PRODUTO 1</w:t>
      </w:r>
      <w:bookmarkEnd w:id="21"/>
    </w:p>
    <w:p w14:paraId="722B3041"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22" w:name="_Toc98503816"/>
      <w:bookmarkStart w:id="23" w:name="_Toc103608882"/>
      <w:r w:rsidRPr="008D6FF2">
        <w:rPr>
          <w:rFonts w:asciiTheme="majorHAnsi" w:hAnsiTheme="majorHAnsi" w:cstheme="majorHAnsi"/>
        </w:rPr>
        <w:t>DESENVOLVIMENTO DE SISTEMA PRÓPRIO</w:t>
      </w:r>
      <w:bookmarkEnd w:id="22"/>
      <w:bookmarkEnd w:id="23"/>
    </w:p>
    <w:p w14:paraId="7DE72917" w14:textId="77777777" w:rsidR="004F342B" w:rsidRPr="008D6FF2" w:rsidRDefault="004F342B" w:rsidP="004F342B">
      <w:pPr>
        <w:spacing w:line="360" w:lineRule="auto"/>
        <w:ind w:firstLine="1134"/>
        <w:jc w:val="both"/>
        <w:rPr>
          <w:rFonts w:asciiTheme="majorHAnsi" w:hAnsiTheme="majorHAnsi" w:cstheme="majorHAnsi"/>
          <w:sz w:val="24"/>
          <w:szCs w:val="24"/>
        </w:rPr>
      </w:pPr>
      <w:r w:rsidRPr="008D6FF2">
        <w:rPr>
          <w:rFonts w:asciiTheme="majorHAnsi" w:hAnsiTheme="majorHAnsi" w:cstheme="majorHAnsi"/>
          <w:sz w:val="24"/>
          <w:szCs w:val="24"/>
        </w:rPr>
        <w:t>Assim como foi com UFRGS, UFSM, UFRN, é possível o desenvolvimento de sistema próprio, para tal deve ser articulada uma equipe de desenvolvimento de pelo menos:</w:t>
      </w:r>
    </w:p>
    <w:p w14:paraId="282064BF" w14:textId="77777777" w:rsidR="004F342B" w:rsidRPr="008D6FF2" w:rsidRDefault="004F342B" w:rsidP="005C7C87">
      <w:pPr>
        <w:pStyle w:val="PargrafodaLista"/>
        <w:numPr>
          <w:ilvl w:val="0"/>
          <w:numId w:val="10"/>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2 DEV;</w:t>
      </w:r>
    </w:p>
    <w:p w14:paraId="7DC5C3EE" w14:textId="77777777" w:rsidR="004F342B" w:rsidRPr="008D6FF2" w:rsidRDefault="004F342B" w:rsidP="005C7C87">
      <w:pPr>
        <w:pStyle w:val="PargrafodaLista"/>
        <w:numPr>
          <w:ilvl w:val="0"/>
          <w:numId w:val="10"/>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1 testador;</w:t>
      </w:r>
    </w:p>
    <w:p w14:paraId="26FA8BC8" w14:textId="77777777" w:rsidR="004F342B" w:rsidRPr="008D6FF2" w:rsidRDefault="004F342B" w:rsidP="005C7C87">
      <w:pPr>
        <w:pStyle w:val="PargrafodaLista"/>
        <w:numPr>
          <w:ilvl w:val="0"/>
          <w:numId w:val="10"/>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1 DBA;</w:t>
      </w:r>
    </w:p>
    <w:p w14:paraId="74D1371E" w14:textId="77777777" w:rsidR="004F342B" w:rsidRPr="008D6FF2" w:rsidRDefault="004F342B" w:rsidP="005C7C87">
      <w:pPr>
        <w:pStyle w:val="PargrafodaLista"/>
        <w:numPr>
          <w:ilvl w:val="0"/>
          <w:numId w:val="10"/>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8 estagiários;</w:t>
      </w:r>
    </w:p>
    <w:p w14:paraId="193C7455" w14:textId="77777777" w:rsidR="004F342B" w:rsidRPr="008D6FF2" w:rsidRDefault="004F342B" w:rsidP="005C7C87">
      <w:pPr>
        <w:pStyle w:val="PargrafodaLista"/>
        <w:numPr>
          <w:ilvl w:val="0"/>
          <w:numId w:val="10"/>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1 analista e cientista de dados.</w:t>
      </w:r>
    </w:p>
    <w:p w14:paraId="3F47B33A" w14:textId="77777777" w:rsidR="004F342B" w:rsidRPr="008D6FF2" w:rsidRDefault="004F342B" w:rsidP="004F342B">
      <w:pPr>
        <w:spacing w:line="360" w:lineRule="auto"/>
        <w:ind w:firstLine="1134"/>
        <w:jc w:val="both"/>
        <w:rPr>
          <w:rFonts w:asciiTheme="majorHAnsi" w:hAnsiTheme="majorHAnsi" w:cstheme="majorHAnsi"/>
          <w:sz w:val="24"/>
          <w:szCs w:val="24"/>
        </w:rPr>
      </w:pPr>
      <w:r w:rsidRPr="008D6FF2">
        <w:rPr>
          <w:rFonts w:asciiTheme="majorHAnsi" w:hAnsiTheme="majorHAnsi" w:cstheme="majorHAnsi"/>
          <w:sz w:val="24"/>
          <w:szCs w:val="24"/>
        </w:rPr>
        <w:t xml:space="preserve">Essa equipe deve, então, utilizar os regulamentos da CPA da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xml:space="preserve"> e as regras de negócio apresentadas neste relatório como base. De acordo com </w:t>
      </w:r>
      <w:proofErr w:type="spellStart"/>
      <w:r w:rsidRPr="008D6FF2">
        <w:rPr>
          <w:rFonts w:asciiTheme="majorHAnsi" w:hAnsiTheme="majorHAnsi" w:cstheme="majorHAnsi"/>
          <w:sz w:val="24"/>
          <w:szCs w:val="24"/>
        </w:rPr>
        <w:t>Jun</w:t>
      </w:r>
      <w:proofErr w:type="spellEnd"/>
      <w:r w:rsidRPr="008D6FF2">
        <w:rPr>
          <w:rFonts w:asciiTheme="majorHAnsi" w:hAnsiTheme="majorHAnsi" w:cstheme="majorHAnsi"/>
          <w:sz w:val="24"/>
          <w:szCs w:val="24"/>
        </w:rPr>
        <w:t xml:space="preserve"> (2021), deve haver as seguintes etapas:</w:t>
      </w:r>
    </w:p>
    <w:p w14:paraId="3CB38373" w14:textId="77777777" w:rsidR="004F342B" w:rsidRPr="008D6FF2" w:rsidRDefault="004F342B" w:rsidP="005C7C87">
      <w:pPr>
        <w:pStyle w:val="PargrafodaLista"/>
        <w:numPr>
          <w:ilvl w:val="3"/>
          <w:numId w:val="11"/>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Diagnóstico;</w:t>
      </w:r>
    </w:p>
    <w:p w14:paraId="4DC6A247" w14:textId="77777777" w:rsidR="004F342B" w:rsidRPr="008D6FF2" w:rsidRDefault="004F342B" w:rsidP="005C7C87">
      <w:pPr>
        <w:pStyle w:val="PargrafodaLista"/>
        <w:numPr>
          <w:ilvl w:val="3"/>
          <w:numId w:val="11"/>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Concepção;</w:t>
      </w:r>
    </w:p>
    <w:p w14:paraId="584C4CEB" w14:textId="77777777" w:rsidR="004F342B" w:rsidRPr="008D6FF2" w:rsidRDefault="004F342B" w:rsidP="005C7C87">
      <w:pPr>
        <w:pStyle w:val="PargrafodaLista"/>
        <w:numPr>
          <w:ilvl w:val="3"/>
          <w:numId w:val="11"/>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Levantamento e análise de requisitos;</w:t>
      </w:r>
    </w:p>
    <w:p w14:paraId="022FA605" w14:textId="77777777" w:rsidR="004F342B" w:rsidRPr="008D6FF2" w:rsidRDefault="004F342B" w:rsidP="005C7C87">
      <w:pPr>
        <w:pStyle w:val="PargrafodaLista"/>
        <w:numPr>
          <w:ilvl w:val="3"/>
          <w:numId w:val="11"/>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Desenvolvimento;</w:t>
      </w:r>
    </w:p>
    <w:p w14:paraId="7900CEB3" w14:textId="77777777" w:rsidR="004F342B" w:rsidRPr="008D6FF2" w:rsidRDefault="004F342B" w:rsidP="005C7C87">
      <w:pPr>
        <w:pStyle w:val="PargrafodaLista"/>
        <w:numPr>
          <w:ilvl w:val="3"/>
          <w:numId w:val="11"/>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Manutenção.</w:t>
      </w:r>
    </w:p>
    <w:p w14:paraId="2F06B4C6" w14:textId="77777777" w:rsidR="004F342B" w:rsidRPr="008D6FF2" w:rsidRDefault="004F342B" w:rsidP="004F342B">
      <w:pPr>
        <w:spacing w:line="360" w:lineRule="auto"/>
        <w:ind w:firstLine="1134"/>
        <w:jc w:val="both"/>
        <w:rPr>
          <w:rFonts w:asciiTheme="majorHAnsi" w:hAnsiTheme="majorHAnsi" w:cstheme="majorHAnsi"/>
          <w:sz w:val="24"/>
          <w:szCs w:val="24"/>
        </w:rPr>
      </w:pPr>
      <w:r w:rsidRPr="008D6FF2">
        <w:rPr>
          <w:rFonts w:asciiTheme="majorHAnsi" w:hAnsiTheme="majorHAnsi" w:cstheme="majorHAnsi"/>
          <w:sz w:val="24"/>
          <w:szCs w:val="24"/>
        </w:rPr>
        <w:t>Fase de diagnóstico:</w:t>
      </w:r>
    </w:p>
    <w:p w14:paraId="2F51D132" w14:textId="77777777" w:rsidR="004F342B" w:rsidRPr="008D6FF2" w:rsidRDefault="004F342B" w:rsidP="004F342B">
      <w:pPr>
        <w:spacing w:line="360" w:lineRule="auto"/>
        <w:ind w:firstLine="1134"/>
        <w:jc w:val="both"/>
        <w:rPr>
          <w:rFonts w:asciiTheme="majorHAnsi" w:hAnsiTheme="majorHAnsi" w:cstheme="majorHAnsi"/>
          <w:sz w:val="24"/>
          <w:szCs w:val="24"/>
        </w:rPr>
      </w:pPr>
      <w:r w:rsidRPr="008D6FF2">
        <w:rPr>
          <w:rFonts w:asciiTheme="majorHAnsi" w:hAnsiTheme="majorHAnsi" w:cstheme="majorHAnsi"/>
          <w:sz w:val="24"/>
          <w:szCs w:val="24"/>
        </w:rPr>
        <w:t>Essa primeira etapa se inicia a partir do primeiro contato com o problema. É necessário o time de tecnologia e o time comercial conhecerem detalhadamente o cliente e seu problema, visando a extrair o máximo de informações para o melhor aproveitamento nas próximas etapas do desenvolvimento. (JUN, 2021).</w:t>
      </w:r>
    </w:p>
    <w:p w14:paraId="70D326A8"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Alguns dados importantes para essa primeira extração:</w:t>
      </w:r>
    </w:p>
    <w:p w14:paraId="6F7EDD69" w14:textId="77777777" w:rsidR="004F342B" w:rsidRPr="008D6FF2" w:rsidRDefault="004F342B" w:rsidP="005C7C87">
      <w:pPr>
        <w:pStyle w:val="PargrafodaLista"/>
        <w:numPr>
          <w:ilvl w:val="3"/>
          <w:numId w:val="12"/>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Origem do problema;</w:t>
      </w:r>
    </w:p>
    <w:p w14:paraId="7100F203" w14:textId="77777777" w:rsidR="004F342B" w:rsidRPr="008D6FF2" w:rsidRDefault="004F342B" w:rsidP="005C7C87">
      <w:pPr>
        <w:pStyle w:val="PargrafodaLista"/>
        <w:numPr>
          <w:ilvl w:val="3"/>
          <w:numId w:val="12"/>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Particularidades da situação atual do problema;</w:t>
      </w:r>
    </w:p>
    <w:p w14:paraId="4C515A72" w14:textId="77777777" w:rsidR="004F342B" w:rsidRPr="008D6FF2" w:rsidRDefault="004F342B" w:rsidP="005C7C87">
      <w:pPr>
        <w:pStyle w:val="PargrafodaLista"/>
        <w:numPr>
          <w:ilvl w:val="3"/>
          <w:numId w:val="12"/>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Prazo estipulado;</w:t>
      </w:r>
    </w:p>
    <w:p w14:paraId="68079CE8" w14:textId="77777777" w:rsidR="004F342B" w:rsidRPr="008D6FF2" w:rsidRDefault="004F342B" w:rsidP="005C7C87">
      <w:pPr>
        <w:pStyle w:val="PargrafodaLista"/>
        <w:numPr>
          <w:ilvl w:val="3"/>
          <w:numId w:val="12"/>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Exigências principais geradas pelo problema;</w:t>
      </w:r>
    </w:p>
    <w:p w14:paraId="071B53CA" w14:textId="77777777" w:rsidR="004F342B" w:rsidRPr="008D6FF2" w:rsidRDefault="004F342B" w:rsidP="005C7C87">
      <w:pPr>
        <w:pStyle w:val="PargrafodaLista"/>
        <w:numPr>
          <w:ilvl w:val="3"/>
          <w:numId w:val="12"/>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Abrangência do problema e da solução;</w:t>
      </w:r>
    </w:p>
    <w:p w14:paraId="3E6A2840" w14:textId="77777777" w:rsidR="004F342B" w:rsidRPr="008D6FF2" w:rsidRDefault="004F342B" w:rsidP="005C7C87">
      <w:pPr>
        <w:pStyle w:val="PargrafodaLista"/>
        <w:numPr>
          <w:ilvl w:val="3"/>
          <w:numId w:val="12"/>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Disponibilidade do orçamento para a solução;</w:t>
      </w:r>
    </w:p>
    <w:p w14:paraId="0996FE1D" w14:textId="77777777" w:rsidR="004F342B" w:rsidRPr="008D6FF2" w:rsidRDefault="004F342B" w:rsidP="005C7C87">
      <w:pPr>
        <w:pStyle w:val="PargrafodaLista"/>
        <w:numPr>
          <w:ilvl w:val="3"/>
          <w:numId w:val="12"/>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Urgência para a resolução e entrega do projeto.</w:t>
      </w:r>
    </w:p>
    <w:p w14:paraId="009F505E"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lastRenderedPageBreak/>
        <w:t>Caso o cliente já tenha uma solução bem definida e arquitetada, a próxima etapa é a de levantamento e análise de requisitos. Porém, muitas vezes o cliente traz somente uma ideia inicial do problema que quer resolver, tendo poucas certezas e dados quanto sua solução. Assim, para evitar erros, problemas e frustrações futuras, é necessário realizar a etapa de concepção da solução. (JUN, 2021).</w:t>
      </w:r>
    </w:p>
    <w:p w14:paraId="7ADAD19B"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Concepção: feito um (ou mais) diagnósticos com o cliente acerca de seu problema ou produto, é feito, com os dados iniciais coletados, o processo de concepção. Nessa etapa, tem-se como objetivo de: criar uma ideia para a resolução do problema, ou validar, com usuários e a equipe de desenvolvedores, se o design (visual e arquitetural) trazido pelo cliente foi realizado corretamente, alterando-o se houver necessidade. (JUN, 2021).</w:t>
      </w:r>
    </w:p>
    <w:p w14:paraId="37A80EA3"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Nessa etapa, é realizada as principais etapas do Design </w:t>
      </w:r>
      <w:proofErr w:type="spellStart"/>
      <w:r w:rsidRPr="008D6FF2">
        <w:rPr>
          <w:rFonts w:asciiTheme="majorHAnsi" w:hAnsiTheme="majorHAnsi" w:cstheme="majorHAnsi"/>
          <w:sz w:val="24"/>
          <w:szCs w:val="24"/>
        </w:rPr>
        <w:t>Thinking</w:t>
      </w:r>
      <w:proofErr w:type="spellEnd"/>
      <w:r w:rsidRPr="008D6FF2">
        <w:rPr>
          <w:rFonts w:asciiTheme="majorHAnsi" w:hAnsiTheme="majorHAnsi" w:cstheme="majorHAnsi"/>
          <w:sz w:val="24"/>
          <w:szCs w:val="24"/>
        </w:rPr>
        <w:t>: imersão (entendimento do problema), definição (definir o problema a ser resolvido), ideação (gerar soluções para o problema definido) e prototipação (construir e testar as ideias de solução). (JUN, 2021).</w:t>
      </w:r>
    </w:p>
    <w:p w14:paraId="454654D0"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Levantamento e análise de requisitos: com as ideias da solução já bem definidas, </w:t>
      </w:r>
      <w:proofErr w:type="spellStart"/>
      <w:r w:rsidRPr="008D6FF2">
        <w:rPr>
          <w:rFonts w:asciiTheme="majorHAnsi" w:hAnsiTheme="majorHAnsi" w:cstheme="majorHAnsi"/>
          <w:sz w:val="24"/>
          <w:szCs w:val="24"/>
        </w:rPr>
        <w:t>prototipadas</w:t>
      </w:r>
      <w:proofErr w:type="spellEnd"/>
      <w:r w:rsidRPr="008D6FF2">
        <w:rPr>
          <w:rFonts w:asciiTheme="majorHAnsi" w:hAnsiTheme="majorHAnsi" w:cstheme="majorHAnsi"/>
          <w:sz w:val="24"/>
          <w:szCs w:val="24"/>
        </w:rPr>
        <w:t xml:space="preserve"> e arquitetadas, é feito o levantamento e a análise de requisitos. A equipe comercial e os desenvolvedores constroem um documento com as informações detalhadas da solução, listando todas as funcionalidades do sistema a ser criado. Mesmo com o cliente tendo validado a etapa anterior (concepção), é importante também seu veredito final em relação às funcionalidades inclusas nesse documento de requisitos. (JUN, 2021). Um documento de requisitos comumente tem:</w:t>
      </w:r>
    </w:p>
    <w:p w14:paraId="363081FC" w14:textId="77777777" w:rsidR="004F342B" w:rsidRPr="008D6FF2" w:rsidRDefault="004F342B" w:rsidP="005C7C87">
      <w:pPr>
        <w:pStyle w:val="PargrafodaLista"/>
        <w:numPr>
          <w:ilvl w:val="3"/>
          <w:numId w:val="13"/>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Introdução, com propósito do documento, escopo do projeto e explicação da organização do documento;</w:t>
      </w:r>
    </w:p>
    <w:p w14:paraId="7DF772E4" w14:textId="77777777" w:rsidR="004F342B" w:rsidRPr="008D6FF2" w:rsidRDefault="004F342B" w:rsidP="005C7C87">
      <w:pPr>
        <w:pStyle w:val="PargrafodaLista"/>
        <w:numPr>
          <w:ilvl w:val="3"/>
          <w:numId w:val="13"/>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Descrição geral do produto, explicando as principais funções, usuários, restrições, dependências e definições (termos específicos utilizados pela aplicação);</w:t>
      </w:r>
    </w:p>
    <w:p w14:paraId="18FF8692" w14:textId="77777777" w:rsidR="004F342B" w:rsidRPr="008D6FF2" w:rsidRDefault="004F342B" w:rsidP="005C7C87">
      <w:pPr>
        <w:pStyle w:val="PargrafodaLista"/>
        <w:numPr>
          <w:ilvl w:val="3"/>
          <w:numId w:val="13"/>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Requisitos específicos, que incluem os funcionais e não funcionais da aplicação.</w:t>
      </w:r>
    </w:p>
    <w:p w14:paraId="1DDA5EB1"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Fase de desenvolvimento: é nessa etapa em que as primeiras linhas de código começam a ser escritas. Como anteriormente, todo o sistema já foi documentado (visualmente e </w:t>
      </w:r>
      <w:proofErr w:type="spellStart"/>
      <w:r w:rsidRPr="008D6FF2">
        <w:rPr>
          <w:rFonts w:asciiTheme="majorHAnsi" w:hAnsiTheme="majorHAnsi" w:cstheme="majorHAnsi"/>
          <w:sz w:val="24"/>
          <w:szCs w:val="24"/>
        </w:rPr>
        <w:t>arquiteturalmente</w:t>
      </w:r>
      <w:proofErr w:type="spellEnd"/>
      <w:r w:rsidRPr="008D6FF2">
        <w:rPr>
          <w:rFonts w:asciiTheme="majorHAnsi" w:hAnsiTheme="majorHAnsi" w:cstheme="majorHAnsi"/>
          <w:sz w:val="24"/>
          <w:szCs w:val="24"/>
        </w:rPr>
        <w:t xml:space="preserve">), resta aos </w:t>
      </w:r>
      <w:proofErr w:type="spellStart"/>
      <w:r w:rsidRPr="008D6FF2">
        <w:rPr>
          <w:rFonts w:asciiTheme="majorHAnsi" w:hAnsiTheme="majorHAnsi" w:cstheme="majorHAnsi"/>
          <w:i/>
          <w:sz w:val="24"/>
          <w:szCs w:val="24"/>
        </w:rPr>
        <w:t>devs</w:t>
      </w:r>
      <w:proofErr w:type="spellEnd"/>
      <w:r w:rsidRPr="008D6FF2">
        <w:rPr>
          <w:rFonts w:asciiTheme="majorHAnsi" w:hAnsiTheme="majorHAnsi" w:cstheme="majorHAnsi"/>
          <w:sz w:val="24"/>
          <w:szCs w:val="24"/>
        </w:rPr>
        <w:t xml:space="preserve"> criarem o produto. Vale ressaltar aqui o uso de metodologias ágeis para a melhor e mais rápida criação do projeto, como a metodologia </w:t>
      </w:r>
      <w:r w:rsidRPr="008D6FF2">
        <w:rPr>
          <w:rFonts w:asciiTheme="majorHAnsi" w:hAnsiTheme="majorHAnsi" w:cstheme="majorHAnsi"/>
          <w:i/>
          <w:sz w:val="24"/>
          <w:szCs w:val="24"/>
        </w:rPr>
        <w:t>Scrum</w:t>
      </w:r>
      <w:r w:rsidRPr="008D6FF2">
        <w:rPr>
          <w:rFonts w:asciiTheme="majorHAnsi" w:hAnsiTheme="majorHAnsi" w:cstheme="majorHAnsi"/>
          <w:sz w:val="24"/>
          <w:szCs w:val="24"/>
        </w:rPr>
        <w:t xml:space="preserve">, em que o projeto </w:t>
      </w:r>
      <w:r w:rsidRPr="008D6FF2">
        <w:rPr>
          <w:rFonts w:asciiTheme="majorHAnsi" w:hAnsiTheme="majorHAnsi" w:cstheme="majorHAnsi"/>
          <w:sz w:val="24"/>
          <w:szCs w:val="24"/>
        </w:rPr>
        <w:lastRenderedPageBreak/>
        <w:t>é divido em diversas tarefas (</w:t>
      </w:r>
      <w:r w:rsidRPr="008D6FF2">
        <w:rPr>
          <w:rFonts w:asciiTheme="majorHAnsi" w:hAnsiTheme="majorHAnsi" w:cstheme="majorHAnsi"/>
          <w:i/>
          <w:sz w:val="24"/>
          <w:szCs w:val="24"/>
        </w:rPr>
        <w:t>sprints</w:t>
      </w:r>
      <w:r w:rsidRPr="008D6FF2">
        <w:rPr>
          <w:rFonts w:asciiTheme="majorHAnsi" w:hAnsiTheme="majorHAnsi" w:cstheme="majorHAnsi"/>
          <w:sz w:val="24"/>
          <w:szCs w:val="24"/>
        </w:rPr>
        <w:t>) para realizar entregas menores, porém mais eficientes, do produto para o cliente e às lojas virtuais de aplicativos. (JUN, 2021).</w:t>
      </w:r>
    </w:p>
    <w:p w14:paraId="5D6F62FF"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Fase de manutenção: com a entrega e a implementação do produto finalizado para o cliente, inicia-se um período de manutenção do produto, isso quer dizer, realizar ajustes no sistema, normalmente arrumando bugs ou modificações menores para a melhor experiência dos usuários e do cliente. (JUN, 2021).</w:t>
      </w:r>
    </w:p>
    <w:p w14:paraId="1535C168"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É importante salientar que será necessário realizar a integração do </w:t>
      </w:r>
      <w:r w:rsidRPr="008D6FF2">
        <w:rPr>
          <w:rFonts w:asciiTheme="majorHAnsi" w:hAnsiTheme="majorHAnsi" w:cstheme="majorHAnsi"/>
          <w:i/>
          <w:sz w:val="24"/>
          <w:szCs w:val="24"/>
        </w:rPr>
        <w:t>software</w:t>
      </w:r>
      <w:r w:rsidRPr="008D6FF2">
        <w:rPr>
          <w:rFonts w:asciiTheme="majorHAnsi" w:hAnsiTheme="majorHAnsi" w:cstheme="majorHAnsi"/>
          <w:sz w:val="24"/>
          <w:szCs w:val="24"/>
        </w:rPr>
        <w:t xml:space="preserve"> desenvolvido com o sistema acadêmico.</w:t>
      </w:r>
    </w:p>
    <w:p w14:paraId="4A49746B"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Para realizar todo este processo o desenvolvimento do </w:t>
      </w:r>
      <w:r w:rsidRPr="008D6FF2">
        <w:rPr>
          <w:rFonts w:asciiTheme="majorHAnsi" w:hAnsiTheme="majorHAnsi" w:cstheme="majorHAnsi"/>
          <w:i/>
          <w:sz w:val="24"/>
          <w:szCs w:val="24"/>
        </w:rPr>
        <w:t>software</w:t>
      </w:r>
      <w:r w:rsidRPr="008D6FF2">
        <w:rPr>
          <w:rFonts w:asciiTheme="majorHAnsi" w:hAnsiTheme="majorHAnsi" w:cstheme="majorHAnsi"/>
          <w:sz w:val="24"/>
          <w:szCs w:val="24"/>
        </w:rPr>
        <w:t xml:space="preserve"> para avaliação institucional. Por ter uma quantidade básica de módulos, tem um prazo estimado de seis meses, mas, para o desenvolvimento de todo o processo de controle estatístico, montagem de relatórios, gráficos e </w:t>
      </w:r>
      <w:r w:rsidRPr="008D6FF2">
        <w:rPr>
          <w:rFonts w:asciiTheme="majorHAnsi" w:hAnsiTheme="majorHAnsi" w:cstheme="majorHAnsi"/>
          <w:i/>
          <w:sz w:val="24"/>
          <w:szCs w:val="24"/>
        </w:rPr>
        <w:t>dashboard</w:t>
      </w:r>
      <w:r w:rsidRPr="008D6FF2">
        <w:rPr>
          <w:rFonts w:asciiTheme="majorHAnsi" w:hAnsiTheme="majorHAnsi" w:cstheme="majorHAnsi"/>
          <w:sz w:val="24"/>
          <w:szCs w:val="24"/>
        </w:rPr>
        <w:t xml:space="preserve">, será necessário acrescentar mais seis a 12 meses no desenvolvimento — claro que os prazos podem ser reduzidos com aumento de equipe e até por meio de terceirização. Como o início das atividades da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xml:space="preserve"> são de curto prazo e o processo de avaliação institucional, já se inicia com os ingressantes, neste relatório apesar de ter todas as informações básicas necessárias para o desenvolvimento de um </w:t>
      </w:r>
      <w:r w:rsidRPr="008D6FF2">
        <w:rPr>
          <w:rFonts w:asciiTheme="majorHAnsi" w:hAnsiTheme="majorHAnsi" w:cstheme="majorHAnsi"/>
          <w:i/>
          <w:sz w:val="24"/>
          <w:szCs w:val="24"/>
        </w:rPr>
        <w:t>software</w:t>
      </w:r>
      <w:r w:rsidRPr="008D6FF2">
        <w:rPr>
          <w:rFonts w:asciiTheme="majorHAnsi" w:hAnsiTheme="majorHAnsi" w:cstheme="majorHAnsi"/>
          <w:sz w:val="24"/>
          <w:szCs w:val="24"/>
        </w:rPr>
        <w:t xml:space="preserve"> próprio, não se recomenda essa solução, que também foi avaliada como não viável no momento pela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w:t>
      </w:r>
    </w:p>
    <w:p w14:paraId="07D28E72" w14:textId="77777777" w:rsidR="008D6FF2" w:rsidRPr="008D6FF2" w:rsidRDefault="008D6FF2">
      <w:pPr>
        <w:tabs>
          <w:tab w:val="clear" w:pos="1615"/>
        </w:tabs>
        <w:spacing w:line="259" w:lineRule="auto"/>
        <w:rPr>
          <w:rFonts w:asciiTheme="majorHAnsi" w:hAnsiTheme="majorHAnsi" w:cstheme="majorHAnsi"/>
          <w:b/>
          <w:color w:val="0C4A87" w:themeColor="accent2"/>
          <w:sz w:val="24"/>
          <w:szCs w:val="24"/>
        </w:rPr>
      </w:pPr>
      <w:bookmarkStart w:id="24" w:name="_Toc103608883"/>
      <w:r w:rsidRPr="008D6FF2">
        <w:rPr>
          <w:rFonts w:asciiTheme="majorHAnsi" w:hAnsiTheme="majorHAnsi" w:cstheme="majorHAnsi"/>
          <w:sz w:val="24"/>
          <w:szCs w:val="24"/>
        </w:rPr>
        <w:br w:type="page"/>
      </w:r>
    </w:p>
    <w:p w14:paraId="7F040B34" w14:textId="5E629A9E" w:rsidR="004F342B" w:rsidRPr="008D6FF2" w:rsidRDefault="004F342B" w:rsidP="008D6FF2">
      <w:pPr>
        <w:pStyle w:val="Ttulo1"/>
        <w:numPr>
          <w:ilvl w:val="0"/>
          <w:numId w:val="2"/>
        </w:numPr>
        <w:tabs>
          <w:tab w:val="left" w:pos="708"/>
        </w:tabs>
        <w:spacing w:before="0" w:after="0" w:line="360" w:lineRule="auto"/>
        <w:ind w:left="432" w:hanging="432"/>
        <w:rPr>
          <w:rFonts w:asciiTheme="majorHAnsi" w:hAnsiTheme="majorHAnsi" w:cstheme="majorHAnsi"/>
          <w:color w:val="4875BD"/>
        </w:rPr>
      </w:pPr>
      <w:r w:rsidRPr="008D6FF2">
        <w:rPr>
          <w:rFonts w:asciiTheme="majorHAnsi" w:hAnsiTheme="majorHAnsi" w:cstheme="majorHAnsi"/>
          <w:color w:val="4875BD"/>
        </w:rPr>
        <w:lastRenderedPageBreak/>
        <w:t xml:space="preserve">APLICAÇÃO DEFINIDA </w:t>
      </w:r>
      <w:proofErr w:type="spellStart"/>
      <w:r w:rsidRPr="008D6FF2">
        <w:rPr>
          <w:rFonts w:asciiTheme="majorHAnsi" w:hAnsiTheme="majorHAnsi" w:cstheme="majorHAnsi"/>
          <w:color w:val="4875BD"/>
        </w:rPr>
        <w:t>UnDF</w:t>
      </w:r>
      <w:bookmarkEnd w:id="24"/>
      <w:proofErr w:type="spellEnd"/>
    </w:p>
    <w:p w14:paraId="592EBE07" w14:textId="77777777" w:rsidR="004F342B" w:rsidRPr="008D6FF2" w:rsidRDefault="004F342B" w:rsidP="008D6FF2">
      <w:pPr>
        <w:spacing w:line="360" w:lineRule="auto"/>
        <w:ind w:right="-1"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A aplicação definida pela Comissão da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xml:space="preserve"> foi a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xml:space="preserve"> Gestão Acadêmica com módulo de avaliação institucional. Essa definição ocorreu após a apresentação do produto 2. Este relatório apresenta, desse ponto em diante, os requisitos e as funcionalidades dessa aplicação. A figura 9 apresenta o portal da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xml:space="preserve"> Gestão Educacional, responsável pelo desenvolvimento da aplicação, também disponibilizada pelo </w:t>
      </w:r>
      <w:r w:rsidRPr="008D6FF2">
        <w:rPr>
          <w:rFonts w:asciiTheme="majorHAnsi" w:hAnsiTheme="majorHAnsi" w:cstheme="majorHAnsi"/>
          <w:i/>
          <w:sz w:val="24"/>
          <w:szCs w:val="24"/>
        </w:rPr>
        <w:t>link</w:t>
      </w:r>
      <w:r w:rsidRPr="008D6FF2">
        <w:rPr>
          <w:rFonts w:asciiTheme="majorHAnsi" w:hAnsiTheme="majorHAnsi" w:cstheme="majorHAnsi"/>
          <w:sz w:val="24"/>
          <w:szCs w:val="24"/>
        </w:rPr>
        <w:t xml:space="preserve"> solis.com.br.</w:t>
      </w:r>
    </w:p>
    <w:p w14:paraId="713D015C" w14:textId="77777777" w:rsidR="004F342B" w:rsidRPr="008D6FF2" w:rsidRDefault="004F342B" w:rsidP="004F342B">
      <w:pPr>
        <w:spacing w:line="360" w:lineRule="auto"/>
        <w:ind w:right="-1"/>
        <w:jc w:val="both"/>
        <w:rPr>
          <w:rFonts w:asciiTheme="majorHAnsi" w:hAnsiTheme="majorHAnsi" w:cstheme="majorHAnsi"/>
          <w:sz w:val="24"/>
          <w:szCs w:val="24"/>
        </w:rPr>
      </w:pPr>
      <w:r w:rsidRPr="008D6FF2">
        <w:rPr>
          <w:rFonts w:asciiTheme="majorHAnsi" w:hAnsiTheme="majorHAnsi" w:cstheme="majorHAnsi"/>
          <w:noProof/>
          <w:sz w:val="24"/>
          <w:szCs w:val="24"/>
        </w:rPr>
        <w:drawing>
          <wp:inline distT="0" distB="0" distL="0" distR="0" wp14:anchorId="1DB2CA39" wp14:editId="6F04A8CC">
            <wp:extent cx="6120130" cy="2830830"/>
            <wp:effectExtent l="0" t="0" r="0" b="7620"/>
            <wp:docPr id="44" name="Imagem 44" descr="Interface gráfica do usuário, Aplicativo, PowerPoint&#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4" descr="Interface gráfica do usuário, Aplicativo, PowerPoint&#10;&#10;Descrição gerada automaticamente"/>
                    <pic:cNvPicPr/>
                  </pic:nvPicPr>
                  <pic:blipFill>
                    <a:blip r:embed="rId25"/>
                    <a:stretch>
                      <a:fillRect/>
                    </a:stretch>
                  </pic:blipFill>
                  <pic:spPr>
                    <a:xfrm>
                      <a:off x="0" y="0"/>
                      <a:ext cx="6120130" cy="2830830"/>
                    </a:xfrm>
                    <a:prstGeom prst="rect">
                      <a:avLst/>
                    </a:prstGeom>
                  </pic:spPr>
                </pic:pic>
              </a:graphicData>
            </a:graphic>
          </wp:inline>
        </w:drawing>
      </w:r>
    </w:p>
    <w:p w14:paraId="4C6A1910"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 xml:space="preserve">Figura 9: Apresenta o portal da </w:t>
      </w:r>
      <w:proofErr w:type="spellStart"/>
      <w:r w:rsidRPr="008D6FF2">
        <w:rPr>
          <w:rFonts w:asciiTheme="majorHAnsi" w:hAnsiTheme="majorHAnsi" w:cstheme="majorHAnsi"/>
          <w:sz w:val="20"/>
          <w:szCs w:val="20"/>
        </w:rPr>
        <w:t>Solis</w:t>
      </w:r>
      <w:proofErr w:type="spellEnd"/>
      <w:r w:rsidRPr="008D6FF2">
        <w:rPr>
          <w:rFonts w:asciiTheme="majorHAnsi" w:hAnsiTheme="majorHAnsi" w:cstheme="majorHAnsi"/>
          <w:sz w:val="20"/>
          <w:szCs w:val="20"/>
        </w:rPr>
        <w:t xml:space="preserve"> Gestão Educacional. Fonte: A pesquisa (2022)</w:t>
      </w:r>
    </w:p>
    <w:p w14:paraId="1D50515B" w14:textId="77777777" w:rsidR="004F342B" w:rsidRPr="008D6FF2" w:rsidRDefault="004F342B" w:rsidP="004F342B">
      <w:pPr>
        <w:spacing w:line="360" w:lineRule="auto"/>
        <w:ind w:firstLine="1440"/>
        <w:rPr>
          <w:rFonts w:asciiTheme="majorHAnsi" w:hAnsiTheme="majorHAnsi" w:cstheme="majorHAnsi"/>
          <w:sz w:val="24"/>
          <w:szCs w:val="24"/>
        </w:rPr>
      </w:pPr>
    </w:p>
    <w:p w14:paraId="729877AD" w14:textId="77777777" w:rsidR="008D6FF2" w:rsidRPr="008D6FF2" w:rsidRDefault="008D6FF2">
      <w:pPr>
        <w:tabs>
          <w:tab w:val="clear" w:pos="1615"/>
        </w:tabs>
        <w:spacing w:line="259" w:lineRule="auto"/>
        <w:rPr>
          <w:rFonts w:asciiTheme="majorHAnsi" w:hAnsiTheme="majorHAnsi" w:cstheme="majorHAnsi"/>
          <w:b/>
          <w:color w:val="0C4A87" w:themeColor="accent2"/>
          <w:sz w:val="24"/>
          <w:szCs w:val="24"/>
        </w:rPr>
      </w:pPr>
      <w:bookmarkStart w:id="25" w:name="_Toc103608884"/>
      <w:r w:rsidRPr="008D6FF2">
        <w:rPr>
          <w:rFonts w:asciiTheme="majorHAnsi" w:hAnsiTheme="majorHAnsi" w:cstheme="majorHAnsi"/>
          <w:sz w:val="24"/>
          <w:szCs w:val="24"/>
        </w:rPr>
        <w:br w:type="page"/>
      </w:r>
    </w:p>
    <w:p w14:paraId="2D4DE208" w14:textId="52930609" w:rsidR="004F342B" w:rsidRDefault="004F342B" w:rsidP="008D6FF2">
      <w:pPr>
        <w:pStyle w:val="Ttulo1"/>
        <w:numPr>
          <w:ilvl w:val="0"/>
          <w:numId w:val="2"/>
        </w:numPr>
        <w:tabs>
          <w:tab w:val="left" w:pos="708"/>
        </w:tabs>
        <w:spacing w:before="0" w:after="0" w:line="360" w:lineRule="auto"/>
        <w:ind w:left="432" w:hanging="432"/>
        <w:rPr>
          <w:rFonts w:asciiTheme="majorHAnsi" w:hAnsiTheme="majorHAnsi" w:cstheme="majorHAnsi"/>
          <w:color w:val="4875BD"/>
        </w:rPr>
      </w:pPr>
      <w:r w:rsidRPr="008D6FF2">
        <w:rPr>
          <w:rFonts w:asciiTheme="majorHAnsi" w:hAnsiTheme="majorHAnsi" w:cstheme="majorHAnsi"/>
          <w:color w:val="4875BD"/>
        </w:rPr>
        <w:lastRenderedPageBreak/>
        <w:t>REGRA DE NEGÓCIO — REQUISITOS FUNCIONAIS — REQUISITOS NÃO FUNCIONAIS</w:t>
      </w:r>
      <w:bookmarkEnd w:id="25"/>
    </w:p>
    <w:p w14:paraId="6D5B666D" w14:textId="77777777" w:rsidR="00C4123D" w:rsidRPr="00C4123D" w:rsidRDefault="00C4123D" w:rsidP="00C4123D"/>
    <w:p w14:paraId="1FE51BCF"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26" w:name="_Toc103608885"/>
      <w:r w:rsidRPr="008D6FF2">
        <w:rPr>
          <w:rFonts w:asciiTheme="majorHAnsi" w:hAnsiTheme="majorHAnsi" w:cstheme="majorHAnsi"/>
        </w:rPr>
        <w:t>SISTEMA ACADÊMICO E DE GESTÃO</w:t>
      </w:r>
      <w:bookmarkEnd w:id="26"/>
    </w:p>
    <w:p w14:paraId="336891F1"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A avaliação institucional é vista como instrumento de melhoria e de qualidade acadêmica e científica. Um processo de autoavaliação tem como prerrogativa seguir as diretrizes da IES estabelecidas em documento próprio (regulamento, regimento, plano de trabalho) e deve contemplar os seus indicadores, os quais devem estar alinhados à legislação vigente.</w:t>
      </w:r>
    </w:p>
    <w:p w14:paraId="4DB397CD"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rPr>
        <w:t>Segundo A</w:t>
      </w:r>
      <w:r w:rsidRPr="008D6FF2">
        <w:rPr>
          <w:rFonts w:asciiTheme="majorHAnsi" w:hAnsiTheme="majorHAnsi" w:cstheme="majorHAnsi"/>
          <w:sz w:val="24"/>
          <w:szCs w:val="24"/>
        </w:rPr>
        <w:t xml:space="preserve">raújo e Oliveira (2005, p.37), esse novo sistema de avaliação Institucional se desenvolve em dois momentos: </w:t>
      </w:r>
    </w:p>
    <w:p w14:paraId="7DD377B9"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a) autoavaliação conduzida, pelas Comissões Próprias de Avaliação; e </w:t>
      </w:r>
    </w:p>
    <w:p w14:paraId="34A4F5C2"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b) por meio de mecanismos de avaliação externa.</w:t>
      </w:r>
    </w:p>
    <w:p w14:paraId="3774EF90" w14:textId="60E3070B" w:rsidR="004F342B"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A avaliação institucional, que é um processo permanente, tem como principal função inventariar, harmonizar, tranquilizar, apoiar, orientar, reforçar e corrigir os aspectos avaliados. Ela é incorporada no ato do ensino e integrada na ação de formação, caracterizando-se como um importante instrumento de melhoria da qualidade do ensino na medida em que permite a identificação de problemas. Assim, ultrapassa as questões das aprendizagens individuais, buscando compreender as relações e as estruturas de caráter público e social das universidades.</w:t>
      </w:r>
    </w:p>
    <w:p w14:paraId="00920DFC" w14:textId="77777777" w:rsidR="008D6FF2" w:rsidRPr="008D6FF2" w:rsidRDefault="008D6FF2" w:rsidP="008D6FF2">
      <w:pPr>
        <w:spacing w:line="360" w:lineRule="auto"/>
        <w:ind w:firstLine="709"/>
        <w:jc w:val="both"/>
        <w:rPr>
          <w:rFonts w:asciiTheme="majorHAnsi" w:hAnsiTheme="majorHAnsi" w:cstheme="majorHAnsi"/>
          <w:sz w:val="24"/>
          <w:szCs w:val="24"/>
        </w:rPr>
      </w:pPr>
    </w:p>
    <w:p w14:paraId="1C174A38"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27" w:name="_Toc98503803"/>
      <w:r w:rsidRPr="008D6FF2">
        <w:rPr>
          <w:rFonts w:asciiTheme="majorHAnsi" w:hAnsiTheme="majorHAnsi" w:cstheme="majorHAnsi"/>
        </w:rPr>
        <w:t>REQUISITOS FUNCIONAIS</w:t>
      </w:r>
      <w:bookmarkEnd w:id="27"/>
    </w:p>
    <w:p w14:paraId="44871731"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Os requisitos funcionais que o sistema deve manter estão descritos na tabela 2 apresentada a seguir.</w:t>
      </w:r>
    </w:p>
    <w:tbl>
      <w:tblPr>
        <w:tblStyle w:val="TabeladeGrade4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214"/>
      </w:tblGrid>
      <w:tr w:rsidR="004F342B" w:rsidRPr="008D6FF2" w14:paraId="23BEE1E6" w14:textId="77777777" w:rsidTr="008D6FF2">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9918" w:type="dxa"/>
            <w:gridSpan w:val="2"/>
            <w:tcBorders>
              <w:top w:val="none" w:sz="0" w:space="0" w:color="auto"/>
              <w:left w:val="none" w:sz="0" w:space="0" w:color="auto"/>
              <w:bottom w:val="none" w:sz="0" w:space="0" w:color="auto"/>
              <w:right w:val="none" w:sz="0" w:space="0" w:color="auto"/>
            </w:tcBorders>
          </w:tcPr>
          <w:p w14:paraId="0D918C45" w14:textId="77777777" w:rsidR="004F342B" w:rsidRPr="008D6FF2" w:rsidRDefault="004F342B" w:rsidP="00E3678B">
            <w:pPr>
              <w:spacing w:line="276" w:lineRule="auto"/>
              <w:jc w:val="center"/>
              <w:rPr>
                <w:rFonts w:asciiTheme="majorHAnsi" w:hAnsiTheme="majorHAnsi" w:cstheme="majorHAnsi"/>
                <w:b w:val="0"/>
                <w:bCs w:val="0"/>
                <w:sz w:val="20"/>
                <w:szCs w:val="20"/>
              </w:rPr>
            </w:pPr>
            <w:r w:rsidRPr="008D6FF2">
              <w:rPr>
                <w:rFonts w:asciiTheme="majorHAnsi" w:hAnsiTheme="majorHAnsi" w:cstheme="majorHAnsi"/>
                <w:sz w:val="20"/>
                <w:szCs w:val="20"/>
              </w:rPr>
              <w:t>ESPECIFICAÇÕES PARA O SISTEMA DE AVALIAÇÃO INSTITUCIONAL</w:t>
            </w:r>
          </w:p>
        </w:tc>
      </w:tr>
      <w:tr w:rsidR="004F342B" w:rsidRPr="008D6FF2" w14:paraId="6919E7D1" w14:textId="77777777" w:rsidTr="008D6FF2">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704" w:type="dxa"/>
          </w:tcPr>
          <w:p w14:paraId="6CECFC2F"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1</w:t>
            </w:r>
          </w:p>
        </w:tc>
        <w:tc>
          <w:tcPr>
            <w:tcW w:w="9214" w:type="dxa"/>
          </w:tcPr>
          <w:p w14:paraId="5A9389CA"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8D6FF2">
              <w:rPr>
                <w:rFonts w:asciiTheme="majorHAnsi" w:hAnsiTheme="majorHAnsi" w:cstheme="majorHAnsi"/>
                <w:b/>
                <w:bCs/>
                <w:sz w:val="20"/>
                <w:szCs w:val="20"/>
              </w:rPr>
              <w:t>Características Gerais:</w:t>
            </w:r>
          </w:p>
        </w:tc>
      </w:tr>
      <w:tr w:rsidR="004F342B" w:rsidRPr="008D6FF2" w14:paraId="1312F1F3" w14:textId="77777777" w:rsidTr="008D6FF2">
        <w:trPr>
          <w:trHeight w:val="983"/>
        </w:trPr>
        <w:tc>
          <w:tcPr>
            <w:cnfStyle w:val="001000000000" w:firstRow="0" w:lastRow="0" w:firstColumn="1" w:lastColumn="0" w:oddVBand="0" w:evenVBand="0" w:oddHBand="0" w:evenHBand="0" w:firstRowFirstColumn="0" w:firstRowLastColumn="0" w:lastRowFirstColumn="0" w:lastRowLastColumn="0"/>
            <w:tcW w:w="704" w:type="dxa"/>
          </w:tcPr>
          <w:p w14:paraId="21DF2A2C"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1.1</w:t>
            </w:r>
          </w:p>
        </w:tc>
        <w:tc>
          <w:tcPr>
            <w:tcW w:w="9214" w:type="dxa"/>
          </w:tcPr>
          <w:p w14:paraId="0961AD62"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8D6FF2">
              <w:rPr>
                <w:rFonts w:asciiTheme="majorHAnsi" w:hAnsiTheme="majorHAnsi" w:cstheme="majorHAnsi"/>
                <w:b/>
                <w:bCs/>
                <w:sz w:val="20"/>
                <w:szCs w:val="20"/>
              </w:rPr>
              <w:t>Gerenciamento da Avaliação Institucional:</w:t>
            </w:r>
          </w:p>
          <w:p w14:paraId="03454273"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O Sistema deve permitir o controle das avaliações realizadas, um portal público para exibição dos resultados de pesquisa.</w:t>
            </w:r>
          </w:p>
        </w:tc>
      </w:tr>
      <w:tr w:rsidR="004F342B" w:rsidRPr="008D6FF2" w14:paraId="4A6061B0" w14:textId="77777777" w:rsidTr="008D6FF2">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704" w:type="dxa"/>
          </w:tcPr>
          <w:p w14:paraId="58D8A549"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lastRenderedPageBreak/>
              <w:t>1.2</w:t>
            </w:r>
          </w:p>
        </w:tc>
        <w:tc>
          <w:tcPr>
            <w:tcW w:w="9214" w:type="dxa"/>
          </w:tcPr>
          <w:p w14:paraId="0A49C03C"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 xml:space="preserve">O sistema deve ainda possuir um </w:t>
            </w:r>
            <w:r w:rsidRPr="008D6FF2">
              <w:rPr>
                <w:rFonts w:asciiTheme="majorHAnsi" w:hAnsiTheme="majorHAnsi" w:cstheme="majorHAnsi"/>
                <w:i/>
                <w:sz w:val="20"/>
                <w:szCs w:val="20"/>
              </w:rPr>
              <w:t>dashboard</w:t>
            </w:r>
            <w:r w:rsidRPr="008D6FF2">
              <w:rPr>
                <w:rFonts w:asciiTheme="majorHAnsi" w:hAnsiTheme="majorHAnsi" w:cstheme="majorHAnsi"/>
                <w:sz w:val="20"/>
                <w:szCs w:val="20"/>
              </w:rPr>
              <w:t xml:space="preserve"> para controle e exibição dos dados para a equipe da Comissão própria de avaliação. </w:t>
            </w:r>
          </w:p>
        </w:tc>
      </w:tr>
      <w:tr w:rsidR="004F342B" w:rsidRPr="008D6FF2" w14:paraId="6A984828" w14:textId="77777777" w:rsidTr="008D6FF2">
        <w:trPr>
          <w:trHeight w:val="513"/>
        </w:trPr>
        <w:tc>
          <w:tcPr>
            <w:cnfStyle w:val="001000000000" w:firstRow="0" w:lastRow="0" w:firstColumn="1" w:lastColumn="0" w:oddVBand="0" w:evenVBand="0" w:oddHBand="0" w:evenHBand="0" w:firstRowFirstColumn="0" w:firstRowLastColumn="0" w:lastRowFirstColumn="0" w:lastRowLastColumn="0"/>
            <w:tcW w:w="704" w:type="dxa"/>
          </w:tcPr>
          <w:p w14:paraId="6E907700"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1.3</w:t>
            </w:r>
          </w:p>
        </w:tc>
        <w:tc>
          <w:tcPr>
            <w:tcW w:w="9214" w:type="dxa"/>
          </w:tcPr>
          <w:p w14:paraId="37322194"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Controle de auditoria, data, hora e ação efetuada pelos usuários durante os acessos ao sistema (</w:t>
            </w:r>
            <w:r w:rsidRPr="008D6FF2">
              <w:rPr>
                <w:rFonts w:asciiTheme="majorHAnsi" w:hAnsiTheme="majorHAnsi" w:cstheme="majorHAnsi"/>
                <w:i/>
                <w:sz w:val="20"/>
                <w:szCs w:val="20"/>
              </w:rPr>
              <w:t>log</w:t>
            </w:r>
            <w:r w:rsidRPr="008D6FF2">
              <w:rPr>
                <w:rFonts w:asciiTheme="majorHAnsi" w:hAnsiTheme="majorHAnsi" w:cstheme="majorHAnsi"/>
                <w:sz w:val="20"/>
                <w:szCs w:val="20"/>
              </w:rPr>
              <w:t>);</w:t>
            </w:r>
          </w:p>
          <w:p w14:paraId="193EF7DF"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 xml:space="preserve">Toda operação realizada no sistema deverá ser registrada no banco de dados, em área específica para este esse controle (frequentemente denominada </w:t>
            </w:r>
            <w:r w:rsidRPr="008D6FF2">
              <w:rPr>
                <w:rFonts w:asciiTheme="majorHAnsi" w:hAnsiTheme="majorHAnsi" w:cstheme="majorHAnsi"/>
                <w:i/>
                <w:sz w:val="20"/>
                <w:szCs w:val="20"/>
              </w:rPr>
              <w:t>log</w:t>
            </w:r>
            <w:r w:rsidRPr="008D6FF2">
              <w:rPr>
                <w:rFonts w:asciiTheme="majorHAnsi" w:hAnsiTheme="majorHAnsi" w:cstheme="majorHAnsi"/>
                <w:sz w:val="20"/>
                <w:szCs w:val="20"/>
              </w:rPr>
              <w:t>), permitindo consultas rápidas a fim de identificar usuário e dados alterados. Esse recurso deve prover consultas filtradas por intervalo de data, aluno e/ou por funcionalidade do sistema, permitindo visualizar qualquer alteração cadastral, ou procedimento acadêmico executado no sistema. É necessário permitir que todos os procedimentos acadêmicos executados para um único aluno sejam visualizados de uma só vez, como um histórico de alterações realizadas para cada aluno.</w:t>
            </w:r>
          </w:p>
          <w:p w14:paraId="1FB7D5F8"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 xml:space="preserve">Devem ser registrados </w:t>
            </w:r>
            <w:r w:rsidRPr="008D6FF2">
              <w:rPr>
                <w:rFonts w:asciiTheme="majorHAnsi" w:hAnsiTheme="majorHAnsi" w:cstheme="majorHAnsi"/>
                <w:i/>
                <w:sz w:val="20"/>
                <w:szCs w:val="20"/>
              </w:rPr>
              <w:t>logs</w:t>
            </w:r>
            <w:r w:rsidRPr="008D6FF2">
              <w:rPr>
                <w:rFonts w:asciiTheme="majorHAnsi" w:hAnsiTheme="majorHAnsi" w:cstheme="majorHAnsi"/>
                <w:sz w:val="20"/>
                <w:szCs w:val="20"/>
              </w:rPr>
              <w:t xml:space="preserve"> de execução de processos de negócio, e não somente de operações de inserção, alteração e exclusão. Por exemplo, sempre que um usuário matricular um aluno em uma disciplina deve ser gerado um registro de </w:t>
            </w:r>
            <w:r w:rsidRPr="008D6FF2">
              <w:rPr>
                <w:rFonts w:asciiTheme="majorHAnsi" w:hAnsiTheme="majorHAnsi" w:cstheme="majorHAnsi"/>
                <w:i/>
                <w:sz w:val="20"/>
                <w:szCs w:val="20"/>
              </w:rPr>
              <w:t>log</w:t>
            </w:r>
            <w:r w:rsidRPr="008D6FF2">
              <w:rPr>
                <w:rFonts w:asciiTheme="majorHAnsi" w:hAnsiTheme="majorHAnsi" w:cstheme="majorHAnsi"/>
                <w:sz w:val="20"/>
                <w:szCs w:val="20"/>
              </w:rPr>
              <w:t xml:space="preserve"> mostrando que este procedimento de matrícula em disciplina foi executado. Isso deve ser possível inclusive para procedimentos que não alterem dados no sistema, como por exemplo, impressão de declarações.</w:t>
            </w:r>
          </w:p>
        </w:tc>
      </w:tr>
      <w:tr w:rsidR="004F342B" w:rsidRPr="008D6FF2" w14:paraId="037AB100" w14:textId="77777777" w:rsidTr="008D6FF2">
        <w:trPr>
          <w:cnfStyle w:val="000000100000" w:firstRow="0" w:lastRow="0" w:firstColumn="0" w:lastColumn="0" w:oddVBand="0" w:evenVBand="0" w:oddHBand="1"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704" w:type="dxa"/>
          </w:tcPr>
          <w:p w14:paraId="6F152828"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1.4</w:t>
            </w:r>
          </w:p>
        </w:tc>
        <w:tc>
          <w:tcPr>
            <w:tcW w:w="9214" w:type="dxa"/>
          </w:tcPr>
          <w:p w14:paraId="19B26984"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 xml:space="preserve">Cadastro de </w:t>
            </w:r>
            <w:r w:rsidRPr="008D6FF2">
              <w:rPr>
                <w:rFonts w:asciiTheme="majorHAnsi" w:hAnsiTheme="majorHAnsi" w:cstheme="majorHAnsi"/>
                <w:i/>
                <w:sz w:val="20"/>
                <w:szCs w:val="20"/>
              </w:rPr>
              <w:t>Campus</w:t>
            </w:r>
            <w:r w:rsidRPr="008D6FF2">
              <w:rPr>
                <w:rFonts w:asciiTheme="majorHAnsi" w:hAnsiTheme="majorHAnsi" w:cstheme="majorHAnsi"/>
                <w:sz w:val="20"/>
                <w:szCs w:val="20"/>
              </w:rPr>
              <w:t xml:space="preserve"> e outras Instituições de Ensino Conveniadas conforme sistema acadêmico.</w:t>
            </w:r>
          </w:p>
          <w:p w14:paraId="6C869E7A"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 xml:space="preserve">[Deve ser permitido controlar informações básicas de endereço, autorização de funcionamento e classificar as unidades por tipos configuráveis (ex., sede, </w:t>
            </w:r>
            <w:proofErr w:type="gramStart"/>
            <w:r w:rsidRPr="008D6FF2">
              <w:rPr>
                <w:rFonts w:asciiTheme="majorHAnsi" w:hAnsiTheme="majorHAnsi" w:cstheme="majorHAnsi"/>
                <w:sz w:val="20"/>
                <w:szCs w:val="20"/>
              </w:rPr>
              <w:t xml:space="preserve">reitoria, </w:t>
            </w:r>
            <w:r w:rsidRPr="008D6FF2">
              <w:rPr>
                <w:rFonts w:asciiTheme="majorHAnsi" w:hAnsiTheme="majorHAnsi" w:cstheme="majorHAnsi"/>
                <w:i/>
                <w:sz w:val="20"/>
                <w:szCs w:val="20"/>
              </w:rPr>
              <w:t xml:space="preserve"> campus</w:t>
            </w:r>
            <w:proofErr w:type="gramEnd"/>
            <w:r w:rsidRPr="008D6FF2">
              <w:rPr>
                <w:rFonts w:asciiTheme="majorHAnsi" w:hAnsiTheme="majorHAnsi" w:cstheme="majorHAnsi"/>
                <w:sz w:val="20"/>
                <w:szCs w:val="20"/>
              </w:rPr>
              <w:t>, conveniada, unidade externa etc.)].</w:t>
            </w:r>
          </w:p>
        </w:tc>
      </w:tr>
      <w:tr w:rsidR="004F342B" w:rsidRPr="008D6FF2" w14:paraId="52307746" w14:textId="77777777" w:rsidTr="008D6FF2">
        <w:trPr>
          <w:trHeight w:val="690"/>
        </w:trPr>
        <w:tc>
          <w:tcPr>
            <w:cnfStyle w:val="001000000000" w:firstRow="0" w:lastRow="0" w:firstColumn="1" w:lastColumn="0" w:oddVBand="0" w:evenVBand="0" w:oddHBand="0" w:evenHBand="0" w:firstRowFirstColumn="0" w:firstRowLastColumn="0" w:lastRowFirstColumn="0" w:lastRowLastColumn="0"/>
            <w:tcW w:w="704" w:type="dxa"/>
          </w:tcPr>
          <w:p w14:paraId="14E4F816"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2</w:t>
            </w:r>
          </w:p>
        </w:tc>
        <w:tc>
          <w:tcPr>
            <w:tcW w:w="9214" w:type="dxa"/>
          </w:tcPr>
          <w:p w14:paraId="2F0E287A"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8D6FF2">
              <w:rPr>
                <w:rFonts w:asciiTheme="majorHAnsi" w:hAnsiTheme="majorHAnsi" w:cstheme="majorHAnsi"/>
                <w:b/>
                <w:bCs/>
                <w:sz w:val="20"/>
                <w:szCs w:val="20"/>
              </w:rPr>
              <w:t>Funcionalidades de questionários:</w:t>
            </w:r>
          </w:p>
          <w:p w14:paraId="4D33AAE8"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O sistema deve permitir todas as funcionalidades necessárias para o cadastro de questionário de autoavaliação de uma universidade de grande porte.</w:t>
            </w:r>
          </w:p>
        </w:tc>
      </w:tr>
      <w:tr w:rsidR="004F342B" w:rsidRPr="008D6FF2" w14:paraId="64E122DC"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Pr>
          <w:p w14:paraId="285C8EF9"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2.1</w:t>
            </w:r>
          </w:p>
        </w:tc>
        <w:tc>
          <w:tcPr>
            <w:tcW w:w="9214" w:type="dxa"/>
          </w:tcPr>
          <w:p w14:paraId="01E5B86F"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8D6FF2">
              <w:rPr>
                <w:rFonts w:asciiTheme="majorHAnsi" w:hAnsiTheme="majorHAnsi" w:cstheme="majorHAnsi"/>
                <w:b/>
                <w:bCs/>
                <w:sz w:val="20"/>
                <w:szCs w:val="20"/>
              </w:rPr>
              <w:t>Funcionalidades de apoio à gestão da autoavaliação:</w:t>
            </w:r>
          </w:p>
        </w:tc>
      </w:tr>
      <w:tr w:rsidR="004F342B" w:rsidRPr="008D6FF2" w14:paraId="383F034C"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704" w:type="dxa"/>
          </w:tcPr>
          <w:p w14:paraId="2C033608"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2.2</w:t>
            </w:r>
          </w:p>
        </w:tc>
        <w:tc>
          <w:tcPr>
            <w:tcW w:w="9214" w:type="dxa"/>
          </w:tcPr>
          <w:p w14:paraId="123C8ECD"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Relatórios estatísticos: deve fornecer dados para análise, Controle de questionários, planos de trabalho, necessidades de cursos, relatórios específicos para Diretoria, Coordenação de curso, docentes, estudantes, colaboradores, comunidade, pesquisadores.</w:t>
            </w:r>
          </w:p>
        </w:tc>
      </w:tr>
      <w:tr w:rsidR="004F342B" w:rsidRPr="008D6FF2" w14:paraId="6394C0FF"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Pr>
          <w:p w14:paraId="646E569F"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2.3</w:t>
            </w:r>
          </w:p>
        </w:tc>
        <w:tc>
          <w:tcPr>
            <w:tcW w:w="9214" w:type="dxa"/>
          </w:tcPr>
          <w:p w14:paraId="77FDEDB2"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Relatórios gerenciais (sintéticos e analíticos).</w:t>
            </w:r>
          </w:p>
        </w:tc>
      </w:tr>
      <w:tr w:rsidR="004F342B" w:rsidRPr="008D6FF2" w14:paraId="06D0FF8B"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704" w:type="dxa"/>
          </w:tcPr>
          <w:p w14:paraId="5CBCCFE0"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2.4</w:t>
            </w:r>
          </w:p>
        </w:tc>
        <w:tc>
          <w:tcPr>
            <w:tcW w:w="9214" w:type="dxa"/>
          </w:tcPr>
          <w:p w14:paraId="527FAB07"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Séries históricas de indicadores para tomada de decisão.</w:t>
            </w:r>
          </w:p>
        </w:tc>
      </w:tr>
      <w:tr w:rsidR="004F342B" w:rsidRPr="008D6FF2" w14:paraId="4AFC76B3"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Pr>
          <w:p w14:paraId="1AE81C5D"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2.5</w:t>
            </w:r>
          </w:p>
        </w:tc>
        <w:tc>
          <w:tcPr>
            <w:tcW w:w="9214" w:type="dxa"/>
          </w:tcPr>
          <w:p w14:paraId="5594DD59"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Controle e acompanhamento de planos de ação de autoavaliação.</w:t>
            </w:r>
          </w:p>
        </w:tc>
      </w:tr>
      <w:tr w:rsidR="004F342B" w:rsidRPr="008D6FF2" w14:paraId="0E33A2C6"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704" w:type="dxa"/>
          </w:tcPr>
          <w:p w14:paraId="526282EC"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2.6</w:t>
            </w:r>
          </w:p>
        </w:tc>
        <w:tc>
          <w:tcPr>
            <w:tcW w:w="9214" w:type="dxa"/>
          </w:tcPr>
          <w:p w14:paraId="28458608"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Pesquisas específicas por período, especialmente por triênio.</w:t>
            </w:r>
          </w:p>
        </w:tc>
      </w:tr>
      <w:tr w:rsidR="004F342B" w:rsidRPr="008D6FF2" w14:paraId="471DD885" w14:textId="77777777" w:rsidTr="008D6FF2">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704" w:type="dxa"/>
          </w:tcPr>
          <w:p w14:paraId="6DF82C71"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3</w:t>
            </w:r>
          </w:p>
        </w:tc>
        <w:tc>
          <w:tcPr>
            <w:tcW w:w="9214" w:type="dxa"/>
          </w:tcPr>
          <w:p w14:paraId="64CDD2D3"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8D6FF2">
              <w:rPr>
                <w:rFonts w:asciiTheme="majorHAnsi" w:hAnsiTheme="majorHAnsi" w:cstheme="majorHAnsi"/>
                <w:b/>
                <w:bCs/>
                <w:sz w:val="20"/>
                <w:szCs w:val="20"/>
              </w:rPr>
              <w:t>Funcionalidades que deverão estar disponíveis para usuários do sistema de autoavaliação institucional:</w:t>
            </w:r>
          </w:p>
        </w:tc>
      </w:tr>
      <w:tr w:rsidR="004F342B" w:rsidRPr="008D6FF2" w14:paraId="793293AC"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704" w:type="dxa"/>
          </w:tcPr>
          <w:p w14:paraId="5F08476C"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3.1</w:t>
            </w:r>
          </w:p>
        </w:tc>
        <w:tc>
          <w:tcPr>
            <w:tcW w:w="9214" w:type="dxa"/>
          </w:tcPr>
          <w:p w14:paraId="5BA8E3A8"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Autenticação no sistema.</w:t>
            </w:r>
          </w:p>
        </w:tc>
      </w:tr>
      <w:tr w:rsidR="004F342B" w:rsidRPr="008D6FF2" w14:paraId="190EF3D6"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Pr>
          <w:p w14:paraId="2458200D"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3.2</w:t>
            </w:r>
          </w:p>
        </w:tc>
        <w:tc>
          <w:tcPr>
            <w:tcW w:w="9214" w:type="dxa"/>
          </w:tcPr>
          <w:p w14:paraId="63D26238"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Formulários para pesquisa.</w:t>
            </w:r>
          </w:p>
        </w:tc>
      </w:tr>
      <w:tr w:rsidR="004F342B" w:rsidRPr="008D6FF2" w14:paraId="1018C77E"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704" w:type="dxa"/>
          </w:tcPr>
          <w:p w14:paraId="6DAD0506"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3.3</w:t>
            </w:r>
          </w:p>
        </w:tc>
        <w:tc>
          <w:tcPr>
            <w:tcW w:w="9214" w:type="dxa"/>
          </w:tcPr>
          <w:p w14:paraId="21A69E6F"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Visualização e solicitação de alteração de dados pessoais e senha; (sistema acadêmico).</w:t>
            </w:r>
          </w:p>
        </w:tc>
      </w:tr>
      <w:tr w:rsidR="004F342B" w:rsidRPr="008D6FF2" w14:paraId="61D8EE3C"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Pr>
          <w:p w14:paraId="21A9E4F9"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3.4</w:t>
            </w:r>
          </w:p>
        </w:tc>
        <w:tc>
          <w:tcPr>
            <w:tcW w:w="9214" w:type="dxa"/>
          </w:tcPr>
          <w:p w14:paraId="0DC1E0C7"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Consulta projeto autoavaliação institucional.</w:t>
            </w:r>
          </w:p>
        </w:tc>
      </w:tr>
      <w:tr w:rsidR="004F342B" w:rsidRPr="008D6FF2" w14:paraId="44FA075C"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704" w:type="dxa"/>
          </w:tcPr>
          <w:p w14:paraId="5A3859A0"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3.5</w:t>
            </w:r>
          </w:p>
        </w:tc>
        <w:tc>
          <w:tcPr>
            <w:tcW w:w="9214" w:type="dxa"/>
          </w:tcPr>
          <w:p w14:paraId="3ED32332"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Consulta regimento.</w:t>
            </w:r>
          </w:p>
        </w:tc>
      </w:tr>
      <w:tr w:rsidR="004F342B" w:rsidRPr="008D6FF2" w14:paraId="243359F1" w14:textId="77777777" w:rsidTr="008D6FF2">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704" w:type="dxa"/>
          </w:tcPr>
          <w:p w14:paraId="46F9383A"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3.6</w:t>
            </w:r>
          </w:p>
        </w:tc>
        <w:tc>
          <w:tcPr>
            <w:tcW w:w="9214" w:type="dxa"/>
          </w:tcPr>
          <w:p w14:paraId="61EEE0CF"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Garantia de anonimato ao respondente da pesquisa.</w:t>
            </w:r>
          </w:p>
        </w:tc>
      </w:tr>
      <w:tr w:rsidR="004F342B" w:rsidRPr="008D6FF2" w14:paraId="21AFBF97"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704" w:type="dxa"/>
          </w:tcPr>
          <w:p w14:paraId="610E25E0"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3.7</w:t>
            </w:r>
          </w:p>
        </w:tc>
        <w:tc>
          <w:tcPr>
            <w:tcW w:w="9214" w:type="dxa"/>
          </w:tcPr>
          <w:p w14:paraId="76CFEC78"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Controle de avaliações.</w:t>
            </w:r>
          </w:p>
        </w:tc>
      </w:tr>
      <w:tr w:rsidR="004F342B" w:rsidRPr="008D6FF2" w14:paraId="189E31B7"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Pr>
          <w:p w14:paraId="6E55D167"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3.8</w:t>
            </w:r>
          </w:p>
        </w:tc>
        <w:tc>
          <w:tcPr>
            <w:tcW w:w="9214" w:type="dxa"/>
          </w:tcPr>
          <w:p w14:paraId="6D4F5C8B"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Cadastros de calendários de avaliações.</w:t>
            </w:r>
          </w:p>
        </w:tc>
      </w:tr>
      <w:tr w:rsidR="004F342B" w:rsidRPr="008D6FF2" w14:paraId="06011870"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704" w:type="dxa"/>
          </w:tcPr>
          <w:p w14:paraId="07E5FEA5"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3.9</w:t>
            </w:r>
          </w:p>
        </w:tc>
        <w:tc>
          <w:tcPr>
            <w:tcW w:w="9214" w:type="dxa"/>
          </w:tcPr>
          <w:p w14:paraId="1D66A628"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Controle por nível de ensino.</w:t>
            </w:r>
          </w:p>
        </w:tc>
      </w:tr>
      <w:tr w:rsidR="004F342B" w:rsidRPr="008D6FF2" w14:paraId="0907EDD2" w14:textId="77777777" w:rsidTr="008D6FF2">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704" w:type="dxa"/>
          </w:tcPr>
          <w:p w14:paraId="7313343C"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3.10</w:t>
            </w:r>
          </w:p>
        </w:tc>
        <w:tc>
          <w:tcPr>
            <w:tcW w:w="9214" w:type="dxa"/>
          </w:tcPr>
          <w:p w14:paraId="42C7E0CD"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Área de comunicação com a CPA.</w:t>
            </w:r>
          </w:p>
        </w:tc>
      </w:tr>
      <w:tr w:rsidR="004F342B" w:rsidRPr="008D6FF2" w14:paraId="6AB0AAFF"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704" w:type="dxa"/>
          </w:tcPr>
          <w:p w14:paraId="103B407F"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3.11</w:t>
            </w:r>
          </w:p>
        </w:tc>
        <w:tc>
          <w:tcPr>
            <w:tcW w:w="9214" w:type="dxa"/>
          </w:tcPr>
          <w:p w14:paraId="4C260C3F"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Comunicação interna com a IES.</w:t>
            </w:r>
          </w:p>
        </w:tc>
      </w:tr>
      <w:tr w:rsidR="004F342B" w:rsidRPr="008D6FF2" w14:paraId="4D2DA8CA"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Pr>
          <w:p w14:paraId="169CD7E0"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3.12</w:t>
            </w:r>
          </w:p>
        </w:tc>
        <w:tc>
          <w:tcPr>
            <w:tcW w:w="9214" w:type="dxa"/>
          </w:tcPr>
          <w:p w14:paraId="1A125AAF"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Comunicação com Ouvidoria.</w:t>
            </w:r>
          </w:p>
        </w:tc>
      </w:tr>
      <w:tr w:rsidR="004F342B" w:rsidRPr="008D6FF2" w14:paraId="5CCB394A"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704" w:type="dxa"/>
          </w:tcPr>
          <w:p w14:paraId="6BB13694"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3.13</w:t>
            </w:r>
          </w:p>
        </w:tc>
        <w:tc>
          <w:tcPr>
            <w:tcW w:w="9214" w:type="dxa"/>
          </w:tcPr>
          <w:p w14:paraId="0887CCDF"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Controle de Planos de ação.</w:t>
            </w:r>
          </w:p>
        </w:tc>
      </w:tr>
      <w:tr w:rsidR="004F342B" w:rsidRPr="008D6FF2" w14:paraId="481904DF"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Pr>
          <w:p w14:paraId="7B61A126"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4</w:t>
            </w:r>
          </w:p>
        </w:tc>
        <w:tc>
          <w:tcPr>
            <w:tcW w:w="9214" w:type="dxa"/>
          </w:tcPr>
          <w:p w14:paraId="6B7023C4"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8D6FF2">
              <w:rPr>
                <w:rFonts w:asciiTheme="majorHAnsi" w:hAnsiTheme="majorHAnsi" w:cstheme="majorHAnsi"/>
                <w:b/>
                <w:bCs/>
                <w:sz w:val="20"/>
                <w:szCs w:val="20"/>
              </w:rPr>
              <w:t>Emissão de documentos e relatórios:</w:t>
            </w:r>
          </w:p>
        </w:tc>
      </w:tr>
      <w:tr w:rsidR="004F342B" w:rsidRPr="008D6FF2" w14:paraId="1A690614"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704" w:type="dxa"/>
          </w:tcPr>
          <w:p w14:paraId="02DCC3CB"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4.1</w:t>
            </w:r>
          </w:p>
        </w:tc>
        <w:tc>
          <w:tcPr>
            <w:tcW w:w="9214" w:type="dxa"/>
          </w:tcPr>
          <w:p w14:paraId="6A5001FC"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Relatório por curso.</w:t>
            </w:r>
          </w:p>
        </w:tc>
      </w:tr>
      <w:tr w:rsidR="004F342B" w:rsidRPr="008D6FF2" w14:paraId="2262539A"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Pr>
          <w:p w14:paraId="4A1AFC77"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4.2</w:t>
            </w:r>
          </w:p>
        </w:tc>
        <w:tc>
          <w:tcPr>
            <w:tcW w:w="9214" w:type="dxa"/>
          </w:tcPr>
          <w:p w14:paraId="08543AD9"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Relatório por eixo.</w:t>
            </w:r>
          </w:p>
        </w:tc>
      </w:tr>
      <w:tr w:rsidR="004F342B" w:rsidRPr="008D6FF2" w14:paraId="583A4049"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704" w:type="dxa"/>
          </w:tcPr>
          <w:p w14:paraId="312DFA56"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4.3</w:t>
            </w:r>
          </w:p>
        </w:tc>
        <w:tc>
          <w:tcPr>
            <w:tcW w:w="9214" w:type="dxa"/>
          </w:tcPr>
          <w:p w14:paraId="4BE98258"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Relatório por período.</w:t>
            </w:r>
          </w:p>
        </w:tc>
      </w:tr>
      <w:tr w:rsidR="004F342B" w:rsidRPr="008D6FF2" w14:paraId="10E48D1E"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Pr>
          <w:p w14:paraId="4DC113F3"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4.4</w:t>
            </w:r>
          </w:p>
        </w:tc>
        <w:tc>
          <w:tcPr>
            <w:tcW w:w="9214" w:type="dxa"/>
          </w:tcPr>
          <w:p w14:paraId="03272C8B"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Relatórios por Unidade Curricular.</w:t>
            </w:r>
          </w:p>
        </w:tc>
      </w:tr>
      <w:tr w:rsidR="004F342B" w:rsidRPr="008D6FF2" w14:paraId="39CA0880"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704" w:type="dxa"/>
          </w:tcPr>
          <w:p w14:paraId="2B06695B"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4.5</w:t>
            </w:r>
          </w:p>
        </w:tc>
        <w:tc>
          <w:tcPr>
            <w:tcW w:w="9214" w:type="dxa"/>
          </w:tcPr>
          <w:p w14:paraId="30048E0B"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Relatório por Docente.</w:t>
            </w:r>
          </w:p>
        </w:tc>
      </w:tr>
      <w:tr w:rsidR="004F342B" w:rsidRPr="008D6FF2" w14:paraId="148114B1"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Pr>
          <w:p w14:paraId="16B4DB70"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4.6</w:t>
            </w:r>
          </w:p>
        </w:tc>
        <w:tc>
          <w:tcPr>
            <w:tcW w:w="9214" w:type="dxa"/>
          </w:tcPr>
          <w:p w14:paraId="33530F5C"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Relatório por setor.</w:t>
            </w:r>
          </w:p>
        </w:tc>
      </w:tr>
      <w:tr w:rsidR="004F342B" w:rsidRPr="008D6FF2" w14:paraId="4E0D6EA6"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704" w:type="dxa"/>
          </w:tcPr>
          <w:p w14:paraId="37037CBA"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lastRenderedPageBreak/>
              <w:t>4.7</w:t>
            </w:r>
          </w:p>
        </w:tc>
        <w:tc>
          <w:tcPr>
            <w:tcW w:w="9214" w:type="dxa"/>
          </w:tcPr>
          <w:p w14:paraId="1BD4CEC7"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Relatórios customizáveis.</w:t>
            </w:r>
          </w:p>
        </w:tc>
      </w:tr>
      <w:tr w:rsidR="004F342B" w:rsidRPr="008D6FF2" w14:paraId="6A9FE19E"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Pr>
          <w:p w14:paraId="745AC5A5"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4.8</w:t>
            </w:r>
          </w:p>
        </w:tc>
        <w:tc>
          <w:tcPr>
            <w:tcW w:w="9214" w:type="dxa"/>
          </w:tcPr>
          <w:p w14:paraId="595D47FF"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Impressão de listagens, relatórios acadêmicos, estatísticos e gerenciais.</w:t>
            </w:r>
          </w:p>
        </w:tc>
      </w:tr>
      <w:tr w:rsidR="004F342B" w:rsidRPr="008D6FF2" w14:paraId="7AC3859B"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704" w:type="dxa"/>
          </w:tcPr>
          <w:p w14:paraId="129F5E64"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4.9</w:t>
            </w:r>
          </w:p>
        </w:tc>
        <w:tc>
          <w:tcPr>
            <w:tcW w:w="9214" w:type="dxa"/>
          </w:tcPr>
          <w:p w14:paraId="06F4DCB3"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 xml:space="preserve">Exportação de listagens, relatórios acadêmicos, estatísticos e gerenciais para formatos: PDF, TXT, XLSX, CSV e planilhas </w:t>
            </w:r>
            <w:r w:rsidRPr="008D6FF2">
              <w:rPr>
                <w:rFonts w:asciiTheme="majorHAnsi" w:hAnsiTheme="majorHAnsi" w:cstheme="majorHAnsi"/>
                <w:i/>
                <w:iCs/>
                <w:sz w:val="20"/>
                <w:szCs w:val="20"/>
              </w:rPr>
              <w:t xml:space="preserve">open </w:t>
            </w:r>
            <w:proofErr w:type="spellStart"/>
            <w:r w:rsidRPr="008D6FF2">
              <w:rPr>
                <w:rFonts w:asciiTheme="majorHAnsi" w:hAnsiTheme="majorHAnsi" w:cstheme="majorHAnsi"/>
                <w:i/>
                <w:iCs/>
                <w:sz w:val="20"/>
                <w:szCs w:val="20"/>
              </w:rPr>
              <w:t>source</w:t>
            </w:r>
            <w:proofErr w:type="spellEnd"/>
            <w:r w:rsidRPr="008D6FF2">
              <w:rPr>
                <w:rFonts w:asciiTheme="majorHAnsi" w:hAnsiTheme="majorHAnsi" w:cstheme="majorHAnsi"/>
                <w:i/>
                <w:iCs/>
                <w:sz w:val="20"/>
                <w:szCs w:val="20"/>
              </w:rPr>
              <w:t>.</w:t>
            </w:r>
          </w:p>
        </w:tc>
      </w:tr>
      <w:tr w:rsidR="004F342B" w:rsidRPr="008D6FF2" w14:paraId="22CD03B3"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Pr>
          <w:p w14:paraId="39E98F8F"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4.10</w:t>
            </w:r>
          </w:p>
        </w:tc>
        <w:tc>
          <w:tcPr>
            <w:tcW w:w="9214" w:type="dxa"/>
          </w:tcPr>
          <w:p w14:paraId="50352B5A"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Formação de mala-direta:</w:t>
            </w:r>
          </w:p>
        </w:tc>
      </w:tr>
      <w:tr w:rsidR="004F342B" w:rsidRPr="008D6FF2" w14:paraId="5F434599"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704" w:type="dxa"/>
          </w:tcPr>
          <w:p w14:paraId="2E13A200" w14:textId="77777777" w:rsidR="004F342B" w:rsidRPr="008D6FF2" w:rsidRDefault="004F342B" w:rsidP="00E3678B">
            <w:pPr>
              <w:spacing w:line="276" w:lineRule="auto"/>
              <w:jc w:val="both"/>
              <w:rPr>
                <w:rFonts w:asciiTheme="majorHAnsi" w:hAnsiTheme="majorHAnsi" w:cstheme="majorHAnsi"/>
                <w:sz w:val="20"/>
                <w:szCs w:val="20"/>
              </w:rPr>
            </w:pPr>
          </w:p>
        </w:tc>
        <w:tc>
          <w:tcPr>
            <w:tcW w:w="9214" w:type="dxa"/>
          </w:tcPr>
          <w:p w14:paraId="423AA7C7"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Por meio de correspondência eletrônica ou outra via.</w:t>
            </w:r>
          </w:p>
        </w:tc>
      </w:tr>
      <w:tr w:rsidR="004F342B" w:rsidRPr="008D6FF2" w14:paraId="33D52FD1"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Pr>
          <w:p w14:paraId="32D1E349"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5</w:t>
            </w:r>
          </w:p>
        </w:tc>
        <w:tc>
          <w:tcPr>
            <w:tcW w:w="9214" w:type="dxa"/>
          </w:tcPr>
          <w:p w14:paraId="39094628"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8D6FF2">
              <w:rPr>
                <w:rFonts w:asciiTheme="majorHAnsi" w:hAnsiTheme="majorHAnsi" w:cstheme="majorHAnsi"/>
                <w:b/>
                <w:bCs/>
                <w:sz w:val="20"/>
                <w:szCs w:val="20"/>
              </w:rPr>
              <w:t>Comunicação com os usuários:</w:t>
            </w:r>
          </w:p>
        </w:tc>
      </w:tr>
      <w:tr w:rsidR="004F342B" w:rsidRPr="008D6FF2" w14:paraId="0BE4866D" w14:textId="77777777" w:rsidTr="008D6FF2">
        <w:trPr>
          <w:trHeight w:val="477"/>
        </w:trPr>
        <w:tc>
          <w:tcPr>
            <w:cnfStyle w:val="001000000000" w:firstRow="0" w:lastRow="0" w:firstColumn="1" w:lastColumn="0" w:oddVBand="0" w:evenVBand="0" w:oddHBand="0" w:evenHBand="0" w:firstRowFirstColumn="0" w:firstRowLastColumn="0" w:lastRowFirstColumn="0" w:lastRowLastColumn="0"/>
            <w:tcW w:w="704" w:type="dxa"/>
          </w:tcPr>
          <w:p w14:paraId="1498431D"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5.1</w:t>
            </w:r>
          </w:p>
        </w:tc>
        <w:tc>
          <w:tcPr>
            <w:tcW w:w="9214" w:type="dxa"/>
          </w:tcPr>
          <w:p w14:paraId="30536F60"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Permitir a comunicação com usuários através de quadros de avisos eletrônicos (</w:t>
            </w:r>
            <w:r w:rsidRPr="008D6FF2">
              <w:rPr>
                <w:rFonts w:asciiTheme="majorHAnsi" w:hAnsiTheme="majorHAnsi" w:cstheme="majorHAnsi"/>
                <w:i/>
                <w:sz w:val="20"/>
                <w:szCs w:val="20"/>
              </w:rPr>
              <w:t>web</w:t>
            </w:r>
            <w:r w:rsidRPr="008D6FF2">
              <w:rPr>
                <w:rFonts w:asciiTheme="majorHAnsi" w:hAnsiTheme="majorHAnsi" w:cstheme="majorHAnsi"/>
                <w:sz w:val="20"/>
                <w:szCs w:val="20"/>
              </w:rPr>
              <w:t>), e-mail ou área do aluno, área do docente ou área do colaborador acessível por senha.</w:t>
            </w:r>
          </w:p>
        </w:tc>
      </w:tr>
      <w:tr w:rsidR="004F342B" w:rsidRPr="008D6FF2" w14:paraId="10C92909"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Pr>
          <w:p w14:paraId="5905C130"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5.2</w:t>
            </w:r>
          </w:p>
        </w:tc>
        <w:tc>
          <w:tcPr>
            <w:tcW w:w="9214" w:type="dxa"/>
          </w:tcPr>
          <w:p w14:paraId="4CD1341D"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Permitir a comunicação com usuários via e-mail.</w:t>
            </w:r>
          </w:p>
        </w:tc>
      </w:tr>
      <w:tr w:rsidR="004F342B" w:rsidRPr="008D6FF2" w14:paraId="69EFADF6"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704" w:type="dxa"/>
          </w:tcPr>
          <w:p w14:paraId="1037F259"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5.3</w:t>
            </w:r>
          </w:p>
        </w:tc>
        <w:tc>
          <w:tcPr>
            <w:tcW w:w="9214" w:type="dxa"/>
          </w:tcPr>
          <w:p w14:paraId="4D58FD06"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Permitir a escolha de usuários de destino das comunicações de acordo com filtros de seleção.</w:t>
            </w:r>
          </w:p>
        </w:tc>
      </w:tr>
      <w:tr w:rsidR="004F342B" w:rsidRPr="008D6FF2" w14:paraId="5A95D522"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Pr>
          <w:p w14:paraId="2AF1ADF4"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6</w:t>
            </w:r>
          </w:p>
        </w:tc>
        <w:tc>
          <w:tcPr>
            <w:tcW w:w="9214" w:type="dxa"/>
          </w:tcPr>
          <w:p w14:paraId="14AB3F96"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8D6FF2">
              <w:rPr>
                <w:rFonts w:asciiTheme="majorHAnsi" w:hAnsiTheme="majorHAnsi" w:cstheme="majorHAnsi"/>
                <w:b/>
                <w:bCs/>
                <w:sz w:val="20"/>
                <w:szCs w:val="20"/>
              </w:rPr>
              <w:t>Gerenciamento da Autoavaliação institucional:</w:t>
            </w:r>
          </w:p>
          <w:p w14:paraId="08B31E16"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 xml:space="preserve">Caso não haja integração com o sistema escolhido pela </w:t>
            </w:r>
            <w:proofErr w:type="spellStart"/>
            <w:r w:rsidRPr="008D6FF2">
              <w:rPr>
                <w:rFonts w:asciiTheme="majorHAnsi" w:hAnsiTheme="majorHAnsi" w:cstheme="majorHAnsi"/>
                <w:sz w:val="20"/>
                <w:szCs w:val="20"/>
              </w:rPr>
              <w:t>UnDF</w:t>
            </w:r>
            <w:proofErr w:type="spellEnd"/>
            <w:r w:rsidRPr="008D6FF2">
              <w:rPr>
                <w:rFonts w:asciiTheme="majorHAnsi" w:hAnsiTheme="majorHAnsi" w:cstheme="majorHAnsi"/>
                <w:sz w:val="20"/>
                <w:szCs w:val="20"/>
              </w:rPr>
              <w:t>, o sistema deve permitir a visualização e manipulação dos dados em área específica, preferencialmente construindo bloco de integração por meio de API.</w:t>
            </w:r>
          </w:p>
        </w:tc>
      </w:tr>
      <w:tr w:rsidR="004F342B" w:rsidRPr="008D6FF2" w14:paraId="294C2ABE"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704" w:type="dxa"/>
          </w:tcPr>
          <w:p w14:paraId="411E5A75"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7</w:t>
            </w:r>
          </w:p>
        </w:tc>
        <w:tc>
          <w:tcPr>
            <w:tcW w:w="9214" w:type="dxa"/>
          </w:tcPr>
          <w:p w14:paraId="448123EE" w14:textId="77777777" w:rsidR="004F342B" w:rsidRPr="008D6FF2" w:rsidRDefault="004F342B" w:rsidP="00E3678B">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8D6FF2">
              <w:rPr>
                <w:rFonts w:asciiTheme="majorHAnsi" w:hAnsiTheme="majorHAnsi" w:cstheme="majorHAnsi"/>
                <w:b/>
                <w:bCs/>
                <w:sz w:val="20"/>
                <w:szCs w:val="20"/>
              </w:rPr>
              <w:t>Funcionalidades operacionais:</w:t>
            </w:r>
          </w:p>
        </w:tc>
      </w:tr>
      <w:tr w:rsidR="004F342B" w:rsidRPr="008D6FF2" w14:paraId="632AFF12"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704" w:type="dxa"/>
          </w:tcPr>
          <w:p w14:paraId="6A108739" w14:textId="77777777" w:rsidR="004F342B" w:rsidRPr="008D6FF2" w:rsidRDefault="004F342B" w:rsidP="00E3678B">
            <w:pPr>
              <w:spacing w:line="276" w:lineRule="auto"/>
              <w:jc w:val="both"/>
              <w:rPr>
                <w:rFonts w:asciiTheme="majorHAnsi" w:hAnsiTheme="majorHAnsi" w:cstheme="majorHAnsi"/>
                <w:sz w:val="20"/>
                <w:szCs w:val="20"/>
              </w:rPr>
            </w:pPr>
            <w:r w:rsidRPr="008D6FF2">
              <w:rPr>
                <w:rFonts w:asciiTheme="majorHAnsi" w:hAnsiTheme="majorHAnsi" w:cstheme="majorHAnsi"/>
                <w:sz w:val="20"/>
                <w:szCs w:val="20"/>
              </w:rPr>
              <w:t>7.1</w:t>
            </w:r>
          </w:p>
        </w:tc>
        <w:tc>
          <w:tcPr>
            <w:tcW w:w="9214" w:type="dxa"/>
          </w:tcPr>
          <w:p w14:paraId="17208B7F"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Pesquisa em todos os campos cadastrados nos materiais;</w:t>
            </w:r>
          </w:p>
          <w:p w14:paraId="56944F4B"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Pesquisa no repositório da autoavaliação;</w:t>
            </w:r>
          </w:p>
          <w:p w14:paraId="12B2C704"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Visualização de histórico de avaliações;</w:t>
            </w:r>
          </w:p>
          <w:p w14:paraId="6F89A4F7"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Circulação de material de divulgação;</w:t>
            </w:r>
          </w:p>
          <w:p w14:paraId="0E8A80A2"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Configurações;</w:t>
            </w:r>
          </w:p>
          <w:p w14:paraId="727585B7"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Parâmetros para todos os processos, adaptando o Sistema aos processos da autoavaliação institucional;</w:t>
            </w:r>
          </w:p>
          <w:p w14:paraId="2197A688"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Processos automáticos;</w:t>
            </w:r>
          </w:p>
          <w:p w14:paraId="51DC7C5B"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Comunicar avaliações não realizadas;</w:t>
            </w:r>
          </w:p>
          <w:p w14:paraId="129B9DCE"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Importação de usuários e vínculos de base de dados externa;</w:t>
            </w:r>
          </w:p>
          <w:p w14:paraId="7701AD24"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Envio de relatórios por e-mail;</w:t>
            </w:r>
          </w:p>
          <w:p w14:paraId="165C3EF5"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Impressão de relatórios;</w:t>
            </w:r>
          </w:p>
          <w:p w14:paraId="6BE800A9"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Separados por grupos, podendo ter permissões específicas;</w:t>
            </w:r>
          </w:p>
          <w:p w14:paraId="3E6E546C"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 xml:space="preserve">Grupo graduação, pós </w:t>
            </w:r>
            <w:r w:rsidRPr="008D6FF2">
              <w:rPr>
                <w:rFonts w:asciiTheme="majorHAnsi" w:hAnsiTheme="majorHAnsi" w:cstheme="majorHAnsi"/>
                <w:i/>
                <w:iCs/>
                <w:sz w:val="20"/>
                <w:szCs w:val="20"/>
              </w:rPr>
              <w:t>lato sensu, stricto sensu,</w:t>
            </w:r>
            <w:r w:rsidRPr="008D6FF2">
              <w:rPr>
                <w:rFonts w:asciiTheme="majorHAnsi" w:hAnsiTheme="majorHAnsi" w:cstheme="majorHAnsi"/>
                <w:sz w:val="20"/>
                <w:szCs w:val="20"/>
              </w:rPr>
              <w:t xml:space="preserve"> extensão;</w:t>
            </w:r>
          </w:p>
          <w:p w14:paraId="29A984FC"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Utilização: estimativa de uso e consulta local;</w:t>
            </w:r>
          </w:p>
          <w:p w14:paraId="675F718A"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Tarefas podem ser agendadas;</w:t>
            </w:r>
          </w:p>
          <w:p w14:paraId="5393AB99" w14:textId="77777777" w:rsidR="004F342B" w:rsidRPr="008D6FF2" w:rsidRDefault="004F342B" w:rsidP="00E3678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Envio de e-mail não obstrutivos: envia e-mail em segundo plano e em casos de falhas podem ser auditados e os e-mails podem ser reenviados.</w:t>
            </w:r>
          </w:p>
        </w:tc>
      </w:tr>
    </w:tbl>
    <w:p w14:paraId="0388445D"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Tabela 2: Requisitos funcionais</w:t>
      </w:r>
    </w:p>
    <w:p w14:paraId="6E59C203" w14:textId="77777777" w:rsidR="008D6FF2" w:rsidRDefault="008D6FF2" w:rsidP="008D6FF2">
      <w:pPr>
        <w:pStyle w:val="Ttulo2"/>
        <w:tabs>
          <w:tab w:val="clear" w:pos="1615"/>
        </w:tabs>
        <w:spacing w:before="0" w:after="0" w:line="360" w:lineRule="auto"/>
        <w:rPr>
          <w:rFonts w:asciiTheme="majorHAnsi" w:hAnsiTheme="majorHAnsi" w:cstheme="majorHAnsi"/>
        </w:rPr>
      </w:pPr>
      <w:bookmarkStart w:id="28" w:name="_Toc98503804"/>
    </w:p>
    <w:p w14:paraId="1DB349B4" w14:textId="55C12949"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r w:rsidRPr="008D6FF2">
        <w:rPr>
          <w:rFonts w:asciiTheme="majorHAnsi" w:hAnsiTheme="majorHAnsi" w:cstheme="majorHAnsi"/>
        </w:rPr>
        <w:t>REQUISITOS NÃO FUNCIONAIS</w:t>
      </w:r>
      <w:bookmarkEnd w:id="28"/>
    </w:p>
    <w:p w14:paraId="021F2E6C" w14:textId="77777777" w:rsidR="004F342B" w:rsidRPr="008D6FF2" w:rsidRDefault="004F342B" w:rsidP="008D6FF2">
      <w:pPr>
        <w:spacing w:line="276"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As necessidades do sistema em termos de requisitos não funcionais são apresentadas na tabela 3:</w:t>
      </w:r>
    </w:p>
    <w:tbl>
      <w:tblPr>
        <w:tblStyle w:val="TabeladeGrade41"/>
        <w:tblW w:w="9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9012"/>
      </w:tblGrid>
      <w:tr w:rsidR="004F342B" w:rsidRPr="008D6FF2" w14:paraId="2A02529C" w14:textId="77777777" w:rsidTr="008D6FF2">
        <w:trPr>
          <w:cnfStyle w:val="100000000000" w:firstRow="1" w:lastRow="0" w:firstColumn="0" w:lastColumn="0" w:oddVBand="0" w:evenVBand="0" w:oddHBand="0"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bottom w:val="none" w:sz="0" w:space="0" w:color="auto"/>
              <w:right w:val="none" w:sz="0" w:space="0" w:color="auto"/>
            </w:tcBorders>
          </w:tcPr>
          <w:p w14:paraId="0144A946" w14:textId="77777777" w:rsidR="004F342B" w:rsidRPr="008D6FF2" w:rsidRDefault="004F342B" w:rsidP="008D6FF2">
            <w:pPr>
              <w:spacing w:line="360" w:lineRule="auto"/>
              <w:jc w:val="both"/>
              <w:rPr>
                <w:rFonts w:asciiTheme="majorHAnsi" w:hAnsiTheme="majorHAnsi" w:cstheme="majorHAnsi"/>
                <w:b w:val="0"/>
                <w:bCs w:val="0"/>
                <w:sz w:val="20"/>
                <w:szCs w:val="20"/>
              </w:rPr>
            </w:pPr>
            <w:r w:rsidRPr="008D6FF2">
              <w:rPr>
                <w:rFonts w:asciiTheme="majorHAnsi" w:hAnsiTheme="majorHAnsi" w:cstheme="majorHAnsi"/>
                <w:sz w:val="20"/>
                <w:szCs w:val="20"/>
              </w:rPr>
              <w:t>ID</w:t>
            </w:r>
          </w:p>
        </w:tc>
        <w:tc>
          <w:tcPr>
            <w:tcW w:w="9012" w:type="dxa"/>
            <w:tcBorders>
              <w:top w:val="none" w:sz="0" w:space="0" w:color="auto"/>
              <w:left w:val="none" w:sz="0" w:space="0" w:color="auto"/>
              <w:bottom w:val="none" w:sz="0" w:space="0" w:color="auto"/>
              <w:right w:val="none" w:sz="0" w:space="0" w:color="auto"/>
            </w:tcBorders>
          </w:tcPr>
          <w:p w14:paraId="421E9336" w14:textId="77777777" w:rsidR="004F342B" w:rsidRPr="008D6FF2" w:rsidRDefault="004F342B" w:rsidP="008D6FF2">
            <w:pPr>
              <w:spacing w:line="360" w:lineRule="auto"/>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0"/>
                <w:szCs w:val="20"/>
              </w:rPr>
            </w:pPr>
            <w:r w:rsidRPr="008D6FF2">
              <w:rPr>
                <w:rFonts w:asciiTheme="majorHAnsi" w:hAnsiTheme="majorHAnsi" w:cstheme="majorHAnsi"/>
                <w:sz w:val="20"/>
                <w:szCs w:val="20"/>
              </w:rPr>
              <w:t>REQUISITOS NÃO FUNCIONAIS</w:t>
            </w:r>
          </w:p>
        </w:tc>
      </w:tr>
      <w:tr w:rsidR="004F342B" w:rsidRPr="008D6FF2" w14:paraId="7B8BABED"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3627E2CB"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1</w:t>
            </w:r>
          </w:p>
        </w:tc>
        <w:tc>
          <w:tcPr>
            <w:tcW w:w="9012" w:type="dxa"/>
          </w:tcPr>
          <w:p w14:paraId="33346176" w14:textId="77777777" w:rsidR="004F342B" w:rsidRPr="008D6FF2" w:rsidRDefault="004F342B" w:rsidP="008D6FF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8D6FF2">
              <w:rPr>
                <w:rFonts w:asciiTheme="majorHAnsi" w:hAnsiTheme="majorHAnsi" w:cstheme="majorHAnsi"/>
                <w:b/>
                <w:bCs/>
                <w:sz w:val="20"/>
                <w:szCs w:val="20"/>
              </w:rPr>
              <w:t>Características Gerais:</w:t>
            </w:r>
          </w:p>
        </w:tc>
      </w:tr>
      <w:tr w:rsidR="004F342B" w:rsidRPr="008D6FF2" w14:paraId="74067A1F"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384FAEEA"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1.1</w:t>
            </w:r>
          </w:p>
        </w:tc>
        <w:tc>
          <w:tcPr>
            <w:tcW w:w="9012" w:type="dxa"/>
          </w:tcPr>
          <w:p w14:paraId="63F61EBF" w14:textId="77777777" w:rsidR="004F342B" w:rsidRPr="008D6FF2" w:rsidRDefault="004F342B" w:rsidP="008D6FF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 xml:space="preserve">Sistema </w:t>
            </w:r>
            <w:r w:rsidRPr="008D6FF2">
              <w:rPr>
                <w:rFonts w:asciiTheme="majorHAnsi" w:hAnsiTheme="majorHAnsi" w:cstheme="majorHAnsi"/>
                <w:i/>
                <w:sz w:val="20"/>
                <w:szCs w:val="20"/>
              </w:rPr>
              <w:t>web</w:t>
            </w:r>
            <w:r w:rsidRPr="008D6FF2">
              <w:rPr>
                <w:rFonts w:asciiTheme="majorHAnsi" w:hAnsiTheme="majorHAnsi" w:cstheme="majorHAnsi"/>
                <w:sz w:val="20"/>
                <w:szCs w:val="20"/>
              </w:rPr>
              <w:t xml:space="preserve"> a ser instalado em servidor da </w:t>
            </w:r>
            <w:proofErr w:type="spellStart"/>
            <w:r w:rsidRPr="008D6FF2">
              <w:rPr>
                <w:rFonts w:asciiTheme="majorHAnsi" w:hAnsiTheme="majorHAnsi" w:cstheme="majorHAnsi"/>
                <w:sz w:val="20"/>
                <w:szCs w:val="20"/>
              </w:rPr>
              <w:t>UnDF</w:t>
            </w:r>
            <w:proofErr w:type="spellEnd"/>
            <w:r w:rsidRPr="008D6FF2">
              <w:rPr>
                <w:rFonts w:asciiTheme="majorHAnsi" w:hAnsiTheme="majorHAnsi" w:cstheme="majorHAnsi"/>
                <w:sz w:val="20"/>
                <w:szCs w:val="20"/>
              </w:rPr>
              <w:t xml:space="preserve"> e acessível a todos os usuários via </w:t>
            </w:r>
            <w:r w:rsidRPr="008D6FF2">
              <w:rPr>
                <w:rFonts w:asciiTheme="majorHAnsi" w:hAnsiTheme="majorHAnsi" w:cstheme="majorHAnsi"/>
                <w:i/>
                <w:iCs/>
                <w:sz w:val="20"/>
                <w:szCs w:val="20"/>
              </w:rPr>
              <w:t>browser</w:t>
            </w:r>
            <w:r w:rsidRPr="008D6FF2">
              <w:rPr>
                <w:rFonts w:asciiTheme="majorHAnsi" w:hAnsiTheme="majorHAnsi" w:cstheme="majorHAnsi"/>
                <w:sz w:val="20"/>
                <w:szCs w:val="20"/>
              </w:rPr>
              <w:t xml:space="preserve"> (navegador).</w:t>
            </w:r>
          </w:p>
        </w:tc>
      </w:tr>
      <w:tr w:rsidR="004F342B" w:rsidRPr="008D6FF2" w14:paraId="6987C065"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3787F751"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1.2</w:t>
            </w:r>
          </w:p>
        </w:tc>
        <w:tc>
          <w:tcPr>
            <w:tcW w:w="9012" w:type="dxa"/>
          </w:tcPr>
          <w:p w14:paraId="7627A23C" w14:textId="77777777" w:rsidR="004F342B" w:rsidRPr="008D6FF2" w:rsidRDefault="004F342B" w:rsidP="008D6FF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Compatibilidade com os principais browsers disponíveis no mercado, tais como Chrome, Edge, Firefox, Safari etc. As páginas de acesso ao sistema deverão ser visualizadas corretamente nos ambientes Windows, Linux, MAC OS, Android e IOS.</w:t>
            </w:r>
          </w:p>
        </w:tc>
      </w:tr>
      <w:tr w:rsidR="004F342B" w:rsidRPr="008D6FF2" w14:paraId="7FADC3BA"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17ECD26A"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lastRenderedPageBreak/>
              <w:t>1.3</w:t>
            </w:r>
          </w:p>
        </w:tc>
        <w:tc>
          <w:tcPr>
            <w:tcW w:w="9012" w:type="dxa"/>
          </w:tcPr>
          <w:p w14:paraId="7350D950" w14:textId="77777777" w:rsidR="004F342B" w:rsidRPr="008D6FF2" w:rsidRDefault="004F342B" w:rsidP="008D6FF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 xml:space="preserve">Compatibilidade com sistema operacional LINUX ou outro sistema definido pela </w:t>
            </w:r>
            <w:proofErr w:type="spellStart"/>
            <w:r w:rsidRPr="008D6FF2">
              <w:rPr>
                <w:rFonts w:asciiTheme="majorHAnsi" w:hAnsiTheme="majorHAnsi" w:cstheme="majorHAnsi"/>
                <w:sz w:val="20"/>
                <w:szCs w:val="20"/>
              </w:rPr>
              <w:t>UnDF</w:t>
            </w:r>
            <w:proofErr w:type="spellEnd"/>
            <w:r w:rsidRPr="008D6FF2">
              <w:rPr>
                <w:rFonts w:asciiTheme="majorHAnsi" w:hAnsiTheme="majorHAnsi" w:cstheme="majorHAnsi"/>
                <w:sz w:val="20"/>
                <w:szCs w:val="20"/>
              </w:rPr>
              <w:t>.</w:t>
            </w:r>
          </w:p>
        </w:tc>
      </w:tr>
      <w:tr w:rsidR="004F342B" w:rsidRPr="008D6FF2" w14:paraId="0D57F95B"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483AA58A"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1.4</w:t>
            </w:r>
          </w:p>
        </w:tc>
        <w:tc>
          <w:tcPr>
            <w:tcW w:w="9012" w:type="dxa"/>
          </w:tcPr>
          <w:p w14:paraId="0CED796D" w14:textId="77777777" w:rsidR="004F342B" w:rsidRPr="008D6FF2" w:rsidRDefault="004F342B" w:rsidP="008D6FF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 xml:space="preserve">Todas as bibliotecas utilizadas deverão estar incorporadas ao pacote de instalação. O sistema não deverá fazer qualquer referência a módulo </w:t>
            </w:r>
            <w:r w:rsidRPr="008D6FF2">
              <w:rPr>
                <w:rFonts w:asciiTheme="majorHAnsi" w:hAnsiTheme="majorHAnsi" w:cstheme="majorHAnsi"/>
                <w:i/>
                <w:sz w:val="20"/>
                <w:szCs w:val="20"/>
              </w:rPr>
              <w:t>web</w:t>
            </w:r>
            <w:r w:rsidRPr="008D6FF2">
              <w:rPr>
                <w:rFonts w:asciiTheme="majorHAnsi" w:hAnsiTheme="majorHAnsi" w:cstheme="majorHAnsi"/>
                <w:sz w:val="20"/>
                <w:szCs w:val="20"/>
              </w:rPr>
              <w:t xml:space="preserve"> externo.</w:t>
            </w:r>
          </w:p>
        </w:tc>
      </w:tr>
      <w:tr w:rsidR="004F342B" w:rsidRPr="008D6FF2" w14:paraId="55454D33"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0305D8BA"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1.5</w:t>
            </w:r>
          </w:p>
        </w:tc>
        <w:tc>
          <w:tcPr>
            <w:tcW w:w="9012" w:type="dxa"/>
          </w:tcPr>
          <w:p w14:paraId="125801AF" w14:textId="77777777" w:rsidR="004F342B" w:rsidRPr="008D6FF2" w:rsidRDefault="004F342B" w:rsidP="008D6FF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O sistema deve segregar seus módulos e funções, de modo a garantir proteção de acesso a dados e execução de funções baseado em perfis de usuários.</w:t>
            </w:r>
          </w:p>
        </w:tc>
      </w:tr>
      <w:tr w:rsidR="004F342B" w:rsidRPr="008D6FF2" w14:paraId="100EFACF"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5EAF77F7"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2</w:t>
            </w:r>
          </w:p>
        </w:tc>
        <w:tc>
          <w:tcPr>
            <w:tcW w:w="9012" w:type="dxa"/>
          </w:tcPr>
          <w:p w14:paraId="0C9A21CA" w14:textId="77777777" w:rsidR="004F342B" w:rsidRPr="008D6FF2" w:rsidRDefault="004F342B" w:rsidP="008D6FF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8D6FF2">
              <w:rPr>
                <w:rFonts w:asciiTheme="majorHAnsi" w:hAnsiTheme="majorHAnsi" w:cstheme="majorHAnsi"/>
                <w:b/>
                <w:bCs/>
                <w:sz w:val="20"/>
                <w:szCs w:val="20"/>
              </w:rPr>
              <w:t>Banco de Dados:</w:t>
            </w:r>
          </w:p>
        </w:tc>
      </w:tr>
      <w:tr w:rsidR="004F342B" w:rsidRPr="008D6FF2" w14:paraId="248C9648"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29B8820F"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2.1</w:t>
            </w:r>
          </w:p>
        </w:tc>
        <w:tc>
          <w:tcPr>
            <w:tcW w:w="9012" w:type="dxa"/>
          </w:tcPr>
          <w:p w14:paraId="26624F65" w14:textId="77777777" w:rsidR="004F342B" w:rsidRPr="008D6FF2" w:rsidRDefault="004F342B" w:rsidP="008D6FF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 xml:space="preserve">Uso de plataforma de banco de dados baseada em </w:t>
            </w:r>
            <w:r w:rsidRPr="008D6FF2">
              <w:rPr>
                <w:rFonts w:asciiTheme="majorHAnsi" w:hAnsiTheme="majorHAnsi" w:cstheme="majorHAnsi"/>
                <w:i/>
                <w:sz w:val="20"/>
                <w:szCs w:val="20"/>
              </w:rPr>
              <w:t>software</w:t>
            </w:r>
            <w:r w:rsidRPr="008D6FF2">
              <w:rPr>
                <w:rFonts w:asciiTheme="majorHAnsi" w:hAnsiTheme="majorHAnsi" w:cstheme="majorHAnsi"/>
                <w:sz w:val="20"/>
                <w:szCs w:val="20"/>
              </w:rPr>
              <w:t xml:space="preserve"> livre.</w:t>
            </w:r>
          </w:p>
        </w:tc>
      </w:tr>
      <w:tr w:rsidR="004F342B" w:rsidRPr="008D6FF2" w14:paraId="2BB154ED"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406E11A9"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2.2</w:t>
            </w:r>
          </w:p>
        </w:tc>
        <w:tc>
          <w:tcPr>
            <w:tcW w:w="9012" w:type="dxa"/>
          </w:tcPr>
          <w:p w14:paraId="59A86180" w14:textId="77777777" w:rsidR="004F342B" w:rsidRPr="008D6FF2" w:rsidRDefault="004F342B" w:rsidP="008D6FF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A base de dados deve ser única, comum a todas as ferramentas do sistema, sem replicação.</w:t>
            </w:r>
          </w:p>
        </w:tc>
      </w:tr>
      <w:tr w:rsidR="004F342B" w:rsidRPr="008D6FF2" w14:paraId="1785B87A"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4D13D161"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3</w:t>
            </w:r>
          </w:p>
        </w:tc>
        <w:tc>
          <w:tcPr>
            <w:tcW w:w="9012" w:type="dxa"/>
          </w:tcPr>
          <w:p w14:paraId="0C544272" w14:textId="77777777" w:rsidR="004F342B" w:rsidRPr="008D6FF2" w:rsidRDefault="004F342B" w:rsidP="008D6FF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8D6FF2">
              <w:rPr>
                <w:rFonts w:asciiTheme="majorHAnsi" w:hAnsiTheme="majorHAnsi" w:cstheme="majorHAnsi"/>
                <w:b/>
                <w:bCs/>
                <w:sz w:val="20"/>
                <w:szCs w:val="20"/>
              </w:rPr>
              <w:t>Usabilidade:</w:t>
            </w:r>
          </w:p>
        </w:tc>
      </w:tr>
      <w:tr w:rsidR="004F342B" w:rsidRPr="008D6FF2" w14:paraId="53889DDF"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0002E87B"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3.1</w:t>
            </w:r>
          </w:p>
        </w:tc>
        <w:tc>
          <w:tcPr>
            <w:tcW w:w="9012" w:type="dxa"/>
          </w:tcPr>
          <w:p w14:paraId="0A9D6717" w14:textId="77777777" w:rsidR="004F342B" w:rsidRPr="008D6FF2" w:rsidRDefault="004F342B" w:rsidP="008D6FF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A interface com o usuário do sistema, incluindo suas telas e mensagens, deverá estar no idioma português do Brasil.</w:t>
            </w:r>
          </w:p>
        </w:tc>
      </w:tr>
      <w:tr w:rsidR="004F342B" w:rsidRPr="008D6FF2" w14:paraId="49F3BD1F"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3B1D4462"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3.2</w:t>
            </w:r>
          </w:p>
        </w:tc>
        <w:tc>
          <w:tcPr>
            <w:tcW w:w="9012" w:type="dxa"/>
          </w:tcPr>
          <w:p w14:paraId="6CD53233" w14:textId="77777777" w:rsidR="004F342B" w:rsidRPr="008D6FF2" w:rsidRDefault="004F342B" w:rsidP="008D6FF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Sinalizar quando ocorrerem transações que gerem respostas não imediatas, por meio de mensagem informativa ou indicação gráfica.</w:t>
            </w:r>
          </w:p>
        </w:tc>
      </w:tr>
      <w:tr w:rsidR="004F342B" w:rsidRPr="008D6FF2" w14:paraId="6285BD9A"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26AB2C00"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3.3</w:t>
            </w:r>
          </w:p>
        </w:tc>
        <w:tc>
          <w:tcPr>
            <w:tcW w:w="9012" w:type="dxa"/>
          </w:tcPr>
          <w:p w14:paraId="0FC3B865" w14:textId="77777777" w:rsidR="004F342B" w:rsidRPr="008D6FF2" w:rsidRDefault="004F342B" w:rsidP="008D6FF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Nenhuma página de erro interno do sistema deverá aparecer para o usuário final. Deve existir uma página de erro padrão, configurável com mensagens ou com informações relacionadas, que seja lançada no caso de exceções não previstas.</w:t>
            </w:r>
          </w:p>
        </w:tc>
      </w:tr>
      <w:tr w:rsidR="004F342B" w:rsidRPr="008D6FF2" w14:paraId="6BB4C435"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3FC79EA7"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4</w:t>
            </w:r>
          </w:p>
        </w:tc>
        <w:tc>
          <w:tcPr>
            <w:tcW w:w="9012" w:type="dxa"/>
          </w:tcPr>
          <w:p w14:paraId="681E411C" w14:textId="77777777" w:rsidR="004F342B" w:rsidRPr="008D6FF2" w:rsidRDefault="004F342B" w:rsidP="008D6FF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8D6FF2">
              <w:rPr>
                <w:rFonts w:asciiTheme="majorHAnsi" w:hAnsiTheme="majorHAnsi" w:cstheme="majorHAnsi"/>
                <w:b/>
                <w:bCs/>
                <w:sz w:val="20"/>
                <w:szCs w:val="20"/>
              </w:rPr>
              <w:t>Modularização:</w:t>
            </w:r>
          </w:p>
        </w:tc>
      </w:tr>
      <w:tr w:rsidR="004F342B" w:rsidRPr="008D6FF2" w14:paraId="33707A22"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10D81AD2"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4.1</w:t>
            </w:r>
          </w:p>
        </w:tc>
        <w:tc>
          <w:tcPr>
            <w:tcW w:w="9012" w:type="dxa"/>
          </w:tcPr>
          <w:p w14:paraId="4D899D9D" w14:textId="77777777" w:rsidR="004F342B" w:rsidRPr="008D6FF2" w:rsidRDefault="004F342B" w:rsidP="008D6FF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O sistema a ser ofertado deverá possuir módulos componentes integrados de forma única e nativa entre si, ou seja, a sua integração deve ser provida em suas versões originais integradas e possuir as mesmas características tecnológicas. Não será admitido sistema composto por módulos de diferentes empresas detentoras de direitos autorais e de comercialização.</w:t>
            </w:r>
          </w:p>
        </w:tc>
      </w:tr>
      <w:tr w:rsidR="004F342B" w:rsidRPr="008D6FF2" w14:paraId="39664920"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7D0A4BFB"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4.2</w:t>
            </w:r>
          </w:p>
        </w:tc>
        <w:tc>
          <w:tcPr>
            <w:tcW w:w="9012" w:type="dxa"/>
          </w:tcPr>
          <w:p w14:paraId="0F11D007" w14:textId="77777777" w:rsidR="004F342B" w:rsidRPr="008D6FF2" w:rsidRDefault="004F342B" w:rsidP="008D6FF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O sistema deverá ter estrutura tal que permita a agregação de novos módulos com mínima interferência nos já existentes, garantindo que o funcionamento do sistema não seja interrompido quando uma expansão for implementada.</w:t>
            </w:r>
          </w:p>
        </w:tc>
      </w:tr>
      <w:tr w:rsidR="004F342B" w:rsidRPr="008D6FF2" w14:paraId="6462E10B"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24102D63"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5</w:t>
            </w:r>
          </w:p>
        </w:tc>
        <w:tc>
          <w:tcPr>
            <w:tcW w:w="9012" w:type="dxa"/>
          </w:tcPr>
          <w:p w14:paraId="1BAA03DC" w14:textId="77777777" w:rsidR="004F342B" w:rsidRPr="008D6FF2" w:rsidRDefault="004F342B" w:rsidP="008D6FF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8D6FF2">
              <w:rPr>
                <w:rFonts w:asciiTheme="majorHAnsi" w:hAnsiTheme="majorHAnsi" w:cstheme="majorHAnsi"/>
                <w:b/>
                <w:bCs/>
                <w:sz w:val="20"/>
                <w:szCs w:val="20"/>
              </w:rPr>
              <w:t>Integração:</w:t>
            </w:r>
          </w:p>
        </w:tc>
      </w:tr>
      <w:tr w:rsidR="004F342B" w:rsidRPr="008D6FF2" w14:paraId="3AF8DA86"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40603FD5"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5.1</w:t>
            </w:r>
          </w:p>
        </w:tc>
        <w:tc>
          <w:tcPr>
            <w:tcW w:w="9012" w:type="dxa"/>
          </w:tcPr>
          <w:p w14:paraId="477DAA3E" w14:textId="77777777" w:rsidR="004F342B" w:rsidRPr="008D6FF2" w:rsidRDefault="004F342B" w:rsidP="008D6FF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O sistema deverá permitir um servidor de SMTP interno ou externo à instituição. As configurações deverão poder ser realizadas diretamente no menu do sistema.</w:t>
            </w:r>
          </w:p>
        </w:tc>
      </w:tr>
      <w:tr w:rsidR="004F342B" w:rsidRPr="008D6FF2" w14:paraId="228FE375"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77E423E3"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5.2</w:t>
            </w:r>
          </w:p>
        </w:tc>
        <w:tc>
          <w:tcPr>
            <w:tcW w:w="9012" w:type="dxa"/>
          </w:tcPr>
          <w:p w14:paraId="0641BA2C" w14:textId="77777777" w:rsidR="004F342B" w:rsidRPr="008D6FF2" w:rsidRDefault="004F342B" w:rsidP="008D6FF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O sistema deverá se integrar à autenticação dos usuários feita via LDAP definido pela IES.</w:t>
            </w:r>
          </w:p>
        </w:tc>
      </w:tr>
      <w:tr w:rsidR="004F342B" w:rsidRPr="008D6FF2" w14:paraId="001BCF21"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0515BF32"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6</w:t>
            </w:r>
          </w:p>
        </w:tc>
        <w:tc>
          <w:tcPr>
            <w:tcW w:w="9012" w:type="dxa"/>
          </w:tcPr>
          <w:p w14:paraId="2E54A3C7" w14:textId="77777777" w:rsidR="004F342B" w:rsidRPr="008D6FF2" w:rsidRDefault="004F342B" w:rsidP="008D6FF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8D6FF2">
              <w:rPr>
                <w:rFonts w:asciiTheme="majorHAnsi" w:hAnsiTheme="majorHAnsi" w:cstheme="majorHAnsi"/>
                <w:b/>
                <w:bCs/>
                <w:sz w:val="20"/>
                <w:szCs w:val="20"/>
              </w:rPr>
              <w:t>Segurança:</w:t>
            </w:r>
          </w:p>
        </w:tc>
      </w:tr>
      <w:tr w:rsidR="004F342B" w:rsidRPr="008D6FF2" w14:paraId="7C99A382"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45E5E38E"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6.1</w:t>
            </w:r>
          </w:p>
        </w:tc>
        <w:tc>
          <w:tcPr>
            <w:tcW w:w="9012" w:type="dxa"/>
          </w:tcPr>
          <w:p w14:paraId="1F578BC4" w14:textId="77777777" w:rsidR="004F342B" w:rsidRPr="008D6FF2" w:rsidRDefault="004F342B" w:rsidP="008D6FF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Deverá ser garantida a comunicação entre o cliente e servidor utilizando conexão criptografada (SSL/HTTPS) com SHA-256 bits validada por autoridade certificadora.</w:t>
            </w:r>
          </w:p>
        </w:tc>
      </w:tr>
      <w:tr w:rsidR="004F342B" w:rsidRPr="008D6FF2" w14:paraId="0A599443"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2D22B31B"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6.2</w:t>
            </w:r>
          </w:p>
        </w:tc>
        <w:tc>
          <w:tcPr>
            <w:tcW w:w="9012" w:type="dxa"/>
          </w:tcPr>
          <w:p w14:paraId="273DD678" w14:textId="77777777" w:rsidR="004F342B" w:rsidRPr="008D6FF2" w:rsidRDefault="004F342B" w:rsidP="008D6FF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As páginas do sistema deverão ser protegidas por ocultamento do caminho físico.</w:t>
            </w:r>
          </w:p>
        </w:tc>
      </w:tr>
      <w:tr w:rsidR="004F342B" w:rsidRPr="008D6FF2" w14:paraId="61E046FF"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29997993"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6.3</w:t>
            </w:r>
          </w:p>
        </w:tc>
        <w:tc>
          <w:tcPr>
            <w:tcW w:w="9012" w:type="dxa"/>
          </w:tcPr>
          <w:p w14:paraId="7FD9CED2" w14:textId="77777777" w:rsidR="004F342B" w:rsidRPr="008D6FF2" w:rsidRDefault="004F342B" w:rsidP="008D6FF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A integridade dos dados deve ser garantida em todas as transações do sistema.</w:t>
            </w:r>
          </w:p>
        </w:tc>
      </w:tr>
      <w:tr w:rsidR="004F342B" w:rsidRPr="008D6FF2" w14:paraId="3B3249D3"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74109673"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7</w:t>
            </w:r>
          </w:p>
        </w:tc>
        <w:tc>
          <w:tcPr>
            <w:tcW w:w="9012" w:type="dxa"/>
          </w:tcPr>
          <w:p w14:paraId="3B68B69C" w14:textId="77777777" w:rsidR="004F342B" w:rsidRPr="008D6FF2" w:rsidRDefault="004F342B" w:rsidP="008D6FF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8D6FF2">
              <w:rPr>
                <w:rFonts w:asciiTheme="majorHAnsi" w:hAnsiTheme="majorHAnsi" w:cstheme="majorHAnsi"/>
                <w:b/>
                <w:bCs/>
                <w:sz w:val="20"/>
                <w:szCs w:val="20"/>
              </w:rPr>
              <w:t>Legislação:</w:t>
            </w:r>
          </w:p>
        </w:tc>
      </w:tr>
      <w:tr w:rsidR="004F342B" w:rsidRPr="008D6FF2" w14:paraId="64DAE66A"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1347049D"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7.1</w:t>
            </w:r>
          </w:p>
        </w:tc>
        <w:tc>
          <w:tcPr>
            <w:tcW w:w="9012" w:type="dxa"/>
          </w:tcPr>
          <w:p w14:paraId="2688B029" w14:textId="77777777" w:rsidR="004F342B" w:rsidRPr="008D6FF2" w:rsidRDefault="004F342B" w:rsidP="008D6FF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Lei n. 10. 861, de 14 de abril de 2004, cuja preocupação é a melhoria da qualidade do ensino superior.</w:t>
            </w:r>
          </w:p>
        </w:tc>
      </w:tr>
      <w:tr w:rsidR="004F342B" w:rsidRPr="008D6FF2" w14:paraId="4BB05D65"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3CC66253"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7.2</w:t>
            </w:r>
          </w:p>
        </w:tc>
        <w:tc>
          <w:tcPr>
            <w:tcW w:w="9012" w:type="dxa"/>
          </w:tcPr>
          <w:p w14:paraId="21B6E09F" w14:textId="77777777" w:rsidR="004F342B" w:rsidRPr="008D6FF2" w:rsidRDefault="004F342B" w:rsidP="008D6FF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Leitura e geração dos três arquivos (XML do diplomado, XML da Documentação Acadêmica, RVDD) do diploma seguindo normatização vigente atualizada (atualmente IN 01/2020):</w:t>
            </w:r>
          </w:p>
          <w:p w14:paraId="7FD3FEC3" w14:textId="77777777" w:rsidR="004F342B" w:rsidRPr="008D6FF2" w:rsidRDefault="004F342B" w:rsidP="008D6FF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 xml:space="preserve"> – </w:t>
            </w:r>
            <w:r w:rsidRPr="008D6FF2">
              <w:rPr>
                <w:rFonts w:asciiTheme="majorHAnsi" w:hAnsiTheme="majorHAnsi" w:cstheme="majorHAnsi"/>
                <w:i/>
                <w:iCs/>
                <w:sz w:val="20"/>
                <w:szCs w:val="20"/>
              </w:rPr>
              <w:t>Download</w:t>
            </w:r>
            <w:r w:rsidRPr="008D6FF2">
              <w:rPr>
                <w:rFonts w:asciiTheme="majorHAnsi" w:hAnsiTheme="majorHAnsi" w:cstheme="majorHAnsi"/>
                <w:sz w:val="20"/>
                <w:szCs w:val="20"/>
              </w:rPr>
              <w:t xml:space="preserve"> via interface </w:t>
            </w:r>
            <w:r w:rsidRPr="008D6FF2">
              <w:rPr>
                <w:rFonts w:asciiTheme="majorHAnsi" w:hAnsiTheme="majorHAnsi" w:cstheme="majorHAnsi"/>
                <w:i/>
                <w:iCs/>
                <w:sz w:val="20"/>
                <w:szCs w:val="20"/>
              </w:rPr>
              <w:t>web</w:t>
            </w:r>
            <w:r w:rsidRPr="008D6FF2">
              <w:rPr>
                <w:rFonts w:asciiTheme="majorHAnsi" w:hAnsiTheme="majorHAnsi" w:cstheme="majorHAnsi"/>
                <w:sz w:val="20"/>
                <w:szCs w:val="20"/>
              </w:rPr>
              <w:t>, quando essa for a opção utilizada;</w:t>
            </w:r>
          </w:p>
          <w:p w14:paraId="02E1783A" w14:textId="77777777" w:rsidR="004F342B" w:rsidRPr="008D6FF2" w:rsidRDefault="004F342B" w:rsidP="008D6FF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lastRenderedPageBreak/>
              <w:t xml:space="preserve"> – Retorno dos arquivos compactados quando utilizada API;</w:t>
            </w:r>
          </w:p>
          <w:p w14:paraId="1ECE0670" w14:textId="77777777" w:rsidR="004F342B" w:rsidRPr="008D6FF2" w:rsidRDefault="004F342B" w:rsidP="008D6FF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RVDD/PDF personalizado:</w:t>
            </w:r>
          </w:p>
          <w:p w14:paraId="60D9C776" w14:textId="77777777" w:rsidR="004F342B" w:rsidRPr="008D6FF2" w:rsidRDefault="004F342B" w:rsidP="008D6FF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 xml:space="preserve"> – Alteração de logotipos, fundo, textos padrões e imagens de assinaturas incluídas nos custos;</w:t>
            </w:r>
          </w:p>
          <w:p w14:paraId="1DC5E35E" w14:textId="77777777" w:rsidR="004F342B" w:rsidRPr="008D6FF2" w:rsidRDefault="004F342B" w:rsidP="008D6FF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 xml:space="preserve"> – Personalização completa do RVDD mediante contratação de horas de personalização à parte.</w:t>
            </w:r>
          </w:p>
        </w:tc>
      </w:tr>
      <w:tr w:rsidR="004F342B" w:rsidRPr="008D6FF2" w14:paraId="3973CC97" w14:textId="77777777" w:rsidTr="008D6FF2">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46" w:type="dxa"/>
          </w:tcPr>
          <w:p w14:paraId="47FBDA23"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7.3</w:t>
            </w:r>
          </w:p>
        </w:tc>
        <w:tc>
          <w:tcPr>
            <w:tcW w:w="9012" w:type="dxa"/>
          </w:tcPr>
          <w:p w14:paraId="23EC4084" w14:textId="77777777" w:rsidR="004F342B" w:rsidRPr="008D6FF2" w:rsidRDefault="004F342B" w:rsidP="008D6FF2">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Controle de acesso garantindo segurança a todas as todas as funções, desde APIs de envio de dados, geração de URL de assinatura e acessos para assinatura.</w:t>
            </w:r>
          </w:p>
        </w:tc>
      </w:tr>
      <w:tr w:rsidR="004F342B" w:rsidRPr="008D6FF2" w14:paraId="76CB932E" w14:textId="77777777" w:rsidTr="008D6FF2">
        <w:trPr>
          <w:trHeight w:val="281"/>
        </w:trPr>
        <w:tc>
          <w:tcPr>
            <w:cnfStyle w:val="001000000000" w:firstRow="0" w:lastRow="0" w:firstColumn="1" w:lastColumn="0" w:oddVBand="0" w:evenVBand="0" w:oddHBand="0" w:evenHBand="0" w:firstRowFirstColumn="0" w:firstRowLastColumn="0" w:lastRowFirstColumn="0" w:lastRowLastColumn="0"/>
            <w:tcW w:w="846" w:type="dxa"/>
          </w:tcPr>
          <w:p w14:paraId="2A7C7F05" w14:textId="77777777" w:rsidR="004F342B" w:rsidRPr="008D6FF2" w:rsidRDefault="004F342B" w:rsidP="008D6FF2">
            <w:pPr>
              <w:spacing w:line="360" w:lineRule="auto"/>
              <w:jc w:val="both"/>
              <w:rPr>
                <w:rFonts w:asciiTheme="majorHAnsi" w:hAnsiTheme="majorHAnsi" w:cstheme="majorHAnsi"/>
                <w:sz w:val="20"/>
                <w:szCs w:val="20"/>
              </w:rPr>
            </w:pPr>
            <w:r w:rsidRPr="008D6FF2">
              <w:rPr>
                <w:rFonts w:asciiTheme="majorHAnsi" w:hAnsiTheme="majorHAnsi" w:cstheme="majorHAnsi"/>
                <w:sz w:val="20"/>
                <w:szCs w:val="20"/>
              </w:rPr>
              <w:t>7.4</w:t>
            </w:r>
          </w:p>
        </w:tc>
        <w:tc>
          <w:tcPr>
            <w:tcW w:w="9012" w:type="dxa"/>
          </w:tcPr>
          <w:p w14:paraId="0521A535" w14:textId="77777777" w:rsidR="004F342B" w:rsidRPr="008D6FF2" w:rsidRDefault="004F342B" w:rsidP="008D6FF2">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Disponibilidade de integração com sistemas de gestão acadêmica.</w:t>
            </w:r>
          </w:p>
        </w:tc>
      </w:tr>
    </w:tbl>
    <w:p w14:paraId="7ADA3D00"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Tabela 3: Requisitos não funcionais. Fonte: A pesquisa (2022).</w:t>
      </w:r>
    </w:p>
    <w:p w14:paraId="16567C95" w14:textId="77777777" w:rsidR="008D6FF2" w:rsidRPr="008D6FF2" w:rsidRDefault="008D6FF2" w:rsidP="008D6FF2">
      <w:bookmarkStart w:id="29" w:name="_Toc103608896"/>
    </w:p>
    <w:p w14:paraId="21631B6B" w14:textId="1CFE6AC2"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r w:rsidRPr="008D6FF2">
        <w:rPr>
          <w:rFonts w:asciiTheme="majorHAnsi" w:hAnsiTheme="majorHAnsi" w:cstheme="majorHAnsi"/>
        </w:rPr>
        <w:t>LEGISLAÇÃO APLICADA A ÁREA ACADÊMICA</w:t>
      </w:r>
      <w:bookmarkEnd w:id="29"/>
    </w:p>
    <w:p w14:paraId="721F996E"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A Lei de Diretrizes e Bases da Educação Brasileira (LDB n. 9394/1996) dispõe sobre os princípios da educação, princípios e fins da educação nacional, sobre direito à educação e dever de educar, sobre a organização da educação nacional, sobre os níveis e as modalidades de educação e ensino, sobre os profissionais da educação e ainda sobre os recursos financeiros e as disposições gerais e transitórias.</w:t>
      </w:r>
    </w:p>
    <w:p w14:paraId="414E0EB1"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O Sistema Nacional de Avaliação da Educação Superior (SINAES) foi criado para melhorar a qualidade no Ensino Superior no ano de 2004 pela Lei n. 10.861/2004 (BRASIL, 2004a). O Art. 3.</w:t>
      </w:r>
      <w:r w:rsidRPr="008D6FF2">
        <w:rPr>
          <w:rFonts w:asciiTheme="majorHAnsi" w:hAnsiTheme="majorHAnsi" w:cstheme="majorHAnsi"/>
          <w:sz w:val="24"/>
          <w:szCs w:val="24"/>
          <w:vertAlign w:val="superscript"/>
        </w:rPr>
        <w:t>o</w:t>
      </w:r>
      <w:r w:rsidRPr="008D6FF2">
        <w:rPr>
          <w:rFonts w:asciiTheme="majorHAnsi" w:hAnsiTheme="majorHAnsi" w:cstheme="majorHAnsi"/>
          <w:sz w:val="24"/>
          <w:szCs w:val="24"/>
        </w:rPr>
        <w:t xml:space="preserve"> da Lei elenca as dimensões institucionais que devem fazer parte do processo de avaliação:</w:t>
      </w:r>
    </w:p>
    <w:p w14:paraId="6A966E58" w14:textId="77777777" w:rsidR="004F342B" w:rsidRPr="008D6FF2" w:rsidRDefault="004F342B" w:rsidP="004F342B">
      <w:pPr>
        <w:spacing w:after="0"/>
        <w:ind w:left="2268"/>
        <w:jc w:val="both"/>
        <w:rPr>
          <w:rFonts w:asciiTheme="majorHAnsi" w:hAnsiTheme="majorHAnsi" w:cstheme="majorHAnsi"/>
          <w:sz w:val="20"/>
          <w:szCs w:val="20"/>
        </w:rPr>
      </w:pPr>
      <w:r w:rsidRPr="008D6FF2">
        <w:rPr>
          <w:rFonts w:asciiTheme="majorHAnsi" w:hAnsiTheme="majorHAnsi" w:cstheme="majorHAnsi"/>
          <w:sz w:val="20"/>
          <w:szCs w:val="20"/>
        </w:rPr>
        <w:t>“(...) Art. 3.</w:t>
      </w:r>
      <w:r w:rsidRPr="008D6FF2">
        <w:rPr>
          <w:rFonts w:asciiTheme="majorHAnsi" w:hAnsiTheme="majorHAnsi" w:cstheme="majorHAnsi"/>
          <w:sz w:val="20"/>
          <w:szCs w:val="20"/>
          <w:vertAlign w:val="superscript"/>
        </w:rPr>
        <w:t>o</w:t>
      </w:r>
      <w:r w:rsidRPr="008D6FF2">
        <w:rPr>
          <w:rFonts w:asciiTheme="majorHAnsi" w:hAnsiTheme="majorHAnsi" w:cstheme="majorHAnsi"/>
          <w:sz w:val="20"/>
          <w:szCs w:val="20"/>
        </w:rPr>
        <w:t xml:space="preserve"> A avaliação das instituições de educação superior terá por objetivo identificar o seu perfil e o significado de sua atuação, por meio de suas atividades, cursos, programas, projetos e setores, considerando as diferentes dimensões institucionais, dentre elas obrigatoriamente as seguintes: </w:t>
      </w:r>
    </w:p>
    <w:p w14:paraId="28142234" w14:textId="77777777" w:rsidR="004F342B" w:rsidRPr="008D6FF2" w:rsidRDefault="004F342B" w:rsidP="004F342B">
      <w:pPr>
        <w:spacing w:after="0"/>
        <w:ind w:left="2268"/>
        <w:jc w:val="both"/>
        <w:rPr>
          <w:rFonts w:asciiTheme="majorHAnsi" w:hAnsiTheme="majorHAnsi" w:cstheme="majorHAnsi"/>
          <w:sz w:val="20"/>
          <w:szCs w:val="20"/>
        </w:rPr>
      </w:pPr>
      <w:r w:rsidRPr="008D6FF2">
        <w:rPr>
          <w:rFonts w:asciiTheme="majorHAnsi" w:hAnsiTheme="majorHAnsi" w:cstheme="majorHAnsi"/>
          <w:sz w:val="20"/>
          <w:szCs w:val="20"/>
        </w:rPr>
        <w:t xml:space="preserve">I – a missão e o plano de desenvolvimento institucional; </w:t>
      </w:r>
    </w:p>
    <w:p w14:paraId="2770DE83" w14:textId="77777777" w:rsidR="004F342B" w:rsidRPr="008D6FF2" w:rsidRDefault="004F342B" w:rsidP="004F342B">
      <w:pPr>
        <w:spacing w:after="0"/>
        <w:ind w:left="2268"/>
        <w:jc w:val="both"/>
        <w:rPr>
          <w:rFonts w:asciiTheme="majorHAnsi" w:hAnsiTheme="majorHAnsi" w:cstheme="majorHAnsi"/>
          <w:sz w:val="20"/>
          <w:szCs w:val="20"/>
        </w:rPr>
      </w:pPr>
      <w:r w:rsidRPr="008D6FF2">
        <w:rPr>
          <w:rFonts w:asciiTheme="majorHAnsi" w:hAnsiTheme="majorHAnsi" w:cstheme="majorHAnsi"/>
          <w:sz w:val="20"/>
          <w:szCs w:val="20"/>
        </w:rPr>
        <w:t xml:space="preserve">II – </w:t>
      </w:r>
      <w:proofErr w:type="gramStart"/>
      <w:r w:rsidRPr="008D6FF2">
        <w:rPr>
          <w:rFonts w:asciiTheme="majorHAnsi" w:hAnsiTheme="majorHAnsi" w:cstheme="majorHAnsi"/>
          <w:sz w:val="20"/>
          <w:szCs w:val="20"/>
        </w:rPr>
        <w:t>a</w:t>
      </w:r>
      <w:proofErr w:type="gramEnd"/>
      <w:r w:rsidRPr="008D6FF2">
        <w:rPr>
          <w:rFonts w:asciiTheme="majorHAnsi" w:hAnsiTheme="majorHAnsi" w:cstheme="majorHAnsi"/>
          <w:sz w:val="20"/>
          <w:szCs w:val="20"/>
        </w:rPr>
        <w:t xml:space="preserve"> política para o ensino, a pesquisa, a pós-graduação, a extensão e as respectivas formas de operacionalização, incluídos os procedimentos para estímulo à produção acadêmica, as bolsas de pesquisa, de monitoria e demais modalidades; </w:t>
      </w:r>
    </w:p>
    <w:p w14:paraId="30151538" w14:textId="77777777" w:rsidR="004F342B" w:rsidRPr="008D6FF2" w:rsidRDefault="004F342B" w:rsidP="004F342B">
      <w:pPr>
        <w:spacing w:after="0"/>
        <w:ind w:left="2268"/>
        <w:jc w:val="both"/>
        <w:rPr>
          <w:rFonts w:asciiTheme="majorHAnsi" w:hAnsiTheme="majorHAnsi" w:cstheme="majorHAnsi"/>
          <w:sz w:val="20"/>
          <w:szCs w:val="20"/>
        </w:rPr>
      </w:pPr>
      <w:r w:rsidRPr="008D6FF2">
        <w:rPr>
          <w:rFonts w:asciiTheme="majorHAnsi" w:hAnsiTheme="majorHAnsi" w:cstheme="majorHAnsi"/>
          <w:sz w:val="20"/>
          <w:szCs w:val="20"/>
        </w:rPr>
        <w:t xml:space="preserve">III – a responsabilidade social da instituição, considerada especialmente no que se refere à sua contribuição em relação à inclusão social, ao desenvolvimento econômico e social, à defesa do meio ambiente, da memória cultural, da produção artística e do patrimônio cultural; </w:t>
      </w:r>
    </w:p>
    <w:p w14:paraId="33DBBFB7" w14:textId="77777777" w:rsidR="004F342B" w:rsidRPr="008D6FF2" w:rsidRDefault="004F342B" w:rsidP="004F342B">
      <w:pPr>
        <w:spacing w:after="0"/>
        <w:ind w:left="2268"/>
        <w:jc w:val="both"/>
        <w:rPr>
          <w:rFonts w:asciiTheme="majorHAnsi" w:hAnsiTheme="majorHAnsi" w:cstheme="majorHAnsi"/>
          <w:sz w:val="20"/>
          <w:szCs w:val="20"/>
        </w:rPr>
      </w:pPr>
      <w:r w:rsidRPr="008D6FF2">
        <w:rPr>
          <w:rFonts w:asciiTheme="majorHAnsi" w:hAnsiTheme="majorHAnsi" w:cstheme="majorHAnsi"/>
          <w:sz w:val="20"/>
          <w:szCs w:val="20"/>
        </w:rPr>
        <w:t xml:space="preserve">IV – </w:t>
      </w:r>
      <w:proofErr w:type="gramStart"/>
      <w:r w:rsidRPr="008D6FF2">
        <w:rPr>
          <w:rFonts w:asciiTheme="majorHAnsi" w:hAnsiTheme="majorHAnsi" w:cstheme="majorHAnsi"/>
          <w:sz w:val="20"/>
          <w:szCs w:val="20"/>
        </w:rPr>
        <w:t>a</w:t>
      </w:r>
      <w:proofErr w:type="gramEnd"/>
      <w:r w:rsidRPr="008D6FF2">
        <w:rPr>
          <w:rFonts w:asciiTheme="majorHAnsi" w:hAnsiTheme="majorHAnsi" w:cstheme="majorHAnsi"/>
          <w:sz w:val="20"/>
          <w:szCs w:val="20"/>
        </w:rPr>
        <w:t xml:space="preserve"> comunicação com a sociedade; </w:t>
      </w:r>
    </w:p>
    <w:p w14:paraId="10569611" w14:textId="77777777" w:rsidR="004F342B" w:rsidRPr="008D6FF2" w:rsidRDefault="004F342B" w:rsidP="004F342B">
      <w:pPr>
        <w:spacing w:after="0"/>
        <w:ind w:left="2268"/>
        <w:jc w:val="both"/>
        <w:rPr>
          <w:rFonts w:asciiTheme="majorHAnsi" w:hAnsiTheme="majorHAnsi" w:cstheme="majorHAnsi"/>
          <w:sz w:val="20"/>
          <w:szCs w:val="20"/>
        </w:rPr>
      </w:pPr>
      <w:r w:rsidRPr="008D6FF2">
        <w:rPr>
          <w:rFonts w:asciiTheme="majorHAnsi" w:hAnsiTheme="majorHAnsi" w:cstheme="majorHAnsi"/>
          <w:sz w:val="20"/>
          <w:szCs w:val="20"/>
        </w:rPr>
        <w:t xml:space="preserve">V – </w:t>
      </w:r>
      <w:proofErr w:type="gramStart"/>
      <w:r w:rsidRPr="008D6FF2">
        <w:rPr>
          <w:rFonts w:asciiTheme="majorHAnsi" w:hAnsiTheme="majorHAnsi" w:cstheme="majorHAnsi"/>
          <w:sz w:val="20"/>
          <w:szCs w:val="20"/>
        </w:rPr>
        <w:t>as</w:t>
      </w:r>
      <w:proofErr w:type="gramEnd"/>
      <w:r w:rsidRPr="008D6FF2">
        <w:rPr>
          <w:rFonts w:asciiTheme="majorHAnsi" w:hAnsiTheme="majorHAnsi" w:cstheme="majorHAnsi"/>
          <w:sz w:val="20"/>
          <w:szCs w:val="20"/>
        </w:rPr>
        <w:t xml:space="preserve"> políticas de pessoal, as carreiras do corpo docente e do corpo técnico-administrativo, seu aperfeiçoamento, desenvolvimento profissional e suas condições de trabalho; </w:t>
      </w:r>
    </w:p>
    <w:p w14:paraId="64C7C1B2" w14:textId="77777777" w:rsidR="004F342B" w:rsidRPr="008D6FF2" w:rsidRDefault="004F342B" w:rsidP="004F342B">
      <w:pPr>
        <w:spacing w:after="0"/>
        <w:ind w:left="2268"/>
        <w:jc w:val="both"/>
        <w:rPr>
          <w:rFonts w:asciiTheme="majorHAnsi" w:hAnsiTheme="majorHAnsi" w:cstheme="majorHAnsi"/>
          <w:sz w:val="20"/>
          <w:szCs w:val="20"/>
        </w:rPr>
      </w:pPr>
      <w:r w:rsidRPr="008D6FF2">
        <w:rPr>
          <w:rFonts w:asciiTheme="majorHAnsi" w:hAnsiTheme="majorHAnsi" w:cstheme="majorHAnsi"/>
          <w:sz w:val="20"/>
          <w:szCs w:val="20"/>
        </w:rPr>
        <w:t xml:space="preserve">VI – Organização e gestão da instituição, especialmente o funcionamento e representatividade dos colegiados, sua independência e autonomia na relação com a mantenedora, e a participação dos segmentos da comunidade universitária nos processos decisórios; </w:t>
      </w:r>
    </w:p>
    <w:p w14:paraId="5E5EBA5B" w14:textId="77777777" w:rsidR="004F342B" w:rsidRPr="008D6FF2" w:rsidRDefault="004F342B" w:rsidP="004F342B">
      <w:pPr>
        <w:spacing w:after="0"/>
        <w:ind w:left="2268"/>
        <w:jc w:val="both"/>
        <w:rPr>
          <w:rFonts w:asciiTheme="majorHAnsi" w:hAnsiTheme="majorHAnsi" w:cstheme="majorHAnsi"/>
          <w:sz w:val="20"/>
          <w:szCs w:val="20"/>
        </w:rPr>
      </w:pPr>
      <w:r w:rsidRPr="008D6FF2">
        <w:rPr>
          <w:rFonts w:asciiTheme="majorHAnsi" w:hAnsiTheme="majorHAnsi" w:cstheme="majorHAnsi"/>
          <w:sz w:val="20"/>
          <w:szCs w:val="20"/>
        </w:rPr>
        <w:t xml:space="preserve">VII – infraestrutura física, especialmente a de ensino e de pesquisa, biblioteca, recursos de informação e comunicação; </w:t>
      </w:r>
    </w:p>
    <w:p w14:paraId="73201617" w14:textId="77777777" w:rsidR="004F342B" w:rsidRPr="008D6FF2" w:rsidRDefault="004F342B" w:rsidP="004F342B">
      <w:pPr>
        <w:spacing w:after="0"/>
        <w:ind w:left="2268"/>
        <w:jc w:val="both"/>
        <w:rPr>
          <w:rFonts w:asciiTheme="majorHAnsi" w:hAnsiTheme="majorHAnsi" w:cstheme="majorHAnsi"/>
          <w:sz w:val="20"/>
          <w:szCs w:val="20"/>
        </w:rPr>
      </w:pPr>
      <w:r w:rsidRPr="008D6FF2">
        <w:rPr>
          <w:rFonts w:asciiTheme="majorHAnsi" w:hAnsiTheme="majorHAnsi" w:cstheme="majorHAnsi"/>
          <w:sz w:val="20"/>
          <w:szCs w:val="20"/>
        </w:rPr>
        <w:t xml:space="preserve">VIII – planejamento e avaliação, especialmente os processos, resultados e eficácia da autoavaliação institucional; </w:t>
      </w:r>
    </w:p>
    <w:p w14:paraId="30FC52D0" w14:textId="77777777" w:rsidR="004F342B" w:rsidRPr="008D6FF2" w:rsidRDefault="004F342B" w:rsidP="004F342B">
      <w:pPr>
        <w:spacing w:after="0"/>
        <w:ind w:left="2268"/>
        <w:jc w:val="both"/>
        <w:rPr>
          <w:rFonts w:asciiTheme="majorHAnsi" w:hAnsiTheme="majorHAnsi" w:cstheme="majorHAnsi"/>
          <w:sz w:val="20"/>
          <w:szCs w:val="20"/>
        </w:rPr>
      </w:pPr>
      <w:r w:rsidRPr="008D6FF2">
        <w:rPr>
          <w:rFonts w:asciiTheme="majorHAnsi" w:hAnsiTheme="majorHAnsi" w:cstheme="majorHAnsi"/>
          <w:sz w:val="20"/>
          <w:szCs w:val="20"/>
        </w:rPr>
        <w:t xml:space="preserve">IX – Políticas de atendimento aos estudantes; </w:t>
      </w:r>
    </w:p>
    <w:p w14:paraId="5B01C31D" w14:textId="77777777" w:rsidR="004F342B" w:rsidRPr="008D6FF2" w:rsidRDefault="004F342B" w:rsidP="004F342B">
      <w:pPr>
        <w:spacing w:after="0"/>
        <w:ind w:left="2268"/>
        <w:jc w:val="both"/>
        <w:rPr>
          <w:rFonts w:asciiTheme="majorHAnsi" w:hAnsiTheme="majorHAnsi" w:cstheme="majorHAnsi"/>
        </w:rPr>
      </w:pPr>
      <w:r w:rsidRPr="008D6FF2">
        <w:rPr>
          <w:rFonts w:asciiTheme="majorHAnsi" w:hAnsiTheme="majorHAnsi" w:cstheme="majorHAnsi"/>
          <w:sz w:val="20"/>
          <w:szCs w:val="20"/>
        </w:rPr>
        <w:t>X – Sustentabilidade financeira, tendo em vista o significado social da continuidade dos compromissos na oferta da educação superior. (...)”. (BRASIL, 2004a).</w:t>
      </w:r>
    </w:p>
    <w:p w14:paraId="6DA7094C" w14:textId="77777777" w:rsidR="004F342B" w:rsidRPr="008D6FF2" w:rsidRDefault="004F342B" w:rsidP="008D6FF2">
      <w:pPr>
        <w:spacing w:before="240"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lastRenderedPageBreak/>
        <w:t xml:space="preserve">A autoavaliação institucional também deve obedecer ao estabelecido na Lei Geral de Proteção de dados (LGPD) criada pela Lei n. 13.709 de 2018 que, conforme o SERPRO (2019), tem como finalidade criar uma segurança jurídica para promover a proteção de dados pessoais de forma global e igualitária a todas as pessoas no território nacional. O SERPRO destaca ainda: </w:t>
      </w:r>
    </w:p>
    <w:p w14:paraId="3C1C99AD" w14:textId="77777777" w:rsidR="004F342B" w:rsidRPr="008D6FF2" w:rsidRDefault="004F342B" w:rsidP="004F342B">
      <w:pPr>
        <w:ind w:left="2268"/>
        <w:jc w:val="both"/>
        <w:rPr>
          <w:rFonts w:asciiTheme="majorHAnsi" w:hAnsiTheme="majorHAnsi" w:cstheme="majorHAnsi"/>
          <w:sz w:val="20"/>
          <w:szCs w:val="20"/>
        </w:rPr>
      </w:pPr>
      <w:r w:rsidRPr="008D6FF2">
        <w:rPr>
          <w:rFonts w:asciiTheme="majorHAnsi" w:hAnsiTheme="majorHAnsi" w:cstheme="majorHAnsi"/>
          <w:sz w:val="20"/>
          <w:szCs w:val="20"/>
        </w:rPr>
        <w:t>A LGPD estabelece ainda que não importa se a sede de uma organização ou o centro de dados dela estão localizados no Brasil ou no exterior: se há o processamento de conteúdo de pessoas, brasileiras ou não, que estão no território nacional, a LGPD deve ser cumprida. Determina também que é permitido compartilhar dados com organismos internacionais e com outros países, desde que isso ocorra a partir de protocolos seguros e/ou para cumprir exigências legais. (SERPRO, 2019).</w:t>
      </w:r>
    </w:p>
    <w:p w14:paraId="30405F6F"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Ao tratar sobre responsabilidades, riscos e falhas, o Conselho Nacional do Ministério Público (CNMP, 2020) destaca que: </w:t>
      </w:r>
    </w:p>
    <w:p w14:paraId="3099FA25" w14:textId="77777777" w:rsidR="004F342B" w:rsidRPr="008D6FF2" w:rsidRDefault="004F342B" w:rsidP="004F342B">
      <w:pPr>
        <w:spacing w:after="0"/>
        <w:ind w:left="2268"/>
        <w:jc w:val="both"/>
        <w:rPr>
          <w:rFonts w:asciiTheme="majorHAnsi" w:hAnsiTheme="majorHAnsi" w:cstheme="majorHAnsi"/>
          <w:sz w:val="24"/>
          <w:szCs w:val="24"/>
        </w:rPr>
      </w:pPr>
      <w:r w:rsidRPr="008D6FF2">
        <w:rPr>
          <w:rFonts w:asciiTheme="majorHAnsi" w:hAnsiTheme="majorHAnsi" w:cstheme="majorHAnsi"/>
          <w:sz w:val="20"/>
          <w:szCs w:val="20"/>
        </w:rPr>
        <w:t>Há um outro item que não poderia ficar de fora: a administração de riscos e falhas. Isso quer dizer que quem gere base de dados pessoais terá que redigir normas de governança; adotar medidas preventivas de segurança; replicar boas práticas e certificações existentes no mercado. Terá ainda que elaborar planos de contingência; fazer auditorias; resolver incidentes com agilidade. Se ocorrer, por exemplo, um vazamento de dados, a ANPD e os indivíduos afetados devem ser imediatamente avisados. Vale lembrar que todos os agentes de tratamento se sujeitam à lei. Isso significa que as organizações e as subcontratadas para tratar dados respondem em conjunto pelos danos causados. E as falhas de segurança podem gerar multas de até 2% do faturamento anual da organização no Brasil — e no limite de R$ 50 milhões por infração. A autoridade nacional fixará níveis de penalidade segundo a gravidade da falha. E enviará, é claro, alertas e orientações antes de aplicar sanções às organizações. (CNMP, 2020)</w:t>
      </w:r>
      <w:r w:rsidRPr="008D6FF2">
        <w:rPr>
          <w:rFonts w:asciiTheme="majorHAnsi" w:hAnsiTheme="majorHAnsi" w:cstheme="majorHAnsi"/>
          <w:sz w:val="24"/>
          <w:szCs w:val="24"/>
        </w:rPr>
        <w:t>.</w:t>
      </w:r>
    </w:p>
    <w:p w14:paraId="1997FB46" w14:textId="77777777" w:rsidR="008D6FF2" w:rsidRDefault="008D6FF2" w:rsidP="008D6FF2">
      <w:pPr>
        <w:pStyle w:val="Ttulo2"/>
        <w:tabs>
          <w:tab w:val="clear" w:pos="1615"/>
        </w:tabs>
        <w:spacing w:before="0" w:after="0" w:line="360" w:lineRule="auto"/>
        <w:rPr>
          <w:rFonts w:asciiTheme="majorHAnsi" w:hAnsiTheme="majorHAnsi" w:cstheme="majorHAnsi"/>
        </w:rPr>
      </w:pPr>
      <w:bookmarkStart w:id="30" w:name="_Toc103608897"/>
    </w:p>
    <w:p w14:paraId="1E1E2899" w14:textId="7AD35CB1"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r w:rsidRPr="008D6FF2">
        <w:rPr>
          <w:rFonts w:asciiTheme="majorHAnsi" w:hAnsiTheme="majorHAnsi" w:cstheme="majorHAnsi"/>
        </w:rPr>
        <w:t xml:space="preserve">SISTEMA DE </w:t>
      </w:r>
      <w:bookmarkEnd w:id="30"/>
      <w:r w:rsidRPr="008D6FF2">
        <w:rPr>
          <w:rFonts w:asciiTheme="majorHAnsi" w:hAnsiTheme="majorHAnsi" w:cstheme="majorHAnsi"/>
        </w:rPr>
        <w:t>AUTOAVALIAÇÃO</w:t>
      </w:r>
    </w:p>
    <w:p w14:paraId="0608302E" w14:textId="77777777" w:rsidR="004F342B" w:rsidRPr="008D6FF2" w:rsidRDefault="004F342B" w:rsidP="008D6FF2">
      <w:pPr>
        <w:spacing w:line="360" w:lineRule="auto"/>
        <w:ind w:firstLine="709"/>
        <w:jc w:val="both"/>
        <w:rPr>
          <w:rFonts w:asciiTheme="majorHAnsi" w:hAnsiTheme="majorHAnsi" w:cstheme="majorHAnsi"/>
          <w:color w:val="FF0000"/>
        </w:rPr>
      </w:pPr>
      <w:r w:rsidRPr="008D6FF2">
        <w:rPr>
          <w:rFonts w:asciiTheme="majorHAnsi" w:hAnsiTheme="majorHAnsi" w:cstheme="majorHAnsi"/>
          <w:sz w:val="24"/>
          <w:szCs w:val="24"/>
        </w:rPr>
        <w:t xml:space="preserve">Um sistema integrado de gestão com um módulo nativo de autoavaliação institucional deve atender a todas as necessidades da comunidade universitária, seja em âmbito externo ou no âmbito dos cursos ou da instituição e deve garantir que todos os processos estejam de acordo com as diretrizes e política de avaliação adotada pela IES. No caso da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xml:space="preserve">, as diretrizes estão expostas no documento </w:t>
      </w:r>
      <w:proofErr w:type="spellStart"/>
      <w:r w:rsidRPr="008D6FF2">
        <w:rPr>
          <w:rFonts w:asciiTheme="majorHAnsi" w:hAnsiTheme="majorHAnsi" w:cstheme="majorHAnsi"/>
          <w:sz w:val="24"/>
          <w:szCs w:val="24"/>
        </w:rPr>
        <w:t>Cebraspe</w:t>
      </w:r>
      <w:proofErr w:type="spellEnd"/>
      <w:r w:rsidRPr="008D6FF2">
        <w:rPr>
          <w:rFonts w:asciiTheme="majorHAnsi" w:hAnsiTheme="majorHAnsi" w:cstheme="majorHAnsi"/>
          <w:sz w:val="24"/>
          <w:szCs w:val="24"/>
        </w:rPr>
        <w:t xml:space="preserve"> (2022a) e a proposição de dimensões, áreas e indicadores podem ser encontradas em </w:t>
      </w:r>
      <w:proofErr w:type="spellStart"/>
      <w:r w:rsidRPr="008D6FF2">
        <w:rPr>
          <w:rFonts w:asciiTheme="majorHAnsi" w:hAnsiTheme="majorHAnsi" w:cstheme="majorHAnsi"/>
          <w:sz w:val="24"/>
          <w:szCs w:val="24"/>
        </w:rPr>
        <w:t>Cebraspe</w:t>
      </w:r>
      <w:proofErr w:type="spellEnd"/>
      <w:r w:rsidRPr="008D6FF2">
        <w:rPr>
          <w:rFonts w:asciiTheme="majorHAnsi" w:hAnsiTheme="majorHAnsi" w:cstheme="majorHAnsi"/>
          <w:sz w:val="24"/>
          <w:szCs w:val="24"/>
        </w:rPr>
        <w:t xml:space="preserve"> (2022b). </w:t>
      </w:r>
    </w:p>
    <w:p w14:paraId="032D09D7" w14:textId="77777777" w:rsidR="004F342B" w:rsidRPr="008D6FF2" w:rsidRDefault="004F342B" w:rsidP="008D6FF2">
      <w:pPr>
        <w:tabs>
          <w:tab w:val="clear" w:pos="1615"/>
        </w:tabs>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O estudante, colaborador, tutor, professor e os demais respondentes têm acesso por meio do portal. A forma de liberação da avaliação é determinada pela data de início e de conclusão do processo. A figura 10 apresenta a pesquisa no portal do aluno como exemplo:</w:t>
      </w:r>
    </w:p>
    <w:p w14:paraId="71DF2843" w14:textId="77777777" w:rsidR="004F342B" w:rsidRPr="008D6FF2" w:rsidRDefault="004F342B" w:rsidP="004F342B">
      <w:pPr>
        <w:tabs>
          <w:tab w:val="clear" w:pos="1615"/>
        </w:tabs>
        <w:spacing w:line="360" w:lineRule="auto"/>
        <w:jc w:val="both"/>
        <w:rPr>
          <w:rFonts w:asciiTheme="majorHAnsi" w:hAnsiTheme="majorHAnsi" w:cstheme="majorHAnsi"/>
          <w:sz w:val="24"/>
          <w:szCs w:val="24"/>
        </w:rPr>
      </w:pPr>
      <w:r w:rsidRPr="008D6FF2">
        <w:rPr>
          <w:rFonts w:asciiTheme="majorHAnsi" w:hAnsiTheme="majorHAnsi" w:cstheme="majorHAnsi"/>
          <w:noProof/>
          <w:sz w:val="24"/>
          <w:szCs w:val="24"/>
        </w:rPr>
        <w:lastRenderedPageBreak/>
        <w:drawing>
          <wp:inline distT="0" distB="0" distL="0" distR="0" wp14:anchorId="20CC8DE0" wp14:editId="626B9647">
            <wp:extent cx="6120130" cy="2680970"/>
            <wp:effectExtent l="0" t="0" r="0" b="5080"/>
            <wp:docPr id="84" name="Imagem 84"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m 84" descr="Interface gráfica do usuário&#10;&#10;Descrição gerada automaticamente"/>
                    <pic:cNvPicPr/>
                  </pic:nvPicPr>
                  <pic:blipFill>
                    <a:blip r:embed="rId26"/>
                    <a:stretch>
                      <a:fillRect/>
                    </a:stretch>
                  </pic:blipFill>
                  <pic:spPr>
                    <a:xfrm>
                      <a:off x="0" y="0"/>
                      <a:ext cx="6120130" cy="2680970"/>
                    </a:xfrm>
                    <a:prstGeom prst="rect">
                      <a:avLst/>
                    </a:prstGeom>
                  </pic:spPr>
                </pic:pic>
              </a:graphicData>
            </a:graphic>
          </wp:inline>
        </w:drawing>
      </w:r>
    </w:p>
    <w:p w14:paraId="19188429"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10: Avaliação institucional no portal do aluno. Fonte: a pesquisa (2022)</w:t>
      </w:r>
    </w:p>
    <w:p w14:paraId="661C05C9" w14:textId="77777777" w:rsidR="008D6FF2" w:rsidRDefault="008D6FF2" w:rsidP="004F342B">
      <w:pPr>
        <w:tabs>
          <w:tab w:val="clear" w:pos="1615"/>
        </w:tabs>
        <w:spacing w:line="360" w:lineRule="auto"/>
        <w:ind w:firstLine="720"/>
        <w:jc w:val="both"/>
        <w:rPr>
          <w:rFonts w:asciiTheme="majorHAnsi" w:hAnsiTheme="majorHAnsi" w:cstheme="majorHAnsi"/>
          <w:sz w:val="24"/>
          <w:szCs w:val="24"/>
        </w:rPr>
      </w:pPr>
    </w:p>
    <w:p w14:paraId="5C92E000" w14:textId="0ED03F60" w:rsidR="004F342B" w:rsidRPr="008D6FF2" w:rsidRDefault="004F342B" w:rsidP="004F342B">
      <w:pPr>
        <w:tabs>
          <w:tab w:val="clear" w:pos="1615"/>
        </w:tabs>
        <w:spacing w:line="360" w:lineRule="auto"/>
        <w:ind w:firstLine="720"/>
        <w:jc w:val="both"/>
        <w:rPr>
          <w:rFonts w:asciiTheme="majorHAnsi" w:hAnsiTheme="majorHAnsi" w:cstheme="majorHAnsi"/>
          <w:sz w:val="24"/>
          <w:szCs w:val="24"/>
        </w:rPr>
      </w:pPr>
      <w:r w:rsidRPr="008D6FF2">
        <w:rPr>
          <w:rFonts w:asciiTheme="majorHAnsi" w:hAnsiTheme="majorHAnsi" w:cstheme="majorHAnsi"/>
          <w:sz w:val="24"/>
          <w:szCs w:val="24"/>
        </w:rPr>
        <w:t xml:space="preserve">O formulário de avaliação disponibilizado ao estudante é apresentado nas figuras 11, 12, 13 e 14. Destaca-se, nesse quesito, que todo o </w:t>
      </w:r>
      <w:r w:rsidRPr="008D6FF2">
        <w:rPr>
          <w:rFonts w:asciiTheme="majorHAnsi" w:hAnsiTheme="majorHAnsi" w:cstheme="majorHAnsi"/>
          <w:i/>
          <w:iCs/>
          <w:sz w:val="24"/>
          <w:szCs w:val="24"/>
        </w:rPr>
        <w:t>layout</w:t>
      </w:r>
      <w:r w:rsidRPr="008D6FF2">
        <w:rPr>
          <w:rFonts w:asciiTheme="majorHAnsi" w:hAnsiTheme="majorHAnsi" w:cstheme="majorHAnsi"/>
          <w:sz w:val="24"/>
          <w:szCs w:val="24"/>
        </w:rPr>
        <w:t xml:space="preserve"> é personalizado de acordo com as necessidades da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representadas pela sua Comissão Própria de Avaliação.</w:t>
      </w:r>
    </w:p>
    <w:p w14:paraId="09A8484E" w14:textId="77777777" w:rsidR="004F342B" w:rsidRPr="008D6FF2" w:rsidRDefault="004F342B" w:rsidP="004F342B">
      <w:pPr>
        <w:tabs>
          <w:tab w:val="clear" w:pos="1615"/>
        </w:tabs>
        <w:spacing w:line="360" w:lineRule="auto"/>
        <w:jc w:val="both"/>
        <w:rPr>
          <w:rFonts w:asciiTheme="majorHAnsi" w:hAnsiTheme="majorHAnsi" w:cstheme="majorHAnsi"/>
          <w:sz w:val="24"/>
          <w:szCs w:val="24"/>
        </w:rPr>
      </w:pPr>
      <w:r w:rsidRPr="008D6FF2">
        <w:rPr>
          <w:rFonts w:asciiTheme="majorHAnsi" w:hAnsiTheme="majorHAnsi" w:cstheme="majorHAnsi"/>
          <w:noProof/>
          <w:sz w:val="24"/>
          <w:szCs w:val="24"/>
        </w:rPr>
        <w:drawing>
          <wp:inline distT="0" distB="0" distL="0" distR="0" wp14:anchorId="5470FBB5" wp14:editId="0D752766">
            <wp:extent cx="6120130" cy="2430780"/>
            <wp:effectExtent l="0" t="0" r="0" b="7620"/>
            <wp:docPr id="85" name="Imagem 85"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m 85" descr="Interface gráfica do usuário, Aplicativo&#10;&#10;Descrição gerada automaticamente"/>
                    <pic:cNvPicPr/>
                  </pic:nvPicPr>
                  <pic:blipFill>
                    <a:blip r:embed="rId27"/>
                    <a:stretch>
                      <a:fillRect/>
                    </a:stretch>
                  </pic:blipFill>
                  <pic:spPr>
                    <a:xfrm>
                      <a:off x="0" y="0"/>
                      <a:ext cx="6120130" cy="2430780"/>
                    </a:xfrm>
                    <a:prstGeom prst="rect">
                      <a:avLst/>
                    </a:prstGeom>
                  </pic:spPr>
                </pic:pic>
              </a:graphicData>
            </a:graphic>
          </wp:inline>
        </w:drawing>
      </w:r>
    </w:p>
    <w:p w14:paraId="17EA85D2"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11: Autoavaliação exemplo. Fonte: A pesquisa (2022)</w:t>
      </w:r>
    </w:p>
    <w:p w14:paraId="1B1C8695" w14:textId="77777777" w:rsidR="004F342B" w:rsidRPr="008D6FF2" w:rsidRDefault="004F342B" w:rsidP="004F342B">
      <w:pPr>
        <w:tabs>
          <w:tab w:val="clear" w:pos="1615"/>
        </w:tabs>
        <w:spacing w:line="360" w:lineRule="auto"/>
        <w:jc w:val="center"/>
        <w:rPr>
          <w:rFonts w:asciiTheme="majorHAnsi" w:hAnsiTheme="majorHAnsi" w:cstheme="majorHAnsi"/>
          <w:sz w:val="20"/>
          <w:szCs w:val="20"/>
        </w:rPr>
      </w:pPr>
    </w:p>
    <w:p w14:paraId="3063CBEF" w14:textId="77777777" w:rsidR="004F342B" w:rsidRPr="008D6FF2" w:rsidRDefault="004F342B" w:rsidP="004F342B">
      <w:pPr>
        <w:tabs>
          <w:tab w:val="clear" w:pos="1615"/>
        </w:tabs>
        <w:spacing w:line="360" w:lineRule="auto"/>
        <w:jc w:val="center"/>
        <w:rPr>
          <w:rFonts w:asciiTheme="majorHAnsi" w:hAnsiTheme="majorHAnsi" w:cstheme="majorHAnsi"/>
          <w:sz w:val="24"/>
          <w:szCs w:val="24"/>
        </w:rPr>
      </w:pPr>
      <w:r w:rsidRPr="008D6FF2">
        <w:rPr>
          <w:rFonts w:asciiTheme="majorHAnsi" w:hAnsiTheme="majorHAnsi" w:cstheme="majorHAnsi"/>
          <w:noProof/>
          <w:sz w:val="24"/>
          <w:szCs w:val="24"/>
        </w:rPr>
        <w:lastRenderedPageBreak/>
        <w:drawing>
          <wp:inline distT="0" distB="0" distL="0" distR="0" wp14:anchorId="627522F5" wp14:editId="017AF02C">
            <wp:extent cx="5914103" cy="2201067"/>
            <wp:effectExtent l="0" t="0" r="0" b="8890"/>
            <wp:docPr id="86" name="Imagem 86" descr="Interface gráfica do usuár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m 86" descr="Interface gráfica do usuário&#10;&#10;Descrição gerada automaticamente com confiança média"/>
                    <pic:cNvPicPr/>
                  </pic:nvPicPr>
                  <pic:blipFill>
                    <a:blip r:embed="rId28"/>
                    <a:stretch>
                      <a:fillRect/>
                    </a:stretch>
                  </pic:blipFill>
                  <pic:spPr>
                    <a:xfrm>
                      <a:off x="0" y="0"/>
                      <a:ext cx="5924542" cy="2204952"/>
                    </a:xfrm>
                    <a:prstGeom prst="rect">
                      <a:avLst/>
                    </a:prstGeom>
                  </pic:spPr>
                </pic:pic>
              </a:graphicData>
            </a:graphic>
          </wp:inline>
        </w:drawing>
      </w:r>
    </w:p>
    <w:p w14:paraId="7F936670"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12: Autoavaliação exemplo. Fonte: A pesquisa (2022)</w:t>
      </w:r>
    </w:p>
    <w:p w14:paraId="54CDD5FD" w14:textId="77777777" w:rsidR="004F342B" w:rsidRPr="008D6FF2" w:rsidRDefault="004F342B" w:rsidP="004F342B">
      <w:pPr>
        <w:tabs>
          <w:tab w:val="clear" w:pos="1615"/>
        </w:tabs>
        <w:spacing w:line="360" w:lineRule="auto"/>
        <w:jc w:val="center"/>
        <w:rPr>
          <w:rFonts w:asciiTheme="majorHAnsi" w:hAnsiTheme="majorHAnsi" w:cstheme="majorHAnsi"/>
          <w:sz w:val="20"/>
          <w:szCs w:val="20"/>
        </w:rPr>
      </w:pPr>
    </w:p>
    <w:p w14:paraId="77973C20" w14:textId="77777777" w:rsidR="004F342B" w:rsidRPr="008D6FF2" w:rsidRDefault="004F342B" w:rsidP="004F342B">
      <w:pPr>
        <w:tabs>
          <w:tab w:val="clear" w:pos="1615"/>
        </w:tabs>
        <w:spacing w:line="360" w:lineRule="auto"/>
        <w:jc w:val="center"/>
        <w:rPr>
          <w:rFonts w:asciiTheme="majorHAnsi" w:hAnsiTheme="majorHAnsi" w:cstheme="majorHAnsi"/>
          <w:sz w:val="24"/>
          <w:szCs w:val="24"/>
        </w:rPr>
      </w:pPr>
      <w:r w:rsidRPr="008D6FF2">
        <w:rPr>
          <w:rFonts w:asciiTheme="majorHAnsi" w:hAnsiTheme="majorHAnsi" w:cstheme="majorHAnsi"/>
          <w:noProof/>
          <w:sz w:val="24"/>
          <w:szCs w:val="24"/>
        </w:rPr>
        <w:drawing>
          <wp:inline distT="0" distB="0" distL="0" distR="0" wp14:anchorId="01B0C354" wp14:editId="03C84B16">
            <wp:extent cx="5884606" cy="2375701"/>
            <wp:effectExtent l="0" t="0" r="1905" b="5715"/>
            <wp:docPr id="87" name="Imagem 87" descr="Interface gráfica do usuário, Texto, Aplicativ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m 87" descr="Interface gráfica do usuário, Texto, Aplicativo, Email&#10;&#10;Descrição gerada automaticamente"/>
                    <pic:cNvPicPr/>
                  </pic:nvPicPr>
                  <pic:blipFill>
                    <a:blip r:embed="rId29"/>
                    <a:stretch>
                      <a:fillRect/>
                    </a:stretch>
                  </pic:blipFill>
                  <pic:spPr>
                    <a:xfrm>
                      <a:off x="0" y="0"/>
                      <a:ext cx="5888812" cy="2377399"/>
                    </a:xfrm>
                    <a:prstGeom prst="rect">
                      <a:avLst/>
                    </a:prstGeom>
                  </pic:spPr>
                </pic:pic>
              </a:graphicData>
            </a:graphic>
          </wp:inline>
        </w:drawing>
      </w:r>
    </w:p>
    <w:p w14:paraId="7FEA8312"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13: Autoavaliação exemplo. Fonte: A pesquisa (2022)</w:t>
      </w:r>
    </w:p>
    <w:p w14:paraId="62B335A9" w14:textId="77777777" w:rsidR="004F342B" w:rsidRPr="008D6FF2" w:rsidRDefault="004F342B" w:rsidP="004F342B">
      <w:pPr>
        <w:tabs>
          <w:tab w:val="clear" w:pos="1615"/>
        </w:tabs>
        <w:spacing w:line="360" w:lineRule="auto"/>
        <w:jc w:val="center"/>
        <w:rPr>
          <w:rFonts w:asciiTheme="majorHAnsi" w:hAnsiTheme="majorHAnsi" w:cstheme="majorHAnsi"/>
          <w:sz w:val="24"/>
          <w:szCs w:val="24"/>
        </w:rPr>
      </w:pPr>
      <w:r w:rsidRPr="008D6FF2">
        <w:rPr>
          <w:rFonts w:asciiTheme="majorHAnsi" w:hAnsiTheme="majorHAnsi" w:cstheme="majorHAnsi"/>
          <w:noProof/>
          <w:sz w:val="24"/>
          <w:szCs w:val="24"/>
        </w:rPr>
        <w:drawing>
          <wp:inline distT="0" distB="0" distL="0" distR="0" wp14:anchorId="058DFB3A" wp14:editId="46B3EDC6">
            <wp:extent cx="5899355" cy="2881735"/>
            <wp:effectExtent l="0" t="0" r="6350" b="0"/>
            <wp:docPr id="88" name="Imagem 88" descr="Interface gráfica do usuário, 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m 88" descr="Interface gráfica do usuário, Tabela&#10;&#10;Descrição gerada automaticamente"/>
                    <pic:cNvPicPr/>
                  </pic:nvPicPr>
                  <pic:blipFill>
                    <a:blip r:embed="rId30"/>
                    <a:stretch>
                      <a:fillRect/>
                    </a:stretch>
                  </pic:blipFill>
                  <pic:spPr>
                    <a:xfrm>
                      <a:off x="0" y="0"/>
                      <a:ext cx="5900256" cy="2882175"/>
                    </a:xfrm>
                    <a:prstGeom prst="rect">
                      <a:avLst/>
                    </a:prstGeom>
                  </pic:spPr>
                </pic:pic>
              </a:graphicData>
            </a:graphic>
          </wp:inline>
        </w:drawing>
      </w:r>
    </w:p>
    <w:p w14:paraId="101E726F" w14:textId="77777777" w:rsidR="004F342B" w:rsidRPr="008D6FF2" w:rsidRDefault="004F342B" w:rsidP="00C4123D">
      <w:pPr>
        <w:rPr>
          <w:rFonts w:asciiTheme="majorHAnsi" w:hAnsiTheme="majorHAnsi" w:cstheme="majorHAnsi"/>
          <w:sz w:val="20"/>
          <w:szCs w:val="20"/>
        </w:rPr>
      </w:pPr>
      <w:r w:rsidRPr="008D6FF2">
        <w:rPr>
          <w:rFonts w:asciiTheme="majorHAnsi" w:hAnsiTheme="majorHAnsi" w:cstheme="majorHAnsi"/>
          <w:sz w:val="20"/>
          <w:szCs w:val="20"/>
        </w:rPr>
        <w:t>Figura 14: Autoavaliação exemplo. Fonte: A pesquisa (2022)</w:t>
      </w:r>
    </w:p>
    <w:p w14:paraId="7F468FDB" w14:textId="77777777" w:rsidR="004F342B" w:rsidRPr="008D6FF2" w:rsidRDefault="004F342B" w:rsidP="004F342B">
      <w:pPr>
        <w:tabs>
          <w:tab w:val="clear" w:pos="1615"/>
        </w:tabs>
        <w:spacing w:line="360" w:lineRule="auto"/>
        <w:ind w:firstLine="720"/>
        <w:jc w:val="both"/>
        <w:rPr>
          <w:rFonts w:asciiTheme="majorHAnsi" w:hAnsiTheme="majorHAnsi" w:cstheme="majorHAnsi"/>
          <w:sz w:val="24"/>
          <w:szCs w:val="24"/>
        </w:rPr>
      </w:pPr>
      <w:r w:rsidRPr="008D6FF2">
        <w:rPr>
          <w:rFonts w:asciiTheme="majorHAnsi" w:hAnsiTheme="majorHAnsi" w:cstheme="majorHAnsi"/>
          <w:sz w:val="24"/>
          <w:szCs w:val="24"/>
        </w:rPr>
        <w:lastRenderedPageBreak/>
        <w:t>Todas as questões são formatadas e modeladas no módulo de autoavaliação institucional disponibilizado no Sistema acadêmico. As respostas ao sistema garantem o anonimato da resposta, mesmo que o usuário esteja conectado ao sistema com sua chave de acesso.</w:t>
      </w:r>
    </w:p>
    <w:p w14:paraId="5109CE33" w14:textId="77777777" w:rsidR="004F342B" w:rsidRPr="008D6FF2" w:rsidRDefault="004F342B" w:rsidP="004F342B">
      <w:pPr>
        <w:tabs>
          <w:tab w:val="clear" w:pos="1615"/>
        </w:tabs>
        <w:spacing w:line="360" w:lineRule="auto"/>
        <w:ind w:firstLine="720"/>
        <w:jc w:val="both"/>
        <w:rPr>
          <w:rFonts w:asciiTheme="majorHAnsi" w:hAnsiTheme="majorHAnsi" w:cstheme="majorHAnsi"/>
          <w:sz w:val="24"/>
          <w:szCs w:val="24"/>
        </w:rPr>
      </w:pPr>
      <w:r w:rsidRPr="008D6FF2">
        <w:rPr>
          <w:rFonts w:asciiTheme="majorHAnsi" w:hAnsiTheme="majorHAnsi" w:cstheme="majorHAnsi"/>
          <w:sz w:val="24"/>
          <w:szCs w:val="24"/>
        </w:rPr>
        <w:t>O sistema de autoavaliação está integrado ao sistema acadêmico e pode ser verificado na figura 15 a seguir.</w:t>
      </w:r>
    </w:p>
    <w:p w14:paraId="00386E4C" w14:textId="77777777" w:rsidR="004F342B" w:rsidRPr="008D6FF2" w:rsidRDefault="004F342B" w:rsidP="004F342B">
      <w:pPr>
        <w:tabs>
          <w:tab w:val="clear" w:pos="1615"/>
        </w:tabs>
        <w:spacing w:line="360" w:lineRule="auto"/>
        <w:jc w:val="both"/>
        <w:rPr>
          <w:rFonts w:asciiTheme="majorHAnsi" w:hAnsiTheme="majorHAnsi" w:cstheme="majorHAnsi"/>
          <w:sz w:val="24"/>
          <w:szCs w:val="24"/>
        </w:rPr>
      </w:pPr>
      <w:r w:rsidRPr="008D6FF2">
        <w:rPr>
          <w:rFonts w:asciiTheme="majorHAnsi" w:hAnsiTheme="majorHAnsi" w:cstheme="majorHAnsi"/>
          <w:noProof/>
          <w:sz w:val="24"/>
          <w:szCs w:val="24"/>
        </w:rPr>
        <w:drawing>
          <wp:inline distT="0" distB="0" distL="0" distR="0" wp14:anchorId="128DF347" wp14:editId="6ABA9593">
            <wp:extent cx="6120130" cy="2773045"/>
            <wp:effectExtent l="0" t="0" r="0" b="8255"/>
            <wp:docPr id="83" name="Imagem 83" descr="Interface gráfica do usuário, 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m 83" descr="Interface gráfica do usuário, Tabela&#10;&#10;Descrição gerada automaticamente"/>
                    <pic:cNvPicPr/>
                  </pic:nvPicPr>
                  <pic:blipFill>
                    <a:blip r:embed="rId31"/>
                    <a:stretch>
                      <a:fillRect/>
                    </a:stretch>
                  </pic:blipFill>
                  <pic:spPr>
                    <a:xfrm>
                      <a:off x="0" y="0"/>
                      <a:ext cx="6120130" cy="2773045"/>
                    </a:xfrm>
                    <a:prstGeom prst="rect">
                      <a:avLst/>
                    </a:prstGeom>
                  </pic:spPr>
                </pic:pic>
              </a:graphicData>
            </a:graphic>
          </wp:inline>
        </w:drawing>
      </w:r>
    </w:p>
    <w:p w14:paraId="0FEBFF14"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15: Acesso ao sistema de autoavaliação dentro do sistema acadêmico</w:t>
      </w:r>
    </w:p>
    <w:p w14:paraId="6BA54ED9" w14:textId="77777777" w:rsidR="004F342B" w:rsidRPr="008D6FF2" w:rsidRDefault="004F342B" w:rsidP="004F342B">
      <w:pPr>
        <w:tabs>
          <w:tab w:val="clear" w:pos="1615"/>
        </w:tabs>
        <w:spacing w:line="360" w:lineRule="auto"/>
        <w:jc w:val="both"/>
        <w:rPr>
          <w:rFonts w:asciiTheme="majorHAnsi" w:hAnsiTheme="majorHAnsi" w:cstheme="majorHAnsi"/>
          <w:sz w:val="24"/>
          <w:szCs w:val="24"/>
        </w:rPr>
      </w:pPr>
    </w:p>
    <w:p w14:paraId="3FCEC5F6" w14:textId="77777777" w:rsidR="004F342B" w:rsidRPr="008D6FF2" w:rsidRDefault="004F342B" w:rsidP="004F342B">
      <w:pPr>
        <w:tabs>
          <w:tab w:val="clear" w:pos="1615"/>
        </w:tabs>
        <w:spacing w:line="360" w:lineRule="auto"/>
        <w:ind w:firstLine="720"/>
        <w:jc w:val="both"/>
        <w:rPr>
          <w:rFonts w:asciiTheme="majorHAnsi" w:hAnsiTheme="majorHAnsi" w:cstheme="majorHAnsi"/>
          <w:sz w:val="24"/>
          <w:szCs w:val="24"/>
        </w:rPr>
      </w:pPr>
      <w:r w:rsidRPr="008D6FF2">
        <w:rPr>
          <w:rFonts w:asciiTheme="majorHAnsi" w:hAnsiTheme="majorHAnsi" w:cstheme="majorHAnsi"/>
          <w:sz w:val="24"/>
          <w:szCs w:val="24"/>
        </w:rPr>
        <w:t>O sistema de autoavaliação deverá permitir que sejam realizados o cadastro de questões e de perfis, de acordo com o apresentado nas figuras 16 e 17.</w:t>
      </w:r>
    </w:p>
    <w:p w14:paraId="7A8D4668" w14:textId="77777777" w:rsidR="004F342B" w:rsidRPr="008D6FF2" w:rsidRDefault="004F342B" w:rsidP="004F342B">
      <w:pPr>
        <w:tabs>
          <w:tab w:val="clear" w:pos="1615"/>
        </w:tabs>
        <w:spacing w:line="360" w:lineRule="auto"/>
        <w:jc w:val="both"/>
        <w:rPr>
          <w:rFonts w:asciiTheme="majorHAnsi" w:hAnsiTheme="majorHAnsi" w:cstheme="majorHAnsi"/>
          <w:sz w:val="24"/>
          <w:szCs w:val="24"/>
        </w:rPr>
      </w:pPr>
    </w:p>
    <w:p w14:paraId="18D2EE08" w14:textId="77777777" w:rsidR="004F342B" w:rsidRPr="008D6FF2" w:rsidRDefault="004F342B" w:rsidP="004F342B">
      <w:pPr>
        <w:tabs>
          <w:tab w:val="clear" w:pos="1615"/>
        </w:tabs>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lastRenderedPageBreak/>
        <w:tab/>
      </w:r>
      <w:r w:rsidRPr="008D6FF2">
        <w:rPr>
          <w:rFonts w:asciiTheme="majorHAnsi" w:hAnsiTheme="majorHAnsi" w:cstheme="majorHAnsi"/>
          <w:noProof/>
          <w:sz w:val="24"/>
          <w:szCs w:val="24"/>
        </w:rPr>
        <w:drawing>
          <wp:inline distT="0" distB="0" distL="0" distR="0" wp14:anchorId="13091DBE" wp14:editId="5FC6C6BB">
            <wp:extent cx="6120130" cy="3188970"/>
            <wp:effectExtent l="0" t="0" r="0" b="0"/>
            <wp:docPr id="89" name="Imagem 89" descr="Interface gráfica do usuário, Texto, Aplicativo, Word&#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m 89" descr="Interface gráfica do usuário, Texto, Aplicativo, Word&#10;&#10;Descrição gerada automaticamente"/>
                    <pic:cNvPicPr/>
                  </pic:nvPicPr>
                  <pic:blipFill>
                    <a:blip r:embed="rId32"/>
                    <a:stretch>
                      <a:fillRect/>
                    </a:stretch>
                  </pic:blipFill>
                  <pic:spPr>
                    <a:xfrm>
                      <a:off x="0" y="0"/>
                      <a:ext cx="6120130" cy="3188970"/>
                    </a:xfrm>
                    <a:prstGeom prst="rect">
                      <a:avLst/>
                    </a:prstGeom>
                  </pic:spPr>
                </pic:pic>
              </a:graphicData>
            </a:graphic>
          </wp:inline>
        </w:drawing>
      </w:r>
    </w:p>
    <w:p w14:paraId="6F027242"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ab/>
        <w:t>Figura 16: cadastramento de questões. Fonte: A pesquisa (2022)</w:t>
      </w:r>
    </w:p>
    <w:p w14:paraId="4BE64783" w14:textId="77777777" w:rsidR="004F342B" w:rsidRPr="008D6FF2" w:rsidRDefault="004F342B" w:rsidP="004F342B">
      <w:pPr>
        <w:tabs>
          <w:tab w:val="clear" w:pos="1615"/>
        </w:tabs>
        <w:spacing w:line="360" w:lineRule="auto"/>
        <w:jc w:val="center"/>
        <w:rPr>
          <w:rFonts w:asciiTheme="majorHAnsi" w:hAnsiTheme="majorHAnsi" w:cstheme="majorHAnsi"/>
          <w:sz w:val="20"/>
          <w:szCs w:val="20"/>
        </w:rPr>
      </w:pPr>
      <w:r w:rsidRPr="008D6FF2">
        <w:rPr>
          <w:rFonts w:asciiTheme="majorHAnsi" w:hAnsiTheme="majorHAnsi" w:cstheme="majorHAnsi"/>
          <w:noProof/>
          <w:sz w:val="20"/>
          <w:szCs w:val="20"/>
        </w:rPr>
        <w:drawing>
          <wp:inline distT="0" distB="0" distL="0" distR="0" wp14:anchorId="67C2E36D" wp14:editId="3A9BB13A">
            <wp:extent cx="6120130" cy="2372360"/>
            <wp:effectExtent l="0" t="0" r="0" b="8890"/>
            <wp:docPr id="95" name="Imagem 95"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m 95" descr="Interface gráfica do usuário, Texto, Aplicativo&#10;&#10;Descrição gerada automaticamente"/>
                    <pic:cNvPicPr/>
                  </pic:nvPicPr>
                  <pic:blipFill>
                    <a:blip r:embed="rId33"/>
                    <a:stretch>
                      <a:fillRect/>
                    </a:stretch>
                  </pic:blipFill>
                  <pic:spPr>
                    <a:xfrm>
                      <a:off x="0" y="0"/>
                      <a:ext cx="6120130" cy="2372360"/>
                    </a:xfrm>
                    <a:prstGeom prst="rect">
                      <a:avLst/>
                    </a:prstGeom>
                  </pic:spPr>
                </pic:pic>
              </a:graphicData>
            </a:graphic>
          </wp:inline>
        </w:drawing>
      </w:r>
    </w:p>
    <w:p w14:paraId="5C52380B" w14:textId="77777777" w:rsidR="004F342B" w:rsidRPr="008D6FF2" w:rsidRDefault="004F342B" w:rsidP="008D6FF2">
      <w:pPr>
        <w:rPr>
          <w:rFonts w:asciiTheme="majorHAnsi" w:hAnsiTheme="majorHAnsi" w:cstheme="majorHAnsi"/>
          <w:sz w:val="24"/>
          <w:szCs w:val="24"/>
        </w:rPr>
      </w:pPr>
      <w:r w:rsidRPr="008D6FF2">
        <w:rPr>
          <w:rFonts w:asciiTheme="majorHAnsi" w:hAnsiTheme="majorHAnsi" w:cstheme="majorHAnsi"/>
          <w:sz w:val="20"/>
          <w:szCs w:val="20"/>
        </w:rPr>
        <w:t>Figura 17: cadastramento de perfis. Fonte: A pesquisa (2022)</w:t>
      </w:r>
    </w:p>
    <w:p w14:paraId="593CD476" w14:textId="77777777" w:rsidR="004F342B" w:rsidRPr="008D6FF2" w:rsidRDefault="004F342B" w:rsidP="004F342B">
      <w:pPr>
        <w:tabs>
          <w:tab w:val="clear" w:pos="1615"/>
        </w:tabs>
        <w:spacing w:line="360" w:lineRule="auto"/>
        <w:jc w:val="center"/>
        <w:rPr>
          <w:rFonts w:asciiTheme="majorHAnsi" w:hAnsiTheme="majorHAnsi" w:cstheme="majorHAnsi"/>
          <w:sz w:val="24"/>
          <w:szCs w:val="24"/>
        </w:rPr>
      </w:pPr>
    </w:p>
    <w:p w14:paraId="0DAFA43D" w14:textId="77777777" w:rsidR="004F342B" w:rsidRPr="008D6FF2" w:rsidRDefault="004F342B" w:rsidP="004F342B">
      <w:pPr>
        <w:tabs>
          <w:tab w:val="clear" w:pos="1615"/>
        </w:tabs>
        <w:spacing w:line="360" w:lineRule="auto"/>
        <w:ind w:firstLine="720"/>
        <w:jc w:val="both"/>
        <w:rPr>
          <w:rFonts w:asciiTheme="majorHAnsi" w:hAnsiTheme="majorHAnsi" w:cstheme="majorHAnsi"/>
          <w:sz w:val="24"/>
          <w:szCs w:val="24"/>
        </w:rPr>
      </w:pPr>
      <w:r w:rsidRPr="008D6FF2">
        <w:rPr>
          <w:rFonts w:asciiTheme="majorHAnsi" w:hAnsiTheme="majorHAnsi" w:cstheme="majorHAnsi"/>
          <w:sz w:val="24"/>
          <w:szCs w:val="24"/>
        </w:rPr>
        <w:t>Na figura 18, está apresentada a categorização das avaliações.</w:t>
      </w:r>
    </w:p>
    <w:p w14:paraId="263C64D2" w14:textId="77777777" w:rsidR="004F342B" w:rsidRPr="008D6FF2" w:rsidRDefault="004F342B" w:rsidP="004F342B">
      <w:pPr>
        <w:tabs>
          <w:tab w:val="clear" w:pos="1615"/>
        </w:tabs>
        <w:spacing w:line="360" w:lineRule="auto"/>
        <w:jc w:val="both"/>
        <w:rPr>
          <w:rFonts w:asciiTheme="majorHAnsi" w:hAnsiTheme="majorHAnsi" w:cstheme="majorHAnsi"/>
          <w:sz w:val="24"/>
          <w:szCs w:val="24"/>
        </w:rPr>
      </w:pPr>
      <w:r w:rsidRPr="008D6FF2">
        <w:rPr>
          <w:rFonts w:asciiTheme="majorHAnsi" w:hAnsiTheme="majorHAnsi" w:cstheme="majorHAnsi"/>
          <w:noProof/>
          <w:sz w:val="24"/>
          <w:szCs w:val="24"/>
        </w:rPr>
        <w:lastRenderedPageBreak/>
        <w:drawing>
          <wp:inline distT="0" distB="0" distL="0" distR="0" wp14:anchorId="01EAD5BE" wp14:editId="29167B12">
            <wp:extent cx="6120130" cy="3275965"/>
            <wp:effectExtent l="0" t="0" r="0" b="635"/>
            <wp:docPr id="90" name="Imagem 90"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m 90" descr="Interface gráfica do usuário, Texto, Aplicativo&#10;&#10;Descrição gerada automaticamente"/>
                    <pic:cNvPicPr/>
                  </pic:nvPicPr>
                  <pic:blipFill>
                    <a:blip r:embed="rId34"/>
                    <a:stretch>
                      <a:fillRect/>
                    </a:stretch>
                  </pic:blipFill>
                  <pic:spPr>
                    <a:xfrm>
                      <a:off x="0" y="0"/>
                      <a:ext cx="6120130" cy="3275965"/>
                    </a:xfrm>
                    <a:prstGeom prst="rect">
                      <a:avLst/>
                    </a:prstGeom>
                  </pic:spPr>
                </pic:pic>
              </a:graphicData>
            </a:graphic>
          </wp:inline>
        </w:drawing>
      </w:r>
    </w:p>
    <w:p w14:paraId="75F489A7"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18: Categorização das avaliações. Fonte: A pesquisa (2022)</w:t>
      </w:r>
    </w:p>
    <w:p w14:paraId="5EA3C7BC" w14:textId="77777777" w:rsidR="008D6FF2" w:rsidRDefault="008D6FF2" w:rsidP="008D6FF2">
      <w:pPr>
        <w:spacing w:line="360" w:lineRule="auto"/>
        <w:ind w:firstLine="709"/>
        <w:jc w:val="both"/>
        <w:rPr>
          <w:rFonts w:asciiTheme="majorHAnsi" w:hAnsiTheme="majorHAnsi" w:cstheme="majorHAnsi"/>
          <w:sz w:val="24"/>
          <w:szCs w:val="24"/>
        </w:rPr>
      </w:pPr>
    </w:p>
    <w:p w14:paraId="4151C2CE" w14:textId="00CD4A30"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Os formulários de avaliação são construídos após a elaboração das questões. Nas figuras 19, 20, 21 e 22, é possível observar um exemplo desse processo.</w:t>
      </w:r>
    </w:p>
    <w:p w14:paraId="78AB2B7B" w14:textId="77777777" w:rsidR="004F342B" w:rsidRPr="008D6FF2" w:rsidRDefault="004F342B" w:rsidP="004F342B">
      <w:pPr>
        <w:spacing w:line="360" w:lineRule="auto"/>
        <w:jc w:val="both"/>
        <w:rPr>
          <w:rFonts w:asciiTheme="majorHAnsi" w:hAnsiTheme="majorHAnsi" w:cstheme="majorHAnsi"/>
          <w:sz w:val="24"/>
          <w:szCs w:val="24"/>
        </w:rPr>
      </w:pPr>
      <w:r w:rsidRPr="008D6FF2">
        <w:rPr>
          <w:rFonts w:asciiTheme="majorHAnsi" w:hAnsiTheme="majorHAnsi" w:cstheme="majorHAnsi"/>
          <w:noProof/>
          <w:sz w:val="24"/>
          <w:szCs w:val="24"/>
        </w:rPr>
        <w:drawing>
          <wp:inline distT="0" distB="0" distL="0" distR="0" wp14:anchorId="5E7C18FD" wp14:editId="59D77C46">
            <wp:extent cx="6120130" cy="3235960"/>
            <wp:effectExtent l="0" t="0" r="0" b="2540"/>
            <wp:docPr id="91" name="Imagem 91"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m 91" descr="Interface gráfica do usuário, Aplicativo&#10;&#10;Descrição gerada automaticamente"/>
                    <pic:cNvPicPr/>
                  </pic:nvPicPr>
                  <pic:blipFill>
                    <a:blip r:embed="rId35"/>
                    <a:stretch>
                      <a:fillRect/>
                    </a:stretch>
                  </pic:blipFill>
                  <pic:spPr>
                    <a:xfrm>
                      <a:off x="0" y="0"/>
                      <a:ext cx="6120130" cy="3235960"/>
                    </a:xfrm>
                    <a:prstGeom prst="rect">
                      <a:avLst/>
                    </a:prstGeom>
                  </pic:spPr>
                </pic:pic>
              </a:graphicData>
            </a:graphic>
          </wp:inline>
        </w:drawing>
      </w:r>
    </w:p>
    <w:p w14:paraId="59AFF4EF"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19: Formulários das avaliações. Fonte: A pesquisa (2022)</w:t>
      </w:r>
    </w:p>
    <w:p w14:paraId="4E545A5A" w14:textId="77777777" w:rsidR="004F342B" w:rsidRPr="008D6FF2" w:rsidRDefault="004F342B" w:rsidP="004F342B">
      <w:pPr>
        <w:spacing w:line="360" w:lineRule="auto"/>
        <w:jc w:val="center"/>
        <w:rPr>
          <w:rFonts w:asciiTheme="majorHAnsi" w:hAnsiTheme="majorHAnsi" w:cstheme="majorHAnsi"/>
          <w:sz w:val="20"/>
          <w:szCs w:val="20"/>
        </w:rPr>
      </w:pPr>
      <w:r w:rsidRPr="008D6FF2">
        <w:rPr>
          <w:rFonts w:asciiTheme="majorHAnsi" w:hAnsiTheme="majorHAnsi" w:cstheme="majorHAnsi"/>
          <w:noProof/>
          <w:sz w:val="20"/>
          <w:szCs w:val="20"/>
        </w:rPr>
        <w:lastRenderedPageBreak/>
        <w:drawing>
          <wp:inline distT="0" distB="0" distL="0" distR="0" wp14:anchorId="3AC76584" wp14:editId="0E8E5BDD">
            <wp:extent cx="6120130" cy="3201670"/>
            <wp:effectExtent l="0" t="0" r="0" b="0"/>
            <wp:docPr id="92" name="Imagem 92" descr="Interface gráfica do usuário, Texto, Aplicativ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m 92" descr="Interface gráfica do usuário, Texto, Aplicativo, Email&#10;&#10;Descrição gerada automaticamente"/>
                    <pic:cNvPicPr/>
                  </pic:nvPicPr>
                  <pic:blipFill>
                    <a:blip r:embed="rId36"/>
                    <a:stretch>
                      <a:fillRect/>
                    </a:stretch>
                  </pic:blipFill>
                  <pic:spPr>
                    <a:xfrm>
                      <a:off x="0" y="0"/>
                      <a:ext cx="6120130" cy="3201670"/>
                    </a:xfrm>
                    <a:prstGeom prst="rect">
                      <a:avLst/>
                    </a:prstGeom>
                  </pic:spPr>
                </pic:pic>
              </a:graphicData>
            </a:graphic>
          </wp:inline>
        </w:drawing>
      </w:r>
    </w:p>
    <w:p w14:paraId="151B0D42"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20: Edição dos Formulários das avaliações. Fonte: A pesquisa (2022)</w:t>
      </w:r>
    </w:p>
    <w:p w14:paraId="49D8594B" w14:textId="77777777" w:rsidR="004F342B" w:rsidRPr="008D6FF2" w:rsidRDefault="004F342B" w:rsidP="004F342B">
      <w:pPr>
        <w:spacing w:line="360" w:lineRule="auto"/>
        <w:jc w:val="center"/>
        <w:rPr>
          <w:rFonts w:asciiTheme="majorHAnsi" w:hAnsiTheme="majorHAnsi" w:cstheme="majorHAnsi"/>
          <w:sz w:val="24"/>
          <w:szCs w:val="24"/>
        </w:rPr>
      </w:pPr>
      <w:r w:rsidRPr="008D6FF2">
        <w:rPr>
          <w:rFonts w:asciiTheme="majorHAnsi" w:hAnsiTheme="majorHAnsi" w:cstheme="majorHAnsi"/>
          <w:noProof/>
          <w:sz w:val="24"/>
          <w:szCs w:val="24"/>
        </w:rPr>
        <w:drawing>
          <wp:inline distT="0" distB="0" distL="0" distR="0" wp14:anchorId="0666D7C6" wp14:editId="32707A08">
            <wp:extent cx="6120130" cy="3170555"/>
            <wp:effectExtent l="0" t="0" r="0" b="0"/>
            <wp:docPr id="93" name="Imagem 93"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m 93" descr="Interface gráfica do usuário, Aplicativo&#10;&#10;Descrição gerada automaticamente"/>
                    <pic:cNvPicPr/>
                  </pic:nvPicPr>
                  <pic:blipFill>
                    <a:blip r:embed="rId37"/>
                    <a:stretch>
                      <a:fillRect/>
                    </a:stretch>
                  </pic:blipFill>
                  <pic:spPr>
                    <a:xfrm>
                      <a:off x="0" y="0"/>
                      <a:ext cx="6120130" cy="3170555"/>
                    </a:xfrm>
                    <a:prstGeom prst="rect">
                      <a:avLst/>
                    </a:prstGeom>
                  </pic:spPr>
                </pic:pic>
              </a:graphicData>
            </a:graphic>
          </wp:inline>
        </w:drawing>
      </w:r>
    </w:p>
    <w:p w14:paraId="0BE6748E"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21: Edição dos Formulários das avaliações. Fonte: A pesquisa (2022)</w:t>
      </w:r>
    </w:p>
    <w:p w14:paraId="23122B0D" w14:textId="77777777" w:rsidR="004F342B" w:rsidRPr="008D6FF2" w:rsidRDefault="004F342B" w:rsidP="004F342B">
      <w:pPr>
        <w:spacing w:line="360" w:lineRule="auto"/>
        <w:jc w:val="center"/>
        <w:rPr>
          <w:rFonts w:asciiTheme="majorHAnsi" w:hAnsiTheme="majorHAnsi" w:cstheme="majorHAnsi"/>
          <w:sz w:val="24"/>
          <w:szCs w:val="24"/>
        </w:rPr>
      </w:pPr>
      <w:r w:rsidRPr="008D6FF2">
        <w:rPr>
          <w:rFonts w:asciiTheme="majorHAnsi" w:hAnsiTheme="majorHAnsi" w:cstheme="majorHAnsi"/>
          <w:noProof/>
          <w:sz w:val="24"/>
          <w:szCs w:val="24"/>
        </w:rPr>
        <w:lastRenderedPageBreak/>
        <w:drawing>
          <wp:inline distT="0" distB="0" distL="0" distR="0" wp14:anchorId="20065A1A" wp14:editId="2EBB5F14">
            <wp:extent cx="6120130" cy="3105785"/>
            <wp:effectExtent l="0" t="0" r="0" b="0"/>
            <wp:docPr id="94" name="Imagem 94" descr="Interface gráfica do usuário, Texto, Aplicativ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m 94" descr="Interface gráfica do usuário, Texto, Aplicativo, Email&#10;&#10;Descrição gerada automaticamente"/>
                    <pic:cNvPicPr/>
                  </pic:nvPicPr>
                  <pic:blipFill>
                    <a:blip r:embed="rId38"/>
                    <a:stretch>
                      <a:fillRect/>
                    </a:stretch>
                  </pic:blipFill>
                  <pic:spPr>
                    <a:xfrm>
                      <a:off x="0" y="0"/>
                      <a:ext cx="6120130" cy="3105785"/>
                    </a:xfrm>
                    <a:prstGeom prst="rect">
                      <a:avLst/>
                    </a:prstGeom>
                  </pic:spPr>
                </pic:pic>
              </a:graphicData>
            </a:graphic>
          </wp:inline>
        </w:drawing>
      </w:r>
    </w:p>
    <w:p w14:paraId="0B0A65CC"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22: Edição dos Formulários das avaliações. Fonte: A pesquisa (2022)</w:t>
      </w:r>
    </w:p>
    <w:p w14:paraId="4D923B74" w14:textId="77777777" w:rsidR="008D6FF2" w:rsidRDefault="008D6FF2" w:rsidP="008D6FF2">
      <w:pPr>
        <w:spacing w:line="360" w:lineRule="auto"/>
        <w:ind w:firstLine="709"/>
        <w:jc w:val="both"/>
        <w:rPr>
          <w:rFonts w:asciiTheme="majorHAnsi" w:hAnsiTheme="majorHAnsi" w:cstheme="majorHAnsi"/>
          <w:sz w:val="24"/>
          <w:szCs w:val="24"/>
        </w:rPr>
      </w:pPr>
    </w:p>
    <w:p w14:paraId="28EFEEF2" w14:textId="2F182D65"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A fim de atender as necessidades da Comissão Própria de Avaliação, são disponibilizados relatórios que permitem a visualização dos resultados. Esses relatórios podem ser ajustados por meio de demandas no processo de implantação e na customização de sistemas. Alguns relatórios são disponibilizados nas figuras 23, 24 e 25 e a um exemplo de geração de documentos de avaliação está na figura 26.</w:t>
      </w:r>
    </w:p>
    <w:p w14:paraId="17AE775C" w14:textId="77777777" w:rsidR="004F342B" w:rsidRPr="008D6FF2" w:rsidRDefault="004F342B" w:rsidP="004F342B">
      <w:pPr>
        <w:spacing w:line="360" w:lineRule="auto"/>
        <w:jc w:val="both"/>
        <w:rPr>
          <w:rFonts w:asciiTheme="majorHAnsi" w:hAnsiTheme="majorHAnsi" w:cstheme="majorHAnsi"/>
          <w:sz w:val="24"/>
          <w:szCs w:val="24"/>
        </w:rPr>
      </w:pPr>
      <w:r w:rsidRPr="008D6FF2">
        <w:rPr>
          <w:rFonts w:asciiTheme="majorHAnsi" w:hAnsiTheme="majorHAnsi" w:cstheme="majorHAnsi"/>
          <w:noProof/>
          <w:sz w:val="24"/>
          <w:szCs w:val="24"/>
        </w:rPr>
        <w:drawing>
          <wp:inline distT="0" distB="0" distL="0" distR="0" wp14:anchorId="653B4E9E" wp14:editId="2F43E0C3">
            <wp:extent cx="6120130" cy="2662555"/>
            <wp:effectExtent l="0" t="0" r="0" b="4445"/>
            <wp:docPr id="96" name="Imagem 96"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m 96" descr="Interface gráfica do usuário, Texto, Aplicativo&#10;&#10;Descrição gerada automaticamente"/>
                    <pic:cNvPicPr/>
                  </pic:nvPicPr>
                  <pic:blipFill>
                    <a:blip r:embed="rId39"/>
                    <a:stretch>
                      <a:fillRect/>
                    </a:stretch>
                  </pic:blipFill>
                  <pic:spPr>
                    <a:xfrm>
                      <a:off x="0" y="0"/>
                      <a:ext cx="6120130" cy="2662555"/>
                    </a:xfrm>
                    <a:prstGeom prst="rect">
                      <a:avLst/>
                    </a:prstGeom>
                  </pic:spPr>
                </pic:pic>
              </a:graphicData>
            </a:graphic>
          </wp:inline>
        </w:drawing>
      </w:r>
    </w:p>
    <w:p w14:paraId="1B25B5CD"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23: Relatórios das avaliações. Fonte: A pesquisa (2022)</w:t>
      </w:r>
    </w:p>
    <w:p w14:paraId="10BC47DA" w14:textId="77777777" w:rsidR="004F342B" w:rsidRPr="008D6FF2" w:rsidRDefault="004F342B" w:rsidP="004F342B">
      <w:pPr>
        <w:spacing w:line="360" w:lineRule="auto"/>
        <w:jc w:val="center"/>
        <w:rPr>
          <w:rFonts w:asciiTheme="majorHAnsi" w:hAnsiTheme="majorHAnsi" w:cstheme="majorHAnsi"/>
          <w:sz w:val="20"/>
          <w:szCs w:val="20"/>
        </w:rPr>
      </w:pPr>
      <w:r w:rsidRPr="008D6FF2">
        <w:rPr>
          <w:rFonts w:asciiTheme="majorHAnsi" w:hAnsiTheme="majorHAnsi" w:cstheme="majorHAnsi"/>
          <w:noProof/>
          <w:sz w:val="20"/>
          <w:szCs w:val="20"/>
        </w:rPr>
        <w:lastRenderedPageBreak/>
        <w:drawing>
          <wp:inline distT="0" distB="0" distL="0" distR="0" wp14:anchorId="5A1258C1" wp14:editId="5844F3A6">
            <wp:extent cx="5803900" cy="2555089"/>
            <wp:effectExtent l="0" t="0" r="6350" b="0"/>
            <wp:docPr id="97" name="Imagem 97"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m 97" descr="Tela de computador com texto preto sobre fundo branco&#10;&#10;Descrição gerada automaticamente"/>
                    <pic:cNvPicPr/>
                  </pic:nvPicPr>
                  <pic:blipFill>
                    <a:blip r:embed="rId40"/>
                    <a:stretch>
                      <a:fillRect/>
                    </a:stretch>
                  </pic:blipFill>
                  <pic:spPr>
                    <a:xfrm>
                      <a:off x="0" y="0"/>
                      <a:ext cx="5809275" cy="2557455"/>
                    </a:xfrm>
                    <a:prstGeom prst="rect">
                      <a:avLst/>
                    </a:prstGeom>
                  </pic:spPr>
                </pic:pic>
              </a:graphicData>
            </a:graphic>
          </wp:inline>
        </w:drawing>
      </w:r>
    </w:p>
    <w:p w14:paraId="221D2986"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24: Relatórios das avaliações. Fonte: A pesquisa (2022)</w:t>
      </w:r>
    </w:p>
    <w:p w14:paraId="53CEBD6A" w14:textId="77777777" w:rsidR="004F342B" w:rsidRPr="008D6FF2" w:rsidRDefault="004F342B" w:rsidP="004F342B">
      <w:pPr>
        <w:spacing w:line="360" w:lineRule="auto"/>
        <w:jc w:val="center"/>
        <w:rPr>
          <w:rFonts w:asciiTheme="majorHAnsi" w:hAnsiTheme="majorHAnsi" w:cstheme="majorHAnsi"/>
          <w:sz w:val="24"/>
          <w:szCs w:val="24"/>
        </w:rPr>
      </w:pPr>
      <w:r w:rsidRPr="008D6FF2">
        <w:rPr>
          <w:rFonts w:asciiTheme="majorHAnsi" w:hAnsiTheme="majorHAnsi" w:cstheme="majorHAnsi"/>
          <w:noProof/>
          <w:sz w:val="24"/>
          <w:szCs w:val="24"/>
        </w:rPr>
        <w:drawing>
          <wp:inline distT="0" distB="0" distL="0" distR="0" wp14:anchorId="17A1EF53" wp14:editId="78F83638">
            <wp:extent cx="5816600" cy="2587837"/>
            <wp:effectExtent l="0" t="0" r="0" b="3175"/>
            <wp:docPr id="98" name="Imagem 98"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m 98" descr="Tela de computador com texto preto sobre fundo branco&#10;&#10;Descrição gerada automaticamente"/>
                    <pic:cNvPicPr/>
                  </pic:nvPicPr>
                  <pic:blipFill>
                    <a:blip r:embed="rId41"/>
                    <a:stretch>
                      <a:fillRect/>
                    </a:stretch>
                  </pic:blipFill>
                  <pic:spPr>
                    <a:xfrm>
                      <a:off x="0" y="0"/>
                      <a:ext cx="5822496" cy="2590460"/>
                    </a:xfrm>
                    <a:prstGeom prst="rect">
                      <a:avLst/>
                    </a:prstGeom>
                  </pic:spPr>
                </pic:pic>
              </a:graphicData>
            </a:graphic>
          </wp:inline>
        </w:drawing>
      </w:r>
    </w:p>
    <w:p w14:paraId="3D456D24"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25: Relatórios das avaliações. Fonte: A pesquisa (2022)</w:t>
      </w:r>
    </w:p>
    <w:p w14:paraId="2B78CB8E" w14:textId="77777777" w:rsidR="004F342B" w:rsidRPr="008D6FF2" w:rsidRDefault="004F342B" w:rsidP="004F342B">
      <w:pPr>
        <w:spacing w:line="360" w:lineRule="auto"/>
        <w:jc w:val="center"/>
        <w:rPr>
          <w:rFonts w:asciiTheme="majorHAnsi" w:hAnsiTheme="majorHAnsi" w:cstheme="majorHAnsi"/>
          <w:sz w:val="20"/>
          <w:szCs w:val="20"/>
        </w:rPr>
      </w:pPr>
      <w:r w:rsidRPr="008D6FF2">
        <w:rPr>
          <w:rFonts w:asciiTheme="majorHAnsi" w:hAnsiTheme="majorHAnsi" w:cstheme="majorHAnsi"/>
          <w:noProof/>
          <w:sz w:val="20"/>
          <w:szCs w:val="20"/>
        </w:rPr>
        <w:drawing>
          <wp:inline distT="0" distB="0" distL="0" distR="0" wp14:anchorId="1CE4DB15" wp14:editId="3EA024BF">
            <wp:extent cx="5905500" cy="2573469"/>
            <wp:effectExtent l="0" t="0" r="0" b="0"/>
            <wp:docPr id="99" name="Imagem 99"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m 99" descr="Interface gráfica do usuário, Aplicativo&#10;&#10;Descrição gerada automaticamente"/>
                    <pic:cNvPicPr/>
                  </pic:nvPicPr>
                  <pic:blipFill>
                    <a:blip r:embed="rId42"/>
                    <a:stretch>
                      <a:fillRect/>
                    </a:stretch>
                  </pic:blipFill>
                  <pic:spPr>
                    <a:xfrm>
                      <a:off x="0" y="0"/>
                      <a:ext cx="5915805" cy="2577960"/>
                    </a:xfrm>
                    <a:prstGeom prst="rect">
                      <a:avLst/>
                    </a:prstGeom>
                  </pic:spPr>
                </pic:pic>
              </a:graphicData>
            </a:graphic>
          </wp:inline>
        </w:drawing>
      </w:r>
    </w:p>
    <w:p w14:paraId="3440BC4C" w14:textId="6589236D" w:rsidR="008D6FF2" w:rsidRPr="008D6FF2" w:rsidRDefault="004F342B" w:rsidP="008D6FF2">
      <w:pPr>
        <w:rPr>
          <w:rFonts w:asciiTheme="majorHAnsi" w:hAnsiTheme="majorHAnsi" w:cstheme="majorHAnsi"/>
          <w:b/>
          <w:color w:val="0C4A87" w:themeColor="accent2"/>
          <w:sz w:val="24"/>
          <w:szCs w:val="24"/>
        </w:rPr>
      </w:pPr>
      <w:r w:rsidRPr="008D6FF2">
        <w:rPr>
          <w:rFonts w:asciiTheme="majorHAnsi" w:hAnsiTheme="majorHAnsi" w:cstheme="majorHAnsi"/>
          <w:sz w:val="20"/>
          <w:szCs w:val="20"/>
        </w:rPr>
        <w:t>Figura 26: Documentos das avaliações. Fonte: A pesquisa (2022)</w:t>
      </w:r>
      <w:bookmarkStart w:id="31" w:name="_Toc103608903"/>
      <w:r w:rsidR="008D6FF2" w:rsidRPr="008D6FF2">
        <w:rPr>
          <w:rFonts w:asciiTheme="majorHAnsi" w:hAnsiTheme="majorHAnsi" w:cstheme="majorHAnsi"/>
          <w:sz w:val="24"/>
          <w:szCs w:val="24"/>
        </w:rPr>
        <w:br w:type="page"/>
      </w:r>
    </w:p>
    <w:p w14:paraId="72BA59BB" w14:textId="736CE958" w:rsidR="004F342B" w:rsidRPr="008D6FF2" w:rsidRDefault="004F342B" w:rsidP="008D6FF2">
      <w:pPr>
        <w:pStyle w:val="Ttulo1"/>
        <w:numPr>
          <w:ilvl w:val="0"/>
          <w:numId w:val="2"/>
        </w:numPr>
        <w:tabs>
          <w:tab w:val="left" w:pos="708"/>
        </w:tabs>
        <w:spacing w:before="0" w:after="0" w:line="360" w:lineRule="auto"/>
        <w:ind w:left="432" w:hanging="432"/>
        <w:rPr>
          <w:rFonts w:asciiTheme="majorHAnsi" w:hAnsiTheme="majorHAnsi" w:cstheme="majorHAnsi"/>
          <w:color w:val="4875BD"/>
        </w:rPr>
      </w:pPr>
      <w:r w:rsidRPr="008D6FF2">
        <w:rPr>
          <w:rFonts w:asciiTheme="majorHAnsi" w:hAnsiTheme="majorHAnsi" w:cstheme="majorHAnsi"/>
          <w:color w:val="4875BD"/>
        </w:rPr>
        <w:lastRenderedPageBreak/>
        <w:t>INFRAESTRUTURA E SEGURANÇA CIBERNÉTICA</w:t>
      </w:r>
      <w:bookmarkEnd w:id="31"/>
    </w:p>
    <w:p w14:paraId="721152AB"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32" w:name="_Toc103608904"/>
      <w:r w:rsidRPr="008D6FF2">
        <w:rPr>
          <w:rFonts w:asciiTheme="majorHAnsi" w:hAnsiTheme="majorHAnsi" w:cstheme="majorHAnsi"/>
        </w:rPr>
        <w:t>INFRAESTRUTURA</w:t>
      </w:r>
      <w:bookmarkEnd w:id="32"/>
    </w:p>
    <w:p w14:paraId="1D9D4E27"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A infraestrutura para o sistema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xml:space="preserve"> Gestão Acadêmica, em seu módulo de autoavaliação institucional, está de acordo com o definido no produto, atendendo às necessidades de operação 24 x 7 x 365, conforme estabelecido nos instrumentos de avaliação do Ministério da Educação. O modelo apresentado na figura 27 atende os requisitos de alta disponibilidade, de escalabilidade automática e de segurança:</w:t>
      </w:r>
    </w:p>
    <w:p w14:paraId="36CBF487" w14:textId="77777777" w:rsidR="004F342B" w:rsidRPr="008D6FF2" w:rsidRDefault="004F342B" w:rsidP="005C7C87">
      <w:pPr>
        <w:pStyle w:val="PargrafodaLista"/>
        <w:numPr>
          <w:ilvl w:val="0"/>
          <w:numId w:val="5"/>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 Redundância e balanceamento da aplicação de gestão acadêmica e de gestão assim como a escalabilidade caso necessário;</w:t>
      </w:r>
    </w:p>
    <w:p w14:paraId="4970A806" w14:textId="77777777" w:rsidR="004F342B" w:rsidRPr="008D6FF2" w:rsidRDefault="004F342B" w:rsidP="005C7C87">
      <w:pPr>
        <w:pStyle w:val="PargrafodaLista"/>
        <w:numPr>
          <w:ilvl w:val="0"/>
          <w:numId w:val="5"/>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 O banco de dados dispõe de uma réplica em repouso em outro datacenter do mesmo fornecedor;</w:t>
      </w:r>
    </w:p>
    <w:p w14:paraId="01EAC4E0" w14:textId="77777777" w:rsidR="004F342B" w:rsidRPr="008D6FF2" w:rsidRDefault="004F342B" w:rsidP="005C7C87">
      <w:pPr>
        <w:pStyle w:val="PargrafodaLista"/>
        <w:numPr>
          <w:ilvl w:val="0"/>
          <w:numId w:val="5"/>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 O servidor de arquivos é contingenciado em máquinas distintas.</w:t>
      </w:r>
    </w:p>
    <w:p w14:paraId="268F7EEC" w14:textId="77777777" w:rsidR="004F342B" w:rsidRPr="008D6FF2" w:rsidRDefault="004F342B" w:rsidP="004F342B">
      <w:pPr>
        <w:spacing w:line="360" w:lineRule="auto"/>
        <w:ind w:firstLine="1134"/>
        <w:jc w:val="both"/>
        <w:rPr>
          <w:rFonts w:asciiTheme="majorHAnsi" w:hAnsiTheme="majorHAnsi" w:cstheme="majorHAnsi"/>
          <w:sz w:val="24"/>
          <w:szCs w:val="24"/>
        </w:rPr>
      </w:pPr>
    </w:p>
    <w:p w14:paraId="6A04EA64" w14:textId="77777777" w:rsidR="004F342B" w:rsidRPr="008D6FF2" w:rsidRDefault="004F342B" w:rsidP="004F342B">
      <w:pPr>
        <w:spacing w:line="360" w:lineRule="auto"/>
        <w:jc w:val="center"/>
        <w:rPr>
          <w:rFonts w:asciiTheme="majorHAnsi" w:hAnsiTheme="majorHAnsi" w:cstheme="majorHAnsi"/>
          <w:sz w:val="24"/>
          <w:szCs w:val="24"/>
        </w:rPr>
      </w:pPr>
      <w:r w:rsidRPr="008D6FF2">
        <w:rPr>
          <w:rFonts w:asciiTheme="majorHAnsi" w:hAnsiTheme="majorHAnsi" w:cstheme="majorHAnsi"/>
          <w:noProof/>
          <w:sz w:val="24"/>
          <w:szCs w:val="24"/>
        </w:rPr>
        <w:drawing>
          <wp:inline distT="0" distB="0" distL="0" distR="0" wp14:anchorId="5727E5CB" wp14:editId="30A79049">
            <wp:extent cx="4991100" cy="2928996"/>
            <wp:effectExtent l="0" t="0" r="0" b="5080"/>
            <wp:docPr id="1" name="Imagem 1"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Diagrama&#10;&#10;Descrição gerada automaticamente"/>
                    <pic:cNvPicPr/>
                  </pic:nvPicPr>
                  <pic:blipFill>
                    <a:blip r:embed="rId43"/>
                    <a:stretch>
                      <a:fillRect/>
                    </a:stretch>
                  </pic:blipFill>
                  <pic:spPr>
                    <a:xfrm>
                      <a:off x="0" y="0"/>
                      <a:ext cx="4995626" cy="2931652"/>
                    </a:xfrm>
                    <a:prstGeom prst="rect">
                      <a:avLst/>
                    </a:prstGeom>
                  </pic:spPr>
                </pic:pic>
              </a:graphicData>
            </a:graphic>
          </wp:inline>
        </w:drawing>
      </w:r>
    </w:p>
    <w:p w14:paraId="59A0FA2F"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27: Infraestrutura. Fonte: A pesquisa (2022).</w:t>
      </w:r>
    </w:p>
    <w:p w14:paraId="1E863D53" w14:textId="77777777" w:rsidR="008D6FF2" w:rsidRDefault="008D6FF2" w:rsidP="008D6FF2">
      <w:pPr>
        <w:spacing w:line="360" w:lineRule="auto"/>
        <w:ind w:firstLine="709"/>
        <w:jc w:val="both"/>
        <w:rPr>
          <w:rFonts w:asciiTheme="majorHAnsi" w:hAnsiTheme="majorHAnsi" w:cstheme="majorHAnsi"/>
          <w:sz w:val="24"/>
          <w:szCs w:val="24"/>
        </w:rPr>
      </w:pPr>
    </w:p>
    <w:p w14:paraId="0FAAC095" w14:textId="3AFD327A"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O detalhamento dos servidores que realizarão as atividades e os processos no sistema acadêmico, em que o sistema de autoavaliação está inserido, é apresentado na figura 28. É importante salientar que devem ser observadas as questões de escolha de serviços CLOUD. As instituições federais, por padrão, utilizam os serviços do SERPRO.</w:t>
      </w:r>
    </w:p>
    <w:p w14:paraId="24AAD000" w14:textId="77777777" w:rsidR="004F342B" w:rsidRPr="008D6FF2" w:rsidRDefault="004F342B" w:rsidP="004F342B">
      <w:pPr>
        <w:spacing w:line="360" w:lineRule="auto"/>
        <w:jc w:val="both"/>
        <w:rPr>
          <w:rFonts w:asciiTheme="majorHAnsi" w:hAnsiTheme="majorHAnsi" w:cstheme="majorHAnsi"/>
          <w:sz w:val="24"/>
          <w:szCs w:val="24"/>
        </w:rPr>
      </w:pPr>
      <w:r w:rsidRPr="008D6FF2">
        <w:rPr>
          <w:rFonts w:asciiTheme="majorHAnsi" w:hAnsiTheme="majorHAnsi" w:cstheme="majorHAnsi"/>
          <w:noProof/>
          <w:sz w:val="24"/>
          <w:szCs w:val="24"/>
        </w:rPr>
        <w:lastRenderedPageBreak/>
        <w:drawing>
          <wp:inline distT="0" distB="0" distL="0" distR="0" wp14:anchorId="27571DCF" wp14:editId="541F4725">
            <wp:extent cx="6377544" cy="2659380"/>
            <wp:effectExtent l="0" t="0" r="4445" b="7620"/>
            <wp:docPr id="18" name="Imagem 18"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Tabela&#10;&#10;Descrição gerada automaticamente"/>
                    <pic:cNvPicPr>
                      <a:picLocks noChangeAspect="1" noChangeArrowheads="1"/>
                    </pic:cNvPicPr>
                  </pic:nvPicPr>
                  <pic:blipFill rotWithShape="1">
                    <a:blip r:embed="rId44">
                      <a:extLst>
                        <a:ext uri="{28A0092B-C50C-407E-A947-70E740481C1C}">
                          <a14:useLocalDpi xmlns:a14="http://schemas.microsoft.com/office/drawing/2010/main" val="0"/>
                        </a:ext>
                      </a:extLst>
                    </a:blip>
                    <a:srcRect t="5460" b="14130"/>
                    <a:stretch/>
                  </pic:blipFill>
                  <pic:spPr bwMode="auto">
                    <a:xfrm>
                      <a:off x="0" y="0"/>
                      <a:ext cx="6398938" cy="2668301"/>
                    </a:xfrm>
                    <a:prstGeom prst="rect">
                      <a:avLst/>
                    </a:prstGeom>
                    <a:noFill/>
                    <a:ln>
                      <a:noFill/>
                    </a:ln>
                    <a:extLst>
                      <a:ext uri="{53640926-AAD7-44D8-BBD7-CCE9431645EC}">
                        <a14:shadowObscured xmlns:a14="http://schemas.microsoft.com/office/drawing/2010/main"/>
                      </a:ext>
                    </a:extLst>
                  </pic:spPr>
                </pic:pic>
              </a:graphicData>
            </a:graphic>
          </wp:inline>
        </w:drawing>
      </w:r>
    </w:p>
    <w:p w14:paraId="47FA487F"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mc:AlternateContent>
          <mc:Choice Requires="wps">
            <w:drawing>
              <wp:inline distT="0" distB="0" distL="0" distR="0" wp14:anchorId="4EF93214" wp14:editId="490308B9">
                <wp:extent cx="304800" cy="304800"/>
                <wp:effectExtent l="0" t="0" r="0" b="0"/>
                <wp:docPr id="17" name="Retângulo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603EEC" id="Retângulo 1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8D6FF2">
        <w:rPr>
          <w:rFonts w:asciiTheme="majorHAnsi" w:hAnsiTheme="majorHAnsi" w:cstheme="majorHAnsi"/>
          <w:sz w:val="20"/>
          <w:szCs w:val="20"/>
        </w:rPr>
        <w:t>Figura 28: Estrutura de servidores fonte: a pesquisa</w:t>
      </w:r>
    </w:p>
    <w:p w14:paraId="67BC0853"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Os serviços de infraestrutura devem estar disponibilizados em aplicação em nuvem que possam possibilitar </w:t>
      </w:r>
      <w:r w:rsidRPr="008D6FF2">
        <w:rPr>
          <w:rFonts w:asciiTheme="majorHAnsi" w:hAnsiTheme="majorHAnsi" w:cstheme="majorHAnsi"/>
          <w:i/>
          <w:iCs/>
          <w:sz w:val="24"/>
          <w:szCs w:val="24"/>
        </w:rPr>
        <w:t>backup</w:t>
      </w:r>
      <w:r w:rsidRPr="008D6FF2">
        <w:rPr>
          <w:rFonts w:asciiTheme="majorHAnsi" w:hAnsiTheme="majorHAnsi" w:cstheme="majorHAnsi"/>
          <w:sz w:val="24"/>
          <w:szCs w:val="24"/>
        </w:rPr>
        <w:t xml:space="preserve"> também para uma rede física. A proposta de sistemas envolve uma estrutura básica de servidores de aplicação, de servidores de bancos de dados e de servidores de cache, com previsão de 500 usuários simultâneos num contexto de 30.000 estudantes. A capacidade pode ser ampliada cada vez que é feita a ampliação da estrutura de máquinas.</w:t>
      </w:r>
    </w:p>
    <w:p w14:paraId="33985057" w14:textId="77777777" w:rsidR="004F342B" w:rsidRPr="008D6FF2" w:rsidRDefault="004F342B" w:rsidP="004F342B">
      <w:pPr>
        <w:spacing w:line="360" w:lineRule="auto"/>
        <w:rPr>
          <w:rFonts w:asciiTheme="majorHAnsi" w:hAnsiTheme="majorHAnsi" w:cstheme="majorHAnsi"/>
          <w:sz w:val="20"/>
          <w:szCs w:val="20"/>
        </w:rPr>
      </w:pPr>
    </w:p>
    <w:p w14:paraId="754EDA91"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33" w:name="_Toc103608905"/>
      <w:r w:rsidRPr="008D6FF2">
        <w:rPr>
          <w:rFonts w:asciiTheme="majorHAnsi" w:hAnsiTheme="majorHAnsi" w:cstheme="majorHAnsi"/>
        </w:rPr>
        <w:t>SEGURANÇA</w:t>
      </w:r>
      <w:bookmarkEnd w:id="33"/>
    </w:p>
    <w:p w14:paraId="6D23D905"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Os requisitos de segurança, estabelecidos no produto 2, são essenciais em sistemas críticos, como os sistemas acadêmico e de gestão, em que o módulo de autoavaliação institucional está inserido. Dessa maneira, pode-se dizer que todos os sistemas críticos devem ser conectados aos requisitos de segurança. Os requisitos de segurança são do tipo não funcionais e envolvem diferentes aspectos. A figura 29 apresenta tipos de segurança que podem ser utilizados e que são aplicados no Sistema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xml:space="preserve"> Gestão Acadêmica. Também pode-se seguir as observações do anexo 1.</w:t>
      </w:r>
    </w:p>
    <w:p w14:paraId="134987D6" w14:textId="77777777" w:rsidR="004F342B" w:rsidRPr="008D6FF2" w:rsidRDefault="004F342B" w:rsidP="004F342B">
      <w:pPr>
        <w:spacing w:line="360" w:lineRule="auto"/>
        <w:jc w:val="center"/>
        <w:rPr>
          <w:rFonts w:asciiTheme="majorHAnsi" w:hAnsiTheme="majorHAnsi" w:cstheme="majorHAnsi"/>
          <w:sz w:val="24"/>
          <w:szCs w:val="24"/>
        </w:rPr>
      </w:pPr>
      <w:r w:rsidRPr="008D6FF2">
        <w:rPr>
          <w:rFonts w:asciiTheme="majorHAnsi" w:hAnsiTheme="majorHAnsi" w:cstheme="majorHAnsi"/>
          <w:noProof/>
        </w:rPr>
        <w:lastRenderedPageBreak/>
        <mc:AlternateContent>
          <mc:Choice Requires="wps">
            <w:drawing>
              <wp:anchor distT="0" distB="0" distL="114300" distR="114300" simplePos="0" relativeHeight="251659264" behindDoc="0" locked="0" layoutInCell="1" allowOverlap="1" wp14:anchorId="14728AC9" wp14:editId="0942F1E0">
                <wp:simplePos x="0" y="0"/>
                <wp:positionH relativeFrom="column">
                  <wp:posOffset>1454785</wp:posOffset>
                </wp:positionH>
                <wp:positionV relativeFrom="paragraph">
                  <wp:posOffset>2639695</wp:posOffset>
                </wp:positionV>
                <wp:extent cx="3053080" cy="635635"/>
                <wp:effectExtent l="0" t="0" r="0" b="0"/>
                <wp:wrapNone/>
                <wp:docPr id="31" name="Caixa de Texto 31"/>
                <wp:cNvGraphicFramePr/>
                <a:graphic xmlns:a="http://schemas.openxmlformats.org/drawingml/2006/main">
                  <a:graphicData uri="http://schemas.microsoft.com/office/word/2010/wordprocessingShape">
                    <wps:wsp>
                      <wps:cNvSpPr txBox="1"/>
                      <wps:spPr>
                        <a:xfrm>
                          <a:off x="0" y="0"/>
                          <a:ext cx="3053080" cy="635635"/>
                        </a:xfrm>
                        <a:prstGeom prst="rect">
                          <a:avLst/>
                        </a:prstGeom>
                        <a:noFill/>
                        <a:ln>
                          <a:noFill/>
                        </a:ln>
                      </wps:spPr>
                      <wps:txbx>
                        <w:txbxContent>
                          <w:p w14:paraId="3F40DFFF" w14:textId="77777777" w:rsidR="004F342B" w:rsidRDefault="004F342B" w:rsidP="004F342B">
                            <w:pPr>
                              <w:spacing w:line="360" w:lineRule="auto"/>
                              <w:jc w:val="center"/>
                              <w:rPr>
                                <w:rFonts w:asciiTheme="majorHAnsi" w:hAnsiTheme="majorHAnsi" w:cstheme="majorHAnsi"/>
                                <w:noProof/>
                                <w:color w:val="4875BD"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hAnsiTheme="majorHAnsi" w:cstheme="majorHAnsi"/>
                                <w:noProof/>
                                <w:color w:val="4875BD"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SEGURANÇA</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728AC9" id="_x0000_t202" coordsize="21600,21600" o:spt="202" path="m,l,21600r21600,l21600,xe">
                <v:stroke joinstyle="miter"/>
                <v:path gradientshapeok="t" o:connecttype="rect"/>
              </v:shapetype>
              <v:shape id="Caixa de Texto 31" o:spid="_x0000_s1026" type="#_x0000_t202" style="position:absolute;left:0;text-align:left;margin-left:114.55pt;margin-top:207.85pt;width:240.4pt;height:50.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" filled="f" stroked="f">
                <v:textbox>
                  <w:txbxContent>
                    <w:p w14:paraId="3F40DFFF" w14:textId="77777777" w:rsidR="004F342B" w:rsidRDefault="004F342B" w:rsidP="004F342B">
                      <w:pPr>
                        <w:spacing w:line="360" w:lineRule="auto"/>
                        <w:jc w:val="center"/>
                        <w:rPr>
                          <w:rFonts w:asciiTheme="majorHAnsi" w:hAnsiTheme="majorHAnsi" w:cstheme="majorHAnsi"/>
                          <w:noProof/>
                          <w:color w:val="4875BD"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hAnsiTheme="majorHAnsi" w:cstheme="majorHAnsi"/>
                          <w:noProof/>
                          <w:color w:val="4875BD"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SEGURANÇA</w:t>
                      </w:r>
                    </w:p>
                  </w:txbxContent>
                </v:textbox>
              </v:shape>
            </w:pict>
          </mc:Fallback>
        </mc:AlternateContent>
      </w:r>
      <w:r w:rsidRPr="008D6FF2">
        <w:rPr>
          <w:rFonts w:asciiTheme="majorHAnsi" w:hAnsiTheme="majorHAnsi" w:cstheme="majorHAnsi"/>
          <w:noProof/>
          <w:sz w:val="24"/>
          <w:szCs w:val="24"/>
        </w:rPr>
        <w:drawing>
          <wp:inline distT="0" distB="0" distL="0" distR="0" wp14:anchorId="6845E255" wp14:editId="5C08CD6A">
            <wp:extent cx="5524500" cy="3246120"/>
            <wp:effectExtent l="57150" t="57150" r="57150" b="49530"/>
            <wp:docPr id="30" name="Diagrama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06ECC954"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29: Tipos de segurança Fonte: a pesquisa</w:t>
      </w:r>
    </w:p>
    <w:p w14:paraId="709D2E96" w14:textId="77777777" w:rsidR="008D6FF2" w:rsidRDefault="008D6FF2" w:rsidP="008D6FF2">
      <w:pPr>
        <w:spacing w:line="360" w:lineRule="auto"/>
        <w:ind w:firstLine="709"/>
        <w:jc w:val="both"/>
        <w:rPr>
          <w:rFonts w:asciiTheme="majorHAnsi" w:hAnsiTheme="majorHAnsi" w:cstheme="majorHAnsi"/>
          <w:sz w:val="24"/>
          <w:szCs w:val="24"/>
        </w:rPr>
      </w:pPr>
    </w:p>
    <w:p w14:paraId="44F451EA" w14:textId="53CCBDE0"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Os itens evidenciados na figura 29 são:</w:t>
      </w:r>
    </w:p>
    <w:p w14:paraId="6BF752E6" w14:textId="77777777" w:rsidR="004F342B" w:rsidRPr="008D6FF2" w:rsidRDefault="004F342B" w:rsidP="005C7C87">
      <w:pPr>
        <w:pStyle w:val="PargrafodaLista"/>
        <w:numPr>
          <w:ilvl w:val="0"/>
          <w:numId w:val="9"/>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Disponibilidade: refere-se a assegurar o sistema contra qualquer interrupção de serviço;</w:t>
      </w:r>
    </w:p>
    <w:p w14:paraId="0A343A0B" w14:textId="77777777" w:rsidR="004F342B" w:rsidRPr="008D6FF2" w:rsidRDefault="004F342B" w:rsidP="005C7C87">
      <w:pPr>
        <w:pStyle w:val="PargrafodaLista"/>
        <w:numPr>
          <w:ilvl w:val="0"/>
          <w:numId w:val="9"/>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Integridade: o foco na integridade ocorre principalmente em sistemas comerciais, em que se busca assegurar que acesso ou atualizações não autorizadas ocorram;</w:t>
      </w:r>
    </w:p>
    <w:p w14:paraId="10A36E79" w14:textId="77777777" w:rsidR="004F342B" w:rsidRPr="008D6FF2" w:rsidRDefault="004F342B" w:rsidP="005C7C87">
      <w:pPr>
        <w:pStyle w:val="PargrafodaLista"/>
        <w:numPr>
          <w:ilvl w:val="0"/>
          <w:numId w:val="9"/>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Confidencialidade: a ênfase aqui é a de não permitir a revelação não autorizada de informações;</w:t>
      </w:r>
    </w:p>
    <w:p w14:paraId="68D1CD74" w14:textId="77777777" w:rsidR="004F342B" w:rsidRPr="008D6FF2" w:rsidRDefault="004F342B" w:rsidP="005C7C87">
      <w:pPr>
        <w:pStyle w:val="PargrafodaLista"/>
        <w:numPr>
          <w:ilvl w:val="0"/>
          <w:numId w:val="9"/>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Segurança operacional: refere-se à fase considerada para o sistema em uso.</w:t>
      </w:r>
    </w:p>
    <w:p w14:paraId="53C3CF81"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Note que, para satisfazer ao requisito de qualidade não funcional de segurança em um sistema de </w:t>
      </w:r>
      <w:r w:rsidRPr="008D6FF2">
        <w:rPr>
          <w:rFonts w:asciiTheme="majorHAnsi" w:hAnsiTheme="majorHAnsi" w:cstheme="majorHAnsi"/>
          <w:i/>
          <w:sz w:val="24"/>
          <w:szCs w:val="24"/>
        </w:rPr>
        <w:t>software</w:t>
      </w:r>
      <w:r w:rsidRPr="008D6FF2">
        <w:rPr>
          <w:rFonts w:asciiTheme="majorHAnsi" w:hAnsiTheme="majorHAnsi" w:cstheme="majorHAnsi"/>
          <w:sz w:val="24"/>
          <w:szCs w:val="24"/>
        </w:rPr>
        <w:t xml:space="preserve">, alguns métodos podem ser empregados. Esses métodos podem ser vistos como um refinamento da meta de prover segurança a um sistema de </w:t>
      </w:r>
      <w:r w:rsidRPr="008D6FF2">
        <w:rPr>
          <w:rFonts w:asciiTheme="majorHAnsi" w:hAnsiTheme="majorHAnsi" w:cstheme="majorHAnsi"/>
          <w:i/>
          <w:sz w:val="24"/>
          <w:szCs w:val="24"/>
        </w:rPr>
        <w:t>software</w:t>
      </w:r>
      <w:r w:rsidRPr="008D6FF2">
        <w:rPr>
          <w:rFonts w:asciiTheme="majorHAnsi" w:hAnsiTheme="majorHAnsi" w:cstheme="majorHAnsi"/>
          <w:sz w:val="24"/>
          <w:szCs w:val="24"/>
        </w:rPr>
        <w:t>. Como exemplos desses métodos, podemos considerar:</w:t>
      </w:r>
    </w:p>
    <w:p w14:paraId="19FC6514" w14:textId="77777777" w:rsidR="004F342B" w:rsidRPr="008D6FF2" w:rsidRDefault="004F342B" w:rsidP="005C7C87">
      <w:pPr>
        <w:pStyle w:val="PargrafodaLista"/>
        <w:numPr>
          <w:ilvl w:val="0"/>
          <w:numId w:val="8"/>
        </w:numPr>
        <w:tabs>
          <w:tab w:val="clear" w:pos="1615"/>
        </w:tabs>
        <w:spacing w:line="360" w:lineRule="auto"/>
        <w:ind w:left="0" w:firstLine="0"/>
        <w:jc w:val="both"/>
        <w:rPr>
          <w:rFonts w:asciiTheme="majorHAnsi" w:hAnsiTheme="majorHAnsi" w:cstheme="majorHAnsi"/>
          <w:sz w:val="24"/>
          <w:szCs w:val="24"/>
        </w:rPr>
      </w:pPr>
      <w:r w:rsidRPr="008D6FF2">
        <w:rPr>
          <w:rFonts w:asciiTheme="majorHAnsi" w:hAnsiTheme="majorHAnsi" w:cstheme="majorHAnsi"/>
          <w:sz w:val="24"/>
          <w:szCs w:val="24"/>
        </w:rPr>
        <w:t>Identificação: serve para identificar o nome do usuário no sistema a ser utilizado, conforme observado na figura 30 a seguir;</w:t>
      </w:r>
    </w:p>
    <w:p w14:paraId="02BE623F" w14:textId="77777777" w:rsidR="004F342B" w:rsidRPr="008D6FF2" w:rsidRDefault="004F342B" w:rsidP="004F342B">
      <w:pPr>
        <w:pStyle w:val="PargrafodaLista"/>
        <w:tabs>
          <w:tab w:val="clear" w:pos="1615"/>
        </w:tabs>
        <w:spacing w:line="360" w:lineRule="auto"/>
        <w:ind w:left="0"/>
        <w:jc w:val="center"/>
        <w:rPr>
          <w:rFonts w:asciiTheme="majorHAnsi" w:hAnsiTheme="majorHAnsi" w:cstheme="majorHAnsi"/>
          <w:sz w:val="24"/>
          <w:szCs w:val="24"/>
        </w:rPr>
      </w:pPr>
      <w:r w:rsidRPr="008D6FF2">
        <w:rPr>
          <w:rFonts w:asciiTheme="majorHAnsi" w:hAnsiTheme="majorHAnsi" w:cstheme="majorHAnsi"/>
          <w:noProof/>
          <w:sz w:val="24"/>
          <w:szCs w:val="24"/>
        </w:rPr>
        <w:lastRenderedPageBreak/>
        <w:drawing>
          <wp:inline distT="0" distB="0" distL="0" distR="0" wp14:anchorId="58BD42FC" wp14:editId="6FBF9177">
            <wp:extent cx="3322608" cy="3193057"/>
            <wp:effectExtent l="0" t="0" r="0" b="7620"/>
            <wp:docPr id="34" name="Imagem 34"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descr="Interface gráfica do usuário, Aplicativo&#10;&#10;Descrição gerada automaticamente"/>
                    <pic:cNvPicPr/>
                  </pic:nvPicPr>
                  <pic:blipFill>
                    <a:blip r:embed="rId50"/>
                    <a:stretch>
                      <a:fillRect/>
                    </a:stretch>
                  </pic:blipFill>
                  <pic:spPr>
                    <a:xfrm>
                      <a:off x="0" y="0"/>
                      <a:ext cx="3322608" cy="3193057"/>
                    </a:xfrm>
                    <a:prstGeom prst="rect">
                      <a:avLst/>
                    </a:prstGeom>
                  </pic:spPr>
                </pic:pic>
              </a:graphicData>
            </a:graphic>
          </wp:inline>
        </w:drawing>
      </w:r>
    </w:p>
    <w:p w14:paraId="5CCBC448" w14:textId="15F6E848" w:rsidR="004F342B"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30: Acesso ao Sistema. Fonte: O relatório (2022)</w:t>
      </w:r>
    </w:p>
    <w:p w14:paraId="3C39D5D1" w14:textId="77777777" w:rsidR="008D6FF2" w:rsidRPr="008D6FF2" w:rsidRDefault="008D6FF2" w:rsidP="008D6FF2">
      <w:pPr>
        <w:rPr>
          <w:rFonts w:asciiTheme="majorHAnsi" w:hAnsiTheme="majorHAnsi" w:cstheme="majorHAnsi"/>
          <w:sz w:val="20"/>
          <w:szCs w:val="20"/>
        </w:rPr>
      </w:pPr>
    </w:p>
    <w:p w14:paraId="1035DD3F" w14:textId="77777777" w:rsidR="004F342B" w:rsidRPr="008D6FF2" w:rsidRDefault="004F342B" w:rsidP="005C7C87">
      <w:pPr>
        <w:pStyle w:val="PargrafodaLista"/>
        <w:numPr>
          <w:ilvl w:val="0"/>
          <w:numId w:val="8"/>
        </w:numPr>
        <w:tabs>
          <w:tab w:val="clear" w:pos="1615"/>
        </w:tabs>
        <w:spacing w:line="360" w:lineRule="auto"/>
        <w:ind w:left="0" w:firstLine="0"/>
        <w:jc w:val="both"/>
        <w:rPr>
          <w:rFonts w:asciiTheme="majorHAnsi" w:hAnsiTheme="majorHAnsi" w:cstheme="majorHAnsi"/>
          <w:sz w:val="24"/>
          <w:szCs w:val="24"/>
        </w:rPr>
      </w:pPr>
      <w:r w:rsidRPr="008D6FF2">
        <w:rPr>
          <w:rFonts w:asciiTheme="majorHAnsi" w:hAnsiTheme="majorHAnsi" w:cstheme="majorHAnsi"/>
          <w:sz w:val="24"/>
          <w:szCs w:val="24"/>
        </w:rPr>
        <w:t>Autenticação: faz o teste de identidade dos usuários, de maneira a assegurar, se de fato é “quem afirma ser”, conforme apresentado na figura 30;</w:t>
      </w:r>
    </w:p>
    <w:p w14:paraId="7D757141" w14:textId="77777777" w:rsidR="004F342B" w:rsidRPr="008D6FF2" w:rsidRDefault="004F342B" w:rsidP="005C7C87">
      <w:pPr>
        <w:pStyle w:val="PargrafodaLista"/>
        <w:numPr>
          <w:ilvl w:val="0"/>
          <w:numId w:val="8"/>
        </w:numPr>
        <w:tabs>
          <w:tab w:val="clear" w:pos="1615"/>
        </w:tabs>
        <w:spacing w:line="360" w:lineRule="auto"/>
        <w:ind w:left="0" w:firstLine="0"/>
        <w:jc w:val="both"/>
        <w:rPr>
          <w:rFonts w:asciiTheme="majorHAnsi" w:hAnsiTheme="majorHAnsi" w:cstheme="majorHAnsi"/>
          <w:sz w:val="24"/>
          <w:szCs w:val="24"/>
        </w:rPr>
      </w:pPr>
      <w:r w:rsidRPr="008D6FF2">
        <w:rPr>
          <w:rFonts w:asciiTheme="majorHAnsi" w:hAnsiTheme="majorHAnsi" w:cstheme="majorHAnsi"/>
          <w:sz w:val="24"/>
          <w:szCs w:val="24"/>
        </w:rPr>
        <w:t>Tipo de protocolo usado: isso requer operação de senha;</w:t>
      </w:r>
    </w:p>
    <w:p w14:paraId="1D86D3BC" w14:textId="77777777" w:rsidR="004F342B" w:rsidRPr="008D6FF2" w:rsidRDefault="004F342B" w:rsidP="005C7C87">
      <w:pPr>
        <w:pStyle w:val="PargrafodaLista"/>
        <w:numPr>
          <w:ilvl w:val="0"/>
          <w:numId w:val="8"/>
        </w:numPr>
        <w:tabs>
          <w:tab w:val="clear" w:pos="1615"/>
        </w:tabs>
        <w:spacing w:line="360" w:lineRule="auto"/>
        <w:ind w:left="0" w:firstLine="0"/>
        <w:jc w:val="both"/>
        <w:rPr>
          <w:rFonts w:asciiTheme="majorHAnsi" w:hAnsiTheme="majorHAnsi" w:cstheme="majorHAnsi"/>
          <w:sz w:val="24"/>
          <w:szCs w:val="24"/>
        </w:rPr>
      </w:pPr>
      <w:r w:rsidRPr="008D6FF2">
        <w:rPr>
          <w:rFonts w:asciiTheme="majorHAnsi" w:hAnsiTheme="majorHAnsi" w:cstheme="majorHAnsi"/>
          <w:sz w:val="24"/>
          <w:szCs w:val="24"/>
        </w:rPr>
        <w:t>Quantidade de autenticações: pode requerer uma única senha ou múltiplas senhas ou procedimentos. Por exemplo, alguns bancos já fazem uso de múltiplas senhas durante operação de autenticação, conforme se vê na figura 31;</w:t>
      </w:r>
    </w:p>
    <w:p w14:paraId="5875965B" w14:textId="77777777" w:rsidR="004F342B" w:rsidRPr="008D6FF2" w:rsidRDefault="004F342B" w:rsidP="004F342B">
      <w:pPr>
        <w:pStyle w:val="PargrafodaLista"/>
        <w:tabs>
          <w:tab w:val="clear" w:pos="1615"/>
        </w:tabs>
        <w:spacing w:line="360" w:lineRule="auto"/>
        <w:ind w:left="0"/>
        <w:jc w:val="both"/>
        <w:rPr>
          <w:rFonts w:asciiTheme="majorHAnsi" w:hAnsiTheme="majorHAnsi" w:cstheme="majorHAnsi"/>
          <w:sz w:val="24"/>
          <w:szCs w:val="24"/>
        </w:rPr>
      </w:pPr>
      <w:r w:rsidRPr="008D6FF2">
        <w:rPr>
          <w:rFonts w:asciiTheme="majorHAnsi" w:hAnsiTheme="majorHAnsi" w:cstheme="majorHAnsi"/>
          <w:noProof/>
          <w:sz w:val="24"/>
          <w:szCs w:val="24"/>
        </w:rPr>
        <w:drawing>
          <wp:inline distT="0" distB="0" distL="0" distR="0" wp14:anchorId="233C6CDB" wp14:editId="6028D351">
            <wp:extent cx="6477000" cy="601980"/>
            <wp:effectExtent l="0" t="0" r="0" b="762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4161"/>
                    <a:stretch/>
                  </pic:blipFill>
                  <pic:spPr bwMode="auto">
                    <a:xfrm>
                      <a:off x="0" y="0"/>
                      <a:ext cx="6477000" cy="601980"/>
                    </a:xfrm>
                    <a:prstGeom prst="rect">
                      <a:avLst/>
                    </a:prstGeom>
                    <a:ln>
                      <a:noFill/>
                    </a:ln>
                    <a:extLst>
                      <a:ext uri="{53640926-AAD7-44D8-BBD7-CCE9431645EC}">
                        <a14:shadowObscured xmlns:a14="http://schemas.microsoft.com/office/drawing/2010/main"/>
                      </a:ext>
                    </a:extLst>
                  </pic:spPr>
                </pic:pic>
              </a:graphicData>
            </a:graphic>
          </wp:inline>
        </w:drawing>
      </w:r>
    </w:p>
    <w:p w14:paraId="321610B4"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31: Acesso ao Sistema. Fonte: O relatório (2022)</w:t>
      </w:r>
    </w:p>
    <w:p w14:paraId="138B9599" w14:textId="77777777" w:rsidR="004F342B" w:rsidRPr="008D6FF2" w:rsidRDefault="004F342B" w:rsidP="004F342B">
      <w:pPr>
        <w:pStyle w:val="PargrafodaLista"/>
        <w:tabs>
          <w:tab w:val="clear" w:pos="1615"/>
        </w:tabs>
        <w:spacing w:line="360" w:lineRule="auto"/>
        <w:ind w:left="0"/>
        <w:jc w:val="both"/>
        <w:rPr>
          <w:rFonts w:asciiTheme="majorHAnsi" w:hAnsiTheme="majorHAnsi" w:cstheme="majorHAnsi"/>
          <w:sz w:val="24"/>
          <w:szCs w:val="24"/>
        </w:rPr>
      </w:pPr>
    </w:p>
    <w:p w14:paraId="6CF6B7A4" w14:textId="77777777" w:rsidR="004F342B" w:rsidRPr="008D6FF2" w:rsidRDefault="004F342B" w:rsidP="005C7C87">
      <w:pPr>
        <w:pStyle w:val="PargrafodaLista"/>
        <w:numPr>
          <w:ilvl w:val="0"/>
          <w:numId w:val="8"/>
        </w:numPr>
        <w:tabs>
          <w:tab w:val="clear" w:pos="1615"/>
        </w:tabs>
        <w:spacing w:line="360" w:lineRule="auto"/>
        <w:ind w:left="0" w:firstLine="0"/>
        <w:jc w:val="both"/>
        <w:rPr>
          <w:rFonts w:asciiTheme="majorHAnsi" w:hAnsiTheme="majorHAnsi" w:cstheme="majorHAnsi"/>
          <w:sz w:val="24"/>
          <w:szCs w:val="24"/>
        </w:rPr>
      </w:pPr>
      <w:r w:rsidRPr="008D6FF2">
        <w:rPr>
          <w:rFonts w:asciiTheme="majorHAnsi" w:hAnsiTheme="majorHAnsi" w:cstheme="majorHAnsi"/>
          <w:sz w:val="24"/>
          <w:szCs w:val="24"/>
        </w:rPr>
        <w:t>Tempo de acesso: busca limitar o tempo de acesso ao sistema a fim de reduzir qualquer tipo de ameaça, conforme é observado na figura 32;</w:t>
      </w:r>
    </w:p>
    <w:p w14:paraId="4FEFFD19" w14:textId="77777777" w:rsidR="004F342B" w:rsidRPr="008D6FF2" w:rsidRDefault="004F342B" w:rsidP="004F342B">
      <w:pPr>
        <w:pStyle w:val="PargrafodaLista"/>
        <w:rPr>
          <w:rFonts w:asciiTheme="majorHAnsi" w:hAnsiTheme="majorHAnsi" w:cstheme="majorHAnsi"/>
          <w:sz w:val="24"/>
          <w:szCs w:val="24"/>
        </w:rPr>
      </w:pPr>
    </w:p>
    <w:p w14:paraId="44CD7EED" w14:textId="77777777" w:rsidR="004F342B" w:rsidRPr="008D6FF2" w:rsidRDefault="004F342B" w:rsidP="004F342B">
      <w:pPr>
        <w:pStyle w:val="PargrafodaLista"/>
        <w:tabs>
          <w:tab w:val="clear" w:pos="1615"/>
        </w:tabs>
        <w:spacing w:line="360" w:lineRule="auto"/>
        <w:ind w:left="0"/>
        <w:jc w:val="center"/>
        <w:rPr>
          <w:rFonts w:asciiTheme="majorHAnsi" w:hAnsiTheme="majorHAnsi" w:cstheme="majorHAnsi"/>
          <w:sz w:val="20"/>
          <w:szCs w:val="20"/>
        </w:rPr>
      </w:pPr>
      <w:r w:rsidRPr="008D6FF2">
        <w:rPr>
          <w:rFonts w:asciiTheme="majorHAnsi" w:hAnsiTheme="majorHAnsi" w:cstheme="majorHAnsi"/>
          <w:noProof/>
          <w:sz w:val="20"/>
          <w:szCs w:val="20"/>
        </w:rPr>
        <w:drawing>
          <wp:inline distT="0" distB="0" distL="0" distR="0" wp14:anchorId="193FA863" wp14:editId="3A2BAF43">
            <wp:extent cx="3737450" cy="568325"/>
            <wp:effectExtent l="0" t="0" r="0" b="317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71983"/>
                    <a:stretch/>
                  </pic:blipFill>
                  <pic:spPr bwMode="auto">
                    <a:xfrm>
                      <a:off x="0" y="0"/>
                      <a:ext cx="3740653" cy="568812"/>
                    </a:xfrm>
                    <a:prstGeom prst="rect">
                      <a:avLst/>
                    </a:prstGeom>
                    <a:ln>
                      <a:noFill/>
                    </a:ln>
                    <a:extLst>
                      <a:ext uri="{53640926-AAD7-44D8-BBD7-CCE9431645EC}">
                        <a14:shadowObscured xmlns:a14="http://schemas.microsoft.com/office/drawing/2010/main"/>
                      </a:ext>
                    </a:extLst>
                  </pic:spPr>
                </pic:pic>
              </a:graphicData>
            </a:graphic>
          </wp:inline>
        </w:drawing>
      </w:r>
    </w:p>
    <w:p w14:paraId="1A8B1195"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32: Acesso ao Sistema. Fonte: O relatório (2022).</w:t>
      </w:r>
    </w:p>
    <w:p w14:paraId="642E3F8B" w14:textId="77777777" w:rsidR="004F342B" w:rsidRPr="008D6FF2" w:rsidRDefault="004F342B" w:rsidP="004F342B">
      <w:pPr>
        <w:pStyle w:val="PargrafodaLista"/>
        <w:tabs>
          <w:tab w:val="clear" w:pos="1615"/>
        </w:tabs>
        <w:spacing w:line="360" w:lineRule="auto"/>
        <w:ind w:left="0"/>
        <w:jc w:val="both"/>
        <w:rPr>
          <w:rFonts w:asciiTheme="majorHAnsi" w:hAnsiTheme="majorHAnsi" w:cstheme="majorHAnsi"/>
          <w:sz w:val="24"/>
          <w:szCs w:val="24"/>
        </w:rPr>
      </w:pPr>
    </w:p>
    <w:p w14:paraId="5D489D19" w14:textId="77777777" w:rsidR="004F342B" w:rsidRPr="008D6FF2" w:rsidRDefault="004F342B" w:rsidP="005C7C87">
      <w:pPr>
        <w:pStyle w:val="PargrafodaLista"/>
        <w:numPr>
          <w:ilvl w:val="0"/>
          <w:numId w:val="8"/>
        </w:numPr>
        <w:tabs>
          <w:tab w:val="clear" w:pos="1615"/>
        </w:tabs>
        <w:spacing w:line="360" w:lineRule="auto"/>
        <w:ind w:left="0" w:firstLine="0"/>
        <w:jc w:val="both"/>
        <w:rPr>
          <w:rFonts w:asciiTheme="majorHAnsi" w:hAnsiTheme="majorHAnsi" w:cstheme="majorHAnsi"/>
          <w:sz w:val="24"/>
          <w:szCs w:val="24"/>
        </w:rPr>
      </w:pPr>
      <w:r w:rsidRPr="008D6FF2">
        <w:rPr>
          <w:rFonts w:asciiTheme="majorHAnsi" w:hAnsiTheme="majorHAnsi" w:cstheme="majorHAnsi"/>
          <w:sz w:val="24"/>
          <w:szCs w:val="24"/>
        </w:rPr>
        <w:lastRenderedPageBreak/>
        <w:t>Auditoria de segurança: a auditoria permite que usuários habilitados acompanhem as ações dentro do sistema, conforme pode-se observar na figura 33;</w:t>
      </w:r>
    </w:p>
    <w:p w14:paraId="45BFAD9C" w14:textId="77777777" w:rsidR="004F342B" w:rsidRPr="008D6FF2" w:rsidRDefault="004F342B" w:rsidP="004F342B">
      <w:pPr>
        <w:pStyle w:val="PargrafodaLista"/>
        <w:tabs>
          <w:tab w:val="clear" w:pos="1615"/>
        </w:tabs>
        <w:spacing w:line="360" w:lineRule="auto"/>
        <w:ind w:left="0"/>
        <w:jc w:val="center"/>
        <w:rPr>
          <w:rFonts w:asciiTheme="majorHAnsi" w:hAnsiTheme="majorHAnsi" w:cstheme="majorHAnsi"/>
          <w:sz w:val="20"/>
          <w:szCs w:val="20"/>
        </w:rPr>
      </w:pPr>
      <w:r w:rsidRPr="008D6FF2">
        <w:rPr>
          <w:rFonts w:asciiTheme="majorHAnsi" w:hAnsiTheme="majorHAnsi" w:cstheme="majorHAnsi"/>
          <w:noProof/>
          <w:sz w:val="20"/>
          <w:szCs w:val="20"/>
        </w:rPr>
        <w:drawing>
          <wp:inline distT="0" distB="0" distL="0" distR="0" wp14:anchorId="38EF7A40" wp14:editId="5631CC14">
            <wp:extent cx="6120130" cy="1336040"/>
            <wp:effectExtent l="0" t="0" r="0" b="0"/>
            <wp:docPr id="41" name="Imagem 41"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1" descr="Interface gráfica do usuário, Texto, Aplicativo&#10;&#10;Descrição gerada automaticamente"/>
                    <pic:cNvPicPr/>
                  </pic:nvPicPr>
                  <pic:blipFill>
                    <a:blip r:embed="rId52"/>
                    <a:stretch>
                      <a:fillRect/>
                    </a:stretch>
                  </pic:blipFill>
                  <pic:spPr>
                    <a:xfrm>
                      <a:off x="0" y="0"/>
                      <a:ext cx="6120130" cy="1336040"/>
                    </a:xfrm>
                    <a:prstGeom prst="rect">
                      <a:avLst/>
                    </a:prstGeom>
                  </pic:spPr>
                </pic:pic>
              </a:graphicData>
            </a:graphic>
          </wp:inline>
        </w:drawing>
      </w:r>
    </w:p>
    <w:p w14:paraId="6574183B" w14:textId="77777777" w:rsidR="004F342B" w:rsidRPr="008D6FF2" w:rsidRDefault="004F342B" w:rsidP="008D6FF2">
      <w:pPr>
        <w:rPr>
          <w:rFonts w:asciiTheme="majorHAnsi" w:hAnsiTheme="majorHAnsi" w:cstheme="majorHAnsi"/>
          <w:sz w:val="20"/>
          <w:szCs w:val="20"/>
        </w:rPr>
      </w:pPr>
      <w:r w:rsidRPr="008D6FF2">
        <w:rPr>
          <w:rFonts w:asciiTheme="majorHAnsi" w:hAnsiTheme="majorHAnsi" w:cstheme="majorHAnsi"/>
          <w:sz w:val="20"/>
          <w:szCs w:val="20"/>
        </w:rPr>
        <w:t>Figura 33: Auditoria. Fonte: a pesquisa (2022)</w:t>
      </w:r>
    </w:p>
    <w:p w14:paraId="31D2721E" w14:textId="77777777" w:rsidR="004F342B" w:rsidRPr="008D6FF2" w:rsidRDefault="004F342B" w:rsidP="004F342B">
      <w:pPr>
        <w:pStyle w:val="PargrafodaLista"/>
        <w:tabs>
          <w:tab w:val="clear" w:pos="1615"/>
        </w:tabs>
        <w:spacing w:line="360" w:lineRule="auto"/>
        <w:ind w:left="0"/>
        <w:jc w:val="both"/>
        <w:rPr>
          <w:rFonts w:asciiTheme="majorHAnsi" w:hAnsiTheme="majorHAnsi" w:cstheme="majorHAnsi"/>
          <w:sz w:val="24"/>
          <w:szCs w:val="24"/>
        </w:rPr>
      </w:pPr>
    </w:p>
    <w:p w14:paraId="7170A4D7" w14:textId="77777777" w:rsidR="004F342B" w:rsidRPr="008D6FF2" w:rsidRDefault="004F342B" w:rsidP="005C7C87">
      <w:pPr>
        <w:pStyle w:val="PargrafodaLista"/>
        <w:numPr>
          <w:ilvl w:val="0"/>
          <w:numId w:val="8"/>
        </w:numPr>
        <w:tabs>
          <w:tab w:val="clear" w:pos="1615"/>
        </w:tabs>
        <w:spacing w:line="360" w:lineRule="auto"/>
        <w:ind w:left="0" w:firstLine="0"/>
        <w:jc w:val="both"/>
        <w:rPr>
          <w:rFonts w:asciiTheme="majorHAnsi" w:hAnsiTheme="majorHAnsi" w:cstheme="majorHAnsi"/>
          <w:sz w:val="24"/>
          <w:szCs w:val="24"/>
        </w:rPr>
      </w:pPr>
      <w:r w:rsidRPr="008D6FF2">
        <w:rPr>
          <w:rFonts w:asciiTheme="majorHAnsi" w:hAnsiTheme="majorHAnsi" w:cstheme="majorHAnsi"/>
          <w:sz w:val="24"/>
          <w:szCs w:val="24"/>
        </w:rPr>
        <w:t>Alarme: operação de prevenção de acessos, que sejam possivelmente suspeitos buscando informações vitais ou dados do sistema; essas notificações são enviadas aos devidos administradores, conforme se pode observar na figura 34;</w:t>
      </w:r>
    </w:p>
    <w:p w14:paraId="0970B1F0" w14:textId="77765BDD" w:rsidR="004F342B" w:rsidRDefault="004F342B" w:rsidP="008D6FF2">
      <w:pPr>
        <w:pStyle w:val="PargrafodaLista"/>
        <w:tabs>
          <w:tab w:val="clear" w:pos="1615"/>
        </w:tabs>
        <w:spacing w:line="360" w:lineRule="auto"/>
        <w:ind w:left="0"/>
        <w:rPr>
          <w:rFonts w:asciiTheme="majorHAnsi" w:hAnsiTheme="majorHAnsi" w:cstheme="majorHAnsi"/>
          <w:sz w:val="20"/>
          <w:szCs w:val="20"/>
        </w:rPr>
      </w:pPr>
      <w:r w:rsidRPr="008D6FF2">
        <w:rPr>
          <w:rFonts w:asciiTheme="majorHAnsi" w:hAnsiTheme="majorHAnsi" w:cstheme="majorHAnsi"/>
          <w:noProof/>
          <w:sz w:val="20"/>
          <w:szCs w:val="20"/>
        </w:rPr>
        <w:drawing>
          <wp:inline distT="0" distB="0" distL="0" distR="0" wp14:anchorId="4F6F0B82" wp14:editId="721957CF">
            <wp:extent cx="6120130" cy="1765300"/>
            <wp:effectExtent l="0" t="0" r="0" b="6350"/>
            <wp:docPr id="40" name="Imagem 40"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40" descr="Interface gráfica do usuário, Aplicativo&#10;&#10;Descrição gerada automaticamente"/>
                    <pic:cNvPicPr/>
                  </pic:nvPicPr>
                  <pic:blipFill>
                    <a:blip r:embed="rId53"/>
                    <a:stretch>
                      <a:fillRect/>
                    </a:stretch>
                  </pic:blipFill>
                  <pic:spPr>
                    <a:xfrm>
                      <a:off x="0" y="0"/>
                      <a:ext cx="6120130" cy="1765300"/>
                    </a:xfrm>
                    <a:prstGeom prst="rect">
                      <a:avLst/>
                    </a:prstGeom>
                  </pic:spPr>
                </pic:pic>
              </a:graphicData>
            </a:graphic>
          </wp:inline>
        </w:drawing>
      </w:r>
      <w:r w:rsidRPr="008D6FF2">
        <w:rPr>
          <w:rFonts w:asciiTheme="majorHAnsi" w:hAnsiTheme="majorHAnsi" w:cstheme="majorHAnsi"/>
          <w:sz w:val="20"/>
          <w:szCs w:val="20"/>
        </w:rPr>
        <w:t>Figura 34: Controle de Usuários. Fonte: a pesquisa (2022).</w:t>
      </w:r>
    </w:p>
    <w:p w14:paraId="12AF2134" w14:textId="77777777" w:rsidR="008D6FF2" w:rsidRPr="008D6FF2" w:rsidRDefault="008D6FF2" w:rsidP="008D6FF2">
      <w:pPr>
        <w:pStyle w:val="PargrafodaLista"/>
        <w:tabs>
          <w:tab w:val="clear" w:pos="1615"/>
        </w:tabs>
        <w:spacing w:line="360" w:lineRule="auto"/>
        <w:ind w:left="0"/>
        <w:rPr>
          <w:rFonts w:asciiTheme="majorHAnsi" w:hAnsiTheme="majorHAnsi" w:cstheme="majorHAnsi"/>
          <w:sz w:val="20"/>
          <w:szCs w:val="20"/>
        </w:rPr>
      </w:pPr>
    </w:p>
    <w:p w14:paraId="4366F1F8" w14:textId="59112621" w:rsidR="004F342B" w:rsidRDefault="004F342B" w:rsidP="005C7C87">
      <w:pPr>
        <w:pStyle w:val="PargrafodaLista"/>
        <w:numPr>
          <w:ilvl w:val="0"/>
          <w:numId w:val="8"/>
        </w:numPr>
        <w:tabs>
          <w:tab w:val="clear" w:pos="1615"/>
        </w:tabs>
        <w:spacing w:line="360" w:lineRule="auto"/>
        <w:ind w:left="0" w:firstLine="0"/>
        <w:jc w:val="both"/>
        <w:rPr>
          <w:rFonts w:asciiTheme="majorHAnsi" w:hAnsiTheme="majorHAnsi" w:cstheme="majorHAnsi"/>
          <w:sz w:val="24"/>
          <w:szCs w:val="24"/>
        </w:rPr>
      </w:pPr>
      <w:r w:rsidRPr="008D6FF2">
        <w:rPr>
          <w:rFonts w:asciiTheme="majorHAnsi" w:hAnsiTheme="majorHAnsi" w:cstheme="majorHAnsi"/>
          <w:sz w:val="24"/>
          <w:szCs w:val="24"/>
        </w:rPr>
        <w:t xml:space="preserve">Controle de </w:t>
      </w:r>
      <w:r w:rsidRPr="008D6FF2">
        <w:rPr>
          <w:rFonts w:asciiTheme="majorHAnsi" w:hAnsiTheme="majorHAnsi" w:cstheme="majorHAnsi"/>
          <w:i/>
          <w:iCs/>
          <w:sz w:val="24"/>
          <w:szCs w:val="24"/>
        </w:rPr>
        <w:t>Logs</w:t>
      </w:r>
      <w:r w:rsidRPr="008D6FF2">
        <w:rPr>
          <w:rFonts w:asciiTheme="majorHAnsi" w:hAnsiTheme="majorHAnsi" w:cstheme="majorHAnsi"/>
          <w:sz w:val="24"/>
          <w:szCs w:val="24"/>
        </w:rPr>
        <w:t>: registro das operações realizadas por usuários durante a operação do sistema.</w:t>
      </w:r>
    </w:p>
    <w:p w14:paraId="01F0A0BA" w14:textId="77777777" w:rsidR="008D6FF2" w:rsidRPr="008D6FF2" w:rsidRDefault="008D6FF2" w:rsidP="008D6FF2">
      <w:pPr>
        <w:pStyle w:val="PargrafodaLista"/>
        <w:tabs>
          <w:tab w:val="clear" w:pos="1615"/>
        </w:tabs>
        <w:spacing w:line="360" w:lineRule="auto"/>
        <w:ind w:left="0"/>
        <w:jc w:val="both"/>
        <w:rPr>
          <w:rFonts w:asciiTheme="majorHAnsi" w:hAnsiTheme="majorHAnsi" w:cstheme="majorHAnsi"/>
          <w:sz w:val="24"/>
          <w:szCs w:val="24"/>
        </w:rPr>
      </w:pPr>
    </w:p>
    <w:p w14:paraId="5F5D9042"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34" w:name="_Toc103608906"/>
      <w:r w:rsidRPr="008D6FF2">
        <w:rPr>
          <w:rFonts w:asciiTheme="majorHAnsi" w:hAnsiTheme="majorHAnsi" w:cstheme="majorHAnsi"/>
        </w:rPr>
        <w:t>EQUIPES</w:t>
      </w:r>
      <w:bookmarkEnd w:id="34"/>
    </w:p>
    <w:p w14:paraId="237413A9" w14:textId="77777777" w:rsidR="004F342B" w:rsidRPr="008D6FF2" w:rsidRDefault="004F342B" w:rsidP="004F342B">
      <w:pPr>
        <w:spacing w:line="360" w:lineRule="auto"/>
        <w:ind w:firstLine="1134"/>
        <w:jc w:val="both"/>
        <w:rPr>
          <w:rFonts w:asciiTheme="majorHAnsi" w:hAnsiTheme="majorHAnsi" w:cstheme="majorHAnsi"/>
          <w:sz w:val="24"/>
          <w:szCs w:val="24"/>
        </w:rPr>
      </w:pPr>
      <w:r w:rsidRPr="008D6FF2">
        <w:rPr>
          <w:rFonts w:asciiTheme="majorHAnsi" w:hAnsiTheme="majorHAnsi" w:cstheme="majorHAnsi"/>
          <w:sz w:val="24"/>
          <w:szCs w:val="24"/>
        </w:rPr>
        <w:t xml:space="preserve">A estrutura de atendimento às necessidades de uma IES de grande porte deve ser </w:t>
      </w:r>
      <w:proofErr w:type="gramStart"/>
      <w:r w:rsidRPr="008D6FF2">
        <w:rPr>
          <w:rFonts w:asciiTheme="majorHAnsi" w:hAnsiTheme="majorHAnsi" w:cstheme="majorHAnsi"/>
          <w:sz w:val="24"/>
          <w:szCs w:val="24"/>
        </w:rPr>
        <w:t>dimensionadas</w:t>
      </w:r>
      <w:proofErr w:type="gramEnd"/>
      <w:r w:rsidRPr="008D6FF2">
        <w:rPr>
          <w:rFonts w:asciiTheme="majorHAnsi" w:hAnsiTheme="majorHAnsi" w:cstheme="majorHAnsi"/>
          <w:sz w:val="24"/>
          <w:szCs w:val="24"/>
        </w:rPr>
        <w:t xml:space="preserve"> entre equipe de desenvolvimento e de suporte. Essa equipe será a mesma que atende as necessidades do sistema acadêmico.</w:t>
      </w:r>
    </w:p>
    <w:p w14:paraId="37231283" w14:textId="77777777" w:rsidR="004F342B" w:rsidRPr="008D6FF2" w:rsidRDefault="004F342B" w:rsidP="004F342B">
      <w:pPr>
        <w:spacing w:line="360" w:lineRule="auto"/>
        <w:ind w:firstLine="1134"/>
        <w:jc w:val="both"/>
        <w:rPr>
          <w:rFonts w:asciiTheme="majorHAnsi" w:hAnsiTheme="majorHAnsi" w:cstheme="majorHAnsi"/>
          <w:sz w:val="24"/>
          <w:szCs w:val="24"/>
        </w:rPr>
      </w:pPr>
      <w:r w:rsidRPr="008D6FF2">
        <w:rPr>
          <w:rFonts w:asciiTheme="majorHAnsi" w:hAnsiTheme="majorHAnsi" w:cstheme="majorHAnsi"/>
          <w:sz w:val="24"/>
          <w:szCs w:val="24"/>
        </w:rPr>
        <w:t xml:space="preserve">A equipe é que deve tratar do Desenvolvimento de funcionalidades e de customizações e do suporte interno do sistema. Estes números fazem parte de uma estrutura inicial que pode ser ampliada de acordo com o crescimento da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w:t>
      </w:r>
    </w:p>
    <w:p w14:paraId="5789F671" w14:textId="77777777" w:rsidR="004F342B" w:rsidRPr="008D6FF2" w:rsidRDefault="004F342B" w:rsidP="005C7C87">
      <w:pPr>
        <w:pStyle w:val="PargrafodaLista"/>
        <w:numPr>
          <w:ilvl w:val="0"/>
          <w:numId w:val="7"/>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lastRenderedPageBreak/>
        <w:t>4 para suporte;</w:t>
      </w:r>
    </w:p>
    <w:p w14:paraId="62C0387F" w14:textId="77777777" w:rsidR="004F342B" w:rsidRPr="008D6FF2" w:rsidRDefault="004F342B" w:rsidP="005C7C87">
      <w:pPr>
        <w:pStyle w:val="PargrafodaLista"/>
        <w:numPr>
          <w:ilvl w:val="0"/>
          <w:numId w:val="7"/>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2 DEV;</w:t>
      </w:r>
    </w:p>
    <w:p w14:paraId="03444C1D" w14:textId="77777777" w:rsidR="004F342B" w:rsidRPr="008D6FF2" w:rsidRDefault="004F342B" w:rsidP="005C7C87">
      <w:pPr>
        <w:pStyle w:val="PargrafodaLista"/>
        <w:numPr>
          <w:ilvl w:val="0"/>
          <w:numId w:val="7"/>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1 testador;</w:t>
      </w:r>
    </w:p>
    <w:p w14:paraId="6E289E31" w14:textId="77777777" w:rsidR="004F342B" w:rsidRPr="008D6FF2" w:rsidRDefault="004F342B" w:rsidP="005C7C87">
      <w:pPr>
        <w:pStyle w:val="PargrafodaLista"/>
        <w:numPr>
          <w:ilvl w:val="0"/>
          <w:numId w:val="7"/>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1 DBA;</w:t>
      </w:r>
    </w:p>
    <w:p w14:paraId="2749BDB5" w14:textId="77777777" w:rsidR="004F342B" w:rsidRPr="008D6FF2" w:rsidRDefault="004F342B" w:rsidP="005C7C87">
      <w:pPr>
        <w:pStyle w:val="PargrafodaLista"/>
        <w:numPr>
          <w:ilvl w:val="0"/>
          <w:numId w:val="7"/>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8 estagiários;</w:t>
      </w:r>
    </w:p>
    <w:p w14:paraId="52FF958E" w14:textId="77777777" w:rsidR="004F342B" w:rsidRPr="008D6FF2" w:rsidRDefault="004F342B" w:rsidP="005C7C87">
      <w:pPr>
        <w:pStyle w:val="PargrafodaLista"/>
        <w:numPr>
          <w:ilvl w:val="0"/>
          <w:numId w:val="7"/>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1 analista;</w:t>
      </w:r>
    </w:p>
    <w:p w14:paraId="32194965" w14:textId="77777777" w:rsidR="004F342B" w:rsidRPr="008D6FF2" w:rsidRDefault="004F342B" w:rsidP="005C7C87">
      <w:pPr>
        <w:pStyle w:val="PargrafodaLista"/>
        <w:numPr>
          <w:ilvl w:val="0"/>
          <w:numId w:val="7"/>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1 especialista em ciência de dados.</w:t>
      </w:r>
    </w:p>
    <w:p w14:paraId="0F21753F"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A equipe de suporte, que atende as demandas do sistema acadêmico, no qual está inserido o sistema de autoavaliação, deverá tratar das necessidades internas dos usuários da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xml:space="preserve"> e deverá contar com:</w:t>
      </w:r>
    </w:p>
    <w:p w14:paraId="119BA54A" w14:textId="77777777" w:rsidR="004F342B" w:rsidRPr="008D6FF2" w:rsidRDefault="004F342B" w:rsidP="005C7C87">
      <w:pPr>
        <w:pStyle w:val="PargrafodaLista"/>
        <w:numPr>
          <w:ilvl w:val="0"/>
          <w:numId w:val="6"/>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5 suportes técnicos;</w:t>
      </w:r>
    </w:p>
    <w:p w14:paraId="1B20D297" w14:textId="77777777" w:rsidR="004F342B" w:rsidRPr="008D6FF2" w:rsidRDefault="004F342B" w:rsidP="005C7C87">
      <w:pPr>
        <w:pStyle w:val="PargrafodaLista"/>
        <w:numPr>
          <w:ilvl w:val="0"/>
          <w:numId w:val="6"/>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10 estagiários;</w:t>
      </w:r>
    </w:p>
    <w:p w14:paraId="553BA200" w14:textId="77777777" w:rsidR="004F342B" w:rsidRPr="008D6FF2" w:rsidRDefault="004F342B" w:rsidP="005C7C87">
      <w:pPr>
        <w:pStyle w:val="PargrafodaLista"/>
        <w:numPr>
          <w:ilvl w:val="0"/>
          <w:numId w:val="6"/>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2 técnicos em rede.</w:t>
      </w:r>
    </w:p>
    <w:p w14:paraId="6BC2CE36"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35" w:name="_Toc98503820"/>
      <w:bookmarkStart w:id="36" w:name="_Toc103608907"/>
      <w:r w:rsidRPr="008D6FF2">
        <w:rPr>
          <w:rFonts w:asciiTheme="majorHAnsi" w:hAnsiTheme="majorHAnsi" w:cstheme="majorHAnsi"/>
        </w:rPr>
        <w:t>ATUALIZAÇÕES E REVISÕES</w:t>
      </w:r>
      <w:bookmarkEnd w:id="35"/>
      <w:bookmarkEnd w:id="36"/>
    </w:p>
    <w:p w14:paraId="2B6DE342" w14:textId="77777777" w:rsidR="004F342B" w:rsidRPr="008D6FF2" w:rsidRDefault="004F342B" w:rsidP="004F342B">
      <w:pPr>
        <w:tabs>
          <w:tab w:val="left" w:pos="708"/>
        </w:tabs>
        <w:spacing w:line="360" w:lineRule="auto"/>
        <w:ind w:firstLine="1134"/>
        <w:jc w:val="both"/>
        <w:rPr>
          <w:rFonts w:asciiTheme="majorHAnsi" w:hAnsiTheme="majorHAnsi" w:cstheme="majorHAnsi"/>
          <w:sz w:val="24"/>
          <w:szCs w:val="24"/>
        </w:rPr>
      </w:pPr>
      <w:r w:rsidRPr="008D6FF2">
        <w:rPr>
          <w:rFonts w:asciiTheme="majorHAnsi" w:hAnsiTheme="majorHAnsi" w:cstheme="majorHAnsi"/>
          <w:sz w:val="24"/>
          <w:szCs w:val="24"/>
        </w:rPr>
        <w:t xml:space="preserve">O sistema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xml:space="preserve"> de Gestão Acadêmica, no qual está inserido o módulo de avaliação institucional, deve possuir um programa de revisão e de acompanhamento, com planos de contingência e garantia de serviços 24 x 7, seguindo padrões definidos no SINAES para autoavaliação institucional de Ensino Superior do MEC e todos os processos de avaliação institucional.</w:t>
      </w:r>
    </w:p>
    <w:p w14:paraId="31B41559" w14:textId="77777777" w:rsidR="004F342B" w:rsidRPr="008D6FF2" w:rsidRDefault="004F342B" w:rsidP="004F342B">
      <w:pPr>
        <w:tabs>
          <w:tab w:val="left" w:pos="708"/>
        </w:tabs>
        <w:spacing w:line="360" w:lineRule="auto"/>
        <w:ind w:firstLine="1134"/>
        <w:jc w:val="both"/>
        <w:rPr>
          <w:rFonts w:asciiTheme="majorHAnsi" w:hAnsiTheme="majorHAnsi" w:cstheme="majorHAnsi"/>
          <w:sz w:val="24"/>
          <w:szCs w:val="24"/>
        </w:rPr>
      </w:pPr>
      <w:r w:rsidRPr="008D6FF2">
        <w:rPr>
          <w:rFonts w:asciiTheme="majorHAnsi" w:hAnsiTheme="majorHAnsi" w:cstheme="majorHAnsi"/>
          <w:sz w:val="24"/>
          <w:szCs w:val="24"/>
        </w:rPr>
        <w:t xml:space="preserve">O sistema SOLIS, em que está inserido o módulo de autoavaliação institucional, permite utilização vitalícia sem a necessidade de novo contrato de licenciamento. Pode ser realizada uma renovação anual do contrato de suporte técnico para atendimento a demandas de funcionalidades. </w:t>
      </w:r>
    </w:p>
    <w:p w14:paraId="64A3BDEA" w14:textId="77777777" w:rsidR="004F342B" w:rsidRPr="008D6FF2" w:rsidRDefault="004F342B" w:rsidP="004F342B">
      <w:pPr>
        <w:tabs>
          <w:tab w:val="left" w:pos="708"/>
        </w:tabs>
        <w:spacing w:line="360" w:lineRule="auto"/>
        <w:ind w:firstLine="1134"/>
        <w:jc w:val="both"/>
        <w:rPr>
          <w:rFonts w:asciiTheme="majorHAnsi" w:hAnsiTheme="majorHAnsi" w:cstheme="majorHAnsi"/>
          <w:sz w:val="24"/>
          <w:szCs w:val="24"/>
        </w:rPr>
      </w:pPr>
      <w:r w:rsidRPr="008D6FF2">
        <w:rPr>
          <w:rFonts w:asciiTheme="majorHAnsi" w:hAnsiTheme="majorHAnsi" w:cstheme="majorHAnsi"/>
          <w:sz w:val="24"/>
          <w:szCs w:val="24"/>
        </w:rPr>
        <w:t>As atualizações do sistema estão vinculadas a um processo de contrato do sistema, identificadas no anexo 2. Na figura 35 é possível observar um processo de atualização do sistema:</w:t>
      </w:r>
    </w:p>
    <w:p w14:paraId="78B997E4" w14:textId="77777777" w:rsidR="004F342B" w:rsidRPr="008D6FF2" w:rsidRDefault="004F342B" w:rsidP="008D6FF2">
      <w:pPr>
        <w:spacing w:line="360" w:lineRule="auto"/>
        <w:rPr>
          <w:rFonts w:asciiTheme="majorHAnsi" w:hAnsiTheme="majorHAnsi" w:cstheme="majorHAnsi"/>
          <w:sz w:val="20"/>
          <w:szCs w:val="20"/>
        </w:rPr>
      </w:pPr>
      <w:r w:rsidRPr="008D6FF2">
        <w:rPr>
          <w:rFonts w:asciiTheme="majorHAnsi" w:hAnsiTheme="majorHAnsi" w:cstheme="majorHAnsi"/>
          <w:noProof/>
          <w:sz w:val="24"/>
          <w:szCs w:val="24"/>
        </w:rPr>
        <w:lastRenderedPageBreak/>
        <w:drawing>
          <wp:inline distT="0" distB="0" distL="0" distR="0" wp14:anchorId="514A9B61" wp14:editId="3637C9C1">
            <wp:extent cx="6120130" cy="2976245"/>
            <wp:effectExtent l="0" t="0" r="0" b="0"/>
            <wp:docPr id="33" name="Imagem 33"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descr="Interface gráfica do usuário, Texto, Aplicativo&#10;&#10;Descrição gerada automaticamente"/>
                    <pic:cNvPicPr/>
                  </pic:nvPicPr>
                  <pic:blipFill>
                    <a:blip r:embed="rId54"/>
                    <a:stretch>
                      <a:fillRect/>
                    </a:stretch>
                  </pic:blipFill>
                  <pic:spPr>
                    <a:xfrm>
                      <a:off x="0" y="0"/>
                      <a:ext cx="6120130" cy="2976245"/>
                    </a:xfrm>
                    <a:prstGeom prst="rect">
                      <a:avLst/>
                    </a:prstGeom>
                  </pic:spPr>
                </pic:pic>
              </a:graphicData>
            </a:graphic>
          </wp:inline>
        </w:drawing>
      </w:r>
      <w:r w:rsidRPr="008D6FF2">
        <w:rPr>
          <w:rFonts w:asciiTheme="majorHAnsi" w:hAnsiTheme="majorHAnsi" w:cstheme="majorHAnsi"/>
          <w:sz w:val="20"/>
          <w:szCs w:val="20"/>
        </w:rPr>
        <w:t xml:space="preserve"> Figura 35: Atualização do sistema. Fonte: O relatório (2022)</w:t>
      </w:r>
    </w:p>
    <w:p w14:paraId="4F799411" w14:textId="77777777" w:rsidR="008D6FF2" w:rsidRDefault="008D6FF2" w:rsidP="008D6FF2">
      <w:pPr>
        <w:pStyle w:val="Ttulo2"/>
        <w:tabs>
          <w:tab w:val="clear" w:pos="1615"/>
        </w:tabs>
        <w:spacing w:before="0" w:after="0" w:line="360" w:lineRule="auto"/>
        <w:rPr>
          <w:rFonts w:asciiTheme="majorHAnsi" w:hAnsiTheme="majorHAnsi" w:cstheme="majorHAnsi"/>
        </w:rPr>
      </w:pPr>
      <w:bookmarkStart w:id="37" w:name="_Toc103608908"/>
    </w:p>
    <w:p w14:paraId="0304F686" w14:textId="4A202D60"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r w:rsidRPr="008D6FF2">
        <w:rPr>
          <w:rFonts w:asciiTheme="majorHAnsi" w:hAnsiTheme="majorHAnsi" w:cstheme="majorHAnsi"/>
        </w:rPr>
        <w:t>SERVIÇOS DE SEGURANÇA DA INFORMAÇÃO</w:t>
      </w:r>
      <w:bookmarkEnd w:id="37"/>
    </w:p>
    <w:p w14:paraId="70722D59" w14:textId="77777777" w:rsidR="004F342B" w:rsidRPr="008D6FF2" w:rsidRDefault="004F342B" w:rsidP="008D6FF2">
      <w:pPr>
        <w:tabs>
          <w:tab w:val="left" w:pos="708"/>
        </w:tabs>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Nos processos de segurança, destacam-se </w:t>
      </w:r>
      <w:proofErr w:type="gramStart"/>
      <w:r w:rsidRPr="008D6FF2">
        <w:rPr>
          <w:rFonts w:asciiTheme="majorHAnsi" w:hAnsiTheme="majorHAnsi" w:cstheme="majorHAnsi"/>
          <w:sz w:val="24"/>
          <w:szCs w:val="24"/>
        </w:rPr>
        <w:t>o serviços disponibilizados</w:t>
      </w:r>
      <w:proofErr w:type="gramEnd"/>
      <w:r w:rsidRPr="008D6FF2">
        <w:rPr>
          <w:rFonts w:asciiTheme="majorHAnsi" w:hAnsiTheme="majorHAnsi" w:cstheme="majorHAnsi"/>
          <w:sz w:val="24"/>
          <w:szCs w:val="24"/>
        </w:rPr>
        <w:t xml:space="preserve"> pelo sistema SOLIS apresentados a seguir. Caso 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xml:space="preserve"> opte por terceirizar o controle de segurança da informação, o custo para o sistema de autoavaliação já está incluído no contrato de suporte, que custa R$ 3.000,00 ao mês: </w:t>
      </w:r>
    </w:p>
    <w:p w14:paraId="674291CA" w14:textId="77777777" w:rsidR="004F342B" w:rsidRPr="008D6FF2" w:rsidRDefault="004F342B" w:rsidP="005C7C87">
      <w:pPr>
        <w:pStyle w:val="PargrafodaLista"/>
        <w:numPr>
          <w:ilvl w:val="0"/>
          <w:numId w:val="14"/>
        </w:numPr>
        <w:tabs>
          <w:tab w:val="left" w:pos="708"/>
        </w:tabs>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Injeção de códigos maliciosos (SQL </w:t>
      </w:r>
      <w:proofErr w:type="spellStart"/>
      <w:r w:rsidRPr="008D6FF2">
        <w:rPr>
          <w:rFonts w:asciiTheme="majorHAnsi" w:hAnsiTheme="majorHAnsi" w:cstheme="majorHAnsi"/>
          <w:i/>
          <w:iCs/>
          <w:sz w:val="24"/>
          <w:szCs w:val="24"/>
        </w:rPr>
        <w:t>Injection</w:t>
      </w:r>
      <w:proofErr w:type="spellEnd"/>
      <w:r w:rsidRPr="008D6FF2">
        <w:rPr>
          <w:rFonts w:asciiTheme="majorHAnsi" w:hAnsiTheme="majorHAnsi" w:cstheme="majorHAnsi"/>
          <w:sz w:val="24"/>
          <w:szCs w:val="24"/>
        </w:rPr>
        <w:t>);</w:t>
      </w:r>
    </w:p>
    <w:p w14:paraId="7FDFD6DC" w14:textId="77777777" w:rsidR="004F342B" w:rsidRPr="008D6FF2" w:rsidRDefault="004F342B" w:rsidP="005C7C87">
      <w:pPr>
        <w:pStyle w:val="PargrafodaLista"/>
        <w:numPr>
          <w:ilvl w:val="0"/>
          <w:numId w:val="14"/>
        </w:numPr>
        <w:tabs>
          <w:tab w:val="left" w:pos="708"/>
        </w:tabs>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Interceptação de dados e roubo de sessões (</w:t>
      </w:r>
      <w:proofErr w:type="spellStart"/>
      <w:r w:rsidRPr="008D6FF2">
        <w:rPr>
          <w:rFonts w:asciiTheme="majorHAnsi" w:hAnsiTheme="majorHAnsi" w:cstheme="majorHAnsi"/>
          <w:i/>
          <w:iCs/>
          <w:sz w:val="24"/>
          <w:szCs w:val="24"/>
        </w:rPr>
        <w:t>cross</w:t>
      </w:r>
      <w:proofErr w:type="spellEnd"/>
      <w:r w:rsidRPr="008D6FF2">
        <w:rPr>
          <w:rFonts w:asciiTheme="majorHAnsi" w:hAnsiTheme="majorHAnsi" w:cstheme="majorHAnsi"/>
          <w:i/>
          <w:iCs/>
          <w:sz w:val="24"/>
          <w:szCs w:val="24"/>
        </w:rPr>
        <w:t xml:space="preserve"> site </w:t>
      </w:r>
      <w:proofErr w:type="spellStart"/>
      <w:r w:rsidRPr="008D6FF2">
        <w:rPr>
          <w:rFonts w:asciiTheme="majorHAnsi" w:hAnsiTheme="majorHAnsi" w:cstheme="majorHAnsi"/>
          <w:i/>
          <w:iCs/>
          <w:sz w:val="24"/>
          <w:szCs w:val="24"/>
        </w:rPr>
        <w:t>scripting</w:t>
      </w:r>
      <w:proofErr w:type="spellEnd"/>
      <w:r w:rsidRPr="008D6FF2">
        <w:rPr>
          <w:rFonts w:asciiTheme="majorHAnsi" w:hAnsiTheme="majorHAnsi" w:cstheme="majorHAnsi"/>
          <w:sz w:val="24"/>
          <w:szCs w:val="24"/>
        </w:rPr>
        <w:t>);</w:t>
      </w:r>
    </w:p>
    <w:p w14:paraId="4942A604" w14:textId="77777777" w:rsidR="004F342B" w:rsidRPr="008D6FF2" w:rsidRDefault="004F342B" w:rsidP="005C7C87">
      <w:pPr>
        <w:pStyle w:val="PargrafodaLista"/>
        <w:numPr>
          <w:ilvl w:val="0"/>
          <w:numId w:val="14"/>
        </w:numPr>
        <w:tabs>
          <w:tab w:val="left" w:pos="708"/>
        </w:tabs>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Vazamento e exposição de dados sensíveis (</w:t>
      </w:r>
      <w:proofErr w:type="spellStart"/>
      <w:r w:rsidRPr="008D6FF2">
        <w:rPr>
          <w:rFonts w:asciiTheme="majorHAnsi" w:hAnsiTheme="majorHAnsi" w:cstheme="majorHAnsi"/>
          <w:i/>
          <w:iCs/>
          <w:sz w:val="24"/>
          <w:szCs w:val="24"/>
        </w:rPr>
        <w:t>Sensitive</w:t>
      </w:r>
      <w:proofErr w:type="spellEnd"/>
      <w:r w:rsidRPr="008D6FF2">
        <w:rPr>
          <w:rFonts w:asciiTheme="majorHAnsi" w:hAnsiTheme="majorHAnsi" w:cstheme="majorHAnsi"/>
          <w:i/>
          <w:iCs/>
          <w:sz w:val="24"/>
          <w:szCs w:val="24"/>
        </w:rPr>
        <w:t xml:space="preserve"> Data </w:t>
      </w:r>
      <w:proofErr w:type="spellStart"/>
      <w:r w:rsidRPr="008D6FF2">
        <w:rPr>
          <w:rFonts w:asciiTheme="majorHAnsi" w:hAnsiTheme="majorHAnsi" w:cstheme="majorHAnsi"/>
          <w:i/>
          <w:iCs/>
          <w:sz w:val="24"/>
          <w:szCs w:val="24"/>
        </w:rPr>
        <w:t>Exposure</w:t>
      </w:r>
      <w:proofErr w:type="spellEnd"/>
      <w:r w:rsidRPr="008D6FF2">
        <w:rPr>
          <w:rFonts w:asciiTheme="majorHAnsi" w:hAnsiTheme="majorHAnsi" w:cstheme="majorHAnsi"/>
          <w:sz w:val="24"/>
          <w:szCs w:val="24"/>
        </w:rPr>
        <w:t>);</w:t>
      </w:r>
    </w:p>
    <w:p w14:paraId="1CE7B71B" w14:textId="77777777" w:rsidR="004F342B" w:rsidRPr="008D6FF2" w:rsidRDefault="004F342B" w:rsidP="005C7C87">
      <w:pPr>
        <w:pStyle w:val="PargrafodaLista"/>
        <w:numPr>
          <w:ilvl w:val="0"/>
          <w:numId w:val="14"/>
        </w:numPr>
        <w:tabs>
          <w:tab w:val="left" w:pos="708"/>
        </w:tabs>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Ataque por entidades </w:t>
      </w:r>
      <w:proofErr w:type="spellStart"/>
      <w:r w:rsidRPr="008D6FF2">
        <w:rPr>
          <w:rFonts w:asciiTheme="majorHAnsi" w:hAnsiTheme="majorHAnsi" w:cstheme="majorHAnsi"/>
          <w:sz w:val="24"/>
          <w:szCs w:val="24"/>
        </w:rPr>
        <w:t>XMLs</w:t>
      </w:r>
      <w:proofErr w:type="spellEnd"/>
      <w:r w:rsidRPr="008D6FF2">
        <w:rPr>
          <w:rFonts w:asciiTheme="majorHAnsi" w:hAnsiTheme="majorHAnsi" w:cstheme="majorHAnsi"/>
          <w:sz w:val="24"/>
          <w:szCs w:val="24"/>
        </w:rPr>
        <w:t xml:space="preserve"> (XML </w:t>
      </w:r>
      <w:proofErr w:type="spellStart"/>
      <w:r w:rsidRPr="008D6FF2">
        <w:rPr>
          <w:rFonts w:asciiTheme="majorHAnsi" w:hAnsiTheme="majorHAnsi" w:cstheme="majorHAnsi"/>
          <w:sz w:val="24"/>
          <w:szCs w:val="24"/>
        </w:rPr>
        <w:t>External</w:t>
      </w:r>
      <w:proofErr w:type="spellEnd"/>
      <w:r w:rsidRPr="008D6FF2">
        <w:rPr>
          <w:rFonts w:asciiTheme="majorHAnsi" w:hAnsiTheme="majorHAnsi" w:cstheme="majorHAnsi"/>
          <w:sz w:val="24"/>
          <w:szCs w:val="24"/>
        </w:rPr>
        <w:t xml:space="preserve"> </w:t>
      </w:r>
      <w:proofErr w:type="spellStart"/>
      <w:r w:rsidRPr="008D6FF2">
        <w:rPr>
          <w:rFonts w:asciiTheme="majorHAnsi" w:hAnsiTheme="majorHAnsi" w:cstheme="majorHAnsi"/>
          <w:sz w:val="24"/>
          <w:szCs w:val="24"/>
        </w:rPr>
        <w:t>Entities</w:t>
      </w:r>
      <w:proofErr w:type="spellEnd"/>
      <w:r w:rsidRPr="008D6FF2">
        <w:rPr>
          <w:rFonts w:asciiTheme="majorHAnsi" w:hAnsiTheme="majorHAnsi" w:cstheme="majorHAnsi"/>
          <w:sz w:val="24"/>
          <w:szCs w:val="24"/>
        </w:rPr>
        <w:t xml:space="preserve"> (XXE));</w:t>
      </w:r>
    </w:p>
    <w:p w14:paraId="00683D83" w14:textId="77777777" w:rsidR="004F342B" w:rsidRPr="008D6FF2" w:rsidRDefault="004F342B" w:rsidP="005C7C87">
      <w:pPr>
        <w:pStyle w:val="PargrafodaLista"/>
        <w:numPr>
          <w:ilvl w:val="0"/>
          <w:numId w:val="14"/>
        </w:numPr>
        <w:tabs>
          <w:tab w:val="left" w:pos="708"/>
        </w:tabs>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Quebras de autenticação (</w:t>
      </w:r>
      <w:r w:rsidRPr="008D6FF2">
        <w:rPr>
          <w:rFonts w:asciiTheme="majorHAnsi" w:hAnsiTheme="majorHAnsi" w:cstheme="majorHAnsi"/>
          <w:i/>
          <w:iCs/>
          <w:sz w:val="24"/>
          <w:szCs w:val="24"/>
        </w:rPr>
        <w:t xml:space="preserve">Broken </w:t>
      </w:r>
      <w:proofErr w:type="spellStart"/>
      <w:r w:rsidRPr="008D6FF2">
        <w:rPr>
          <w:rFonts w:asciiTheme="majorHAnsi" w:hAnsiTheme="majorHAnsi" w:cstheme="majorHAnsi"/>
          <w:i/>
          <w:iCs/>
          <w:sz w:val="24"/>
          <w:szCs w:val="24"/>
        </w:rPr>
        <w:t>Authentication</w:t>
      </w:r>
      <w:proofErr w:type="spellEnd"/>
      <w:r w:rsidRPr="008D6FF2">
        <w:rPr>
          <w:rFonts w:asciiTheme="majorHAnsi" w:hAnsiTheme="majorHAnsi" w:cstheme="majorHAnsi"/>
          <w:sz w:val="24"/>
          <w:szCs w:val="24"/>
        </w:rPr>
        <w:t>);</w:t>
      </w:r>
    </w:p>
    <w:p w14:paraId="3A0C6EA2" w14:textId="77777777" w:rsidR="004F342B" w:rsidRPr="008D6FF2" w:rsidRDefault="004F342B" w:rsidP="005C7C87">
      <w:pPr>
        <w:pStyle w:val="PargrafodaLista"/>
        <w:numPr>
          <w:ilvl w:val="0"/>
          <w:numId w:val="14"/>
        </w:numPr>
        <w:tabs>
          <w:tab w:val="left" w:pos="708"/>
        </w:tabs>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Quebras de controle de acesso (</w:t>
      </w:r>
      <w:r w:rsidRPr="008D6FF2">
        <w:rPr>
          <w:rFonts w:asciiTheme="majorHAnsi" w:hAnsiTheme="majorHAnsi" w:cstheme="majorHAnsi"/>
          <w:i/>
          <w:iCs/>
          <w:sz w:val="24"/>
          <w:szCs w:val="24"/>
        </w:rPr>
        <w:t xml:space="preserve">Broken Access </w:t>
      </w:r>
      <w:proofErr w:type="spellStart"/>
      <w:r w:rsidRPr="008D6FF2">
        <w:rPr>
          <w:rFonts w:asciiTheme="majorHAnsi" w:hAnsiTheme="majorHAnsi" w:cstheme="majorHAnsi"/>
          <w:i/>
          <w:iCs/>
          <w:sz w:val="24"/>
          <w:szCs w:val="24"/>
        </w:rPr>
        <w:t>Control</w:t>
      </w:r>
      <w:proofErr w:type="spellEnd"/>
      <w:r w:rsidRPr="008D6FF2">
        <w:rPr>
          <w:rFonts w:asciiTheme="majorHAnsi" w:hAnsiTheme="majorHAnsi" w:cstheme="majorHAnsi"/>
          <w:sz w:val="24"/>
          <w:szCs w:val="24"/>
        </w:rPr>
        <w:t>);</w:t>
      </w:r>
    </w:p>
    <w:p w14:paraId="09FCFE7E" w14:textId="77777777" w:rsidR="004F342B" w:rsidRPr="008D6FF2" w:rsidRDefault="004F342B" w:rsidP="005C7C87">
      <w:pPr>
        <w:pStyle w:val="PargrafodaLista"/>
        <w:numPr>
          <w:ilvl w:val="0"/>
          <w:numId w:val="14"/>
        </w:numPr>
        <w:tabs>
          <w:tab w:val="left" w:pos="708"/>
        </w:tabs>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Configurações de segurança incorretas (</w:t>
      </w:r>
      <w:r w:rsidRPr="008D6FF2">
        <w:rPr>
          <w:rFonts w:asciiTheme="majorHAnsi" w:hAnsiTheme="majorHAnsi" w:cstheme="majorHAnsi"/>
          <w:i/>
          <w:iCs/>
          <w:sz w:val="24"/>
          <w:szCs w:val="24"/>
        </w:rPr>
        <w:t>Security</w:t>
      </w:r>
      <w:r w:rsidRPr="008D6FF2">
        <w:rPr>
          <w:rFonts w:asciiTheme="majorHAnsi" w:hAnsiTheme="majorHAnsi" w:cstheme="majorHAnsi"/>
          <w:sz w:val="24"/>
          <w:szCs w:val="24"/>
        </w:rPr>
        <w:t xml:space="preserve"> </w:t>
      </w:r>
      <w:proofErr w:type="spellStart"/>
      <w:r w:rsidRPr="008D6FF2">
        <w:rPr>
          <w:rFonts w:asciiTheme="majorHAnsi" w:hAnsiTheme="majorHAnsi" w:cstheme="majorHAnsi"/>
          <w:sz w:val="24"/>
          <w:szCs w:val="24"/>
        </w:rPr>
        <w:t>Misconfiguration</w:t>
      </w:r>
      <w:proofErr w:type="spellEnd"/>
      <w:r w:rsidRPr="008D6FF2">
        <w:rPr>
          <w:rFonts w:asciiTheme="majorHAnsi" w:hAnsiTheme="majorHAnsi" w:cstheme="majorHAnsi"/>
          <w:sz w:val="24"/>
          <w:szCs w:val="24"/>
        </w:rPr>
        <w:t>);</w:t>
      </w:r>
    </w:p>
    <w:p w14:paraId="49BBEE21" w14:textId="77777777" w:rsidR="004F342B" w:rsidRPr="008D6FF2" w:rsidRDefault="004F342B" w:rsidP="005C7C87">
      <w:pPr>
        <w:pStyle w:val="PargrafodaLista"/>
        <w:numPr>
          <w:ilvl w:val="0"/>
          <w:numId w:val="14"/>
        </w:numPr>
        <w:tabs>
          <w:tab w:val="left" w:pos="708"/>
        </w:tabs>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Segurança de componentes internos do sistema (</w:t>
      </w:r>
      <w:proofErr w:type="spellStart"/>
      <w:r w:rsidRPr="008D6FF2">
        <w:rPr>
          <w:rFonts w:asciiTheme="majorHAnsi" w:hAnsiTheme="majorHAnsi" w:cstheme="majorHAnsi"/>
          <w:i/>
          <w:iCs/>
          <w:sz w:val="24"/>
          <w:szCs w:val="24"/>
        </w:rPr>
        <w:t>Using</w:t>
      </w:r>
      <w:proofErr w:type="spellEnd"/>
      <w:r w:rsidRPr="008D6FF2">
        <w:rPr>
          <w:rFonts w:asciiTheme="majorHAnsi" w:hAnsiTheme="majorHAnsi" w:cstheme="majorHAnsi"/>
          <w:i/>
          <w:iCs/>
          <w:sz w:val="24"/>
          <w:szCs w:val="24"/>
        </w:rPr>
        <w:t xml:space="preserve"> </w:t>
      </w:r>
      <w:proofErr w:type="spellStart"/>
      <w:r w:rsidRPr="008D6FF2">
        <w:rPr>
          <w:rFonts w:asciiTheme="majorHAnsi" w:hAnsiTheme="majorHAnsi" w:cstheme="majorHAnsi"/>
          <w:i/>
          <w:iCs/>
          <w:sz w:val="24"/>
          <w:szCs w:val="24"/>
        </w:rPr>
        <w:t>Components</w:t>
      </w:r>
      <w:proofErr w:type="spellEnd"/>
      <w:r w:rsidRPr="008D6FF2">
        <w:rPr>
          <w:rFonts w:asciiTheme="majorHAnsi" w:hAnsiTheme="majorHAnsi" w:cstheme="majorHAnsi"/>
          <w:i/>
          <w:iCs/>
          <w:sz w:val="24"/>
          <w:szCs w:val="24"/>
        </w:rPr>
        <w:t xml:space="preserve"> </w:t>
      </w:r>
      <w:proofErr w:type="spellStart"/>
      <w:r w:rsidRPr="008D6FF2">
        <w:rPr>
          <w:rFonts w:asciiTheme="majorHAnsi" w:hAnsiTheme="majorHAnsi" w:cstheme="majorHAnsi"/>
          <w:i/>
          <w:iCs/>
          <w:sz w:val="24"/>
          <w:szCs w:val="24"/>
        </w:rPr>
        <w:t>with</w:t>
      </w:r>
      <w:proofErr w:type="spellEnd"/>
      <w:r w:rsidRPr="008D6FF2">
        <w:rPr>
          <w:rFonts w:asciiTheme="majorHAnsi" w:hAnsiTheme="majorHAnsi" w:cstheme="majorHAnsi"/>
          <w:i/>
          <w:iCs/>
          <w:sz w:val="24"/>
          <w:szCs w:val="24"/>
        </w:rPr>
        <w:t xml:space="preserve"> </w:t>
      </w:r>
      <w:proofErr w:type="spellStart"/>
      <w:r w:rsidRPr="008D6FF2">
        <w:rPr>
          <w:rFonts w:asciiTheme="majorHAnsi" w:hAnsiTheme="majorHAnsi" w:cstheme="majorHAnsi"/>
          <w:i/>
          <w:iCs/>
          <w:sz w:val="24"/>
          <w:szCs w:val="24"/>
        </w:rPr>
        <w:t>Known</w:t>
      </w:r>
      <w:proofErr w:type="spellEnd"/>
      <w:r w:rsidRPr="008D6FF2">
        <w:rPr>
          <w:rFonts w:asciiTheme="majorHAnsi" w:hAnsiTheme="majorHAnsi" w:cstheme="majorHAnsi"/>
          <w:i/>
          <w:iCs/>
          <w:sz w:val="24"/>
          <w:szCs w:val="24"/>
        </w:rPr>
        <w:t xml:space="preserve"> </w:t>
      </w:r>
      <w:proofErr w:type="spellStart"/>
      <w:r w:rsidRPr="008D6FF2">
        <w:rPr>
          <w:rFonts w:asciiTheme="majorHAnsi" w:hAnsiTheme="majorHAnsi" w:cstheme="majorHAnsi"/>
          <w:i/>
          <w:iCs/>
          <w:sz w:val="24"/>
          <w:szCs w:val="24"/>
        </w:rPr>
        <w:t>Vulnerabilities</w:t>
      </w:r>
      <w:proofErr w:type="spellEnd"/>
      <w:r w:rsidRPr="008D6FF2">
        <w:rPr>
          <w:rFonts w:asciiTheme="majorHAnsi" w:hAnsiTheme="majorHAnsi" w:cstheme="majorHAnsi"/>
          <w:sz w:val="24"/>
          <w:szCs w:val="24"/>
        </w:rPr>
        <w:t>);</w:t>
      </w:r>
    </w:p>
    <w:p w14:paraId="49AB5755" w14:textId="77777777" w:rsidR="004F342B" w:rsidRPr="008D6FF2" w:rsidRDefault="004F342B" w:rsidP="005C7C87">
      <w:pPr>
        <w:pStyle w:val="PargrafodaLista"/>
        <w:numPr>
          <w:ilvl w:val="0"/>
          <w:numId w:val="14"/>
        </w:numPr>
        <w:tabs>
          <w:tab w:val="left" w:pos="708"/>
        </w:tabs>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Verificação das vulnerabilidades (mais de 100.000 vulnerabilidades).</w:t>
      </w:r>
    </w:p>
    <w:p w14:paraId="4C4F1AF6" w14:textId="0D31A7AD" w:rsidR="008D6FF2" w:rsidRDefault="008D6FF2" w:rsidP="008D6FF2">
      <w:pPr>
        <w:pStyle w:val="Ttulo2"/>
        <w:tabs>
          <w:tab w:val="clear" w:pos="1615"/>
        </w:tabs>
        <w:spacing w:before="0" w:after="0" w:line="360" w:lineRule="auto"/>
        <w:rPr>
          <w:rFonts w:asciiTheme="majorHAnsi" w:hAnsiTheme="majorHAnsi" w:cstheme="majorHAnsi"/>
        </w:rPr>
      </w:pPr>
      <w:bookmarkStart w:id="38" w:name="_Toc103608909"/>
    </w:p>
    <w:p w14:paraId="44FA4BD9" w14:textId="77777777" w:rsidR="008D6FF2" w:rsidRPr="008D6FF2" w:rsidRDefault="008D6FF2" w:rsidP="008D6FF2"/>
    <w:p w14:paraId="4D422E92" w14:textId="06322200"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r w:rsidRPr="008D6FF2">
        <w:rPr>
          <w:rFonts w:asciiTheme="majorHAnsi" w:hAnsiTheme="majorHAnsi" w:cstheme="majorHAnsi"/>
        </w:rPr>
        <w:lastRenderedPageBreak/>
        <w:t>TREINAMENTO</w:t>
      </w:r>
      <w:bookmarkEnd w:id="38"/>
    </w:p>
    <w:p w14:paraId="7F0176F2"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Serão disponibilizados, de forma virtual e presencial, os treinamentos referentes às equipes acadêmicas e técnicas (de suporte e de relatórios), bem como o módulo de autoavaliação institucional, sendo que a duração de cada um deles será de: </w:t>
      </w:r>
    </w:p>
    <w:p w14:paraId="763D0EEF" w14:textId="77777777" w:rsidR="004F342B" w:rsidRPr="008D6FF2" w:rsidRDefault="004F342B" w:rsidP="005C7C87">
      <w:pPr>
        <w:pStyle w:val="PargrafodaLista"/>
        <w:numPr>
          <w:ilvl w:val="3"/>
          <w:numId w:val="15"/>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60 horas para equipe de gestão acadêmica;</w:t>
      </w:r>
    </w:p>
    <w:p w14:paraId="1F72CBC1" w14:textId="77777777" w:rsidR="004F342B" w:rsidRPr="008D6FF2" w:rsidRDefault="004F342B" w:rsidP="005C7C87">
      <w:pPr>
        <w:pStyle w:val="PargrafodaLista"/>
        <w:numPr>
          <w:ilvl w:val="3"/>
          <w:numId w:val="15"/>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40 horas para equipe de suporte;</w:t>
      </w:r>
    </w:p>
    <w:p w14:paraId="11FF785E" w14:textId="77777777" w:rsidR="004F342B" w:rsidRPr="008D6FF2" w:rsidRDefault="004F342B" w:rsidP="005C7C87">
      <w:pPr>
        <w:pStyle w:val="PargrafodaLista"/>
        <w:numPr>
          <w:ilvl w:val="3"/>
          <w:numId w:val="15"/>
        </w:numPr>
        <w:spacing w:line="360"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  60 horas para equipe de relatórios (programadores).</w:t>
      </w:r>
    </w:p>
    <w:p w14:paraId="10B96C0B" w14:textId="03817868" w:rsidR="004F342B" w:rsidRDefault="004F342B" w:rsidP="004F342B">
      <w:pPr>
        <w:spacing w:line="360" w:lineRule="auto"/>
        <w:ind w:firstLine="1134"/>
        <w:jc w:val="both"/>
        <w:rPr>
          <w:rFonts w:asciiTheme="majorHAnsi" w:hAnsiTheme="majorHAnsi" w:cstheme="majorHAnsi"/>
          <w:sz w:val="24"/>
          <w:szCs w:val="24"/>
        </w:rPr>
      </w:pPr>
      <w:r w:rsidRPr="008D6FF2">
        <w:rPr>
          <w:rFonts w:asciiTheme="majorHAnsi" w:hAnsiTheme="majorHAnsi" w:cstheme="majorHAnsi"/>
          <w:sz w:val="24"/>
          <w:szCs w:val="24"/>
        </w:rPr>
        <w:t>Essas especificações são apresentadas no anexo 2 deste relatório.</w:t>
      </w:r>
    </w:p>
    <w:p w14:paraId="18F4F1F8" w14:textId="77777777" w:rsidR="008D6FF2" w:rsidRPr="008D6FF2" w:rsidRDefault="008D6FF2" w:rsidP="004F342B">
      <w:pPr>
        <w:spacing w:line="360" w:lineRule="auto"/>
        <w:ind w:firstLine="1134"/>
        <w:jc w:val="both"/>
        <w:rPr>
          <w:rFonts w:asciiTheme="majorHAnsi" w:hAnsiTheme="majorHAnsi" w:cstheme="majorHAnsi"/>
          <w:sz w:val="24"/>
          <w:szCs w:val="24"/>
        </w:rPr>
      </w:pPr>
    </w:p>
    <w:p w14:paraId="347296D2"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r w:rsidRPr="008D6FF2">
        <w:rPr>
          <w:rFonts w:asciiTheme="majorHAnsi" w:hAnsiTheme="majorHAnsi" w:cstheme="majorHAnsi"/>
        </w:rPr>
        <w:t xml:space="preserve"> </w:t>
      </w:r>
      <w:bookmarkStart w:id="39" w:name="_Toc103608910"/>
      <w:r w:rsidRPr="008D6FF2">
        <w:rPr>
          <w:rFonts w:asciiTheme="majorHAnsi" w:hAnsiTheme="majorHAnsi" w:cstheme="majorHAnsi"/>
        </w:rPr>
        <w:t>CUSTOMIZAÇÃO</w:t>
      </w:r>
      <w:bookmarkEnd w:id="39"/>
    </w:p>
    <w:p w14:paraId="2B10D24D" w14:textId="07F375D0" w:rsidR="004F342B"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A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xml:space="preserve"> disponibiliza, em sua proposta, um serviço de customização para atender a todas as necessidades da instituição, em todo o sistema acadêmico, onde estão inseridos os módulos do sistema de autoavaliação institucional, com um contrato de 500 horas técnicas que podem ser ampliadas para 1.000 horas de acordo com o entendimento da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Essas especificações fazem parte do anexo 2 deste relatório.</w:t>
      </w:r>
    </w:p>
    <w:p w14:paraId="21FB6150" w14:textId="77777777" w:rsidR="008D6FF2" w:rsidRPr="008D6FF2" w:rsidRDefault="008D6FF2" w:rsidP="008D6FF2">
      <w:pPr>
        <w:spacing w:line="360" w:lineRule="auto"/>
        <w:ind w:firstLine="709"/>
        <w:jc w:val="both"/>
        <w:rPr>
          <w:rFonts w:asciiTheme="majorHAnsi" w:hAnsiTheme="majorHAnsi" w:cstheme="majorHAnsi"/>
          <w:sz w:val="24"/>
          <w:szCs w:val="24"/>
        </w:rPr>
      </w:pPr>
    </w:p>
    <w:p w14:paraId="3F60AFE9"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40" w:name="_Toc103608911"/>
      <w:r w:rsidRPr="008D6FF2">
        <w:rPr>
          <w:rFonts w:asciiTheme="majorHAnsi" w:hAnsiTheme="majorHAnsi" w:cstheme="majorHAnsi"/>
        </w:rPr>
        <w:t>SUPORTE TÉCNICO</w:t>
      </w:r>
      <w:bookmarkEnd w:id="40"/>
    </w:p>
    <w:p w14:paraId="7B49529C"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O suporte técnico básico do Sistema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xml:space="preserve"> deve abranger os seguintes serviços:</w:t>
      </w:r>
    </w:p>
    <w:p w14:paraId="46F32A20" w14:textId="77777777" w:rsidR="004F342B" w:rsidRPr="008D6FF2" w:rsidRDefault="004F342B" w:rsidP="005C7C87">
      <w:pPr>
        <w:pStyle w:val="PargrafodaLista"/>
        <w:numPr>
          <w:ilvl w:val="0"/>
          <w:numId w:val="16"/>
        </w:numPr>
        <w:spacing w:line="360" w:lineRule="auto"/>
        <w:jc w:val="both"/>
        <w:rPr>
          <w:rFonts w:asciiTheme="majorHAnsi" w:hAnsiTheme="majorHAnsi" w:cstheme="majorHAnsi"/>
        </w:rPr>
      </w:pPr>
      <w:r w:rsidRPr="008D6FF2">
        <w:rPr>
          <w:rFonts w:asciiTheme="majorHAnsi" w:hAnsiTheme="majorHAnsi" w:cstheme="majorHAnsi"/>
        </w:rPr>
        <w:t xml:space="preserve">Pacote Básico de Serviços Técnicos (450); </w:t>
      </w:r>
    </w:p>
    <w:p w14:paraId="79A3E669" w14:textId="77777777" w:rsidR="004F342B" w:rsidRPr="008D6FF2" w:rsidRDefault="004F342B" w:rsidP="005C7C87">
      <w:pPr>
        <w:pStyle w:val="PargrafodaLista"/>
        <w:numPr>
          <w:ilvl w:val="0"/>
          <w:numId w:val="16"/>
        </w:numPr>
        <w:spacing w:line="360" w:lineRule="auto"/>
        <w:jc w:val="both"/>
        <w:rPr>
          <w:rFonts w:asciiTheme="majorHAnsi" w:hAnsiTheme="majorHAnsi" w:cstheme="majorHAnsi"/>
        </w:rPr>
      </w:pPr>
      <w:r w:rsidRPr="008D6FF2">
        <w:rPr>
          <w:rFonts w:asciiTheme="majorHAnsi" w:hAnsiTheme="majorHAnsi" w:cstheme="majorHAnsi"/>
        </w:rPr>
        <w:t>Configuração do módulo de autoavaliação institucional;</w:t>
      </w:r>
    </w:p>
    <w:p w14:paraId="1FCB53B7" w14:textId="77777777" w:rsidR="004F342B" w:rsidRPr="008D6FF2" w:rsidRDefault="004F342B" w:rsidP="005C7C87">
      <w:pPr>
        <w:pStyle w:val="PargrafodaLista"/>
        <w:numPr>
          <w:ilvl w:val="0"/>
          <w:numId w:val="16"/>
        </w:numPr>
        <w:spacing w:line="360" w:lineRule="auto"/>
        <w:jc w:val="both"/>
        <w:rPr>
          <w:rFonts w:asciiTheme="majorHAnsi" w:hAnsiTheme="majorHAnsi" w:cstheme="majorHAnsi"/>
        </w:rPr>
      </w:pPr>
      <w:r w:rsidRPr="008D6FF2">
        <w:rPr>
          <w:rFonts w:asciiTheme="majorHAnsi" w:hAnsiTheme="majorHAnsi" w:cstheme="majorHAnsi"/>
        </w:rPr>
        <w:t xml:space="preserve">Parametrização completa (graduação/pós/cursos curtos) </w:t>
      </w:r>
    </w:p>
    <w:p w14:paraId="565759D6" w14:textId="77777777" w:rsidR="004F342B" w:rsidRPr="008D6FF2" w:rsidRDefault="004F342B" w:rsidP="005C7C87">
      <w:pPr>
        <w:pStyle w:val="PargrafodaLista"/>
        <w:numPr>
          <w:ilvl w:val="0"/>
          <w:numId w:val="16"/>
        </w:numPr>
        <w:spacing w:line="360" w:lineRule="auto"/>
        <w:jc w:val="both"/>
        <w:rPr>
          <w:rFonts w:asciiTheme="majorHAnsi" w:hAnsiTheme="majorHAnsi" w:cstheme="majorHAnsi"/>
        </w:rPr>
      </w:pPr>
      <w:r w:rsidRPr="008D6FF2">
        <w:rPr>
          <w:rFonts w:asciiTheme="majorHAnsi" w:hAnsiTheme="majorHAnsi" w:cstheme="majorHAnsi"/>
        </w:rPr>
        <w:t>Ajustes em 15 documentos;</w:t>
      </w:r>
    </w:p>
    <w:p w14:paraId="701E5615" w14:textId="77777777" w:rsidR="004F342B" w:rsidRPr="008D6FF2" w:rsidRDefault="004F342B" w:rsidP="005C7C87">
      <w:pPr>
        <w:pStyle w:val="PargrafodaLista"/>
        <w:numPr>
          <w:ilvl w:val="0"/>
          <w:numId w:val="16"/>
        </w:numPr>
        <w:spacing w:line="360" w:lineRule="auto"/>
        <w:jc w:val="both"/>
        <w:rPr>
          <w:rFonts w:asciiTheme="majorHAnsi" w:hAnsiTheme="majorHAnsi" w:cstheme="majorHAnsi"/>
        </w:rPr>
      </w:pPr>
      <w:r w:rsidRPr="008D6FF2">
        <w:rPr>
          <w:rFonts w:asciiTheme="majorHAnsi" w:hAnsiTheme="majorHAnsi" w:cstheme="majorHAnsi"/>
        </w:rPr>
        <w:t>Protocolos digitais;</w:t>
      </w:r>
    </w:p>
    <w:p w14:paraId="56D960AF" w14:textId="77777777" w:rsidR="004F342B" w:rsidRPr="008D6FF2" w:rsidRDefault="004F342B" w:rsidP="005C7C87">
      <w:pPr>
        <w:pStyle w:val="PargrafodaLista"/>
        <w:numPr>
          <w:ilvl w:val="0"/>
          <w:numId w:val="16"/>
        </w:numPr>
        <w:spacing w:line="360" w:lineRule="auto"/>
        <w:jc w:val="both"/>
        <w:rPr>
          <w:rFonts w:asciiTheme="majorHAnsi" w:hAnsiTheme="majorHAnsi" w:cstheme="majorHAnsi"/>
        </w:rPr>
      </w:pPr>
      <w:r w:rsidRPr="008D6FF2">
        <w:rPr>
          <w:rFonts w:asciiTheme="majorHAnsi" w:hAnsiTheme="majorHAnsi" w:cstheme="majorHAnsi"/>
        </w:rPr>
        <w:t>Configuração Moodle;</w:t>
      </w:r>
    </w:p>
    <w:p w14:paraId="6C5EF98E" w14:textId="77777777" w:rsidR="004F342B" w:rsidRPr="008D6FF2" w:rsidRDefault="004F342B" w:rsidP="005C7C87">
      <w:pPr>
        <w:pStyle w:val="PargrafodaLista"/>
        <w:numPr>
          <w:ilvl w:val="0"/>
          <w:numId w:val="16"/>
        </w:numPr>
        <w:spacing w:line="360" w:lineRule="auto"/>
        <w:jc w:val="both"/>
        <w:rPr>
          <w:rFonts w:asciiTheme="majorHAnsi" w:hAnsiTheme="majorHAnsi" w:cstheme="majorHAnsi"/>
        </w:rPr>
      </w:pPr>
      <w:r w:rsidRPr="008D6FF2">
        <w:rPr>
          <w:rFonts w:asciiTheme="majorHAnsi" w:hAnsiTheme="majorHAnsi" w:cstheme="majorHAnsi"/>
        </w:rPr>
        <w:t xml:space="preserve">Portais de alunos, professores e coordenadores; </w:t>
      </w:r>
    </w:p>
    <w:p w14:paraId="1298B094" w14:textId="43D10F1B" w:rsidR="004F342B" w:rsidRPr="008D6FF2" w:rsidRDefault="004F342B" w:rsidP="005C7C87">
      <w:pPr>
        <w:pStyle w:val="PargrafodaLista"/>
        <w:numPr>
          <w:ilvl w:val="0"/>
          <w:numId w:val="16"/>
        </w:numPr>
        <w:spacing w:line="360" w:lineRule="auto"/>
        <w:jc w:val="both"/>
        <w:rPr>
          <w:rFonts w:asciiTheme="majorHAnsi" w:hAnsiTheme="majorHAnsi" w:cstheme="majorHAnsi"/>
          <w:sz w:val="24"/>
          <w:szCs w:val="24"/>
        </w:rPr>
      </w:pPr>
      <w:r w:rsidRPr="008D6FF2">
        <w:rPr>
          <w:rFonts w:asciiTheme="majorHAnsi" w:hAnsiTheme="majorHAnsi" w:cstheme="majorHAnsi"/>
        </w:rPr>
        <w:t>Implantação GNUTECA.</w:t>
      </w:r>
    </w:p>
    <w:p w14:paraId="463D5EDE" w14:textId="77777777" w:rsidR="008D6FF2" w:rsidRPr="008D6FF2" w:rsidRDefault="008D6FF2" w:rsidP="008D6FF2">
      <w:pPr>
        <w:pStyle w:val="PargrafodaLista"/>
        <w:spacing w:line="360" w:lineRule="auto"/>
        <w:ind w:left="1854"/>
        <w:jc w:val="both"/>
        <w:rPr>
          <w:rFonts w:asciiTheme="majorHAnsi" w:hAnsiTheme="majorHAnsi" w:cstheme="majorHAnsi"/>
          <w:sz w:val="24"/>
          <w:szCs w:val="24"/>
        </w:rPr>
      </w:pPr>
    </w:p>
    <w:p w14:paraId="06BAD823"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41" w:name="_Toc98503814"/>
      <w:bookmarkStart w:id="42" w:name="_Toc103608912"/>
      <w:r w:rsidRPr="008D6FF2">
        <w:rPr>
          <w:rFonts w:asciiTheme="majorHAnsi" w:hAnsiTheme="majorHAnsi" w:cstheme="majorHAnsi"/>
        </w:rPr>
        <w:t>INVESTIMENTOS</w:t>
      </w:r>
      <w:bookmarkEnd w:id="41"/>
      <w:r w:rsidRPr="008D6FF2">
        <w:rPr>
          <w:rFonts w:asciiTheme="majorHAnsi" w:hAnsiTheme="majorHAnsi" w:cstheme="majorHAnsi"/>
        </w:rPr>
        <w:t xml:space="preserve"> NO SISTEMA ACADÊMICO</w:t>
      </w:r>
      <w:bookmarkEnd w:id="42"/>
    </w:p>
    <w:p w14:paraId="49027D4C"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A figura 36 apresenta os valores estabelecidos no Sistema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xml:space="preserve"> com base no anexo 2. </w:t>
      </w:r>
    </w:p>
    <w:p w14:paraId="7F8DAA7E" w14:textId="77777777" w:rsidR="004F342B" w:rsidRPr="008D6FF2" w:rsidRDefault="004F342B" w:rsidP="004F342B">
      <w:pPr>
        <w:spacing w:line="360" w:lineRule="auto"/>
        <w:jc w:val="both"/>
        <w:rPr>
          <w:rFonts w:asciiTheme="majorHAnsi" w:hAnsiTheme="majorHAnsi" w:cstheme="majorHAnsi"/>
          <w:sz w:val="24"/>
          <w:szCs w:val="24"/>
        </w:rPr>
      </w:pPr>
      <w:r w:rsidRPr="008D6FF2">
        <w:rPr>
          <w:rFonts w:asciiTheme="majorHAnsi" w:hAnsiTheme="majorHAnsi" w:cstheme="majorHAnsi"/>
          <w:noProof/>
          <w:sz w:val="24"/>
          <w:szCs w:val="24"/>
        </w:rPr>
        <w:lastRenderedPageBreak/>
        <w:drawing>
          <wp:inline distT="0" distB="0" distL="0" distR="0" wp14:anchorId="1543D213" wp14:editId="65DED806">
            <wp:extent cx="5806943" cy="6218459"/>
            <wp:effectExtent l="0" t="0" r="3810" b="0"/>
            <wp:docPr id="25" name="Imagem 25"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descr="Tabela&#10;&#10;Descrição gerada automaticamente"/>
                    <pic:cNvPicPr/>
                  </pic:nvPicPr>
                  <pic:blipFill>
                    <a:blip r:embed="rId55"/>
                    <a:stretch>
                      <a:fillRect/>
                    </a:stretch>
                  </pic:blipFill>
                  <pic:spPr>
                    <a:xfrm>
                      <a:off x="0" y="0"/>
                      <a:ext cx="5806943" cy="6218459"/>
                    </a:xfrm>
                    <a:prstGeom prst="rect">
                      <a:avLst/>
                    </a:prstGeom>
                  </pic:spPr>
                </pic:pic>
              </a:graphicData>
            </a:graphic>
          </wp:inline>
        </w:drawing>
      </w:r>
    </w:p>
    <w:p w14:paraId="78D29476" w14:textId="77777777" w:rsidR="004F342B" w:rsidRPr="008D6FF2" w:rsidRDefault="004F342B" w:rsidP="008D6FF2">
      <w:pPr>
        <w:spacing w:line="360" w:lineRule="auto"/>
        <w:rPr>
          <w:rFonts w:asciiTheme="majorHAnsi" w:hAnsiTheme="majorHAnsi" w:cstheme="majorHAnsi"/>
          <w:sz w:val="20"/>
          <w:szCs w:val="20"/>
        </w:rPr>
      </w:pPr>
      <w:r w:rsidRPr="008D6FF2">
        <w:rPr>
          <w:rFonts w:asciiTheme="majorHAnsi" w:hAnsiTheme="majorHAnsi" w:cstheme="majorHAnsi"/>
          <w:sz w:val="20"/>
          <w:szCs w:val="20"/>
        </w:rPr>
        <w:t>Figura 36: Valores dos sistemas acadêmicos, nos quais está inserido o sistema de autoavaliação institucional. Fonte: o Relatório (2022)</w:t>
      </w:r>
    </w:p>
    <w:p w14:paraId="1DCFDD47" w14:textId="77777777" w:rsidR="008D6FF2" w:rsidRDefault="008D6FF2" w:rsidP="008D6FF2">
      <w:pPr>
        <w:pStyle w:val="Ttulo2"/>
        <w:tabs>
          <w:tab w:val="clear" w:pos="1615"/>
        </w:tabs>
        <w:spacing w:before="0" w:after="0" w:line="360" w:lineRule="auto"/>
        <w:rPr>
          <w:rFonts w:asciiTheme="majorHAnsi" w:hAnsiTheme="majorHAnsi" w:cstheme="majorHAnsi"/>
        </w:rPr>
      </w:pPr>
      <w:bookmarkStart w:id="43" w:name="_Toc103608913"/>
    </w:p>
    <w:p w14:paraId="41967A43" w14:textId="513C9FEB"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r w:rsidRPr="008D6FF2">
        <w:rPr>
          <w:rFonts w:asciiTheme="majorHAnsi" w:hAnsiTheme="majorHAnsi" w:cstheme="majorHAnsi"/>
        </w:rPr>
        <w:t>HOSPEDAGEM DE SISTEMAS</w:t>
      </w:r>
      <w:bookmarkEnd w:id="43"/>
    </w:p>
    <w:p w14:paraId="44DD3EDF" w14:textId="77777777" w:rsidR="004F342B" w:rsidRPr="008D6FF2" w:rsidRDefault="004F342B" w:rsidP="004F342B">
      <w:pPr>
        <w:spacing w:line="360" w:lineRule="auto"/>
        <w:ind w:firstLine="1134"/>
        <w:jc w:val="both"/>
        <w:rPr>
          <w:rFonts w:asciiTheme="majorHAnsi" w:hAnsiTheme="majorHAnsi" w:cstheme="majorHAnsi"/>
          <w:sz w:val="24"/>
          <w:szCs w:val="24"/>
        </w:rPr>
      </w:pPr>
      <w:r w:rsidRPr="008D6FF2">
        <w:rPr>
          <w:rFonts w:asciiTheme="majorHAnsi" w:hAnsiTheme="majorHAnsi" w:cstheme="majorHAnsi"/>
          <w:sz w:val="24"/>
          <w:szCs w:val="24"/>
        </w:rPr>
        <w:t xml:space="preserve">A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xml:space="preserve"> oferece serviço de hospedagem para sistema acadêmico, Moodle e biblioteca. Os valores são apresentados em detalhes no anexo 2.</w:t>
      </w:r>
    </w:p>
    <w:p w14:paraId="76C1C561" w14:textId="7EA5A8BA" w:rsidR="004F342B" w:rsidRDefault="004F342B" w:rsidP="004F342B">
      <w:pPr>
        <w:spacing w:line="360" w:lineRule="auto"/>
        <w:ind w:firstLine="1134"/>
        <w:jc w:val="both"/>
        <w:rPr>
          <w:rFonts w:asciiTheme="majorHAnsi" w:hAnsiTheme="majorHAnsi" w:cstheme="majorHAnsi"/>
          <w:sz w:val="24"/>
          <w:szCs w:val="24"/>
        </w:rPr>
      </w:pPr>
      <w:r w:rsidRPr="008D6FF2">
        <w:rPr>
          <w:rFonts w:asciiTheme="majorHAnsi" w:hAnsiTheme="majorHAnsi" w:cstheme="majorHAnsi"/>
          <w:sz w:val="24"/>
          <w:szCs w:val="24"/>
        </w:rPr>
        <w:t xml:space="preserve">Hospedagem de infraestrutura das aplicações e banco de dados (GED + </w:t>
      </w:r>
      <w:proofErr w:type="spellStart"/>
      <w:r w:rsidRPr="008D6FF2">
        <w:rPr>
          <w:rFonts w:asciiTheme="majorHAnsi" w:hAnsiTheme="majorHAnsi" w:cstheme="majorHAnsi"/>
          <w:sz w:val="24"/>
          <w:szCs w:val="24"/>
        </w:rPr>
        <w:t>SolisGE</w:t>
      </w:r>
      <w:proofErr w:type="spellEnd"/>
      <w:r w:rsidRPr="008D6FF2">
        <w:rPr>
          <w:rFonts w:asciiTheme="majorHAnsi" w:hAnsiTheme="majorHAnsi" w:cstheme="majorHAnsi"/>
          <w:sz w:val="24"/>
          <w:szCs w:val="24"/>
        </w:rPr>
        <w:t xml:space="preserve"> + Biblioteca + Moodle) tem valor mensal de R$ 1.800,00, que deve estar vinculado a um contrato de, </w:t>
      </w:r>
      <w:r w:rsidRPr="008D6FF2">
        <w:rPr>
          <w:rFonts w:asciiTheme="majorHAnsi" w:hAnsiTheme="majorHAnsi" w:cstheme="majorHAnsi"/>
          <w:sz w:val="24"/>
          <w:szCs w:val="24"/>
        </w:rPr>
        <w:lastRenderedPageBreak/>
        <w:t>pelo menos, 12 meses que será de R$ 21.600,00. Com todos os serviços necessários relativos à segurança e à alta disponibilidade, o valor será duplicado, ou seja, será R$ 43.200,00.</w:t>
      </w:r>
    </w:p>
    <w:p w14:paraId="3446D08C" w14:textId="77777777" w:rsidR="008D6FF2" w:rsidRPr="008D6FF2" w:rsidRDefault="008D6FF2" w:rsidP="004F342B">
      <w:pPr>
        <w:spacing w:line="360" w:lineRule="auto"/>
        <w:ind w:firstLine="1134"/>
        <w:jc w:val="both"/>
        <w:rPr>
          <w:rFonts w:asciiTheme="majorHAnsi" w:hAnsiTheme="majorHAnsi" w:cstheme="majorHAnsi"/>
          <w:sz w:val="28"/>
          <w:szCs w:val="28"/>
        </w:rPr>
      </w:pPr>
    </w:p>
    <w:p w14:paraId="02BE0850" w14:textId="77777777" w:rsidR="004F342B" w:rsidRPr="008D6FF2" w:rsidRDefault="004F342B" w:rsidP="008D6FF2">
      <w:pPr>
        <w:pStyle w:val="Ttulo2"/>
        <w:numPr>
          <w:ilvl w:val="1"/>
          <w:numId w:val="1"/>
        </w:numPr>
        <w:tabs>
          <w:tab w:val="clear" w:pos="1615"/>
        </w:tabs>
        <w:spacing w:before="0" w:after="0" w:line="360" w:lineRule="auto"/>
        <w:ind w:left="993" w:hanging="576"/>
        <w:rPr>
          <w:rFonts w:asciiTheme="majorHAnsi" w:hAnsiTheme="majorHAnsi" w:cstheme="majorHAnsi"/>
        </w:rPr>
      </w:pPr>
      <w:bookmarkStart w:id="44" w:name="_Toc103608915"/>
      <w:r w:rsidRPr="008D6FF2">
        <w:rPr>
          <w:rFonts w:asciiTheme="majorHAnsi" w:hAnsiTheme="majorHAnsi" w:cstheme="majorHAnsi"/>
        </w:rPr>
        <w:t>MANUAIS E DOCUMENTAÇÃO</w:t>
      </w:r>
      <w:bookmarkEnd w:id="44"/>
    </w:p>
    <w:p w14:paraId="4F519218"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O Sistema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xml:space="preserve"> possui conjunto completo de manuais de operação e de funcionalidades de todo o sistema que são liberados assim que o contrato de transferência tecnológica é transferido. Além do suporte são realizadas ações de capacitações periódicas de novas funcionalidades por meio de </w:t>
      </w:r>
      <w:r w:rsidRPr="008D6FF2">
        <w:rPr>
          <w:rFonts w:asciiTheme="majorHAnsi" w:hAnsiTheme="majorHAnsi" w:cstheme="majorHAnsi"/>
          <w:i/>
          <w:iCs/>
          <w:sz w:val="24"/>
          <w:szCs w:val="24"/>
        </w:rPr>
        <w:t>wiki</w:t>
      </w:r>
      <w:r w:rsidRPr="008D6FF2">
        <w:rPr>
          <w:rFonts w:asciiTheme="majorHAnsi" w:hAnsiTheme="majorHAnsi" w:cstheme="majorHAnsi"/>
          <w:sz w:val="24"/>
          <w:szCs w:val="24"/>
        </w:rPr>
        <w:t>, canal do YouTube, entre outros.</w:t>
      </w:r>
    </w:p>
    <w:p w14:paraId="075E82EF"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No momento, para este relatório, estão disponibilizados vídeos no canal </w:t>
      </w:r>
      <w:hyperlink r:id="rId56" w:history="1">
        <w:r w:rsidRPr="008D6FF2">
          <w:rPr>
            <w:rStyle w:val="Hyperlink"/>
            <w:rFonts w:asciiTheme="majorHAnsi" w:hAnsiTheme="majorHAnsi" w:cstheme="majorHAnsi"/>
            <w:sz w:val="24"/>
            <w:szCs w:val="24"/>
          </w:rPr>
          <w:t>https://www.youtube.com/channel/UCUhn5oeAFcGPJB-2BR5cUpw</w:t>
        </w:r>
      </w:hyperlink>
      <w:r w:rsidRPr="008D6FF2">
        <w:rPr>
          <w:rFonts w:asciiTheme="majorHAnsi" w:hAnsiTheme="majorHAnsi" w:cstheme="majorHAnsi"/>
          <w:sz w:val="24"/>
          <w:szCs w:val="24"/>
        </w:rPr>
        <w:t xml:space="preserve"> sobre ajuste de dados no sistema acadêmico, no qual está inserido o módulo de autoavaliação institucional.</w:t>
      </w:r>
    </w:p>
    <w:p w14:paraId="4FD1B7A1" w14:textId="77777777" w:rsidR="004F342B" w:rsidRPr="008D6FF2" w:rsidRDefault="004F342B" w:rsidP="004F342B">
      <w:pPr>
        <w:spacing w:line="360" w:lineRule="auto"/>
        <w:ind w:firstLine="1134"/>
        <w:jc w:val="both"/>
        <w:rPr>
          <w:rFonts w:asciiTheme="majorHAnsi" w:hAnsiTheme="majorHAnsi" w:cstheme="majorHAnsi"/>
          <w:sz w:val="24"/>
          <w:szCs w:val="24"/>
        </w:rPr>
      </w:pPr>
    </w:p>
    <w:p w14:paraId="6497C4A2" w14:textId="77777777" w:rsidR="008D6FF2" w:rsidRPr="008D6FF2" w:rsidRDefault="008D6FF2">
      <w:pPr>
        <w:tabs>
          <w:tab w:val="clear" w:pos="1615"/>
        </w:tabs>
        <w:spacing w:line="259" w:lineRule="auto"/>
        <w:rPr>
          <w:rFonts w:asciiTheme="majorHAnsi" w:hAnsiTheme="majorHAnsi" w:cstheme="majorHAnsi"/>
          <w:b/>
          <w:color w:val="0C4A87" w:themeColor="accent2"/>
          <w:sz w:val="24"/>
          <w:szCs w:val="24"/>
        </w:rPr>
      </w:pPr>
      <w:bookmarkStart w:id="45" w:name="_Toc103608916"/>
      <w:r w:rsidRPr="008D6FF2">
        <w:rPr>
          <w:rFonts w:asciiTheme="majorHAnsi" w:hAnsiTheme="majorHAnsi" w:cstheme="majorHAnsi"/>
          <w:sz w:val="24"/>
          <w:szCs w:val="24"/>
        </w:rPr>
        <w:br w:type="page"/>
      </w:r>
    </w:p>
    <w:p w14:paraId="3B7E8D28" w14:textId="668A597C" w:rsidR="004F342B" w:rsidRPr="008D6FF2" w:rsidRDefault="004F342B" w:rsidP="008D6FF2">
      <w:pPr>
        <w:pStyle w:val="Ttulo1"/>
        <w:numPr>
          <w:ilvl w:val="0"/>
          <w:numId w:val="2"/>
        </w:numPr>
        <w:tabs>
          <w:tab w:val="left" w:pos="708"/>
        </w:tabs>
        <w:spacing w:before="0" w:after="0" w:line="360" w:lineRule="auto"/>
        <w:ind w:left="432" w:hanging="432"/>
        <w:rPr>
          <w:rFonts w:asciiTheme="majorHAnsi" w:hAnsiTheme="majorHAnsi" w:cstheme="majorHAnsi"/>
          <w:color w:val="4875BD"/>
        </w:rPr>
      </w:pPr>
      <w:r w:rsidRPr="008D6FF2">
        <w:rPr>
          <w:rFonts w:asciiTheme="majorHAnsi" w:hAnsiTheme="majorHAnsi" w:cstheme="majorHAnsi"/>
          <w:color w:val="4875BD"/>
        </w:rPr>
        <w:lastRenderedPageBreak/>
        <w:t>PROTÓTIPO</w:t>
      </w:r>
      <w:bookmarkEnd w:id="45"/>
    </w:p>
    <w:p w14:paraId="00FA0011"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O Sistema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xml:space="preserve"> Gestão Educacional apresenta módulo de autoavaliação 100% funcional disponibilizado da seguinte forma:</w:t>
      </w:r>
    </w:p>
    <w:p w14:paraId="11E13910"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Acesso Administrador, conforme pode ser observado na figura 37.</w:t>
      </w:r>
    </w:p>
    <w:p w14:paraId="0856C6BA" w14:textId="77777777" w:rsidR="004F342B" w:rsidRPr="008D6FF2" w:rsidRDefault="004F342B" w:rsidP="004F342B">
      <w:pPr>
        <w:spacing w:line="360" w:lineRule="auto"/>
        <w:jc w:val="both"/>
        <w:rPr>
          <w:rFonts w:asciiTheme="majorHAnsi" w:hAnsiTheme="majorHAnsi" w:cstheme="majorHAnsi"/>
          <w:sz w:val="24"/>
          <w:szCs w:val="24"/>
        </w:rPr>
      </w:pPr>
      <w:r w:rsidRPr="008D6FF2">
        <w:rPr>
          <w:rFonts w:asciiTheme="majorHAnsi" w:hAnsiTheme="majorHAnsi" w:cstheme="majorHAnsi"/>
          <w:noProof/>
          <w:sz w:val="24"/>
          <w:szCs w:val="24"/>
        </w:rPr>
        <w:drawing>
          <wp:inline distT="0" distB="0" distL="0" distR="0" wp14:anchorId="31125611" wp14:editId="277C95A1">
            <wp:extent cx="6120130" cy="2950210"/>
            <wp:effectExtent l="0" t="0" r="0" b="2540"/>
            <wp:docPr id="38" name="Imagem 38" descr="Uma imagem contendo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descr="Uma imagem contendo Forma&#10;&#10;Descrição gerada automaticamente"/>
                    <pic:cNvPicPr/>
                  </pic:nvPicPr>
                  <pic:blipFill>
                    <a:blip r:embed="rId57"/>
                    <a:stretch>
                      <a:fillRect/>
                    </a:stretch>
                  </pic:blipFill>
                  <pic:spPr>
                    <a:xfrm>
                      <a:off x="0" y="0"/>
                      <a:ext cx="6120130" cy="2950210"/>
                    </a:xfrm>
                    <a:prstGeom prst="rect">
                      <a:avLst/>
                    </a:prstGeom>
                  </pic:spPr>
                </pic:pic>
              </a:graphicData>
            </a:graphic>
          </wp:inline>
        </w:drawing>
      </w:r>
    </w:p>
    <w:p w14:paraId="0412771F" w14:textId="77777777" w:rsidR="004F342B" w:rsidRPr="008D6FF2" w:rsidRDefault="004F342B" w:rsidP="008D6FF2">
      <w:pPr>
        <w:spacing w:line="360" w:lineRule="auto"/>
        <w:rPr>
          <w:rFonts w:asciiTheme="majorHAnsi" w:hAnsiTheme="majorHAnsi" w:cstheme="majorHAnsi"/>
          <w:sz w:val="20"/>
          <w:szCs w:val="20"/>
        </w:rPr>
      </w:pPr>
      <w:r w:rsidRPr="008D6FF2">
        <w:rPr>
          <w:rFonts w:asciiTheme="majorHAnsi" w:hAnsiTheme="majorHAnsi" w:cstheme="majorHAnsi"/>
          <w:sz w:val="20"/>
          <w:szCs w:val="20"/>
        </w:rPr>
        <w:t>Figura 37: Acesso administrador. Fonte: O relatório (2022)</w:t>
      </w:r>
    </w:p>
    <w:p w14:paraId="53709C2B" w14:textId="77777777" w:rsidR="004F342B" w:rsidRPr="008D6FF2" w:rsidRDefault="00693C49" w:rsidP="004F342B">
      <w:pPr>
        <w:spacing w:line="360" w:lineRule="auto"/>
        <w:ind w:firstLine="1134"/>
        <w:jc w:val="both"/>
        <w:rPr>
          <w:rFonts w:asciiTheme="majorHAnsi" w:hAnsiTheme="majorHAnsi" w:cstheme="majorHAnsi"/>
          <w:sz w:val="24"/>
          <w:szCs w:val="24"/>
        </w:rPr>
      </w:pPr>
      <w:hyperlink r:id="rId58" w:tgtFrame="_blank" w:history="1">
        <w:r w:rsidR="004F342B" w:rsidRPr="008D6FF2">
          <w:rPr>
            <w:rStyle w:val="Hyperlink"/>
            <w:rFonts w:asciiTheme="majorHAnsi" w:hAnsiTheme="majorHAnsi" w:cstheme="majorHAnsi"/>
            <w:color w:val="1155CC"/>
            <w:shd w:val="clear" w:color="auto" w:fill="FFFFFF"/>
          </w:rPr>
          <w:t>https://solisgedemo.solis.com.br/</w:t>
        </w:r>
      </w:hyperlink>
    </w:p>
    <w:p w14:paraId="2223ECC9" w14:textId="77777777" w:rsidR="004F342B" w:rsidRPr="008D6FF2" w:rsidRDefault="004F342B" w:rsidP="004F342B">
      <w:pPr>
        <w:spacing w:line="360" w:lineRule="auto"/>
        <w:ind w:firstLine="1134"/>
        <w:jc w:val="both"/>
        <w:rPr>
          <w:rFonts w:asciiTheme="majorHAnsi" w:hAnsiTheme="majorHAnsi" w:cstheme="majorHAnsi"/>
          <w:i/>
          <w:iCs/>
          <w:sz w:val="24"/>
          <w:szCs w:val="24"/>
        </w:rPr>
      </w:pPr>
      <w:r w:rsidRPr="008D6FF2">
        <w:rPr>
          <w:rFonts w:asciiTheme="majorHAnsi" w:hAnsiTheme="majorHAnsi" w:cstheme="majorHAnsi"/>
          <w:i/>
          <w:iCs/>
          <w:sz w:val="24"/>
          <w:szCs w:val="24"/>
        </w:rPr>
        <w:t>usuário: login_8</w:t>
      </w:r>
    </w:p>
    <w:p w14:paraId="573F9E01" w14:textId="77777777" w:rsidR="004F342B" w:rsidRPr="008D6FF2" w:rsidRDefault="004F342B" w:rsidP="004F342B">
      <w:pPr>
        <w:spacing w:line="360" w:lineRule="auto"/>
        <w:ind w:firstLine="1134"/>
        <w:jc w:val="both"/>
        <w:rPr>
          <w:rFonts w:asciiTheme="majorHAnsi" w:hAnsiTheme="majorHAnsi" w:cstheme="majorHAnsi"/>
          <w:i/>
          <w:iCs/>
          <w:sz w:val="24"/>
          <w:szCs w:val="24"/>
        </w:rPr>
      </w:pPr>
      <w:r w:rsidRPr="008D6FF2">
        <w:rPr>
          <w:rFonts w:asciiTheme="majorHAnsi" w:hAnsiTheme="majorHAnsi" w:cstheme="majorHAnsi"/>
          <w:i/>
          <w:iCs/>
          <w:sz w:val="24"/>
          <w:szCs w:val="24"/>
        </w:rPr>
        <w:t>senha: 1234</w:t>
      </w:r>
    </w:p>
    <w:p w14:paraId="3E9D750A" w14:textId="77777777" w:rsidR="004F342B" w:rsidRPr="008D6FF2" w:rsidRDefault="004F342B" w:rsidP="004F342B">
      <w:pPr>
        <w:spacing w:line="360" w:lineRule="auto"/>
        <w:ind w:firstLine="1134"/>
        <w:jc w:val="both"/>
        <w:rPr>
          <w:rFonts w:asciiTheme="majorHAnsi" w:hAnsiTheme="majorHAnsi" w:cstheme="majorHAnsi"/>
          <w:i/>
          <w:iCs/>
          <w:sz w:val="24"/>
          <w:szCs w:val="24"/>
        </w:rPr>
      </w:pPr>
      <w:r w:rsidRPr="008D6FF2">
        <w:rPr>
          <w:rFonts w:asciiTheme="majorHAnsi" w:hAnsiTheme="majorHAnsi" w:cstheme="majorHAnsi"/>
          <w:i/>
          <w:iCs/>
          <w:sz w:val="24"/>
          <w:szCs w:val="24"/>
        </w:rPr>
        <w:t>Unidade: 1</w:t>
      </w:r>
    </w:p>
    <w:p w14:paraId="399FD0F5"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Acesso Secretaria Acadêmica ou Usuário Administrativo que possuem configurações de acesso restritas, conforme pode ser observado na figura 38.</w:t>
      </w:r>
    </w:p>
    <w:p w14:paraId="4320160E" w14:textId="77777777" w:rsidR="004F342B" w:rsidRPr="008D6FF2" w:rsidRDefault="004F342B" w:rsidP="008D6FF2">
      <w:pPr>
        <w:spacing w:line="360" w:lineRule="auto"/>
        <w:rPr>
          <w:rFonts w:asciiTheme="majorHAnsi" w:hAnsiTheme="majorHAnsi" w:cstheme="majorHAnsi"/>
          <w:sz w:val="20"/>
          <w:szCs w:val="20"/>
        </w:rPr>
      </w:pPr>
      <w:r w:rsidRPr="008D6FF2">
        <w:rPr>
          <w:rFonts w:asciiTheme="majorHAnsi" w:hAnsiTheme="majorHAnsi" w:cstheme="majorHAnsi"/>
          <w:noProof/>
          <w:sz w:val="24"/>
          <w:szCs w:val="24"/>
        </w:rPr>
        <w:lastRenderedPageBreak/>
        <w:drawing>
          <wp:inline distT="0" distB="0" distL="0" distR="0" wp14:anchorId="718517F4" wp14:editId="19F4DD03">
            <wp:extent cx="6120130" cy="3138805"/>
            <wp:effectExtent l="0" t="0" r="0" b="4445"/>
            <wp:docPr id="16" name="Imagem 16"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Uma imagem contendo Interface gráfica do usuário&#10;&#10;Descrição gerada automaticamente"/>
                    <pic:cNvPicPr/>
                  </pic:nvPicPr>
                  <pic:blipFill>
                    <a:blip r:embed="rId59"/>
                    <a:stretch>
                      <a:fillRect/>
                    </a:stretch>
                  </pic:blipFill>
                  <pic:spPr>
                    <a:xfrm>
                      <a:off x="0" y="0"/>
                      <a:ext cx="6120130" cy="3138805"/>
                    </a:xfrm>
                    <a:prstGeom prst="rect">
                      <a:avLst/>
                    </a:prstGeom>
                  </pic:spPr>
                </pic:pic>
              </a:graphicData>
            </a:graphic>
          </wp:inline>
        </w:drawing>
      </w:r>
      <w:r w:rsidRPr="008D6FF2">
        <w:rPr>
          <w:rFonts w:asciiTheme="majorHAnsi" w:hAnsiTheme="majorHAnsi" w:cstheme="majorHAnsi"/>
          <w:sz w:val="20"/>
          <w:szCs w:val="20"/>
        </w:rPr>
        <w:t xml:space="preserve"> Figura 38: Usuário administrativo. Fonte: O relatório (2022).</w:t>
      </w:r>
    </w:p>
    <w:p w14:paraId="40FAE2C4" w14:textId="77777777" w:rsidR="004F342B" w:rsidRPr="008D6FF2" w:rsidRDefault="004F342B" w:rsidP="004F342B">
      <w:pPr>
        <w:spacing w:line="360" w:lineRule="auto"/>
        <w:jc w:val="both"/>
        <w:rPr>
          <w:rFonts w:asciiTheme="majorHAnsi" w:hAnsiTheme="majorHAnsi" w:cstheme="majorHAnsi"/>
          <w:sz w:val="24"/>
          <w:szCs w:val="24"/>
        </w:rPr>
      </w:pPr>
    </w:p>
    <w:p w14:paraId="73DA3E36" w14:textId="77777777" w:rsidR="004F342B" w:rsidRPr="008D6FF2" w:rsidRDefault="004F342B" w:rsidP="004F342B">
      <w:pPr>
        <w:spacing w:line="360" w:lineRule="auto"/>
        <w:ind w:firstLine="1134"/>
        <w:jc w:val="both"/>
        <w:rPr>
          <w:rFonts w:asciiTheme="majorHAnsi" w:hAnsiTheme="majorHAnsi" w:cstheme="majorHAnsi"/>
          <w:sz w:val="24"/>
          <w:szCs w:val="24"/>
        </w:rPr>
      </w:pPr>
      <w:r w:rsidRPr="008D6FF2">
        <w:rPr>
          <w:rFonts w:asciiTheme="majorHAnsi" w:hAnsiTheme="majorHAnsi" w:cstheme="majorHAnsi"/>
          <w:i/>
          <w:iCs/>
        </w:rPr>
        <w:t>Link</w:t>
      </w:r>
      <w:r w:rsidRPr="008D6FF2">
        <w:rPr>
          <w:rFonts w:asciiTheme="majorHAnsi" w:hAnsiTheme="majorHAnsi" w:cstheme="majorHAnsi"/>
        </w:rPr>
        <w:t xml:space="preserve"> de acesso ao sistema: </w:t>
      </w:r>
      <w:hyperlink r:id="rId60" w:history="1">
        <w:r w:rsidRPr="008D6FF2">
          <w:rPr>
            <w:rStyle w:val="Hyperlink"/>
            <w:rFonts w:asciiTheme="majorHAnsi" w:hAnsiTheme="majorHAnsi" w:cstheme="majorHAnsi"/>
            <w:shd w:val="clear" w:color="auto" w:fill="FFFFFF"/>
          </w:rPr>
          <w:t>https://solisgedemo.solis.com.br/</w:t>
        </w:r>
      </w:hyperlink>
    </w:p>
    <w:p w14:paraId="169182A0"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Acesso Portal do Aluno, com </w:t>
      </w:r>
      <w:r w:rsidRPr="008D6FF2">
        <w:rPr>
          <w:rFonts w:asciiTheme="majorHAnsi" w:hAnsiTheme="majorHAnsi" w:cstheme="majorHAnsi"/>
          <w:i/>
          <w:sz w:val="24"/>
          <w:szCs w:val="24"/>
        </w:rPr>
        <w:t>link</w:t>
      </w:r>
      <w:r w:rsidRPr="008D6FF2">
        <w:rPr>
          <w:rFonts w:asciiTheme="majorHAnsi" w:hAnsiTheme="majorHAnsi" w:cstheme="majorHAnsi"/>
          <w:sz w:val="24"/>
          <w:szCs w:val="24"/>
        </w:rPr>
        <w:t xml:space="preserve"> para uma avaliação, pode ser observado na figura 39.</w:t>
      </w:r>
    </w:p>
    <w:p w14:paraId="674CE1E7" w14:textId="77777777" w:rsidR="004F342B" w:rsidRPr="008D6FF2" w:rsidRDefault="004F342B" w:rsidP="004F342B">
      <w:pPr>
        <w:spacing w:line="360" w:lineRule="auto"/>
        <w:jc w:val="center"/>
        <w:rPr>
          <w:rFonts w:asciiTheme="majorHAnsi" w:hAnsiTheme="majorHAnsi" w:cstheme="majorHAnsi"/>
          <w:sz w:val="20"/>
          <w:szCs w:val="20"/>
        </w:rPr>
      </w:pPr>
      <w:r w:rsidRPr="008D6FF2">
        <w:rPr>
          <w:rFonts w:asciiTheme="majorHAnsi" w:hAnsiTheme="majorHAnsi" w:cstheme="majorHAnsi"/>
          <w:noProof/>
          <w:sz w:val="20"/>
          <w:szCs w:val="20"/>
        </w:rPr>
        <w:drawing>
          <wp:inline distT="0" distB="0" distL="0" distR="0" wp14:anchorId="61CF68D2" wp14:editId="6CF52AFC">
            <wp:extent cx="6120130" cy="2990215"/>
            <wp:effectExtent l="0" t="0" r="0" b="635"/>
            <wp:docPr id="42" name="Imagem 42"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2" descr="Interface gráfica do usuário, Site&#10;&#10;Descrição gerada automaticamente"/>
                    <pic:cNvPicPr/>
                  </pic:nvPicPr>
                  <pic:blipFill>
                    <a:blip r:embed="rId61"/>
                    <a:stretch>
                      <a:fillRect/>
                    </a:stretch>
                  </pic:blipFill>
                  <pic:spPr>
                    <a:xfrm>
                      <a:off x="0" y="0"/>
                      <a:ext cx="6120130" cy="2990215"/>
                    </a:xfrm>
                    <a:prstGeom prst="rect">
                      <a:avLst/>
                    </a:prstGeom>
                  </pic:spPr>
                </pic:pic>
              </a:graphicData>
            </a:graphic>
          </wp:inline>
        </w:drawing>
      </w:r>
    </w:p>
    <w:p w14:paraId="0B835A73" w14:textId="77777777" w:rsidR="004F342B" w:rsidRPr="008D6FF2" w:rsidRDefault="004F342B" w:rsidP="008D6FF2">
      <w:pPr>
        <w:spacing w:line="360" w:lineRule="auto"/>
        <w:rPr>
          <w:rFonts w:asciiTheme="majorHAnsi" w:hAnsiTheme="majorHAnsi" w:cstheme="majorHAnsi"/>
          <w:sz w:val="20"/>
          <w:szCs w:val="20"/>
        </w:rPr>
      </w:pPr>
      <w:r w:rsidRPr="008D6FF2">
        <w:rPr>
          <w:rFonts w:asciiTheme="majorHAnsi" w:hAnsiTheme="majorHAnsi" w:cstheme="majorHAnsi"/>
          <w:sz w:val="20"/>
          <w:szCs w:val="20"/>
        </w:rPr>
        <w:t>Figura 39: Portal do aluno. Fonte: O relatório (2022)</w:t>
      </w:r>
    </w:p>
    <w:p w14:paraId="4931A719" w14:textId="77777777" w:rsidR="004F342B" w:rsidRPr="008D6FF2" w:rsidRDefault="004F342B" w:rsidP="004F342B">
      <w:pPr>
        <w:spacing w:line="360" w:lineRule="auto"/>
        <w:ind w:firstLine="1134"/>
        <w:jc w:val="both"/>
        <w:rPr>
          <w:rFonts w:asciiTheme="majorHAnsi" w:hAnsiTheme="majorHAnsi" w:cstheme="majorHAnsi"/>
          <w:sz w:val="24"/>
          <w:szCs w:val="24"/>
        </w:rPr>
      </w:pPr>
      <w:r w:rsidRPr="008D6FF2">
        <w:rPr>
          <w:rFonts w:asciiTheme="majorHAnsi" w:hAnsiTheme="majorHAnsi" w:cstheme="majorHAnsi"/>
          <w:i/>
          <w:iCs/>
          <w:sz w:val="24"/>
          <w:szCs w:val="24"/>
        </w:rPr>
        <w:t>Link</w:t>
      </w:r>
      <w:r w:rsidRPr="008D6FF2">
        <w:rPr>
          <w:rFonts w:asciiTheme="majorHAnsi" w:hAnsiTheme="majorHAnsi" w:cstheme="majorHAnsi"/>
          <w:sz w:val="24"/>
          <w:szCs w:val="24"/>
        </w:rPr>
        <w:t xml:space="preserve"> de acesso: </w:t>
      </w:r>
      <w:hyperlink r:id="rId62" w:history="1">
        <w:r w:rsidRPr="008D6FF2">
          <w:rPr>
            <w:rStyle w:val="Hyperlink"/>
            <w:rFonts w:asciiTheme="majorHAnsi" w:hAnsiTheme="majorHAnsi" w:cstheme="majorHAnsi"/>
            <w:sz w:val="24"/>
            <w:szCs w:val="24"/>
          </w:rPr>
          <w:t>https://solisgedemo.solis.com.br/portal</w:t>
        </w:r>
      </w:hyperlink>
      <w:r w:rsidRPr="008D6FF2">
        <w:rPr>
          <w:rFonts w:asciiTheme="majorHAnsi" w:hAnsiTheme="majorHAnsi" w:cstheme="majorHAnsi"/>
          <w:sz w:val="24"/>
          <w:szCs w:val="24"/>
        </w:rPr>
        <w:t xml:space="preserve"> </w:t>
      </w:r>
    </w:p>
    <w:p w14:paraId="10E44233" w14:textId="77777777" w:rsidR="004F342B" w:rsidRPr="008D6FF2" w:rsidRDefault="004F342B" w:rsidP="004F342B">
      <w:pPr>
        <w:spacing w:line="360" w:lineRule="auto"/>
        <w:ind w:firstLine="1134"/>
        <w:jc w:val="both"/>
        <w:rPr>
          <w:rFonts w:asciiTheme="majorHAnsi" w:hAnsiTheme="majorHAnsi" w:cstheme="majorHAnsi"/>
          <w:i/>
          <w:iCs/>
          <w:sz w:val="24"/>
          <w:szCs w:val="24"/>
        </w:rPr>
      </w:pPr>
      <w:r w:rsidRPr="008D6FF2">
        <w:rPr>
          <w:rFonts w:asciiTheme="majorHAnsi" w:hAnsiTheme="majorHAnsi" w:cstheme="majorHAnsi"/>
          <w:i/>
          <w:iCs/>
          <w:sz w:val="24"/>
          <w:szCs w:val="24"/>
        </w:rPr>
        <w:t>Usuário: login_1186</w:t>
      </w:r>
    </w:p>
    <w:p w14:paraId="1FCC6962" w14:textId="77777777" w:rsidR="004F342B" w:rsidRPr="008D6FF2" w:rsidRDefault="004F342B" w:rsidP="004F342B">
      <w:pPr>
        <w:spacing w:line="360" w:lineRule="auto"/>
        <w:ind w:firstLine="1134"/>
        <w:jc w:val="both"/>
        <w:rPr>
          <w:rFonts w:asciiTheme="majorHAnsi" w:hAnsiTheme="majorHAnsi" w:cstheme="majorHAnsi"/>
          <w:i/>
          <w:iCs/>
          <w:sz w:val="24"/>
          <w:szCs w:val="24"/>
        </w:rPr>
      </w:pPr>
      <w:r w:rsidRPr="008D6FF2">
        <w:rPr>
          <w:rFonts w:asciiTheme="majorHAnsi" w:hAnsiTheme="majorHAnsi" w:cstheme="majorHAnsi"/>
          <w:i/>
          <w:iCs/>
          <w:sz w:val="24"/>
          <w:szCs w:val="24"/>
        </w:rPr>
        <w:lastRenderedPageBreak/>
        <w:t>Senha: 1234</w:t>
      </w:r>
    </w:p>
    <w:p w14:paraId="7FF399AF" w14:textId="77777777" w:rsidR="004F342B" w:rsidRPr="008D6FF2" w:rsidRDefault="004F342B" w:rsidP="004F342B">
      <w:pPr>
        <w:spacing w:line="360" w:lineRule="auto"/>
        <w:ind w:firstLine="1134"/>
        <w:jc w:val="both"/>
        <w:rPr>
          <w:rFonts w:asciiTheme="majorHAnsi" w:hAnsiTheme="majorHAnsi" w:cstheme="majorHAnsi"/>
          <w:i/>
          <w:iCs/>
          <w:sz w:val="24"/>
          <w:szCs w:val="24"/>
        </w:rPr>
      </w:pPr>
      <w:r w:rsidRPr="008D6FF2">
        <w:rPr>
          <w:rFonts w:asciiTheme="majorHAnsi" w:hAnsiTheme="majorHAnsi" w:cstheme="majorHAnsi"/>
          <w:i/>
          <w:iCs/>
          <w:sz w:val="24"/>
          <w:szCs w:val="24"/>
        </w:rPr>
        <w:t>Unidade: unidade 1</w:t>
      </w:r>
    </w:p>
    <w:p w14:paraId="3F5BBA8C" w14:textId="77777777" w:rsidR="004F342B" w:rsidRPr="008D6FF2" w:rsidRDefault="004F342B" w:rsidP="004F342B">
      <w:pPr>
        <w:spacing w:line="360" w:lineRule="auto"/>
        <w:ind w:firstLine="1134"/>
        <w:jc w:val="both"/>
        <w:rPr>
          <w:rFonts w:asciiTheme="majorHAnsi" w:hAnsiTheme="majorHAnsi" w:cstheme="majorHAnsi"/>
          <w:sz w:val="24"/>
          <w:szCs w:val="24"/>
        </w:rPr>
      </w:pPr>
      <w:r w:rsidRPr="008D6FF2">
        <w:rPr>
          <w:rFonts w:asciiTheme="majorHAnsi" w:hAnsiTheme="majorHAnsi" w:cstheme="majorHAnsi"/>
          <w:sz w:val="24"/>
          <w:szCs w:val="24"/>
        </w:rPr>
        <w:t>Acesso Portal do Professor/Coordenador, conforme pode ser observado na figura 40.</w:t>
      </w:r>
    </w:p>
    <w:p w14:paraId="3D105CF5" w14:textId="77777777" w:rsidR="004F342B" w:rsidRPr="008D6FF2" w:rsidRDefault="004F342B" w:rsidP="004F342B">
      <w:pPr>
        <w:spacing w:line="360" w:lineRule="auto"/>
        <w:jc w:val="both"/>
        <w:rPr>
          <w:rFonts w:asciiTheme="majorHAnsi" w:hAnsiTheme="majorHAnsi" w:cstheme="majorHAnsi"/>
          <w:sz w:val="24"/>
          <w:szCs w:val="24"/>
        </w:rPr>
      </w:pPr>
      <w:r w:rsidRPr="008D6FF2">
        <w:rPr>
          <w:rFonts w:asciiTheme="majorHAnsi" w:hAnsiTheme="majorHAnsi" w:cstheme="majorHAnsi"/>
          <w:noProof/>
          <w:sz w:val="24"/>
          <w:szCs w:val="24"/>
        </w:rPr>
        <w:drawing>
          <wp:inline distT="0" distB="0" distL="0" distR="0" wp14:anchorId="147EF891" wp14:editId="66127F42">
            <wp:extent cx="6120130" cy="2994660"/>
            <wp:effectExtent l="0" t="0" r="0" b="0"/>
            <wp:docPr id="43" name="Imagem 43"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3" descr="Interface gráfica do usuário, Site&#10;&#10;Descrição gerada automaticamente"/>
                    <pic:cNvPicPr/>
                  </pic:nvPicPr>
                  <pic:blipFill>
                    <a:blip r:embed="rId63"/>
                    <a:stretch>
                      <a:fillRect/>
                    </a:stretch>
                  </pic:blipFill>
                  <pic:spPr>
                    <a:xfrm>
                      <a:off x="0" y="0"/>
                      <a:ext cx="6120130" cy="2994660"/>
                    </a:xfrm>
                    <a:prstGeom prst="rect">
                      <a:avLst/>
                    </a:prstGeom>
                  </pic:spPr>
                </pic:pic>
              </a:graphicData>
            </a:graphic>
          </wp:inline>
        </w:drawing>
      </w:r>
    </w:p>
    <w:p w14:paraId="37CB0383" w14:textId="77777777" w:rsidR="004F342B" w:rsidRPr="008D6FF2" w:rsidRDefault="004F342B" w:rsidP="008D6FF2">
      <w:pPr>
        <w:spacing w:line="360" w:lineRule="auto"/>
        <w:rPr>
          <w:rFonts w:asciiTheme="majorHAnsi" w:hAnsiTheme="majorHAnsi" w:cstheme="majorHAnsi"/>
          <w:sz w:val="20"/>
          <w:szCs w:val="20"/>
        </w:rPr>
      </w:pPr>
      <w:r w:rsidRPr="008D6FF2">
        <w:rPr>
          <w:rFonts w:asciiTheme="majorHAnsi" w:hAnsiTheme="majorHAnsi" w:cstheme="majorHAnsi"/>
          <w:sz w:val="20"/>
          <w:szCs w:val="20"/>
        </w:rPr>
        <w:t>Figura 40: Portal do Aluno. Fonte: O relatório (2022)</w:t>
      </w:r>
    </w:p>
    <w:p w14:paraId="025290A2" w14:textId="77777777" w:rsidR="004F342B" w:rsidRPr="008D6FF2" w:rsidRDefault="004F342B" w:rsidP="004F342B">
      <w:pPr>
        <w:spacing w:line="360" w:lineRule="auto"/>
        <w:ind w:firstLine="1134"/>
        <w:jc w:val="both"/>
        <w:rPr>
          <w:rFonts w:asciiTheme="majorHAnsi" w:hAnsiTheme="majorHAnsi" w:cstheme="majorHAnsi"/>
          <w:sz w:val="24"/>
          <w:szCs w:val="24"/>
        </w:rPr>
      </w:pPr>
      <w:r w:rsidRPr="008D6FF2">
        <w:rPr>
          <w:rFonts w:asciiTheme="majorHAnsi" w:hAnsiTheme="majorHAnsi" w:cstheme="majorHAnsi"/>
        </w:rPr>
        <w:t xml:space="preserve">Link de acesso: </w:t>
      </w:r>
      <w:hyperlink r:id="rId64" w:history="1">
        <w:r w:rsidRPr="008D6FF2">
          <w:rPr>
            <w:rStyle w:val="Hyperlink"/>
            <w:rFonts w:asciiTheme="majorHAnsi" w:hAnsiTheme="majorHAnsi" w:cstheme="majorHAnsi"/>
            <w:shd w:val="clear" w:color="auto" w:fill="FFFFFF"/>
          </w:rPr>
          <w:t>https://solisgedemo.solis.com.br/portal</w:t>
        </w:r>
      </w:hyperlink>
    </w:p>
    <w:p w14:paraId="34835ABD" w14:textId="77777777" w:rsidR="004F342B" w:rsidRPr="008D6FF2" w:rsidRDefault="004F342B" w:rsidP="004F342B">
      <w:pPr>
        <w:spacing w:line="360" w:lineRule="auto"/>
        <w:ind w:firstLine="1134"/>
        <w:jc w:val="both"/>
        <w:rPr>
          <w:rFonts w:asciiTheme="majorHAnsi" w:hAnsiTheme="majorHAnsi" w:cstheme="majorHAnsi"/>
          <w:i/>
          <w:iCs/>
          <w:sz w:val="24"/>
          <w:szCs w:val="24"/>
        </w:rPr>
      </w:pPr>
      <w:r w:rsidRPr="008D6FF2">
        <w:rPr>
          <w:rFonts w:asciiTheme="majorHAnsi" w:hAnsiTheme="majorHAnsi" w:cstheme="majorHAnsi"/>
          <w:i/>
          <w:iCs/>
          <w:sz w:val="24"/>
          <w:szCs w:val="24"/>
        </w:rPr>
        <w:t>Usuário: login_111</w:t>
      </w:r>
    </w:p>
    <w:p w14:paraId="2E3CCDDE" w14:textId="77777777" w:rsidR="004F342B" w:rsidRPr="008D6FF2" w:rsidRDefault="004F342B" w:rsidP="004F342B">
      <w:pPr>
        <w:spacing w:line="360" w:lineRule="auto"/>
        <w:ind w:firstLine="1134"/>
        <w:jc w:val="both"/>
        <w:rPr>
          <w:rFonts w:asciiTheme="majorHAnsi" w:hAnsiTheme="majorHAnsi" w:cstheme="majorHAnsi"/>
          <w:i/>
          <w:iCs/>
          <w:sz w:val="24"/>
          <w:szCs w:val="24"/>
        </w:rPr>
      </w:pPr>
      <w:r w:rsidRPr="008D6FF2">
        <w:rPr>
          <w:rFonts w:asciiTheme="majorHAnsi" w:hAnsiTheme="majorHAnsi" w:cstheme="majorHAnsi"/>
          <w:i/>
          <w:iCs/>
          <w:sz w:val="24"/>
          <w:szCs w:val="24"/>
        </w:rPr>
        <w:t>Senha: 1234</w:t>
      </w:r>
    </w:p>
    <w:p w14:paraId="6DB299E2" w14:textId="77777777" w:rsidR="004F342B" w:rsidRPr="008D6FF2" w:rsidRDefault="004F342B" w:rsidP="004F342B">
      <w:pPr>
        <w:spacing w:line="360" w:lineRule="auto"/>
        <w:ind w:firstLine="1134"/>
        <w:jc w:val="both"/>
        <w:rPr>
          <w:rFonts w:asciiTheme="majorHAnsi" w:hAnsiTheme="majorHAnsi" w:cstheme="majorHAnsi"/>
          <w:i/>
          <w:iCs/>
          <w:sz w:val="24"/>
          <w:szCs w:val="24"/>
        </w:rPr>
      </w:pPr>
      <w:r w:rsidRPr="008D6FF2">
        <w:rPr>
          <w:rFonts w:asciiTheme="majorHAnsi" w:hAnsiTheme="majorHAnsi" w:cstheme="majorHAnsi"/>
          <w:i/>
          <w:iCs/>
          <w:sz w:val="24"/>
          <w:szCs w:val="24"/>
        </w:rPr>
        <w:t>Unidade: unidade 1</w:t>
      </w:r>
    </w:p>
    <w:p w14:paraId="77C663F1"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Em relação aos portais, eles estão sendo atualizados e 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xml:space="preserve"> será contemplada com o novo modelo com maior número de serviços e um melhor design. Na figura 41 apresenta-se um exemplo do novo portal</w:t>
      </w:r>
    </w:p>
    <w:p w14:paraId="10F503AC" w14:textId="77777777" w:rsidR="004F342B" w:rsidRPr="008D6FF2" w:rsidRDefault="004F342B" w:rsidP="004F342B">
      <w:pPr>
        <w:spacing w:line="360" w:lineRule="auto"/>
        <w:jc w:val="both"/>
        <w:rPr>
          <w:rFonts w:asciiTheme="majorHAnsi" w:hAnsiTheme="majorHAnsi" w:cstheme="majorHAnsi"/>
          <w:sz w:val="24"/>
          <w:szCs w:val="24"/>
        </w:rPr>
      </w:pPr>
      <w:r w:rsidRPr="008D6FF2">
        <w:rPr>
          <w:rFonts w:asciiTheme="majorHAnsi" w:hAnsiTheme="majorHAnsi" w:cstheme="majorHAnsi"/>
          <w:noProof/>
          <w:sz w:val="24"/>
          <w:szCs w:val="24"/>
        </w:rPr>
        <w:lastRenderedPageBreak/>
        <w:drawing>
          <wp:inline distT="0" distB="0" distL="0" distR="0" wp14:anchorId="6EA8E3BC" wp14:editId="60359E8D">
            <wp:extent cx="6120130" cy="3506470"/>
            <wp:effectExtent l="0" t="0" r="0" b="0"/>
            <wp:docPr id="4" name="Imagem 3" descr="Tela de computador com imagem de pessoas&#10;&#10;Descrição gerada automaticamente">
              <a:extLst xmlns:a="http://schemas.openxmlformats.org/drawingml/2006/main">
                <a:ext uri="{FF2B5EF4-FFF2-40B4-BE49-F238E27FC236}">
                  <a16:creationId xmlns:a16="http://schemas.microsoft.com/office/drawing/2014/main" id="{CD75DBEF-3977-EDAA-038E-C1DDBD52A1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Tela de computador com imagem de pessoas&#10;&#10;Descrição gerada automaticamente">
                      <a:extLst>
                        <a:ext uri="{FF2B5EF4-FFF2-40B4-BE49-F238E27FC236}">
                          <a16:creationId xmlns:a16="http://schemas.microsoft.com/office/drawing/2014/main" id="{CD75DBEF-3977-EDAA-038E-C1DDBD52A1A6}"/>
                        </a:ext>
                      </a:extLst>
                    </pic:cNvPr>
                    <pic:cNvPicPr>
                      <a:picLocks noChangeAspect="1"/>
                    </pic:cNvPicPr>
                  </pic:nvPicPr>
                  <pic:blipFill rotWithShape="1">
                    <a:blip r:embed="rId65"/>
                    <a:srcRect l="9526" t="24206" r="40081" b="24467"/>
                    <a:stretch/>
                  </pic:blipFill>
                  <pic:spPr>
                    <a:xfrm>
                      <a:off x="0" y="0"/>
                      <a:ext cx="6120130" cy="3506470"/>
                    </a:xfrm>
                    <a:prstGeom prst="rect">
                      <a:avLst/>
                    </a:prstGeom>
                  </pic:spPr>
                </pic:pic>
              </a:graphicData>
            </a:graphic>
          </wp:inline>
        </w:drawing>
      </w:r>
    </w:p>
    <w:p w14:paraId="229A9F59" w14:textId="77777777" w:rsidR="004F342B" w:rsidRPr="008D6FF2" w:rsidRDefault="004F342B" w:rsidP="008D6FF2">
      <w:pPr>
        <w:spacing w:line="360" w:lineRule="auto"/>
        <w:rPr>
          <w:rFonts w:asciiTheme="majorHAnsi" w:hAnsiTheme="majorHAnsi" w:cstheme="majorHAnsi"/>
          <w:sz w:val="20"/>
          <w:szCs w:val="20"/>
        </w:rPr>
      </w:pPr>
      <w:r w:rsidRPr="008D6FF2">
        <w:rPr>
          <w:rFonts w:asciiTheme="majorHAnsi" w:hAnsiTheme="majorHAnsi" w:cstheme="majorHAnsi"/>
          <w:sz w:val="20"/>
          <w:szCs w:val="20"/>
        </w:rPr>
        <w:t xml:space="preserve">Figura 41: Novo Portal do Professor/Coordenador/Aluno. Fonte: </w:t>
      </w:r>
      <w:proofErr w:type="spellStart"/>
      <w:r w:rsidRPr="008D6FF2">
        <w:rPr>
          <w:rFonts w:asciiTheme="majorHAnsi" w:hAnsiTheme="majorHAnsi" w:cstheme="majorHAnsi"/>
          <w:sz w:val="20"/>
          <w:szCs w:val="20"/>
        </w:rPr>
        <w:t>Solis</w:t>
      </w:r>
      <w:proofErr w:type="spellEnd"/>
      <w:r w:rsidRPr="008D6FF2">
        <w:rPr>
          <w:rFonts w:asciiTheme="majorHAnsi" w:hAnsiTheme="majorHAnsi" w:cstheme="majorHAnsi"/>
          <w:sz w:val="20"/>
          <w:szCs w:val="20"/>
        </w:rPr>
        <w:t xml:space="preserve"> (2022)</w:t>
      </w:r>
    </w:p>
    <w:p w14:paraId="20DFE636" w14:textId="14491EE8" w:rsidR="004F342B" w:rsidRPr="008D6FF2" w:rsidRDefault="004F342B" w:rsidP="008D6FF2">
      <w:pPr>
        <w:tabs>
          <w:tab w:val="clear" w:pos="1615"/>
          <w:tab w:val="left" w:pos="0"/>
        </w:tabs>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Cabe ressaltar que o protótipo está em um ambiente com menor espaço e que alguma redução de velocidade pode ocorrer, já em um sistema de produção necessitará de uma alta performance, pois usará os servidores determinados no sistema. </w:t>
      </w:r>
    </w:p>
    <w:p w14:paraId="60150547" w14:textId="77777777" w:rsidR="008D6FF2" w:rsidRPr="008D6FF2" w:rsidRDefault="008D6FF2">
      <w:pPr>
        <w:tabs>
          <w:tab w:val="clear" w:pos="1615"/>
        </w:tabs>
        <w:spacing w:line="259" w:lineRule="auto"/>
        <w:rPr>
          <w:rFonts w:asciiTheme="majorHAnsi" w:hAnsiTheme="majorHAnsi" w:cstheme="majorHAnsi"/>
          <w:b/>
          <w:color w:val="0C4A87" w:themeColor="accent2"/>
          <w:sz w:val="24"/>
          <w:szCs w:val="24"/>
        </w:rPr>
      </w:pPr>
      <w:bookmarkStart w:id="46" w:name="_Toc103608917"/>
      <w:r w:rsidRPr="008D6FF2">
        <w:rPr>
          <w:rFonts w:asciiTheme="majorHAnsi" w:hAnsiTheme="majorHAnsi" w:cstheme="majorHAnsi"/>
          <w:sz w:val="24"/>
          <w:szCs w:val="24"/>
        </w:rPr>
        <w:br w:type="page"/>
      </w:r>
    </w:p>
    <w:p w14:paraId="488F6708" w14:textId="50B8E423" w:rsidR="004F342B" w:rsidRPr="008D6FF2" w:rsidRDefault="004F342B" w:rsidP="008D6FF2">
      <w:pPr>
        <w:pStyle w:val="Ttulo1"/>
        <w:numPr>
          <w:ilvl w:val="0"/>
          <w:numId w:val="2"/>
        </w:numPr>
        <w:tabs>
          <w:tab w:val="left" w:pos="708"/>
        </w:tabs>
        <w:spacing w:before="0" w:after="0" w:line="360" w:lineRule="auto"/>
        <w:ind w:left="432" w:hanging="432"/>
        <w:rPr>
          <w:rFonts w:asciiTheme="majorHAnsi" w:hAnsiTheme="majorHAnsi" w:cstheme="majorHAnsi"/>
          <w:color w:val="4875BD"/>
        </w:rPr>
      </w:pPr>
      <w:r w:rsidRPr="008D6FF2">
        <w:rPr>
          <w:rFonts w:asciiTheme="majorHAnsi" w:hAnsiTheme="majorHAnsi" w:cstheme="majorHAnsi"/>
          <w:color w:val="4875BD"/>
        </w:rPr>
        <w:lastRenderedPageBreak/>
        <w:t>CONSIDERAÇÕES FINAIS</w:t>
      </w:r>
      <w:bookmarkEnd w:id="46"/>
    </w:p>
    <w:p w14:paraId="40706756"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O sistema acadêmico e de gestão definido pela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xml:space="preserve">, o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xml:space="preserve"> Gestão Acadêmica, no qual está o módulo de autoavaliação institucional, apresenta soluções completas para as necessidades da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xml:space="preserve">. Nesse quesito, além de cadastrar avaliações, permite gerar relatórios e documentos específicos. A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xml:space="preserve"> tem uma solução adequada em termos de suporte, de atualização e de customização. </w:t>
      </w:r>
    </w:p>
    <w:p w14:paraId="33392862"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O desenvolvimento de sistema próprio havia sido proposto, o que poderia ser uma alternativa após 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xml:space="preserve"> estar em total operação com suas linhas de pesquisa e, então, terá capital humano e científico para desenvolver um sistema inovador como todas as áreas da instituição. Esse fato também foi apresentado à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xml:space="preserve">, que decidiu optar pelo uso do Sistema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com módulo de autoavaliação institucional.</w:t>
      </w:r>
    </w:p>
    <w:p w14:paraId="32CEFEC9"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 xml:space="preserve">Os usuários das interfaces na pesquisa relataram que, no sistema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 xml:space="preserve">, as interações são mais intuitivas e com melhor usabilidade do que as desenvolvidas por outros sistemas. Considerando a proposta da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xml:space="preserve"> de ser uma instituição inovadora, destaca-se, ainda, que o sistema oferece suporte por dois anos e a possibilidade de ampliação de contrato, além de apresentar recursos de segurança da informação e de possibilitar a escolha de hospedagem dos sistemas no próprio </w:t>
      </w:r>
      <w:r w:rsidRPr="008D6FF2">
        <w:rPr>
          <w:rFonts w:asciiTheme="majorHAnsi" w:hAnsiTheme="majorHAnsi" w:cstheme="majorHAnsi"/>
          <w:i/>
          <w:iCs/>
          <w:sz w:val="24"/>
          <w:szCs w:val="24"/>
        </w:rPr>
        <w:t>datacenter</w:t>
      </w:r>
      <w:r w:rsidRPr="008D6FF2">
        <w:rPr>
          <w:rFonts w:asciiTheme="majorHAnsi" w:hAnsiTheme="majorHAnsi" w:cstheme="majorHAnsi"/>
          <w:sz w:val="24"/>
          <w:szCs w:val="24"/>
        </w:rPr>
        <w:t xml:space="preserve"> da </w:t>
      </w:r>
      <w:proofErr w:type="spellStart"/>
      <w:r w:rsidRPr="008D6FF2">
        <w:rPr>
          <w:rFonts w:asciiTheme="majorHAnsi" w:hAnsiTheme="majorHAnsi" w:cstheme="majorHAnsi"/>
          <w:sz w:val="24"/>
          <w:szCs w:val="24"/>
        </w:rPr>
        <w:t>Solis</w:t>
      </w:r>
      <w:proofErr w:type="spellEnd"/>
      <w:r w:rsidRPr="008D6FF2">
        <w:rPr>
          <w:rFonts w:asciiTheme="majorHAnsi" w:hAnsiTheme="majorHAnsi" w:cstheme="majorHAnsi"/>
          <w:sz w:val="24"/>
          <w:szCs w:val="24"/>
        </w:rPr>
        <w:t>.</w:t>
      </w:r>
    </w:p>
    <w:p w14:paraId="4A112DED" w14:textId="77777777" w:rsidR="004F342B" w:rsidRPr="008D6FF2" w:rsidRDefault="004F342B" w:rsidP="008D6FF2">
      <w:pPr>
        <w:spacing w:line="360" w:lineRule="auto"/>
        <w:ind w:firstLine="709"/>
        <w:jc w:val="both"/>
        <w:rPr>
          <w:rFonts w:asciiTheme="majorHAnsi" w:hAnsiTheme="majorHAnsi" w:cstheme="majorHAnsi"/>
          <w:sz w:val="24"/>
          <w:szCs w:val="24"/>
        </w:rPr>
      </w:pPr>
      <w:r w:rsidRPr="008D6FF2">
        <w:rPr>
          <w:rFonts w:asciiTheme="majorHAnsi" w:hAnsiTheme="majorHAnsi" w:cstheme="majorHAnsi"/>
          <w:sz w:val="24"/>
          <w:szCs w:val="24"/>
        </w:rPr>
        <w:t>A tabela 4 apresenta os sistemas e um sistema de pontuação para apoio à decisão, o qual foi criado durante a apresentação do produto 1. A respeito do investimento, os valores apresentados estão numa escala de 1 a 5, em que 1 representa muito baixo, 2 representa baixo, 3 representa mediano, 4 representa bom e 5 representa muito bom. Os dados apresentados se baseiam nas entrevistas, nas propostas comerciais, nas pesquisas em outras IES e em material especializado.</w:t>
      </w:r>
    </w:p>
    <w:tbl>
      <w:tblPr>
        <w:tblStyle w:val="TabeladeGrade41"/>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0"/>
        <w:gridCol w:w="1134"/>
        <w:gridCol w:w="1559"/>
        <w:gridCol w:w="1844"/>
        <w:gridCol w:w="1021"/>
        <w:gridCol w:w="1275"/>
        <w:gridCol w:w="1142"/>
      </w:tblGrid>
      <w:tr w:rsidR="004F342B" w:rsidRPr="008D6FF2" w14:paraId="48E6FA06" w14:textId="77777777" w:rsidTr="008D6F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tcBorders>
              <w:top w:val="none" w:sz="0" w:space="0" w:color="auto"/>
              <w:left w:val="none" w:sz="0" w:space="0" w:color="auto"/>
              <w:bottom w:val="none" w:sz="0" w:space="0" w:color="auto"/>
              <w:right w:val="none" w:sz="0" w:space="0" w:color="auto"/>
            </w:tcBorders>
            <w:hideMark/>
          </w:tcPr>
          <w:p w14:paraId="101BACD3" w14:textId="77777777" w:rsidR="004F342B" w:rsidRPr="008D6FF2" w:rsidRDefault="004F342B" w:rsidP="00E3678B">
            <w:pPr>
              <w:spacing w:line="360" w:lineRule="auto"/>
              <w:jc w:val="center"/>
              <w:rPr>
                <w:rFonts w:asciiTheme="majorHAnsi" w:hAnsiTheme="majorHAnsi" w:cstheme="majorHAnsi"/>
                <w:b w:val="0"/>
                <w:bCs w:val="0"/>
                <w:sz w:val="20"/>
                <w:szCs w:val="20"/>
              </w:rPr>
            </w:pPr>
            <w:r w:rsidRPr="008D6FF2">
              <w:rPr>
                <w:rFonts w:asciiTheme="majorHAnsi" w:hAnsiTheme="majorHAnsi" w:cstheme="majorHAnsi"/>
                <w:sz w:val="20"/>
                <w:szCs w:val="20"/>
              </w:rPr>
              <w:t>SISTEMA</w:t>
            </w:r>
          </w:p>
        </w:tc>
        <w:tc>
          <w:tcPr>
            <w:tcW w:w="1134" w:type="dxa"/>
            <w:tcBorders>
              <w:top w:val="none" w:sz="0" w:space="0" w:color="auto"/>
              <w:left w:val="none" w:sz="0" w:space="0" w:color="auto"/>
              <w:bottom w:val="none" w:sz="0" w:space="0" w:color="auto"/>
              <w:right w:val="none" w:sz="0" w:space="0" w:color="auto"/>
            </w:tcBorders>
            <w:hideMark/>
          </w:tcPr>
          <w:p w14:paraId="10C1D852" w14:textId="77777777" w:rsidR="004F342B" w:rsidRPr="008D6FF2" w:rsidRDefault="004F342B" w:rsidP="00E3678B">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0"/>
                <w:szCs w:val="20"/>
              </w:rPr>
            </w:pPr>
            <w:r w:rsidRPr="008D6FF2">
              <w:rPr>
                <w:rFonts w:asciiTheme="majorHAnsi" w:hAnsiTheme="majorHAnsi" w:cstheme="majorHAnsi"/>
                <w:sz w:val="20"/>
                <w:szCs w:val="20"/>
              </w:rPr>
              <w:t>INTE-GRAÇÃO</w:t>
            </w:r>
          </w:p>
        </w:tc>
        <w:tc>
          <w:tcPr>
            <w:tcW w:w="1559" w:type="dxa"/>
            <w:tcBorders>
              <w:top w:val="none" w:sz="0" w:space="0" w:color="auto"/>
              <w:left w:val="none" w:sz="0" w:space="0" w:color="auto"/>
              <w:bottom w:val="none" w:sz="0" w:space="0" w:color="auto"/>
              <w:right w:val="none" w:sz="0" w:space="0" w:color="auto"/>
            </w:tcBorders>
            <w:hideMark/>
          </w:tcPr>
          <w:p w14:paraId="77948812" w14:textId="77777777" w:rsidR="004F342B" w:rsidRPr="008D6FF2" w:rsidRDefault="004F342B" w:rsidP="00E3678B">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0"/>
                <w:szCs w:val="20"/>
              </w:rPr>
            </w:pPr>
            <w:r w:rsidRPr="008D6FF2">
              <w:rPr>
                <w:rFonts w:asciiTheme="majorHAnsi" w:hAnsiTheme="majorHAnsi" w:cstheme="majorHAnsi"/>
                <w:sz w:val="20"/>
                <w:szCs w:val="20"/>
              </w:rPr>
              <w:t>LICENCIA-MENTO</w:t>
            </w:r>
          </w:p>
        </w:tc>
        <w:tc>
          <w:tcPr>
            <w:tcW w:w="1844" w:type="dxa"/>
            <w:tcBorders>
              <w:top w:val="none" w:sz="0" w:space="0" w:color="auto"/>
              <w:left w:val="none" w:sz="0" w:space="0" w:color="auto"/>
              <w:bottom w:val="none" w:sz="0" w:space="0" w:color="auto"/>
              <w:right w:val="none" w:sz="0" w:space="0" w:color="auto"/>
            </w:tcBorders>
            <w:hideMark/>
          </w:tcPr>
          <w:p w14:paraId="183502EB" w14:textId="77777777" w:rsidR="004F342B" w:rsidRPr="008D6FF2" w:rsidRDefault="004F342B" w:rsidP="00E3678B">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0"/>
                <w:szCs w:val="20"/>
              </w:rPr>
            </w:pPr>
            <w:r w:rsidRPr="008D6FF2">
              <w:rPr>
                <w:rFonts w:asciiTheme="majorHAnsi" w:hAnsiTheme="majorHAnsi" w:cstheme="majorHAnsi"/>
                <w:sz w:val="20"/>
                <w:szCs w:val="20"/>
              </w:rPr>
              <w:t>CUSTO x BENEFÍCIO</w:t>
            </w:r>
          </w:p>
        </w:tc>
        <w:tc>
          <w:tcPr>
            <w:tcW w:w="1021" w:type="dxa"/>
            <w:tcBorders>
              <w:top w:val="none" w:sz="0" w:space="0" w:color="auto"/>
              <w:left w:val="none" w:sz="0" w:space="0" w:color="auto"/>
              <w:bottom w:val="none" w:sz="0" w:space="0" w:color="auto"/>
              <w:right w:val="none" w:sz="0" w:space="0" w:color="auto"/>
            </w:tcBorders>
            <w:hideMark/>
          </w:tcPr>
          <w:p w14:paraId="44BDA5E5" w14:textId="77777777" w:rsidR="004F342B" w:rsidRPr="008D6FF2" w:rsidRDefault="004F342B" w:rsidP="00E3678B">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0"/>
                <w:szCs w:val="20"/>
              </w:rPr>
            </w:pPr>
            <w:r w:rsidRPr="008D6FF2">
              <w:rPr>
                <w:rFonts w:asciiTheme="majorHAnsi" w:hAnsiTheme="majorHAnsi" w:cstheme="majorHAnsi"/>
                <w:sz w:val="20"/>
                <w:szCs w:val="20"/>
              </w:rPr>
              <w:t>USABILI-DADE</w:t>
            </w:r>
          </w:p>
        </w:tc>
        <w:tc>
          <w:tcPr>
            <w:tcW w:w="1275" w:type="dxa"/>
            <w:tcBorders>
              <w:top w:val="none" w:sz="0" w:space="0" w:color="auto"/>
              <w:left w:val="none" w:sz="0" w:space="0" w:color="auto"/>
              <w:bottom w:val="none" w:sz="0" w:space="0" w:color="auto"/>
              <w:right w:val="none" w:sz="0" w:space="0" w:color="auto"/>
            </w:tcBorders>
            <w:hideMark/>
          </w:tcPr>
          <w:p w14:paraId="3A9228B2" w14:textId="77777777" w:rsidR="004F342B" w:rsidRPr="008D6FF2" w:rsidRDefault="004F342B" w:rsidP="00E3678B">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0"/>
                <w:szCs w:val="20"/>
              </w:rPr>
            </w:pPr>
            <w:r w:rsidRPr="008D6FF2">
              <w:rPr>
                <w:rFonts w:asciiTheme="majorHAnsi" w:hAnsiTheme="majorHAnsi" w:cstheme="majorHAnsi"/>
                <w:sz w:val="20"/>
                <w:szCs w:val="20"/>
              </w:rPr>
              <w:t>RODA COM QUALQUER SISTEMAS</w:t>
            </w:r>
          </w:p>
        </w:tc>
        <w:tc>
          <w:tcPr>
            <w:tcW w:w="1142" w:type="dxa"/>
            <w:tcBorders>
              <w:top w:val="none" w:sz="0" w:space="0" w:color="auto"/>
              <w:left w:val="none" w:sz="0" w:space="0" w:color="auto"/>
              <w:bottom w:val="none" w:sz="0" w:space="0" w:color="auto"/>
              <w:right w:val="none" w:sz="0" w:space="0" w:color="auto"/>
            </w:tcBorders>
            <w:hideMark/>
          </w:tcPr>
          <w:p w14:paraId="142FFABA" w14:textId="77777777" w:rsidR="004F342B" w:rsidRPr="008D6FF2" w:rsidRDefault="004F342B" w:rsidP="00E3678B">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0"/>
                <w:szCs w:val="20"/>
              </w:rPr>
            </w:pPr>
            <w:r w:rsidRPr="008D6FF2">
              <w:rPr>
                <w:rFonts w:asciiTheme="majorHAnsi" w:hAnsiTheme="majorHAnsi" w:cstheme="majorHAnsi"/>
                <w:sz w:val="20"/>
                <w:szCs w:val="20"/>
              </w:rPr>
              <w:t>ATUALI-ZAÇÃO</w:t>
            </w:r>
          </w:p>
          <w:p w14:paraId="0FB25EAE" w14:textId="77777777" w:rsidR="004F342B" w:rsidRPr="008D6FF2" w:rsidRDefault="004F342B" w:rsidP="00E3678B">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0"/>
                <w:szCs w:val="20"/>
              </w:rPr>
            </w:pPr>
            <w:r w:rsidRPr="008D6FF2">
              <w:rPr>
                <w:rFonts w:asciiTheme="majorHAnsi" w:hAnsiTheme="majorHAnsi" w:cstheme="majorHAnsi"/>
                <w:sz w:val="20"/>
                <w:szCs w:val="20"/>
              </w:rPr>
              <w:t>(CRÍTICO)</w:t>
            </w:r>
          </w:p>
        </w:tc>
      </w:tr>
      <w:tr w:rsidR="004F342B" w:rsidRPr="008D6FF2" w14:paraId="28C1E721" w14:textId="77777777" w:rsidTr="008D6F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hideMark/>
          </w:tcPr>
          <w:p w14:paraId="60129696" w14:textId="77777777" w:rsidR="004F342B" w:rsidRPr="008D6FF2" w:rsidRDefault="004F342B" w:rsidP="00E3678B">
            <w:pPr>
              <w:spacing w:line="360" w:lineRule="auto"/>
              <w:jc w:val="center"/>
              <w:rPr>
                <w:rFonts w:asciiTheme="majorHAnsi" w:hAnsiTheme="majorHAnsi" w:cstheme="majorHAnsi"/>
                <w:sz w:val="20"/>
                <w:szCs w:val="20"/>
              </w:rPr>
            </w:pPr>
            <w:r w:rsidRPr="008D6FF2">
              <w:rPr>
                <w:rFonts w:asciiTheme="majorHAnsi" w:hAnsiTheme="majorHAnsi" w:cstheme="majorHAnsi"/>
                <w:sz w:val="20"/>
                <w:szCs w:val="20"/>
              </w:rPr>
              <w:t>SOLIS</w:t>
            </w:r>
          </w:p>
        </w:tc>
        <w:tc>
          <w:tcPr>
            <w:tcW w:w="1134" w:type="dxa"/>
            <w:hideMark/>
          </w:tcPr>
          <w:p w14:paraId="4427F399" w14:textId="77777777" w:rsidR="004F342B" w:rsidRPr="008D6FF2" w:rsidRDefault="004F342B" w:rsidP="00E3678B">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5</w:t>
            </w:r>
          </w:p>
        </w:tc>
        <w:tc>
          <w:tcPr>
            <w:tcW w:w="1559" w:type="dxa"/>
            <w:hideMark/>
          </w:tcPr>
          <w:p w14:paraId="4BB91F21" w14:textId="77777777" w:rsidR="004F342B" w:rsidRPr="008D6FF2" w:rsidRDefault="004F342B" w:rsidP="00E3678B">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4</w:t>
            </w:r>
          </w:p>
        </w:tc>
        <w:tc>
          <w:tcPr>
            <w:tcW w:w="1844" w:type="dxa"/>
            <w:hideMark/>
          </w:tcPr>
          <w:p w14:paraId="17EC1A12" w14:textId="77777777" w:rsidR="004F342B" w:rsidRPr="008D6FF2" w:rsidRDefault="004F342B" w:rsidP="00E3678B">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4</w:t>
            </w:r>
          </w:p>
        </w:tc>
        <w:tc>
          <w:tcPr>
            <w:tcW w:w="1021" w:type="dxa"/>
            <w:hideMark/>
          </w:tcPr>
          <w:p w14:paraId="57B0D94A" w14:textId="77777777" w:rsidR="004F342B" w:rsidRPr="008D6FF2" w:rsidRDefault="004F342B" w:rsidP="00E3678B">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4</w:t>
            </w:r>
          </w:p>
        </w:tc>
        <w:tc>
          <w:tcPr>
            <w:tcW w:w="1275" w:type="dxa"/>
            <w:hideMark/>
          </w:tcPr>
          <w:p w14:paraId="368CC0ED" w14:textId="77777777" w:rsidR="004F342B" w:rsidRPr="008D6FF2" w:rsidRDefault="004F342B" w:rsidP="00E3678B">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4</w:t>
            </w:r>
          </w:p>
        </w:tc>
        <w:tc>
          <w:tcPr>
            <w:tcW w:w="1142" w:type="dxa"/>
            <w:hideMark/>
          </w:tcPr>
          <w:p w14:paraId="50D22428" w14:textId="77777777" w:rsidR="004F342B" w:rsidRPr="008D6FF2" w:rsidRDefault="004F342B" w:rsidP="00E3678B">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8D6FF2">
              <w:rPr>
                <w:rFonts w:asciiTheme="majorHAnsi" w:hAnsiTheme="majorHAnsi" w:cstheme="majorHAnsi"/>
                <w:sz w:val="20"/>
                <w:szCs w:val="20"/>
              </w:rPr>
              <w:t>4</w:t>
            </w:r>
          </w:p>
        </w:tc>
      </w:tr>
    </w:tbl>
    <w:p w14:paraId="31CC933D" w14:textId="77777777" w:rsidR="004F342B" w:rsidRPr="008D6FF2" w:rsidRDefault="004F342B" w:rsidP="008D6FF2">
      <w:pPr>
        <w:spacing w:line="360" w:lineRule="auto"/>
        <w:rPr>
          <w:rFonts w:asciiTheme="majorHAnsi" w:hAnsiTheme="majorHAnsi" w:cstheme="majorHAnsi"/>
          <w:sz w:val="20"/>
          <w:szCs w:val="20"/>
        </w:rPr>
      </w:pPr>
      <w:r w:rsidRPr="008D6FF2">
        <w:rPr>
          <w:rFonts w:asciiTheme="majorHAnsi" w:hAnsiTheme="majorHAnsi" w:cstheme="majorHAnsi"/>
          <w:sz w:val="20"/>
          <w:szCs w:val="20"/>
        </w:rPr>
        <w:t>Tabela 4: Comparação dos sistemas. Fonte: a Pesquisa (2022)</w:t>
      </w:r>
    </w:p>
    <w:p w14:paraId="29B31F9C" w14:textId="4BBB813B" w:rsidR="008D6FF2" w:rsidRPr="008D6FF2" w:rsidRDefault="004F342B" w:rsidP="008D6FF2">
      <w:pPr>
        <w:spacing w:line="360" w:lineRule="auto"/>
        <w:ind w:firstLine="709"/>
        <w:jc w:val="both"/>
        <w:rPr>
          <w:rFonts w:asciiTheme="majorHAnsi" w:hAnsiTheme="majorHAnsi" w:cstheme="majorHAnsi"/>
          <w:b/>
          <w:color w:val="4875BD"/>
          <w:sz w:val="44"/>
          <w:szCs w:val="44"/>
        </w:rPr>
      </w:pPr>
      <w:r w:rsidRPr="008D6FF2">
        <w:rPr>
          <w:rFonts w:asciiTheme="majorHAnsi" w:hAnsiTheme="majorHAnsi" w:cstheme="majorHAnsi"/>
          <w:sz w:val="24"/>
          <w:szCs w:val="24"/>
        </w:rPr>
        <w:t xml:space="preserve">Os processos de gestão eletrônica de documentos, a customização, os processos de implantação e a utilização de um sistema único com todos os processos e com a possibilidade de modificar </w:t>
      </w:r>
      <w:r w:rsidRPr="008D6FF2">
        <w:rPr>
          <w:rFonts w:asciiTheme="majorHAnsi" w:hAnsiTheme="majorHAnsi" w:cstheme="majorHAnsi"/>
          <w:i/>
          <w:iCs/>
          <w:sz w:val="24"/>
          <w:szCs w:val="24"/>
        </w:rPr>
        <w:t>layouts</w:t>
      </w:r>
      <w:r w:rsidRPr="008D6FF2">
        <w:rPr>
          <w:rFonts w:asciiTheme="majorHAnsi" w:hAnsiTheme="majorHAnsi" w:cstheme="majorHAnsi"/>
          <w:sz w:val="24"/>
          <w:szCs w:val="24"/>
        </w:rPr>
        <w:t xml:space="preserve"> com as características da </w:t>
      </w:r>
      <w:proofErr w:type="spellStart"/>
      <w:r w:rsidRPr="008D6FF2">
        <w:rPr>
          <w:rFonts w:asciiTheme="majorHAnsi" w:hAnsiTheme="majorHAnsi" w:cstheme="majorHAnsi"/>
          <w:sz w:val="24"/>
          <w:szCs w:val="24"/>
        </w:rPr>
        <w:t>UnDF</w:t>
      </w:r>
      <w:proofErr w:type="spellEnd"/>
      <w:r w:rsidRPr="008D6FF2">
        <w:rPr>
          <w:rFonts w:asciiTheme="majorHAnsi" w:hAnsiTheme="majorHAnsi" w:cstheme="majorHAnsi"/>
          <w:sz w:val="24"/>
          <w:szCs w:val="24"/>
        </w:rPr>
        <w:t xml:space="preserve"> são fortes diferenciais.</w:t>
      </w:r>
      <w:bookmarkStart w:id="47" w:name="_Toc103608918"/>
      <w:r w:rsidR="008D6FF2" w:rsidRPr="008D6FF2">
        <w:rPr>
          <w:rFonts w:asciiTheme="majorHAnsi" w:hAnsiTheme="majorHAnsi" w:cstheme="majorHAnsi"/>
          <w:color w:val="4875BD"/>
        </w:rPr>
        <w:br w:type="page"/>
      </w:r>
    </w:p>
    <w:p w14:paraId="40259D6D" w14:textId="2A160463" w:rsidR="004F342B" w:rsidRPr="008D6FF2" w:rsidRDefault="004F342B" w:rsidP="008D6FF2">
      <w:pPr>
        <w:pStyle w:val="Ttulo1"/>
        <w:numPr>
          <w:ilvl w:val="0"/>
          <w:numId w:val="2"/>
        </w:numPr>
        <w:tabs>
          <w:tab w:val="left" w:pos="708"/>
        </w:tabs>
        <w:spacing w:before="0" w:after="0" w:line="360" w:lineRule="auto"/>
        <w:ind w:left="432" w:hanging="432"/>
        <w:rPr>
          <w:rFonts w:asciiTheme="majorHAnsi" w:hAnsiTheme="majorHAnsi" w:cstheme="majorHAnsi"/>
          <w:color w:val="4875BD"/>
        </w:rPr>
      </w:pPr>
      <w:r w:rsidRPr="008D6FF2">
        <w:rPr>
          <w:rFonts w:asciiTheme="majorHAnsi" w:hAnsiTheme="majorHAnsi" w:cstheme="majorHAnsi"/>
          <w:color w:val="4875BD"/>
        </w:rPr>
        <w:lastRenderedPageBreak/>
        <w:t>REFERÊNCIA BIBLIOGRÁFICA</w:t>
      </w:r>
      <w:bookmarkEnd w:id="47"/>
    </w:p>
    <w:p w14:paraId="7E154180" w14:textId="77777777" w:rsidR="004F342B" w:rsidRPr="008D6FF2" w:rsidRDefault="004F342B" w:rsidP="004F342B">
      <w:pPr>
        <w:rPr>
          <w:rFonts w:asciiTheme="majorHAnsi" w:hAnsiTheme="majorHAnsi" w:cstheme="majorHAnsi"/>
          <w:sz w:val="24"/>
          <w:szCs w:val="24"/>
        </w:rPr>
      </w:pPr>
    </w:p>
    <w:p w14:paraId="107ED9B8" w14:textId="77777777" w:rsidR="004F342B" w:rsidRPr="008D6FF2" w:rsidRDefault="004F342B" w:rsidP="008D6FF2">
      <w:pPr>
        <w:spacing w:before="240" w:line="276" w:lineRule="auto"/>
        <w:rPr>
          <w:rFonts w:asciiTheme="majorHAnsi" w:hAnsiTheme="majorHAnsi" w:cstheme="majorHAnsi"/>
          <w:sz w:val="24"/>
          <w:szCs w:val="24"/>
        </w:rPr>
      </w:pPr>
      <w:r w:rsidRPr="008D6FF2">
        <w:rPr>
          <w:rFonts w:asciiTheme="majorHAnsi" w:hAnsiTheme="majorHAnsi" w:cstheme="majorHAnsi"/>
          <w:sz w:val="24"/>
          <w:szCs w:val="24"/>
        </w:rPr>
        <w:t xml:space="preserve">BRASIL. </w:t>
      </w:r>
      <w:r w:rsidRPr="008D6FF2">
        <w:rPr>
          <w:rFonts w:asciiTheme="majorHAnsi" w:hAnsiTheme="majorHAnsi" w:cstheme="majorHAnsi"/>
          <w:b/>
          <w:bCs/>
          <w:sz w:val="24"/>
          <w:szCs w:val="24"/>
        </w:rPr>
        <w:t>Lei n. 10.861, de 14 de abril de 2004</w:t>
      </w:r>
      <w:r w:rsidRPr="008D6FF2">
        <w:rPr>
          <w:rFonts w:asciiTheme="majorHAnsi" w:hAnsiTheme="majorHAnsi" w:cstheme="majorHAnsi"/>
          <w:sz w:val="24"/>
          <w:szCs w:val="24"/>
        </w:rPr>
        <w:t>, que institui o Sistema Nacional de Avaliação da Educação Superior (SINAES) e dá outras providências. Brasília, 2004a. Disponível em: http://www.planalto.gov.br/ccivil_03/_ato2004-2006/2004/lei/l10.861.htmAcesso em: 10 mar.2022</w:t>
      </w:r>
    </w:p>
    <w:p w14:paraId="6D731207" w14:textId="77777777" w:rsidR="004F342B" w:rsidRPr="008D6FF2" w:rsidRDefault="004F342B" w:rsidP="008D6FF2">
      <w:pPr>
        <w:spacing w:before="240" w:line="276" w:lineRule="auto"/>
        <w:rPr>
          <w:rFonts w:asciiTheme="majorHAnsi" w:hAnsiTheme="majorHAnsi" w:cstheme="majorHAnsi"/>
          <w:sz w:val="24"/>
          <w:szCs w:val="24"/>
        </w:rPr>
      </w:pPr>
      <w:r w:rsidRPr="008D6FF2">
        <w:rPr>
          <w:rFonts w:asciiTheme="majorHAnsi" w:hAnsiTheme="majorHAnsi" w:cstheme="majorHAnsi"/>
          <w:sz w:val="24"/>
          <w:szCs w:val="24"/>
        </w:rPr>
        <w:t xml:space="preserve">BRASIL. Ministério da Educação (MEC). </w:t>
      </w:r>
      <w:r w:rsidRPr="008D6FF2">
        <w:rPr>
          <w:rFonts w:asciiTheme="majorHAnsi" w:hAnsiTheme="majorHAnsi" w:cstheme="majorHAnsi"/>
          <w:b/>
          <w:bCs/>
          <w:sz w:val="24"/>
          <w:szCs w:val="24"/>
        </w:rPr>
        <w:t>Sistema Nacional de Avaliação da Educação Superior (SINAES). Roteiro de Autoavaliação Institucional: orientações gerais.</w:t>
      </w:r>
      <w:r w:rsidRPr="008D6FF2">
        <w:rPr>
          <w:rFonts w:asciiTheme="majorHAnsi" w:hAnsiTheme="majorHAnsi" w:cstheme="majorHAnsi"/>
          <w:sz w:val="24"/>
          <w:szCs w:val="24"/>
        </w:rPr>
        <w:t xml:space="preserve"> Instituto Nacional de Estudos e Pesquisas Educacionais Anísio Teixeira (INEP). Comissão Nacional de Avaliação de Educação Superior (CONAES). Brasília, 2004b. </w:t>
      </w:r>
    </w:p>
    <w:p w14:paraId="72877A7F" w14:textId="77777777" w:rsidR="004F342B" w:rsidRPr="008D6FF2" w:rsidRDefault="004F342B" w:rsidP="008D6FF2">
      <w:pPr>
        <w:spacing w:before="240" w:line="276" w:lineRule="auto"/>
        <w:rPr>
          <w:rFonts w:asciiTheme="majorHAnsi" w:hAnsiTheme="majorHAnsi" w:cstheme="majorHAnsi"/>
          <w:sz w:val="24"/>
          <w:szCs w:val="24"/>
        </w:rPr>
      </w:pPr>
      <w:r w:rsidRPr="008D6FF2">
        <w:rPr>
          <w:rFonts w:asciiTheme="majorHAnsi" w:hAnsiTheme="majorHAnsi" w:cstheme="majorHAnsi"/>
          <w:sz w:val="24"/>
          <w:szCs w:val="24"/>
        </w:rPr>
        <w:t xml:space="preserve">BRASIL. Ministério da Educação (MEC). </w:t>
      </w:r>
      <w:r w:rsidRPr="008D6FF2">
        <w:rPr>
          <w:rFonts w:asciiTheme="majorHAnsi" w:hAnsiTheme="majorHAnsi" w:cstheme="majorHAnsi"/>
          <w:b/>
          <w:bCs/>
          <w:sz w:val="24"/>
          <w:szCs w:val="24"/>
        </w:rPr>
        <w:t>Programa de Avaliação Institucional das Universidades Brasileiras. Brasília</w:t>
      </w:r>
      <w:r w:rsidRPr="008D6FF2">
        <w:rPr>
          <w:rFonts w:asciiTheme="majorHAnsi" w:hAnsiTheme="majorHAnsi" w:cstheme="majorHAnsi"/>
          <w:sz w:val="24"/>
          <w:szCs w:val="24"/>
        </w:rPr>
        <w:t>: Diretoria de Avaliação da Educação Superior — DAES. Brasília, 2004c.</w:t>
      </w:r>
    </w:p>
    <w:p w14:paraId="52733FF7" w14:textId="77777777" w:rsidR="004F342B" w:rsidRPr="008D6FF2" w:rsidRDefault="004F342B" w:rsidP="008D6FF2">
      <w:pPr>
        <w:spacing w:before="240" w:line="276" w:lineRule="auto"/>
        <w:rPr>
          <w:rFonts w:asciiTheme="majorHAnsi" w:hAnsiTheme="majorHAnsi" w:cstheme="majorHAnsi"/>
          <w:sz w:val="24"/>
          <w:szCs w:val="24"/>
        </w:rPr>
      </w:pPr>
      <w:r w:rsidRPr="008D6FF2">
        <w:rPr>
          <w:rFonts w:asciiTheme="majorHAnsi" w:hAnsiTheme="majorHAnsi" w:cstheme="majorHAnsi"/>
          <w:sz w:val="24"/>
          <w:szCs w:val="24"/>
        </w:rPr>
        <w:t xml:space="preserve">BRASIL. Ministério da Educação (MEC). </w:t>
      </w:r>
      <w:r w:rsidRPr="008D6FF2">
        <w:rPr>
          <w:rFonts w:asciiTheme="majorHAnsi" w:hAnsiTheme="majorHAnsi" w:cstheme="majorHAnsi"/>
          <w:b/>
          <w:bCs/>
          <w:sz w:val="24"/>
          <w:szCs w:val="24"/>
        </w:rPr>
        <w:t>Nota Técnica INEP/DAES/CONAES N. 65/2014</w:t>
      </w:r>
      <w:r w:rsidRPr="008D6FF2">
        <w:rPr>
          <w:rFonts w:asciiTheme="majorHAnsi" w:hAnsiTheme="majorHAnsi" w:cstheme="majorHAnsi"/>
          <w:sz w:val="24"/>
          <w:szCs w:val="24"/>
        </w:rPr>
        <w:t xml:space="preserve">. Roteiro para Relatório de Autoavaliação Institucional. Instituto Nacional de Estudos e Pesquisas Educacionais Anísio Teixeira — INEP. Brasília, 2014. </w:t>
      </w:r>
    </w:p>
    <w:p w14:paraId="2A69BAE0" w14:textId="77777777" w:rsidR="004F342B" w:rsidRPr="008D6FF2" w:rsidRDefault="004F342B" w:rsidP="008D6FF2">
      <w:pPr>
        <w:spacing w:before="240" w:line="276" w:lineRule="auto"/>
        <w:rPr>
          <w:rFonts w:asciiTheme="majorHAnsi" w:hAnsiTheme="majorHAnsi" w:cstheme="majorHAnsi"/>
          <w:sz w:val="24"/>
          <w:szCs w:val="24"/>
        </w:rPr>
      </w:pPr>
      <w:r w:rsidRPr="008D6FF2">
        <w:rPr>
          <w:rFonts w:asciiTheme="majorHAnsi" w:hAnsiTheme="majorHAnsi" w:cstheme="majorHAnsi"/>
          <w:sz w:val="24"/>
          <w:szCs w:val="24"/>
        </w:rPr>
        <w:t xml:space="preserve">BRASIL. Ministério da Educação (MEC). </w:t>
      </w:r>
      <w:r w:rsidRPr="008D6FF2">
        <w:rPr>
          <w:rFonts w:asciiTheme="majorHAnsi" w:hAnsiTheme="majorHAnsi" w:cstheme="majorHAnsi"/>
          <w:b/>
          <w:bCs/>
          <w:sz w:val="24"/>
          <w:szCs w:val="24"/>
        </w:rPr>
        <w:t>Nota técnica DAES/INEP N. 008/2015</w:t>
      </w:r>
      <w:r w:rsidRPr="008D6FF2">
        <w:rPr>
          <w:rFonts w:asciiTheme="majorHAnsi" w:hAnsiTheme="majorHAnsi" w:cstheme="majorHAnsi"/>
          <w:sz w:val="24"/>
          <w:szCs w:val="24"/>
        </w:rPr>
        <w:t>. Revisão do instrumento de avaliação de cursos de graduação nos graus de tecnólogo, de licenciatura e de bacharelado para as modalidades: presencial e a distância, do Sistema Nacional de Avaliação da Educação Superior (SINAES). Diretoria de Avaliação da Educação Superior — DAES. Brasília, 2015.</w:t>
      </w:r>
    </w:p>
    <w:p w14:paraId="3532FC8A" w14:textId="77777777" w:rsidR="004F342B" w:rsidRPr="008D6FF2" w:rsidRDefault="004F342B" w:rsidP="008D6FF2">
      <w:pPr>
        <w:spacing w:before="240" w:line="276" w:lineRule="auto"/>
        <w:rPr>
          <w:rFonts w:asciiTheme="majorHAnsi" w:hAnsiTheme="majorHAnsi" w:cstheme="majorHAnsi"/>
          <w:sz w:val="24"/>
          <w:szCs w:val="24"/>
        </w:rPr>
      </w:pPr>
      <w:r w:rsidRPr="008D6FF2">
        <w:rPr>
          <w:rFonts w:asciiTheme="majorHAnsi" w:hAnsiTheme="majorHAnsi" w:cstheme="majorHAnsi"/>
          <w:sz w:val="24"/>
          <w:szCs w:val="24"/>
        </w:rPr>
        <w:t xml:space="preserve">CEBRASPE. </w:t>
      </w:r>
      <w:r w:rsidRPr="008D6FF2">
        <w:rPr>
          <w:rFonts w:asciiTheme="majorHAnsi" w:hAnsiTheme="majorHAnsi" w:cstheme="majorHAnsi"/>
          <w:b/>
          <w:bCs/>
          <w:sz w:val="24"/>
          <w:szCs w:val="24"/>
        </w:rPr>
        <w:t>CONTRATO DE PRESTAÇÃO DE SERVIÇOS PESSOA FÍSICA</w:t>
      </w:r>
      <w:r w:rsidRPr="008D6FF2">
        <w:rPr>
          <w:rFonts w:asciiTheme="majorHAnsi" w:hAnsiTheme="majorHAnsi" w:cstheme="majorHAnsi"/>
          <w:sz w:val="24"/>
          <w:szCs w:val="24"/>
        </w:rPr>
        <w:t xml:space="preserve">. </w:t>
      </w:r>
      <w:proofErr w:type="spellStart"/>
      <w:r w:rsidRPr="008D6FF2">
        <w:rPr>
          <w:rFonts w:asciiTheme="majorHAnsi" w:hAnsiTheme="majorHAnsi" w:cstheme="majorHAnsi"/>
          <w:sz w:val="24"/>
          <w:szCs w:val="24"/>
        </w:rPr>
        <w:t>Cebraspe</w:t>
      </w:r>
      <w:proofErr w:type="spellEnd"/>
      <w:r w:rsidRPr="008D6FF2">
        <w:rPr>
          <w:rFonts w:asciiTheme="majorHAnsi" w:hAnsiTheme="majorHAnsi" w:cstheme="majorHAnsi"/>
          <w:sz w:val="24"/>
          <w:szCs w:val="24"/>
        </w:rPr>
        <w:t>, Brasília, 2022.</w:t>
      </w:r>
    </w:p>
    <w:p w14:paraId="000F19D2" w14:textId="77777777" w:rsidR="004F342B" w:rsidRPr="008D6FF2" w:rsidRDefault="004F342B" w:rsidP="008D6FF2">
      <w:pPr>
        <w:pStyle w:val="NormalWeb"/>
        <w:spacing w:before="240" w:beforeAutospacing="0" w:after="240" w:afterAutospacing="0" w:line="276" w:lineRule="auto"/>
        <w:jc w:val="both"/>
        <w:rPr>
          <w:rFonts w:asciiTheme="majorHAnsi" w:hAnsiTheme="majorHAnsi" w:cstheme="majorHAnsi"/>
          <w:color w:val="auto"/>
          <w:sz w:val="24"/>
        </w:rPr>
      </w:pPr>
      <w:r w:rsidRPr="008D6FF2">
        <w:rPr>
          <w:rFonts w:asciiTheme="majorHAnsi" w:hAnsiTheme="majorHAnsi" w:cstheme="majorHAnsi"/>
          <w:color w:val="auto"/>
          <w:sz w:val="24"/>
        </w:rPr>
        <w:t xml:space="preserve"> CEBRASPE. Centro Brasileiro de Pesquisa em Avaliação e Seleção e de Promoção de Eventos. “Proposta de Diretrizes Gerais para a Avaliação Institucional” Autora: SCHNEIDER, Maria Clara </w:t>
      </w:r>
      <w:proofErr w:type="gramStart"/>
      <w:r w:rsidRPr="008D6FF2">
        <w:rPr>
          <w:rFonts w:asciiTheme="majorHAnsi" w:hAnsiTheme="majorHAnsi" w:cstheme="majorHAnsi"/>
          <w:color w:val="auto"/>
          <w:sz w:val="24"/>
        </w:rPr>
        <w:t>K. .</w:t>
      </w:r>
      <w:proofErr w:type="gramEnd"/>
      <w:r w:rsidRPr="008D6FF2">
        <w:rPr>
          <w:rFonts w:asciiTheme="majorHAnsi" w:hAnsiTheme="majorHAnsi" w:cstheme="majorHAnsi"/>
          <w:color w:val="auto"/>
          <w:sz w:val="24"/>
        </w:rPr>
        <w:t xml:space="preserve">; Coord. GRIBOSKI, Cláudia </w:t>
      </w:r>
      <w:proofErr w:type="spellStart"/>
      <w:r w:rsidRPr="008D6FF2">
        <w:rPr>
          <w:rFonts w:asciiTheme="majorHAnsi" w:hAnsiTheme="majorHAnsi" w:cstheme="majorHAnsi"/>
          <w:color w:val="auto"/>
          <w:sz w:val="24"/>
        </w:rPr>
        <w:t>Maffini</w:t>
      </w:r>
      <w:proofErr w:type="spellEnd"/>
      <w:r w:rsidRPr="008D6FF2">
        <w:rPr>
          <w:rFonts w:asciiTheme="majorHAnsi" w:hAnsiTheme="majorHAnsi" w:cstheme="majorHAnsi"/>
          <w:color w:val="auto"/>
          <w:sz w:val="24"/>
        </w:rPr>
        <w:t>, Brasília, DF, 2022a. (Termo de Referência n. 024, Código n. 2021-024, Projeto "Uma Universidade Distrital" — Termo de Colaboração n. 2/2020, Fundação de Apoio à Pesquisa do Distrito Federal — FAPDF, Fundação Universidade Aberta do Distrito Federal — FUNAB, Centro Brasileiro de Pesquisa em Avaliação e Seleção e de Promoção de Eventos — CEBRASPE).</w:t>
      </w:r>
    </w:p>
    <w:p w14:paraId="5E5E3F0A" w14:textId="77777777" w:rsidR="004F342B" w:rsidRPr="008D6FF2" w:rsidRDefault="004F342B" w:rsidP="008D6FF2">
      <w:pPr>
        <w:pStyle w:val="NormalWeb"/>
        <w:spacing w:before="240" w:beforeAutospacing="0" w:after="240" w:afterAutospacing="0" w:line="276" w:lineRule="auto"/>
        <w:jc w:val="both"/>
        <w:rPr>
          <w:rFonts w:asciiTheme="majorHAnsi" w:hAnsiTheme="majorHAnsi" w:cstheme="majorHAnsi"/>
          <w:color w:val="auto"/>
          <w:sz w:val="24"/>
        </w:rPr>
      </w:pPr>
      <w:r w:rsidRPr="008D6FF2">
        <w:rPr>
          <w:rFonts w:asciiTheme="majorHAnsi" w:hAnsiTheme="majorHAnsi" w:cstheme="majorHAnsi"/>
          <w:color w:val="auto"/>
          <w:sz w:val="24"/>
        </w:rPr>
        <w:t xml:space="preserve">___________. “Documento contendo a proposta de instrumento e metodologia para a autoavaliação institucional” Autora: DIAS, Juliana; Coord. GRIBOSKI, Cláudia </w:t>
      </w:r>
      <w:proofErr w:type="spellStart"/>
      <w:r w:rsidRPr="008D6FF2">
        <w:rPr>
          <w:rFonts w:asciiTheme="majorHAnsi" w:hAnsiTheme="majorHAnsi" w:cstheme="majorHAnsi"/>
          <w:color w:val="auto"/>
          <w:sz w:val="24"/>
        </w:rPr>
        <w:t>Maffini</w:t>
      </w:r>
      <w:proofErr w:type="spellEnd"/>
      <w:r w:rsidRPr="008D6FF2">
        <w:rPr>
          <w:rFonts w:asciiTheme="majorHAnsi" w:hAnsiTheme="majorHAnsi" w:cstheme="majorHAnsi"/>
          <w:color w:val="auto"/>
          <w:sz w:val="24"/>
        </w:rPr>
        <w:t>, Brasília, DF, 2022b. (Termo de Referência n. 024, Código n. 2021-024, Projeto "Uma Universidade Distrital" — Termo de Colaboração n. 2/2020, Fundação de Apoio à Pesquisa do Distrito Federal — FAPDF, Fundação Universidade Aberta do Distrito Federal — FUNAB, Centro Brasileiro de Pesquisa em Avaliação e Seleção e de Promoção de Eventos — CEBRASPE).</w:t>
      </w:r>
    </w:p>
    <w:p w14:paraId="60A553D9" w14:textId="77777777" w:rsidR="004F342B" w:rsidRPr="008D6FF2" w:rsidRDefault="004F342B" w:rsidP="008D6FF2">
      <w:pPr>
        <w:spacing w:before="240" w:line="276" w:lineRule="auto"/>
        <w:rPr>
          <w:rFonts w:asciiTheme="majorHAnsi" w:hAnsiTheme="majorHAnsi" w:cstheme="majorHAnsi"/>
          <w:b/>
          <w:bCs/>
          <w:sz w:val="24"/>
          <w:szCs w:val="24"/>
          <w:lang w:val="en-US"/>
        </w:rPr>
      </w:pPr>
      <w:r w:rsidRPr="008D6FF2">
        <w:rPr>
          <w:rFonts w:asciiTheme="majorHAnsi" w:hAnsiTheme="majorHAnsi" w:cstheme="majorHAnsi"/>
          <w:sz w:val="24"/>
          <w:szCs w:val="24"/>
          <w:lang w:val="en-US"/>
        </w:rPr>
        <w:t>CHUNG L. NIXON B. A. Non-Functional Requirements in</w:t>
      </w:r>
      <w:r w:rsidRPr="008D6FF2">
        <w:rPr>
          <w:rFonts w:asciiTheme="majorHAnsi" w:hAnsiTheme="majorHAnsi" w:cstheme="majorHAnsi"/>
          <w:b/>
          <w:bCs/>
          <w:sz w:val="24"/>
          <w:szCs w:val="24"/>
          <w:lang w:val="en-US"/>
        </w:rPr>
        <w:t xml:space="preserve"> Software Engineering.</w:t>
      </w:r>
    </w:p>
    <w:p w14:paraId="418EA4EB" w14:textId="77777777" w:rsidR="004F342B" w:rsidRPr="008D6FF2" w:rsidRDefault="004F342B" w:rsidP="008D6FF2">
      <w:pPr>
        <w:spacing w:before="240" w:line="276" w:lineRule="auto"/>
        <w:rPr>
          <w:rFonts w:asciiTheme="majorHAnsi" w:hAnsiTheme="majorHAnsi" w:cstheme="majorHAnsi"/>
          <w:sz w:val="24"/>
          <w:szCs w:val="24"/>
        </w:rPr>
      </w:pPr>
      <w:r w:rsidRPr="008D6FF2">
        <w:rPr>
          <w:rFonts w:asciiTheme="majorHAnsi" w:hAnsiTheme="majorHAnsi" w:cstheme="majorHAnsi"/>
          <w:sz w:val="24"/>
          <w:szCs w:val="24"/>
        </w:rPr>
        <w:lastRenderedPageBreak/>
        <w:t xml:space="preserve">DIAS, D. de S.; SILVA, M. F. </w:t>
      </w:r>
      <w:r w:rsidRPr="008D6FF2">
        <w:rPr>
          <w:rFonts w:asciiTheme="majorHAnsi" w:hAnsiTheme="majorHAnsi" w:cstheme="majorHAnsi"/>
          <w:b/>
          <w:bCs/>
          <w:sz w:val="24"/>
          <w:szCs w:val="24"/>
        </w:rPr>
        <w:t>Manual de Biblioteca. Rio de Janeiro</w:t>
      </w:r>
      <w:r w:rsidRPr="008D6FF2">
        <w:rPr>
          <w:rFonts w:asciiTheme="majorHAnsi" w:hAnsiTheme="majorHAnsi" w:cstheme="majorHAnsi"/>
          <w:sz w:val="24"/>
          <w:szCs w:val="24"/>
        </w:rPr>
        <w:t>: Atlas, 2010.</w:t>
      </w:r>
    </w:p>
    <w:p w14:paraId="1859933B" w14:textId="77777777" w:rsidR="004F342B" w:rsidRPr="008D6FF2" w:rsidRDefault="004F342B" w:rsidP="008D6FF2">
      <w:pPr>
        <w:spacing w:before="240" w:line="276" w:lineRule="auto"/>
        <w:rPr>
          <w:rFonts w:asciiTheme="majorHAnsi" w:hAnsiTheme="majorHAnsi" w:cstheme="majorHAnsi"/>
          <w:sz w:val="24"/>
          <w:szCs w:val="24"/>
        </w:rPr>
      </w:pPr>
      <w:r w:rsidRPr="008D6FF2">
        <w:rPr>
          <w:rFonts w:asciiTheme="majorHAnsi" w:hAnsiTheme="majorHAnsi" w:cstheme="majorHAnsi"/>
          <w:sz w:val="24"/>
          <w:szCs w:val="24"/>
        </w:rPr>
        <w:t>CNMP.</w:t>
      </w:r>
      <w:r w:rsidRPr="008D6FF2">
        <w:rPr>
          <w:rFonts w:asciiTheme="majorHAnsi" w:hAnsiTheme="majorHAnsi" w:cstheme="majorHAnsi"/>
          <w:b/>
          <w:bCs/>
          <w:sz w:val="24"/>
          <w:szCs w:val="24"/>
        </w:rPr>
        <w:t xml:space="preserve"> Lei Geral de Proteção de Dados Pessoais </w:t>
      </w:r>
      <w:r w:rsidRPr="008D6FF2">
        <w:rPr>
          <w:rFonts w:asciiTheme="majorHAnsi" w:hAnsiTheme="majorHAnsi" w:cstheme="majorHAnsi"/>
          <w:sz w:val="24"/>
          <w:szCs w:val="24"/>
        </w:rPr>
        <w:t>CNMP. Brasília, 2020</w:t>
      </w:r>
      <w:r w:rsidRPr="008D6FF2">
        <w:rPr>
          <w:rFonts w:asciiTheme="majorHAnsi" w:hAnsiTheme="majorHAnsi" w:cstheme="majorHAnsi"/>
          <w:b/>
          <w:bCs/>
          <w:sz w:val="24"/>
          <w:szCs w:val="24"/>
        </w:rPr>
        <w:t xml:space="preserve">. </w:t>
      </w:r>
      <w:r w:rsidRPr="008D6FF2">
        <w:rPr>
          <w:rFonts w:asciiTheme="majorHAnsi" w:hAnsiTheme="majorHAnsi" w:cstheme="majorHAnsi"/>
          <w:sz w:val="24"/>
          <w:szCs w:val="24"/>
        </w:rPr>
        <w:t xml:space="preserve">Disponível em: </w:t>
      </w:r>
      <w:hyperlink r:id="rId66" w:history="1">
        <w:r w:rsidRPr="008D6FF2">
          <w:rPr>
            <w:rStyle w:val="cf01"/>
            <w:rFonts w:asciiTheme="majorHAnsi" w:hAnsiTheme="majorHAnsi" w:cstheme="majorHAnsi"/>
            <w:sz w:val="24"/>
            <w:szCs w:val="24"/>
            <w:u w:val="single"/>
          </w:rPr>
          <w:t>https://www.cnmp.mp.br/portal/transparencia/lei-geral-de-protecao-de-dados-pessoais-lgpd/a-lgpd/o-que-e-a-lgpd</w:t>
        </w:r>
      </w:hyperlink>
    </w:p>
    <w:p w14:paraId="3F71F954" w14:textId="77777777" w:rsidR="004F342B" w:rsidRPr="008D6FF2" w:rsidRDefault="004F342B" w:rsidP="008D6FF2">
      <w:pPr>
        <w:spacing w:before="240" w:line="276" w:lineRule="auto"/>
        <w:rPr>
          <w:rFonts w:asciiTheme="majorHAnsi" w:hAnsiTheme="majorHAnsi" w:cstheme="majorHAnsi"/>
          <w:sz w:val="24"/>
          <w:szCs w:val="24"/>
        </w:rPr>
      </w:pPr>
      <w:r w:rsidRPr="008D6FF2">
        <w:rPr>
          <w:rFonts w:asciiTheme="majorHAnsi" w:hAnsiTheme="majorHAnsi" w:cstheme="majorHAnsi"/>
          <w:sz w:val="24"/>
          <w:szCs w:val="24"/>
        </w:rPr>
        <w:t>FILHO, A.</w:t>
      </w:r>
      <w:r w:rsidRPr="008D6FF2">
        <w:rPr>
          <w:rFonts w:asciiTheme="majorHAnsi" w:hAnsiTheme="majorHAnsi" w:cstheme="majorHAnsi"/>
          <w:b/>
          <w:bCs/>
          <w:sz w:val="24"/>
          <w:szCs w:val="24"/>
        </w:rPr>
        <w:t xml:space="preserve"> Artigo Engenharia de Software 3 </w:t>
      </w:r>
      <w:r w:rsidRPr="008D6FF2">
        <w:rPr>
          <w:rFonts w:asciiTheme="majorHAnsi" w:hAnsiTheme="majorHAnsi" w:cstheme="majorHAnsi"/>
          <w:bCs/>
          <w:sz w:val="24"/>
          <w:szCs w:val="24"/>
        </w:rPr>
        <w:t>–</w:t>
      </w:r>
      <w:r w:rsidRPr="008D6FF2">
        <w:rPr>
          <w:rFonts w:asciiTheme="majorHAnsi" w:hAnsiTheme="majorHAnsi" w:cstheme="majorHAnsi"/>
          <w:b/>
          <w:bCs/>
          <w:sz w:val="24"/>
          <w:szCs w:val="24"/>
        </w:rPr>
        <w:t xml:space="preserve"> Requisitos Não Funcionais. </w:t>
      </w:r>
      <w:r w:rsidRPr="008D6FF2">
        <w:rPr>
          <w:rFonts w:asciiTheme="majorHAnsi" w:hAnsiTheme="majorHAnsi" w:cstheme="majorHAnsi"/>
          <w:sz w:val="24"/>
          <w:szCs w:val="24"/>
        </w:rPr>
        <w:t>Devmedia. São Paulo, 2008</w:t>
      </w:r>
      <w:r w:rsidRPr="008D6FF2">
        <w:rPr>
          <w:rFonts w:asciiTheme="majorHAnsi" w:hAnsiTheme="majorHAnsi" w:cstheme="majorHAnsi"/>
          <w:b/>
          <w:bCs/>
          <w:sz w:val="24"/>
          <w:szCs w:val="24"/>
        </w:rPr>
        <w:t xml:space="preserve">. </w:t>
      </w:r>
      <w:r w:rsidRPr="008D6FF2">
        <w:rPr>
          <w:rFonts w:asciiTheme="majorHAnsi" w:hAnsiTheme="majorHAnsi" w:cstheme="majorHAnsi"/>
          <w:sz w:val="24"/>
          <w:szCs w:val="24"/>
        </w:rPr>
        <w:t xml:space="preserve">Disponível em </w:t>
      </w:r>
      <w:hyperlink r:id="rId67" w:history="1">
        <w:r w:rsidRPr="008D6FF2">
          <w:rPr>
            <w:rStyle w:val="cf01"/>
            <w:rFonts w:asciiTheme="majorHAnsi" w:hAnsiTheme="majorHAnsi" w:cstheme="majorHAnsi"/>
            <w:sz w:val="24"/>
            <w:szCs w:val="24"/>
            <w:u w:val="single"/>
          </w:rPr>
          <w:t>https://www.cnmp.mp.br/portal/transparencia/lei-geral-de-protecao-de-dados-pessoais-lgpd/a-lgpd/o-que-e-a-lgpd</w:t>
        </w:r>
      </w:hyperlink>
    </w:p>
    <w:p w14:paraId="1276DC84" w14:textId="77777777" w:rsidR="004F342B" w:rsidRPr="008D6FF2" w:rsidRDefault="004F342B" w:rsidP="008D6FF2">
      <w:pPr>
        <w:spacing w:before="240" w:line="276" w:lineRule="auto"/>
        <w:rPr>
          <w:rFonts w:asciiTheme="majorHAnsi" w:hAnsiTheme="majorHAnsi" w:cstheme="majorHAnsi"/>
          <w:sz w:val="24"/>
          <w:szCs w:val="24"/>
        </w:rPr>
      </w:pPr>
      <w:r w:rsidRPr="008D6FF2">
        <w:rPr>
          <w:rFonts w:asciiTheme="majorHAnsi" w:hAnsiTheme="majorHAnsi" w:cstheme="majorHAnsi"/>
          <w:b/>
          <w:bCs/>
          <w:sz w:val="24"/>
          <w:szCs w:val="24"/>
        </w:rPr>
        <w:t xml:space="preserve"> </w:t>
      </w:r>
      <w:proofErr w:type="spellStart"/>
      <w:r w:rsidRPr="008D6FF2">
        <w:rPr>
          <w:rFonts w:asciiTheme="majorHAnsi" w:hAnsiTheme="majorHAnsi" w:cstheme="majorHAnsi"/>
          <w:sz w:val="24"/>
          <w:szCs w:val="24"/>
        </w:rPr>
        <w:t>Mylopoulos</w:t>
      </w:r>
      <w:proofErr w:type="spellEnd"/>
      <w:r w:rsidRPr="008D6FF2">
        <w:rPr>
          <w:rFonts w:asciiTheme="majorHAnsi" w:hAnsiTheme="majorHAnsi" w:cstheme="majorHAnsi"/>
          <w:sz w:val="24"/>
          <w:szCs w:val="24"/>
        </w:rPr>
        <w:t xml:space="preserve">, </w:t>
      </w:r>
      <w:proofErr w:type="spellStart"/>
      <w:r w:rsidRPr="008D6FF2">
        <w:rPr>
          <w:rFonts w:asciiTheme="majorHAnsi" w:hAnsiTheme="majorHAnsi" w:cstheme="majorHAnsi"/>
          <w:b/>
          <w:bCs/>
          <w:sz w:val="24"/>
          <w:szCs w:val="24"/>
        </w:rPr>
        <w:t>Kluwer</w:t>
      </w:r>
      <w:proofErr w:type="spellEnd"/>
      <w:r w:rsidRPr="008D6FF2">
        <w:rPr>
          <w:rFonts w:asciiTheme="majorHAnsi" w:hAnsiTheme="majorHAnsi" w:cstheme="majorHAnsi"/>
          <w:b/>
          <w:bCs/>
          <w:sz w:val="24"/>
          <w:szCs w:val="24"/>
        </w:rPr>
        <w:t xml:space="preserve"> </w:t>
      </w:r>
      <w:proofErr w:type="spellStart"/>
      <w:r w:rsidRPr="008D6FF2">
        <w:rPr>
          <w:rFonts w:asciiTheme="majorHAnsi" w:hAnsiTheme="majorHAnsi" w:cstheme="majorHAnsi"/>
          <w:b/>
          <w:bCs/>
          <w:sz w:val="24"/>
          <w:szCs w:val="24"/>
        </w:rPr>
        <w:t>Academic</w:t>
      </w:r>
      <w:proofErr w:type="spellEnd"/>
      <w:r w:rsidRPr="008D6FF2">
        <w:rPr>
          <w:rFonts w:asciiTheme="majorHAnsi" w:hAnsiTheme="majorHAnsi" w:cstheme="majorHAnsi"/>
          <w:b/>
          <w:bCs/>
          <w:sz w:val="24"/>
          <w:szCs w:val="24"/>
        </w:rPr>
        <w:t xml:space="preserve"> </w:t>
      </w:r>
      <w:proofErr w:type="spellStart"/>
      <w:r w:rsidRPr="008D6FF2">
        <w:rPr>
          <w:rFonts w:asciiTheme="majorHAnsi" w:hAnsiTheme="majorHAnsi" w:cstheme="majorHAnsi"/>
          <w:b/>
          <w:bCs/>
          <w:sz w:val="24"/>
          <w:szCs w:val="24"/>
        </w:rPr>
        <w:t>Publishing</w:t>
      </w:r>
      <w:proofErr w:type="spellEnd"/>
      <w:r w:rsidRPr="008D6FF2">
        <w:rPr>
          <w:rFonts w:asciiTheme="majorHAnsi" w:hAnsiTheme="majorHAnsi" w:cstheme="majorHAnsi"/>
          <w:sz w:val="24"/>
          <w:szCs w:val="24"/>
        </w:rPr>
        <w:t xml:space="preserve">. Disponível em: </w:t>
      </w:r>
      <w:hyperlink r:id="rId68" w:history="1">
        <w:r w:rsidRPr="008D6FF2">
          <w:rPr>
            <w:rStyle w:val="Hyperlink"/>
            <w:rFonts w:asciiTheme="majorHAnsi" w:hAnsiTheme="majorHAnsi" w:cstheme="majorHAnsi"/>
            <w:sz w:val="24"/>
            <w:szCs w:val="24"/>
          </w:rPr>
          <w:t>https://personal.utdallas.edu/~chung/BOOK/book.html</w:t>
        </w:r>
      </w:hyperlink>
    </w:p>
    <w:p w14:paraId="74F674FD" w14:textId="77777777" w:rsidR="004F342B" w:rsidRPr="008D6FF2" w:rsidRDefault="004F342B" w:rsidP="008D6FF2">
      <w:pPr>
        <w:spacing w:before="240" w:line="276" w:lineRule="auto"/>
        <w:rPr>
          <w:rFonts w:asciiTheme="majorHAnsi" w:hAnsiTheme="majorHAnsi" w:cstheme="majorHAnsi"/>
          <w:sz w:val="24"/>
          <w:szCs w:val="24"/>
          <w:lang w:val="en-US"/>
        </w:rPr>
      </w:pPr>
      <w:r w:rsidRPr="008D6FF2">
        <w:rPr>
          <w:rFonts w:asciiTheme="majorHAnsi" w:hAnsiTheme="majorHAnsi" w:cstheme="majorHAnsi"/>
          <w:sz w:val="24"/>
          <w:szCs w:val="24"/>
        </w:rPr>
        <w:t xml:space="preserve">DIAS SOBRINHO, José. Universidade: processos de socialização e processos pedagógicos. In: BALZAN, Newton César; DIAS SOBRINHO, José. </w:t>
      </w:r>
      <w:r w:rsidRPr="008D6FF2">
        <w:rPr>
          <w:rFonts w:asciiTheme="majorHAnsi" w:hAnsiTheme="majorHAnsi" w:cstheme="majorHAnsi"/>
          <w:b/>
          <w:bCs/>
          <w:sz w:val="24"/>
          <w:szCs w:val="24"/>
        </w:rPr>
        <w:t>Avaliação institucional: teoria e experiências</w:t>
      </w:r>
      <w:r w:rsidRPr="008D6FF2">
        <w:rPr>
          <w:rFonts w:asciiTheme="majorHAnsi" w:hAnsiTheme="majorHAnsi" w:cstheme="majorHAnsi"/>
          <w:sz w:val="24"/>
          <w:szCs w:val="24"/>
        </w:rPr>
        <w:t xml:space="preserve">. </w:t>
      </w:r>
      <w:r w:rsidRPr="008D6FF2">
        <w:rPr>
          <w:rFonts w:asciiTheme="majorHAnsi" w:hAnsiTheme="majorHAnsi" w:cstheme="majorHAnsi"/>
          <w:sz w:val="24"/>
          <w:szCs w:val="24"/>
          <w:lang w:val="en-US"/>
        </w:rPr>
        <w:t>São Paulo: Cortez, 1995.</w:t>
      </w:r>
    </w:p>
    <w:p w14:paraId="2DF3013A" w14:textId="77777777" w:rsidR="004F342B" w:rsidRPr="008D6FF2" w:rsidRDefault="004F342B" w:rsidP="008D6FF2">
      <w:pPr>
        <w:spacing w:before="240" w:line="276" w:lineRule="auto"/>
        <w:rPr>
          <w:rFonts w:asciiTheme="majorHAnsi" w:hAnsiTheme="majorHAnsi" w:cstheme="majorHAnsi"/>
          <w:sz w:val="24"/>
          <w:szCs w:val="24"/>
          <w:lang w:val="en-GB"/>
        </w:rPr>
      </w:pPr>
      <w:r w:rsidRPr="008D6FF2">
        <w:rPr>
          <w:rFonts w:asciiTheme="majorHAnsi" w:hAnsiTheme="majorHAnsi" w:cstheme="majorHAnsi"/>
          <w:sz w:val="24"/>
          <w:szCs w:val="24"/>
          <w:lang w:val="en-GB"/>
        </w:rPr>
        <w:t xml:space="preserve">GOTTESDIENER, E. (1997) Business Rules Show Power, In: </w:t>
      </w:r>
      <w:r w:rsidRPr="008D6FF2">
        <w:rPr>
          <w:rFonts w:asciiTheme="majorHAnsi" w:hAnsiTheme="majorHAnsi" w:cstheme="majorHAnsi"/>
          <w:b/>
          <w:bCs/>
          <w:sz w:val="24"/>
          <w:szCs w:val="24"/>
          <w:lang w:val="en-GB"/>
        </w:rPr>
        <w:t>Promise. Application Development Trends,</w:t>
      </w:r>
      <w:r w:rsidRPr="008D6FF2">
        <w:rPr>
          <w:rFonts w:asciiTheme="majorHAnsi" w:hAnsiTheme="majorHAnsi" w:cstheme="majorHAnsi"/>
          <w:sz w:val="24"/>
          <w:szCs w:val="24"/>
          <w:lang w:val="en-GB"/>
        </w:rPr>
        <w:t xml:space="preserve"> v. 4, n 3.</w:t>
      </w:r>
    </w:p>
    <w:p w14:paraId="5E82D686" w14:textId="77777777" w:rsidR="004F342B" w:rsidRPr="008D6FF2" w:rsidRDefault="004F342B" w:rsidP="008D6FF2">
      <w:pPr>
        <w:spacing w:before="240" w:line="276" w:lineRule="auto"/>
        <w:rPr>
          <w:rFonts w:asciiTheme="majorHAnsi" w:hAnsiTheme="majorHAnsi" w:cstheme="majorHAnsi"/>
          <w:sz w:val="24"/>
          <w:szCs w:val="24"/>
        </w:rPr>
      </w:pPr>
      <w:r w:rsidRPr="008D6FF2">
        <w:rPr>
          <w:rFonts w:asciiTheme="majorHAnsi" w:hAnsiTheme="majorHAnsi" w:cstheme="majorHAnsi"/>
          <w:sz w:val="24"/>
          <w:szCs w:val="24"/>
        </w:rPr>
        <w:t xml:space="preserve">IFPR. </w:t>
      </w:r>
      <w:r w:rsidRPr="008D6FF2">
        <w:rPr>
          <w:rFonts w:asciiTheme="majorHAnsi" w:hAnsiTheme="majorHAnsi" w:cstheme="majorHAnsi"/>
          <w:b/>
          <w:bCs/>
          <w:sz w:val="24"/>
          <w:szCs w:val="24"/>
        </w:rPr>
        <w:t>Manual de procedimentos da secretaria acadêmica</w:t>
      </w:r>
      <w:r w:rsidRPr="008D6FF2">
        <w:rPr>
          <w:rFonts w:asciiTheme="majorHAnsi" w:hAnsiTheme="majorHAnsi" w:cstheme="majorHAnsi"/>
          <w:sz w:val="24"/>
          <w:szCs w:val="24"/>
        </w:rPr>
        <w:t xml:space="preserve">, IFPR, 2010. Disponível em: </w:t>
      </w:r>
      <w:hyperlink r:id="rId69" w:history="1">
        <w:r w:rsidRPr="008D6FF2">
          <w:rPr>
            <w:rStyle w:val="Hyperlink"/>
            <w:rFonts w:asciiTheme="majorHAnsi" w:hAnsiTheme="majorHAnsi" w:cstheme="majorHAnsi"/>
            <w:sz w:val="24"/>
            <w:szCs w:val="24"/>
          </w:rPr>
          <w:t>https://paranagua.ifpr.edu.br/wp-content/uploads/2010/01/MANUAL-DA-SECRETARIA-PGUA.pdf</w:t>
        </w:r>
      </w:hyperlink>
      <w:r w:rsidRPr="008D6FF2">
        <w:rPr>
          <w:rFonts w:asciiTheme="majorHAnsi" w:hAnsiTheme="majorHAnsi" w:cstheme="majorHAnsi"/>
          <w:sz w:val="24"/>
          <w:szCs w:val="24"/>
        </w:rPr>
        <w:t xml:space="preserve"> </w:t>
      </w:r>
    </w:p>
    <w:p w14:paraId="5C6CC552" w14:textId="77777777" w:rsidR="004F342B" w:rsidRPr="008D6FF2" w:rsidRDefault="004F342B" w:rsidP="008D6FF2">
      <w:pPr>
        <w:spacing w:before="240" w:line="276"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JUN, C. </w:t>
      </w:r>
      <w:r w:rsidRPr="008D6FF2">
        <w:rPr>
          <w:rFonts w:asciiTheme="majorHAnsi" w:hAnsiTheme="majorHAnsi" w:cstheme="majorHAnsi"/>
          <w:b/>
          <w:bCs/>
          <w:sz w:val="24"/>
          <w:szCs w:val="24"/>
        </w:rPr>
        <w:t>Etapas de Desenvolvimento de Software</w:t>
      </w:r>
      <w:r w:rsidRPr="008D6FF2">
        <w:rPr>
          <w:rFonts w:asciiTheme="majorHAnsi" w:hAnsiTheme="majorHAnsi" w:cstheme="majorHAnsi"/>
          <w:sz w:val="24"/>
          <w:szCs w:val="24"/>
        </w:rPr>
        <w:t xml:space="preserve">. ICMCJ, 2021. Disponível em: </w:t>
      </w:r>
      <w:hyperlink r:id="rId70" w:history="1">
        <w:r w:rsidRPr="008D6FF2">
          <w:rPr>
            <w:rStyle w:val="Hyperlink"/>
            <w:rFonts w:asciiTheme="majorHAnsi" w:hAnsiTheme="majorHAnsi" w:cstheme="majorHAnsi"/>
            <w:sz w:val="24"/>
            <w:szCs w:val="24"/>
          </w:rPr>
          <w:t>https://icmcjunior.com.br/desenvolvimento-de-</w:t>
        </w:r>
        <w:r w:rsidRPr="008D6FF2">
          <w:rPr>
            <w:rStyle w:val="Hyperlink"/>
            <w:rFonts w:asciiTheme="majorHAnsi" w:hAnsiTheme="majorHAnsi" w:cstheme="majorHAnsi"/>
            <w:i/>
            <w:sz w:val="24"/>
            <w:szCs w:val="24"/>
          </w:rPr>
          <w:t>software</w:t>
        </w:r>
      </w:hyperlink>
    </w:p>
    <w:p w14:paraId="53DAB12E" w14:textId="77777777" w:rsidR="004F342B" w:rsidRPr="008D6FF2" w:rsidRDefault="004F342B" w:rsidP="008D6FF2">
      <w:pPr>
        <w:spacing w:before="240" w:line="276" w:lineRule="auto"/>
        <w:jc w:val="both"/>
        <w:rPr>
          <w:rFonts w:asciiTheme="majorHAnsi" w:hAnsiTheme="majorHAnsi" w:cstheme="majorHAnsi"/>
          <w:sz w:val="24"/>
          <w:szCs w:val="24"/>
        </w:rPr>
      </w:pPr>
      <w:r w:rsidRPr="008D6FF2">
        <w:rPr>
          <w:rFonts w:asciiTheme="majorHAnsi" w:hAnsiTheme="majorHAnsi" w:cstheme="majorHAnsi"/>
          <w:sz w:val="24"/>
          <w:szCs w:val="24"/>
          <w:lang w:val="en-US"/>
        </w:rPr>
        <w:t xml:space="preserve">LEITE, J.C.S.P.; LEONARDI, M.C. Business Rules as organizational policies. In: Proceedings of the </w:t>
      </w:r>
      <w:r w:rsidRPr="008D6FF2">
        <w:rPr>
          <w:rFonts w:asciiTheme="majorHAnsi" w:hAnsiTheme="majorHAnsi" w:cstheme="majorHAnsi"/>
          <w:b/>
          <w:bCs/>
          <w:sz w:val="24"/>
          <w:szCs w:val="24"/>
          <w:lang w:val="en-US"/>
        </w:rPr>
        <w:t>9th International Workshop on Software Specification &amp; Design</w:t>
      </w:r>
      <w:r w:rsidRPr="008D6FF2">
        <w:rPr>
          <w:rFonts w:asciiTheme="majorHAnsi" w:hAnsiTheme="majorHAnsi" w:cstheme="majorHAnsi"/>
          <w:sz w:val="24"/>
          <w:szCs w:val="24"/>
          <w:lang w:val="en-US"/>
        </w:rPr>
        <w:t xml:space="preserve">. </w:t>
      </w:r>
      <w:r w:rsidRPr="008D6FF2">
        <w:rPr>
          <w:rFonts w:asciiTheme="majorHAnsi" w:hAnsiTheme="majorHAnsi" w:cstheme="majorHAnsi"/>
          <w:sz w:val="24"/>
          <w:szCs w:val="24"/>
        </w:rPr>
        <w:t xml:space="preserve">ISE-Shima, </w:t>
      </w:r>
      <w:proofErr w:type="spellStart"/>
      <w:r w:rsidRPr="008D6FF2">
        <w:rPr>
          <w:rFonts w:asciiTheme="majorHAnsi" w:hAnsiTheme="majorHAnsi" w:cstheme="majorHAnsi"/>
          <w:sz w:val="24"/>
          <w:szCs w:val="24"/>
        </w:rPr>
        <w:t>Japan</w:t>
      </w:r>
      <w:proofErr w:type="spellEnd"/>
      <w:r w:rsidRPr="008D6FF2">
        <w:rPr>
          <w:rFonts w:asciiTheme="majorHAnsi" w:hAnsiTheme="majorHAnsi" w:cstheme="majorHAnsi"/>
          <w:sz w:val="24"/>
          <w:szCs w:val="24"/>
        </w:rPr>
        <w:t>. 1ed. USA: IEEE CSP, Los Alamos, 1988. p. 68-76.</w:t>
      </w:r>
    </w:p>
    <w:p w14:paraId="07CC1C1D" w14:textId="77777777" w:rsidR="004F342B" w:rsidRPr="008D6FF2" w:rsidRDefault="004F342B" w:rsidP="008D6FF2">
      <w:pPr>
        <w:spacing w:before="240" w:line="276" w:lineRule="auto"/>
        <w:rPr>
          <w:rFonts w:asciiTheme="majorHAnsi" w:hAnsiTheme="majorHAnsi" w:cstheme="majorHAnsi"/>
          <w:sz w:val="24"/>
          <w:szCs w:val="24"/>
        </w:rPr>
      </w:pPr>
      <w:r w:rsidRPr="008D6FF2">
        <w:rPr>
          <w:rFonts w:asciiTheme="majorHAnsi" w:hAnsiTheme="majorHAnsi" w:cstheme="majorHAnsi"/>
          <w:sz w:val="24"/>
          <w:szCs w:val="24"/>
        </w:rPr>
        <w:t xml:space="preserve">MESQUITA et al. Autoavaliação Institucional, Sistemas De Gestão De Informação E Produção De Conhecimento. AVALIES. Florianópolis, 3ed, 2017. Disponível em: </w:t>
      </w:r>
      <w:hyperlink r:id="rId71" w:history="1">
        <w:r w:rsidRPr="008D6FF2">
          <w:rPr>
            <w:rStyle w:val="Hyperlink"/>
            <w:rFonts w:asciiTheme="majorHAnsi" w:hAnsiTheme="majorHAnsi" w:cstheme="majorHAnsi"/>
            <w:sz w:val="24"/>
            <w:szCs w:val="24"/>
          </w:rPr>
          <w:t>https://repositorio.ufsc.br/bitstream/handle/123456789/179389/101_00713%20-%20ok.pdf?sequence=1&amp;isAllowed=y</w:t>
        </w:r>
      </w:hyperlink>
    </w:p>
    <w:p w14:paraId="3C5F3550" w14:textId="77777777" w:rsidR="004F342B" w:rsidRPr="008D6FF2" w:rsidRDefault="004F342B" w:rsidP="008D6FF2">
      <w:pPr>
        <w:tabs>
          <w:tab w:val="left" w:pos="5960"/>
        </w:tabs>
        <w:spacing w:before="240" w:line="276" w:lineRule="auto"/>
        <w:rPr>
          <w:rFonts w:asciiTheme="majorHAnsi" w:hAnsiTheme="majorHAnsi" w:cstheme="majorHAnsi"/>
          <w:sz w:val="24"/>
          <w:szCs w:val="24"/>
        </w:rPr>
      </w:pPr>
      <w:r w:rsidRPr="008D6FF2">
        <w:rPr>
          <w:rFonts w:asciiTheme="majorHAnsi" w:hAnsiTheme="majorHAnsi" w:cstheme="majorHAnsi"/>
          <w:sz w:val="24"/>
          <w:szCs w:val="24"/>
        </w:rPr>
        <w:t xml:space="preserve">MILANESI, L. </w:t>
      </w:r>
      <w:r w:rsidRPr="008D6FF2">
        <w:rPr>
          <w:rFonts w:asciiTheme="majorHAnsi" w:hAnsiTheme="majorHAnsi" w:cstheme="majorHAnsi"/>
          <w:b/>
          <w:bCs/>
          <w:sz w:val="24"/>
          <w:szCs w:val="24"/>
        </w:rPr>
        <w:t>Biblioteca</w:t>
      </w:r>
      <w:r w:rsidRPr="008D6FF2">
        <w:rPr>
          <w:rFonts w:asciiTheme="majorHAnsi" w:hAnsiTheme="majorHAnsi" w:cstheme="majorHAnsi"/>
          <w:sz w:val="24"/>
          <w:szCs w:val="24"/>
        </w:rPr>
        <w:t>. Cotia, SP: Ateliê Editorial, 2002.</w:t>
      </w:r>
      <w:r w:rsidRPr="008D6FF2">
        <w:rPr>
          <w:rFonts w:asciiTheme="majorHAnsi" w:hAnsiTheme="majorHAnsi" w:cstheme="majorHAnsi"/>
          <w:sz w:val="24"/>
          <w:szCs w:val="24"/>
        </w:rPr>
        <w:tab/>
      </w:r>
    </w:p>
    <w:p w14:paraId="2B8D216B" w14:textId="77777777" w:rsidR="004F342B" w:rsidRPr="008D6FF2" w:rsidRDefault="004F342B" w:rsidP="008D6FF2">
      <w:pPr>
        <w:tabs>
          <w:tab w:val="left" w:pos="5960"/>
        </w:tabs>
        <w:spacing w:before="240" w:line="276" w:lineRule="auto"/>
        <w:rPr>
          <w:rFonts w:asciiTheme="majorHAnsi" w:hAnsiTheme="majorHAnsi" w:cstheme="majorHAnsi"/>
          <w:sz w:val="24"/>
          <w:szCs w:val="24"/>
        </w:rPr>
      </w:pPr>
      <w:r w:rsidRPr="008D6FF2">
        <w:rPr>
          <w:rFonts w:asciiTheme="majorHAnsi" w:hAnsiTheme="majorHAnsi" w:cstheme="majorHAnsi"/>
          <w:sz w:val="24"/>
          <w:szCs w:val="24"/>
        </w:rPr>
        <w:t xml:space="preserve">MORIGI, V. J.; PAVAN, C. </w:t>
      </w:r>
      <w:r w:rsidRPr="008D6FF2">
        <w:rPr>
          <w:rFonts w:asciiTheme="majorHAnsi" w:hAnsiTheme="majorHAnsi" w:cstheme="majorHAnsi"/>
          <w:b/>
          <w:bCs/>
          <w:sz w:val="24"/>
          <w:szCs w:val="24"/>
        </w:rPr>
        <w:t>Entre o “tradicional” e o “virtual</w:t>
      </w:r>
      <w:r w:rsidRPr="008D6FF2">
        <w:rPr>
          <w:rFonts w:asciiTheme="majorHAnsi" w:hAnsiTheme="majorHAnsi" w:cstheme="majorHAnsi"/>
          <w:sz w:val="24"/>
          <w:szCs w:val="24"/>
        </w:rPr>
        <w:t>”: o uso das tecnologias de informação e comunicação e as mudanças nas bibliotecas universitárias. Revista ACB, Florianópolis, v. 8, n. 2, 2003. Disponível em: &lt;http://revista.acbsc.org.br/</w:t>
      </w:r>
      <w:proofErr w:type="spellStart"/>
      <w:r w:rsidRPr="008D6FF2">
        <w:rPr>
          <w:rFonts w:asciiTheme="majorHAnsi" w:hAnsiTheme="majorHAnsi" w:cstheme="majorHAnsi"/>
          <w:sz w:val="24"/>
          <w:szCs w:val="24"/>
        </w:rPr>
        <w:t>racb</w:t>
      </w:r>
      <w:proofErr w:type="spellEnd"/>
      <w:r w:rsidRPr="008D6FF2">
        <w:rPr>
          <w:rFonts w:asciiTheme="majorHAnsi" w:hAnsiTheme="majorHAnsi" w:cstheme="majorHAnsi"/>
          <w:sz w:val="24"/>
          <w:szCs w:val="24"/>
        </w:rPr>
        <w:t>/</w:t>
      </w:r>
      <w:proofErr w:type="spellStart"/>
      <w:r w:rsidRPr="008D6FF2">
        <w:rPr>
          <w:rFonts w:asciiTheme="majorHAnsi" w:hAnsiTheme="majorHAnsi" w:cstheme="majorHAnsi"/>
          <w:sz w:val="24"/>
          <w:szCs w:val="24"/>
        </w:rPr>
        <w:t>article</w:t>
      </w:r>
      <w:proofErr w:type="spellEnd"/>
      <w:r w:rsidRPr="008D6FF2">
        <w:rPr>
          <w:rFonts w:asciiTheme="majorHAnsi" w:hAnsiTheme="majorHAnsi" w:cstheme="majorHAnsi"/>
          <w:sz w:val="24"/>
          <w:szCs w:val="24"/>
        </w:rPr>
        <w:t>/</w:t>
      </w:r>
      <w:proofErr w:type="spellStart"/>
      <w:r w:rsidRPr="008D6FF2">
        <w:rPr>
          <w:rFonts w:asciiTheme="majorHAnsi" w:hAnsiTheme="majorHAnsi" w:cstheme="majorHAnsi"/>
          <w:sz w:val="24"/>
          <w:szCs w:val="24"/>
        </w:rPr>
        <w:t>view</w:t>
      </w:r>
      <w:proofErr w:type="spellEnd"/>
      <w:r w:rsidRPr="008D6FF2">
        <w:rPr>
          <w:rFonts w:asciiTheme="majorHAnsi" w:hAnsiTheme="majorHAnsi" w:cstheme="majorHAnsi"/>
          <w:sz w:val="24"/>
          <w:szCs w:val="24"/>
        </w:rPr>
        <w:t>/391/481&gt;. Acesso em: 08 mar. 2022.</w:t>
      </w:r>
    </w:p>
    <w:p w14:paraId="6047DA2A" w14:textId="77777777" w:rsidR="004F342B" w:rsidRPr="008D6FF2" w:rsidRDefault="004F342B" w:rsidP="008D6FF2">
      <w:pPr>
        <w:spacing w:before="240" w:line="276" w:lineRule="auto"/>
        <w:jc w:val="both"/>
        <w:rPr>
          <w:rStyle w:val="Hyperlink"/>
          <w:rFonts w:asciiTheme="majorHAnsi" w:hAnsiTheme="majorHAnsi" w:cstheme="majorHAnsi"/>
          <w:sz w:val="24"/>
          <w:szCs w:val="24"/>
        </w:rPr>
      </w:pPr>
      <w:r w:rsidRPr="008D6FF2">
        <w:rPr>
          <w:rFonts w:asciiTheme="majorHAnsi" w:hAnsiTheme="majorHAnsi" w:cstheme="majorHAnsi"/>
          <w:sz w:val="24"/>
          <w:szCs w:val="24"/>
        </w:rPr>
        <w:t xml:space="preserve">NOLETO, C. </w:t>
      </w:r>
      <w:r w:rsidRPr="008D6FF2">
        <w:rPr>
          <w:rFonts w:asciiTheme="majorHAnsi" w:hAnsiTheme="majorHAnsi" w:cstheme="majorHAnsi"/>
          <w:b/>
          <w:bCs/>
          <w:sz w:val="24"/>
          <w:szCs w:val="24"/>
        </w:rPr>
        <w:t>Requisitos não funcionais: o guia completo</w:t>
      </w:r>
      <w:r w:rsidRPr="008D6FF2">
        <w:rPr>
          <w:rFonts w:asciiTheme="majorHAnsi" w:hAnsiTheme="majorHAnsi" w:cstheme="majorHAnsi"/>
          <w:sz w:val="24"/>
          <w:szCs w:val="24"/>
        </w:rPr>
        <w:t xml:space="preserve">. </w:t>
      </w:r>
      <w:proofErr w:type="spellStart"/>
      <w:r w:rsidRPr="008D6FF2">
        <w:rPr>
          <w:rFonts w:asciiTheme="majorHAnsi" w:hAnsiTheme="majorHAnsi" w:cstheme="majorHAnsi"/>
          <w:sz w:val="24"/>
          <w:szCs w:val="24"/>
        </w:rPr>
        <w:t>Betrybe</w:t>
      </w:r>
      <w:proofErr w:type="spellEnd"/>
      <w:r w:rsidRPr="008D6FF2">
        <w:rPr>
          <w:rFonts w:asciiTheme="majorHAnsi" w:hAnsiTheme="majorHAnsi" w:cstheme="majorHAnsi"/>
          <w:sz w:val="24"/>
          <w:szCs w:val="24"/>
        </w:rPr>
        <w:t xml:space="preserve">, 2020. Disponível em: </w:t>
      </w:r>
      <w:hyperlink r:id="rId72" w:history="1">
        <w:r w:rsidRPr="008D6FF2">
          <w:rPr>
            <w:rStyle w:val="Hyperlink"/>
            <w:rFonts w:asciiTheme="majorHAnsi" w:hAnsiTheme="majorHAnsi" w:cstheme="majorHAnsi"/>
            <w:sz w:val="24"/>
            <w:szCs w:val="24"/>
          </w:rPr>
          <w:t>https://blog.betrybe.com/tecnologia/requisitos-nao-funcionais/</w:t>
        </w:r>
      </w:hyperlink>
    </w:p>
    <w:p w14:paraId="3F89645C" w14:textId="77777777" w:rsidR="004F342B" w:rsidRPr="008D6FF2" w:rsidRDefault="004F342B" w:rsidP="008D6FF2">
      <w:pPr>
        <w:spacing w:before="240" w:line="276" w:lineRule="auto"/>
        <w:jc w:val="both"/>
        <w:rPr>
          <w:rFonts w:asciiTheme="majorHAnsi" w:hAnsiTheme="majorHAnsi" w:cstheme="majorHAnsi"/>
          <w:sz w:val="24"/>
          <w:szCs w:val="24"/>
        </w:rPr>
      </w:pPr>
      <w:r w:rsidRPr="008D6FF2">
        <w:rPr>
          <w:rFonts w:asciiTheme="majorHAnsi" w:hAnsiTheme="majorHAnsi" w:cstheme="majorHAnsi"/>
          <w:sz w:val="24"/>
          <w:szCs w:val="24"/>
        </w:rPr>
        <w:lastRenderedPageBreak/>
        <w:t xml:space="preserve">OLIVEIRA, R. P.; ARAÚJO, G. C. Qualidade do ensino: uma nova dimensão da luta pelo direito à educação. </w:t>
      </w:r>
      <w:r w:rsidRPr="008D6FF2">
        <w:rPr>
          <w:rFonts w:asciiTheme="majorHAnsi" w:hAnsiTheme="majorHAnsi" w:cstheme="majorHAnsi"/>
          <w:b/>
          <w:bCs/>
          <w:sz w:val="24"/>
          <w:szCs w:val="24"/>
        </w:rPr>
        <w:t>Revista Brasileira de Educação</w:t>
      </w:r>
      <w:r w:rsidRPr="008D6FF2">
        <w:rPr>
          <w:rFonts w:asciiTheme="majorHAnsi" w:hAnsiTheme="majorHAnsi" w:cstheme="majorHAnsi"/>
          <w:sz w:val="24"/>
          <w:szCs w:val="24"/>
        </w:rPr>
        <w:t>, Brasília, n. 28, jan./abr. 2005.</w:t>
      </w:r>
    </w:p>
    <w:p w14:paraId="14DBF4DE" w14:textId="77777777" w:rsidR="004F342B" w:rsidRPr="008D6FF2" w:rsidRDefault="004F342B" w:rsidP="008D6FF2">
      <w:pPr>
        <w:spacing w:before="240" w:line="276" w:lineRule="auto"/>
        <w:jc w:val="both"/>
        <w:rPr>
          <w:rFonts w:asciiTheme="majorHAnsi" w:hAnsiTheme="majorHAnsi" w:cstheme="majorHAnsi"/>
          <w:sz w:val="24"/>
          <w:szCs w:val="24"/>
          <w:lang w:val="en-US"/>
        </w:rPr>
      </w:pPr>
      <w:r w:rsidRPr="008D6FF2">
        <w:rPr>
          <w:rFonts w:asciiTheme="majorHAnsi" w:hAnsiTheme="majorHAnsi" w:cstheme="majorHAnsi"/>
          <w:sz w:val="24"/>
          <w:szCs w:val="24"/>
          <w:lang w:val="en-US"/>
        </w:rPr>
        <w:t xml:space="preserve">ROSCA D. GREENSPAN S., FEBLOWITZ M., WILD C. (1997). A </w:t>
      </w:r>
      <w:proofErr w:type="gramStart"/>
      <w:r w:rsidRPr="008D6FF2">
        <w:rPr>
          <w:rFonts w:asciiTheme="majorHAnsi" w:hAnsiTheme="majorHAnsi" w:cstheme="majorHAnsi"/>
          <w:sz w:val="24"/>
          <w:szCs w:val="24"/>
          <w:lang w:val="en-US"/>
        </w:rPr>
        <w:t>decision Making</w:t>
      </w:r>
      <w:proofErr w:type="gramEnd"/>
      <w:r w:rsidRPr="008D6FF2">
        <w:rPr>
          <w:rFonts w:asciiTheme="majorHAnsi" w:hAnsiTheme="majorHAnsi" w:cstheme="majorHAnsi"/>
          <w:sz w:val="24"/>
          <w:szCs w:val="24"/>
          <w:lang w:val="en-US"/>
        </w:rPr>
        <w:t xml:space="preserve"> Methodology in support of business rules Lifecycle. In Proceeding of RE 97: </w:t>
      </w:r>
      <w:r w:rsidRPr="008D6FF2">
        <w:rPr>
          <w:rFonts w:asciiTheme="majorHAnsi" w:hAnsiTheme="majorHAnsi" w:cstheme="majorHAnsi"/>
          <w:b/>
          <w:bCs/>
          <w:sz w:val="24"/>
          <w:szCs w:val="24"/>
          <w:lang w:val="en-US"/>
        </w:rPr>
        <w:t xml:space="preserve">IEEE International </w:t>
      </w:r>
      <w:proofErr w:type="spellStart"/>
      <w:r w:rsidRPr="008D6FF2">
        <w:rPr>
          <w:rFonts w:asciiTheme="majorHAnsi" w:hAnsiTheme="majorHAnsi" w:cstheme="majorHAnsi"/>
          <w:b/>
          <w:bCs/>
          <w:sz w:val="24"/>
          <w:szCs w:val="24"/>
          <w:lang w:val="en-US"/>
        </w:rPr>
        <w:t>Symposuim</w:t>
      </w:r>
      <w:proofErr w:type="spellEnd"/>
      <w:r w:rsidRPr="008D6FF2">
        <w:rPr>
          <w:rFonts w:asciiTheme="majorHAnsi" w:hAnsiTheme="majorHAnsi" w:cstheme="majorHAnsi"/>
          <w:sz w:val="24"/>
          <w:szCs w:val="24"/>
          <w:lang w:val="en-US"/>
        </w:rPr>
        <w:t xml:space="preserve"> on </w:t>
      </w:r>
      <w:proofErr w:type="spellStart"/>
      <w:r w:rsidRPr="008D6FF2">
        <w:rPr>
          <w:rFonts w:asciiTheme="majorHAnsi" w:hAnsiTheme="majorHAnsi" w:cstheme="majorHAnsi"/>
          <w:sz w:val="24"/>
          <w:szCs w:val="24"/>
          <w:lang w:val="en-US"/>
        </w:rPr>
        <w:t>Requeriments</w:t>
      </w:r>
      <w:proofErr w:type="spellEnd"/>
      <w:r w:rsidRPr="008D6FF2">
        <w:rPr>
          <w:rFonts w:asciiTheme="majorHAnsi" w:hAnsiTheme="majorHAnsi" w:cstheme="majorHAnsi"/>
          <w:sz w:val="24"/>
          <w:szCs w:val="24"/>
          <w:lang w:val="en-US"/>
        </w:rPr>
        <w:t xml:space="preserve"> Engineering, IEEE Computer Society Press, p. 236 -246.</w:t>
      </w:r>
    </w:p>
    <w:p w14:paraId="554D9B26" w14:textId="77777777" w:rsidR="004F342B" w:rsidRPr="008D6FF2" w:rsidRDefault="004F342B" w:rsidP="008D6FF2">
      <w:pPr>
        <w:spacing w:before="240" w:line="276"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SARAIVA. </w:t>
      </w:r>
      <w:r w:rsidRPr="008D6FF2">
        <w:rPr>
          <w:rFonts w:asciiTheme="majorHAnsi" w:hAnsiTheme="majorHAnsi" w:cstheme="majorHAnsi"/>
          <w:b/>
          <w:bCs/>
          <w:sz w:val="24"/>
          <w:szCs w:val="24"/>
        </w:rPr>
        <w:t>Tudo o que você precisa saber sobre biblioteca digital</w:t>
      </w:r>
      <w:r w:rsidRPr="008D6FF2">
        <w:rPr>
          <w:rFonts w:asciiTheme="majorHAnsi" w:hAnsiTheme="majorHAnsi" w:cstheme="majorHAnsi"/>
          <w:sz w:val="24"/>
          <w:szCs w:val="24"/>
        </w:rPr>
        <w:t>. Saraiva, Porto Alegre, 2019. Disponível em: https://blog.saraivaeducacao.com.br/biblioteca-digital/</w:t>
      </w:r>
    </w:p>
    <w:p w14:paraId="1D45EAFB" w14:textId="77777777" w:rsidR="004F342B" w:rsidRPr="008D6FF2" w:rsidRDefault="004F342B" w:rsidP="008D6FF2">
      <w:pPr>
        <w:spacing w:before="240" w:line="276" w:lineRule="auto"/>
        <w:jc w:val="both"/>
        <w:rPr>
          <w:rStyle w:val="Hyperlink"/>
          <w:rFonts w:asciiTheme="majorHAnsi" w:hAnsiTheme="majorHAnsi" w:cstheme="majorHAnsi"/>
          <w:sz w:val="24"/>
          <w:szCs w:val="24"/>
        </w:rPr>
      </w:pPr>
      <w:r w:rsidRPr="008D6FF2">
        <w:rPr>
          <w:rFonts w:asciiTheme="majorHAnsi" w:hAnsiTheme="majorHAnsi" w:cstheme="majorHAnsi"/>
          <w:sz w:val="24"/>
          <w:szCs w:val="24"/>
        </w:rPr>
        <w:t xml:space="preserve">SERPRO. </w:t>
      </w:r>
      <w:r w:rsidRPr="008D6FF2">
        <w:rPr>
          <w:rFonts w:asciiTheme="majorHAnsi" w:hAnsiTheme="majorHAnsi" w:cstheme="majorHAnsi"/>
          <w:b/>
          <w:bCs/>
          <w:sz w:val="24"/>
          <w:szCs w:val="24"/>
        </w:rPr>
        <w:t>O que muda com a LGPD</w:t>
      </w:r>
      <w:r w:rsidRPr="008D6FF2">
        <w:rPr>
          <w:rFonts w:asciiTheme="majorHAnsi" w:hAnsiTheme="majorHAnsi" w:cstheme="majorHAnsi"/>
          <w:sz w:val="24"/>
          <w:szCs w:val="24"/>
        </w:rPr>
        <w:t xml:space="preserve">. SERPRO. Brasília, 2019. Disponível em: </w:t>
      </w:r>
      <w:hyperlink r:id="rId73" w:history="1">
        <w:r w:rsidRPr="008D6FF2">
          <w:rPr>
            <w:rStyle w:val="Hyperlink"/>
            <w:rFonts w:asciiTheme="majorHAnsi" w:hAnsiTheme="majorHAnsi" w:cstheme="majorHAnsi"/>
            <w:sz w:val="24"/>
            <w:szCs w:val="24"/>
          </w:rPr>
          <w:t>https://www.serpro.gov.br/lgpd/menu/a-lgpd/o-que-muda-com-a-lgpd</w:t>
        </w:r>
      </w:hyperlink>
      <w:r w:rsidRPr="008D6FF2">
        <w:rPr>
          <w:rFonts w:asciiTheme="majorHAnsi" w:hAnsiTheme="majorHAnsi" w:cstheme="majorHAnsi"/>
          <w:sz w:val="24"/>
          <w:szCs w:val="24"/>
        </w:rPr>
        <w:t xml:space="preserve"> </w:t>
      </w:r>
    </w:p>
    <w:p w14:paraId="1E54616C" w14:textId="77777777" w:rsidR="004F342B" w:rsidRPr="008D6FF2" w:rsidRDefault="004F342B" w:rsidP="008D6FF2">
      <w:pPr>
        <w:spacing w:before="240" w:line="276"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SOLIS. </w:t>
      </w:r>
      <w:proofErr w:type="spellStart"/>
      <w:r w:rsidRPr="008D6FF2">
        <w:rPr>
          <w:rFonts w:asciiTheme="majorHAnsi" w:hAnsiTheme="majorHAnsi" w:cstheme="majorHAnsi"/>
          <w:b/>
          <w:bCs/>
          <w:sz w:val="24"/>
          <w:szCs w:val="24"/>
        </w:rPr>
        <w:t>Solis</w:t>
      </w:r>
      <w:proofErr w:type="spellEnd"/>
      <w:r w:rsidRPr="008D6FF2">
        <w:rPr>
          <w:rFonts w:asciiTheme="majorHAnsi" w:hAnsiTheme="majorHAnsi" w:cstheme="majorHAnsi"/>
          <w:b/>
          <w:bCs/>
          <w:sz w:val="24"/>
          <w:szCs w:val="24"/>
        </w:rPr>
        <w:t xml:space="preserve"> Gestão educacional.</w:t>
      </w:r>
      <w:r w:rsidRPr="008D6FF2">
        <w:rPr>
          <w:rFonts w:asciiTheme="majorHAnsi" w:hAnsiTheme="majorHAnsi" w:cstheme="majorHAnsi"/>
          <w:sz w:val="24"/>
          <w:szCs w:val="24"/>
        </w:rPr>
        <w:t xml:space="preserve"> Porto Alegre: SOLIS, 2020. Disponível em: https://solis.com.br/solisge/. Acesso em: 10 fev. 2022.</w:t>
      </w:r>
    </w:p>
    <w:p w14:paraId="262A3597" w14:textId="77777777" w:rsidR="004F342B" w:rsidRPr="008D6FF2" w:rsidRDefault="004F342B" w:rsidP="008D6FF2">
      <w:pPr>
        <w:spacing w:before="240" w:line="276" w:lineRule="auto"/>
        <w:jc w:val="both"/>
        <w:rPr>
          <w:rStyle w:val="Hyperlink"/>
          <w:rFonts w:asciiTheme="majorHAnsi" w:hAnsiTheme="majorHAnsi" w:cstheme="majorHAnsi"/>
          <w:sz w:val="24"/>
          <w:szCs w:val="24"/>
        </w:rPr>
      </w:pPr>
      <w:r w:rsidRPr="008D6FF2">
        <w:rPr>
          <w:rFonts w:asciiTheme="majorHAnsi" w:hAnsiTheme="majorHAnsi" w:cstheme="majorHAnsi"/>
          <w:sz w:val="24"/>
          <w:szCs w:val="24"/>
        </w:rPr>
        <w:t xml:space="preserve">SOUZA, I. </w:t>
      </w:r>
      <w:r w:rsidRPr="008D6FF2">
        <w:rPr>
          <w:rFonts w:asciiTheme="majorHAnsi" w:hAnsiTheme="majorHAnsi" w:cstheme="majorHAnsi"/>
          <w:b/>
          <w:bCs/>
          <w:sz w:val="24"/>
          <w:szCs w:val="24"/>
        </w:rPr>
        <w:t xml:space="preserve">Sistema de gestão: quais as vantagens e como escolher o melhor para seu negócio. </w:t>
      </w:r>
      <w:proofErr w:type="spellStart"/>
      <w:r w:rsidRPr="008D6FF2">
        <w:rPr>
          <w:rFonts w:asciiTheme="majorHAnsi" w:hAnsiTheme="majorHAnsi" w:cstheme="majorHAnsi"/>
          <w:sz w:val="24"/>
          <w:szCs w:val="24"/>
        </w:rPr>
        <w:t>Rockcontent</w:t>
      </w:r>
      <w:proofErr w:type="spellEnd"/>
      <w:r w:rsidRPr="008D6FF2">
        <w:rPr>
          <w:rFonts w:asciiTheme="majorHAnsi" w:hAnsiTheme="majorHAnsi" w:cstheme="majorHAnsi"/>
          <w:sz w:val="24"/>
          <w:szCs w:val="24"/>
        </w:rPr>
        <w:t xml:space="preserve">, 2018. Disponível em: </w:t>
      </w:r>
      <w:hyperlink r:id="rId74" w:history="1">
        <w:r w:rsidRPr="008D6FF2">
          <w:rPr>
            <w:rStyle w:val="Hyperlink"/>
            <w:rFonts w:asciiTheme="majorHAnsi" w:hAnsiTheme="majorHAnsi" w:cstheme="majorHAnsi"/>
            <w:sz w:val="24"/>
            <w:szCs w:val="24"/>
          </w:rPr>
          <w:t>https://rockcontent.com/br/blog/sistema-de-gestao/</w:t>
        </w:r>
      </w:hyperlink>
    </w:p>
    <w:p w14:paraId="3C56B507" w14:textId="77777777" w:rsidR="004F342B" w:rsidRPr="008D6FF2" w:rsidRDefault="004F342B" w:rsidP="008D6FF2">
      <w:pPr>
        <w:spacing w:before="240" w:line="276"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UFRN. </w:t>
      </w:r>
      <w:r w:rsidRPr="008D6FF2">
        <w:rPr>
          <w:rFonts w:asciiTheme="majorHAnsi" w:hAnsiTheme="majorHAnsi" w:cstheme="majorHAnsi"/>
          <w:b/>
          <w:bCs/>
          <w:sz w:val="24"/>
          <w:szCs w:val="24"/>
        </w:rPr>
        <w:t>RESOLUÇÃO n. 051/2020-CONSAD</w:t>
      </w:r>
      <w:r w:rsidRPr="008D6FF2">
        <w:rPr>
          <w:rFonts w:asciiTheme="majorHAnsi" w:hAnsiTheme="majorHAnsi" w:cstheme="majorHAnsi"/>
          <w:sz w:val="24"/>
          <w:szCs w:val="24"/>
        </w:rPr>
        <w:t>, de 17 de dezembro de 2020. Natal: UFRN, 2017.</w:t>
      </w:r>
    </w:p>
    <w:p w14:paraId="656B98D8" w14:textId="77777777" w:rsidR="004F342B" w:rsidRPr="008D6FF2" w:rsidRDefault="004F342B" w:rsidP="008D6FF2">
      <w:pPr>
        <w:spacing w:before="240" w:line="276" w:lineRule="auto"/>
        <w:jc w:val="both"/>
        <w:rPr>
          <w:rFonts w:asciiTheme="majorHAnsi" w:hAnsiTheme="majorHAnsi" w:cstheme="majorHAnsi"/>
          <w:sz w:val="24"/>
          <w:szCs w:val="24"/>
        </w:rPr>
      </w:pPr>
      <w:r w:rsidRPr="008D6FF2">
        <w:rPr>
          <w:rFonts w:asciiTheme="majorHAnsi" w:hAnsiTheme="majorHAnsi" w:cstheme="majorHAnsi"/>
          <w:sz w:val="24"/>
          <w:szCs w:val="24"/>
        </w:rPr>
        <w:t xml:space="preserve">UFRN. </w:t>
      </w:r>
      <w:r w:rsidRPr="008D6FF2">
        <w:rPr>
          <w:rFonts w:asciiTheme="majorHAnsi" w:hAnsiTheme="majorHAnsi" w:cstheme="majorHAnsi"/>
          <w:b/>
          <w:bCs/>
          <w:sz w:val="24"/>
          <w:szCs w:val="24"/>
        </w:rPr>
        <w:t>Sistemas Institucionais Integrados de Gestão</w:t>
      </w:r>
      <w:r w:rsidRPr="008D6FF2">
        <w:rPr>
          <w:rFonts w:asciiTheme="majorHAnsi" w:hAnsiTheme="majorHAnsi" w:cstheme="majorHAnsi"/>
          <w:sz w:val="24"/>
          <w:szCs w:val="24"/>
        </w:rPr>
        <w:t xml:space="preserve"> - SIG. Natal: UFRN, 2017.</w:t>
      </w:r>
    </w:p>
    <w:p w14:paraId="6BD3855C" w14:textId="77777777" w:rsidR="004F342B" w:rsidRPr="008D6FF2" w:rsidRDefault="004F342B" w:rsidP="008D6FF2">
      <w:pPr>
        <w:spacing w:before="240" w:line="276" w:lineRule="auto"/>
        <w:rPr>
          <w:rFonts w:asciiTheme="majorHAnsi" w:hAnsiTheme="majorHAnsi" w:cstheme="majorHAnsi"/>
          <w:sz w:val="24"/>
          <w:szCs w:val="24"/>
        </w:rPr>
      </w:pPr>
      <w:r w:rsidRPr="008D6FF2">
        <w:rPr>
          <w:rFonts w:asciiTheme="majorHAnsi" w:hAnsiTheme="majorHAnsi" w:cstheme="majorHAnsi"/>
          <w:sz w:val="24"/>
          <w:szCs w:val="24"/>
        </w:rPr>
        <w:t xml:space="preserve">WOLFF, D. L. </w:t>
      </w:r>
      <w:r w:rsidRPr="008D6FF2">
        <w:rPr>
          <w:rFonts w:asciiTheme="majorHAnsi" w:hAnsiTheme="majorHAnsi" w:cstheme="majorHAnsi"/>
          <w:b/>
          <w:bCs/>
          <w:sz w:val="24"/>
          <w:szCs w:val="24"/>
        </w:rPr>
        <w:t>OS SISTEMAS DE GERENCIAMENTO DE DADOS ACADÊMICOS E A GESTÃO EDUCACIONAL</w:t>
      </w:r>
      <w:r w:rsidRPr="008D6FF2">
        <w:rPr>
          <w:rFonts w:asciiTheme="majorHAnsi" w:hAnsiTheme="majorHAnsi" w:cstheme="majorHAnsi"/>
          <w:sz w:val="24"/>
          <w:szCs w:val="24"/>
        </w:rPr>
        <w:t>: o caso do Instituto Federal do Rio Grande do Sul. Porto Alegre: IFRS, 2017. Disponível em: https://repositorio.ifrs.edu.br/bitstream/handle/123456789/105/123456789105.pdf?sequence=1&amp;isAllowed=y. Acesso em: 10 fev. 2022.</w:t>
      </w:r>
    </w:p>
    <w:p w14:paraId="74DC71DF" w14:textId="77777777" w:rsidR="008D6FF2" w:rsidRDefault="008D6FF2" w:rsidP="004F342B">
      <w:pPr>
        <w:rPr>
          <w:rFonts w:asciiTheme="majorHAnsi" w:hAnsiTheme="majorHAnsi" w:cstheme="majorHAnsi"/>
          <w:sz w:val="24"/>
          <w:szCs w:val="24"/>
        </w:rPr>
      </w:pPr>
    </w:p>
    <w:p w14:paraId="2CB01408" w14:textId="216683D6" w:rsidR="004F342B" w:rsidRPr="008D6FF2" w:rsidRDefault="004F342B" w:rsidP="004F342B">
      <w:pPr>
        <w:rPr>
          <w:rFonts w:asciiTheme="majorHAnsi" w:hAnsiTheme="majorHAnsi" w:cstheme="majorHAnsi"/>
          <w:sz w:val="24"/>
          <w:szCs w:val="24"/>
        </w:rPr>
      </w:pPr>
      <w:r w:rsidRPr="008D6FF2">
        <w:rPr>
          <w:rFonts w:asciiTheme="majorHAnsi" w:hAnsiTheme="majorHAnsi" w:cstheme="majorHAnsi"/>
          <w:sz w:val="24"/>
          <w:szCs w:val="24"/>
        </w:rPr>
        <w:br w:type="page"/>
      </w:r>
    </w:p>
    <w:p w14:paraId="79FD4940" w14:textId="77777777" w:rsidR="004F342B" w:rsidRPr="008D6FF2" w:rsidRDefault="004F342B" w:rsidP="008D6FF2">
      <w:pPr>
        <w:pStyle w:val="Ttulo1"/>
        <w:numPr>
          <w:ilvl w:val="0"/>
          <w:numId w:val="2"/>
        </w:numPr>
        <w:tabs>
          <w:tab w:val="left" w:pos="708"/>
        </w:tabs>
        <w:spacing w:before="0" w:after="0" w:line="360" w:lineRule="auto"/>
        <w:ind w:left="432" w:hanging="432"/>
        <w:rPr>
          <w:rFonts w:asciiTheme="majorHAnsi" w:hAnsiTheme="majorHAnsi" w:cstheme="majorHAnsi"/>
          <w:color w:val="4875BD"/>
        </w:rPr>
      </w:pPr>
      <w:bookmarkStart w:id="48" w:name="_Toc103608919"/>
      <w:r w:rsidRPr="008D6FF2">
        <w:rPr>
          <w:rFonts w:asciiTheme="majorHAnsi" w:hAnsiTheme="majorHAnsi" w:cstheme="majorHAnsi"/>
          <w:color w:val="4875BD"/>
        </w:rPr>
        <w:lastRenderedPageBreak/>
        <w:t>ANEXO 1</w:t>
      </w:r>
      <w:bookmarkEnd w:id="48"/>
    </w:p>
    <w:p w14:paraId="04F00DFF" w14:textId="77777777" w:rsidR="004F342B" w:rsidRPr="008D6FF2" w:rsidRDefault="004F342B" w:rsidP="004F342B">
      <w:pPr>
        <w:rPr>
          <w:rFonts w:asciiTheme="majorHAnsi" w:hAnsiTheme="majorHAnsi" w:cstheme="majorHAnsi"/>
          <w:sz w:val="24"/>
          <w:szCs w:val="24"/>
        </w:rPr>
      </w:pPr>
      <w:r w:rsidRPr="008D6FF2">
        <w:rPr>
          <w:rFonts w:asciiTheme="majorHAnsi" w:hAnsiTheme="majorHAnsi" w:cstheme="majorHAnsi"/>
          <w:noProof/>
        </w:rPr>
        <w:drawing>
          <wp:inline distT="0" distB="0" distL="0" distR="0" wp14:anchorId="04107FC9" wp14:editId="0802FF77">
            <wp:extent cx="5897190" cy="8443595"/>
            <wp:effectExtent l="0" t="0" r="8890" b="0"/>
            <wp:docPr id="24" name="Imagem 2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Diagrama&#10;&#10;Descrição gerada automaticamente"/>
                    <pic:cNvPicPr/>
                  </pic:nvPicPr>
                  <pic:blipFill>
                    <a:blip r:embed="rId75"/>
                    <a:stretch>
                      <a:fillRect/>
                    </a:stretch>
                  </pic:blipFill>
                  <pic:spPr>
                    <a:xfrm>
                      <a:off x="0" y="0"/>
                      <a:ext cx="5906309" cy="8456651"/>
                    </a:xfrm>
                    <a:prstGeom prst="rect">
                      <a:avLst/>
                    </a:prstGeom>
                  </pic:spPr>
                </pic:pic>
              </a:graphicData>
            </a:graphic>
          </wp:inline>
        </w:drawing>
      </w:r>
    </w:p>
    <w:p w14:paraId="085598ED" w14:textId="77777777" w:rsidR="004F342B" w:rsidRPr="008D6FF2" w:rsidRDefault="004F342B" w:rsidP="008D6FF2">
      <w:pPr>
        <w:pStyle w:val="Ttulo1"/>
        <w:numPr>
          <w:ilvl w:val="0"/>
          <w:numId w:val="2"/>
        </w:numPr>
        <w:tabs>
          <w:tab w:val="left" w:pos="708"/>
        </w:tabs>
        <w:spacing w:before="0" w:after="0" w:line="360" w:lineRule="auto"/>
        <w:ind w:left="432" w:hanging="432"/>
        <w:rPr>
          <w:rFonts w:asciiTheme="majorHAnsi" w:hAnsiTheme="majorHAnsi" w:cstheme="majorHAnsi"/>
          <w:color w:val="4875BD"/>
        </w:rPr>
      </w:pPr>
      <w:bookmarkStart w:id="49" w:name="_Toc103608920"/>
      <w:r w:rsidRPr="008D6FF2">
        <w:rPr>
          <w:rFonts w:asciiTheme="majorHAnsi" w:hAnsiTheme="majorHAnsi" w:cstheme="majorHAnsi"/>
          <w:color w:val="4875BD"/>
        </w:rPr>
        <w:lastRenderedPageBreak/>
        <w:t>ANEXO 2</w:t>
      </w:r>
      <w:bookmarkEnd w:id="49"/>
    </w:p>
    <w:p w14:paraId="56D872CB" w14:textId="77777777" w:rsidR="004F342B" w:rsidRPr="008D6FF2" w:rsidRDefault="004F342B" w:rsidP="004F342B">
      <w:pPr>
        <w:rPr>
          <w:rFonts w:asciiTheme="majorHAnsi" w:hAnsiTheme="majorHAnsi" w:cstheme="majorHAnsi"/>
          <w:sz w:val="24"/>
          <w:szCs w:val="24"/>
        </w:rPr>
      </w:pPr>
      <w:r w:rsidRPr="008D6FF2">
        <w:rPr>
          <w:rFonts w:asciiTheme="majorHAnsi" w:hAnsiTheme="majorHAnsi" w:cstheme="majorHAnsi"/>
          <w:noProof/>
        </w:rPr>
        <w:drawing>
          <wp:inline distT="0" distB="0" distL="0" distR="0" wp14:anchorId="760F299B" wp14:editId="3EBC140C">
            <wp:extent cx="5566370" cy="7863840"/>
            <wp:effectExtent l="0" t="0" r="0" b="3810"/>
            <wp:docPr id="76" name="Imagem 76"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m 76" descr="Texto, Carta&#10;&#10;Descrição gerada automaticament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570566" cy="7869768"/>
                    </a:xfrm>
                    <a:prstGeom prst="rect">
                      <a:avLst/>
                    </a:prstGeom>
                    <a:noFill/>
                    <a:ln>
                      <a:noFill/>
                    </a:ln>
                  </pic:spPr>
                </pic:pic>
              </a:graphicData>
            </a:graphic>
          </wp:inline>
        </w:drawing>
      </w:r>
    </w:p>
    <w:p w14:paraId="48B8C683" w14:textId="77777777" w:rsidR="004F342B" w:rsidRPr="008D6FF2" w:rsidRDefault="004F342B" w:rsidP="004F342B">
      <w:pPr>
        <w:rPr>
          <w:rFonts w:asciiTheme="majorHAnsi" w:hAnsiTheme="majorHAnsi" w:cstheme="majorHAnsi"/>
          <w:sz w:val="24"/>
          <w:szCs w:val="24"/>
        </w:rPr>
      </w:pPr>
    </w:p>
    <w:p w14:paraId="73A47796" w14:textId="77777777" w:rsidR="004F342B" w:rsidRPr="008D6FF2" w:rsidRDefault="004F342B" w:rsidP="004F342B">
      <w:pPr>
        <w:rPr>
          <w:rFonts w:asciiTheme="majorHAnsi" w:hAnsiTheme="majorHAnsi" w:cstheme="majorHAnsi"/>
          <w:sz w:val="24"/>
          <w:szCs w:val="24"/>
        </w:rPr>
      </w:pPr>
    </w:p>
    <w:p w14:paraId="078CBA32" w14:textId="77777777" w:rsidR="004F342B" w:rsidRPr="008D6FF2" w:rsidRDefault="004F342B" w:rsidP="004F342B">
      <w:pPr>
        <w:rPr>
          <w:rFonts w:asciiTheme="majorHAnsi" w:hAnsiTheme="majorHAnsi" w:cstheme="majorHAnsi"/>
          <w:sz w:val="24"/>
          <w:szCs w:val="24"/>
        </w:rPr>
      </w:pPr>
      <w:r w:rsidRPr="008D6FF2">
        <w:rPr>
          <w:rFonts w:asciiTheme="majorHAnsi" w:hAnsiTheme="majorHAnsi" w:cstheme="majorHAnsi"/>
          <w:noProof/>
        </w:rPr>
        <w:lastRenderedPageBreak/>
        <w:drawing>
          <wp:inline distT="0" distB="0" distL="0" distR="0" wp14:anchorId="5059EA33" wp14:editId="247A7834">
            <wp:extent cx="6120130" cy="1452880"/>
            <wp:effectExtent l="0" t="0" r="0" b="0"/>
            <wp:docPr id="77" name="Imagem 77"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m 77" descr="Tabela&#10;&#10;Descrição gerada automaticamente"/>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83196"/>
                    <a:stretch/>
                  </pic:blipFill>
                  <pic:spPr bwMode="auto">
                    <a:xfrm>
                      <a:off x="0" y="0"/>
                      <a:ext cx="6120130" cy="1452880"/>
                    </a:xfrm>
                    <a:prstGeom prst="rect">
                      <a:avLst/>
                    </a:prstGeom>
                    <a:noFill/>
                    <a:ln>
                      <a:noFill/>
                    </a:ln>
                    <a:extLst>
                      <a:ext uri="{53640926-AAD7-44D8-BBD7-CCE9431645EC}">
                        <a14:shadowObscured xmlns:a14="http://schemas.microsoft.com/office/drawing/2010/main"/>
                      </a:ext>
                    </a:extLst>
                  </pic:spPr>
                </pic:pic>
              </a:graphicData>
            </a:graphic>
          </wp:inline>
        </w:drawing>
      </w:r>
    </w:p>
    <w:p w14:paraId="3CCFB7A7" w14:textId="77777777" w:rsidR="004F342B" w:rsidRPr="008D6FF2" w:rsidRDefault="004F342B" w:rsidP="004F342B">
      <w:pPr>
        <w:rPr>
          <w:rFonts w:asciiTheme="majorHAnsi" w:hAnsiTheme="majorHAnsi" w:cstheme="majorHAnsi"/>
          <w:sz w:val="24"/>
          <w:szCs w:val="24"/>
        </w:rPr>
      </w:pPr>
      <w:r w:rsidRPr="008D6FF2">
        <w:rPr>
          <w:rFonts w:asciiTheme="majorHAnsi" w:hAnsiTheme="majorHAnsi" w:cstheme="majorHAnsi"/>
          <w:noProof/>
          <w:sz w:val="24"/>
          <w:szCs w:val="24"/>
        </w:rPr>
        <w:drawing>
          <wp:inline distT="0" distB="0" distL="0" distR="0" wp14:anchorId="096215EC" wp14:editId="12EFA699">
            <wp:extent cx="5806943" cy="6218459"/>
            <wp:effectExtent l="0" t="0" r="3810" b="0"/>
            <wp:docPr id="26" name="Imagem 26"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Tabela&#10;&#10;Descrição gerada automaticamente"/>
                    <pic:cNvPicPr/>
                  </pic:nvPicPr>
                  <pic:blipFill>
                    <a:blip r:embed="rId55"/>
                    <a:stretch>
                      <a:fillRect/>
                    </a:stretch>
                  </pic:blipFill>
                  <pic:spPr>
                    <a:xfrm>
                      <a:off x="0" y="0"/>
                      <a:ext cx="5806943" cy="6218459"/>
                    </a:xfrm>
                    <a:prstGeom prst="rect">
                      <a:avLst/>
                    </a:prstGeom>
                  </pic:spPr>
                </pic:pic>
              </a:graphicData>
            </a:graphic>
          </wp:inline>
        </w:drawing>
      </w:r>
    </w:p>
    <w:p w14:paraId="07C550F2" w14:textId="77777777" w:rsidR="004F342B" w:rsidRPr="008D6FF2" w:rsidRDefault="004F342B" w:rsidP="004F342B">
      <w:pPr>
        <w:rPr>
          <w:rFonts w:asciiTheme="majorHAnsi" w:hAnsiTheme="majorHAnsi" w:cstheme="majorHAnsi"/>
          <w:sz w:val="24"/>
          <w:szCs w:val="24"/>
        </w:rPr>
      </w:pPr>
      <w:r w:rsidRPr="008D6FF2">
        <w:rPr>
          <w:rFonts w:asciiTheme="majorHAnsi" w:hAnsiTheme="majorHAnsi" w:cstheme="majorHAnsi"/>
          <w:noProof/>
        </w:rPr>
        <w:lastRenderedPageBreak/>
        <w:drawing>
          <wp:inline distT="0" distB="0" distL="0" distR="0" wp14:anchorId="0ED70756" wp14:editId="6A413A38">
            <wp:extent cx="6120130" cy="8646160"/>
            <wp:effectExtent l="0" t="0" r="0" b="2540"/>
            <wp:docPr id="78" name="Imagem 78"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m 78" descr="Texto, Carta&#10;&#10;Descrição gerada automaticament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0130" cy="8646160"/>
                    </a:xfrm>
                    <a:prstGeom prst="rect">
                      <a:avLst/>
                    </a:prstGeom>
                    <a:noFill/>
                    <a:ln>
                      <a:noFill/>
                    </a:ln>
                  </pic:spPr>
                </pic:pic>
              </a:graphicData>
            </a:graphic>
          </wp:inline>
        </w:drawing>
      </w:r>
    </w:p>
    <w:bookmarkEnd w:id="1"/>
    <w:bookmarkEnd w:id="3"/>
    <w:p w14:paraId="746B2DB7" w14:textId="606A2896" w:rsidR="00A54802" w:rsidRPr="008D6FF2" w:rsidRDefault="00A54802" w:rsidP="008E5D88">
      <w:pPr>
        <w:tabs>
          <w:tab w:val="clear" w:pos="1615"/>
        </w:tabs>
        <w:jc w:val="both"/>
        <w:rPr>
          <w:rFonts w:asciiTheme="majorHAnsi" w:hAnsiTheme="majorHAnsi" w:cstheme="majorHAnsi"/>
        </w:rPr>
      </w:pPr>
    </w:p>
    <w:sectPr w:rsidR="00A54802" w:rsidRPr="008D6FF2" w:rsidSect="00A54A62">
      <w:pgSz w:w="11906" w:h="16838"/>
      <w:pgMar w:top="1134" w:right="1134" w:bottom="1418" w:left="1134" w:header="708" w:footer="68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B634E0" w14:textId="77777777" w:rsidR="00693C49" w:rsidRDefault="00693C49" w:rsidP="00D703CD">
      <w:pPr>
        <w:spacing w:after="0"/>
      </w:pPr>
      <w:r>
        <w:separator/>
      </w:r>
    </w:p>
    <w:p w14:paraId="03175463" w14:textId="77777777" w:rsidR="00693C49" w:rsidRDefault="00693C49"/>
  </w:endnote>
  <w:endnote w:type="continuationSeparator" w:id="0">
    <w:p w14:paraId="5EA0E484" w14:textId="77777777" w:rsidR="00693C49" w:rsidRDefault="00693C49" w:rsidP="00D703CD">
      <w:pPr>
        <w:spacing w:after="0"/>
      </w:pPr>
      <w:r>
        <w:continuationSeparator/>
      </w:r>
    </w:p>
    <w:p w14:paraId="5D6B74AB" w14:textId="77777777" w:rsidR="00693C49" w:rsidRDefault="00693C4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Futura Lt BT">
    <w:panose1 w:val="020B0402020204020303"/>
    <w:charset w:val="00"/>
    <w:family w:val="swiss"/>
    <w:pitch w:val="variable"/>
    <w:sig w:usb0="00000087" w:usb1="00000000" w:usb2="00000000" w:usb3="00000000" w:csb0="0000001B" w:csb1="00000000"/>
  </w:font>
  <w:font w:name="Helvetica Neue LT Std">
    <w:altName w:val="Arial"/>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Liberation Serif">
    <w:altName w:val="Times New Roman"/>
    <w:charset w:val="00"/>
    <w:family w:val="auto"/>
    <w:pitch w:val="variable"/>
  </w:font>
  <w:font w:name="Liberation Sans">
    <w:charset w:val="00"/>
    <w:family w:val="swiss"/>
    <w:pitch w:val="variable"/>
  </w:font>
  <w:font w:name="Linux Libertine G">
    <w:charset w:val="0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7A24B" w14:textId="30F7CD86" w:rsidR="00B64FD2" w:rsidRDefault="004254B5">
    <w:pPr>
      <w:pStyle w:val="Rodap"/>
    </w:pPr>
    <w:r>
      <w:rPr>
        <w:noProof/>
      </w:rPr>
      <w:drawing>
        <wp:anchor distT="0" distB="0" distL="114300" distR="114300" simplePos="0" relativeHeight="251659264" behindDoc="1" locked="0" layoutInCell="1" allowOverlap="1" wp14:anchorId="2D9458C2" wp14:editId="0DE38287">
          <wp:simplePos x="0" y="0"/>
          <wp:positionH relativeFrom="margin">
            <wp:posOffset>-729648</wp:posOffset>
          </wp:positionH>
          <wp:positionV relativeFrom="margin">
            <wp:posOffset>9396095</wp:posOffset>
          </wp:positionV>
          <wp:extent cx="7560000" cy="563951"/>
          <wp:effectExtent l="0" t="0" r="3175" b="7620"/>
          <wp:wrapNone/>
          <wp:docPr id="39" name="Imagem 39"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Forma, Retângulo&#10;&#10;Descrição gerada automaticament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000" cy="563951"/>
                  </a:xfrm>
                  <a:prstGeom prst="rect">
                    <a:avLst/>
                  </a:prstGeom>
                  <a:noFill/>
                  <a:ln>
                    <a:noFill/>
                  </a:ln>
                </pic:spPr>
              </pic:pic>
            </a:graphicData>
          </a:graphic>
          <wp14:sizeRelH relativeFrom="page">
            <wp14:pctWidth>0</wp14:pctWidth>
          </wp14:sizeRelH>
          <wp14:sizeRelV relativeFrom="page">
            <wp14:pctHeight>0</wp14:pctHeight>
          </wp14:sizeRelV>
        </wp:anchor>
      </w:drawing>
    </w:r>
    <w:r w:rsidR="006D0EA4" w:rsidRPr="006D0EA4">
      <w:ptab w:relativeTo="margin" w:alignment="center" w:leader="none"/>
    </w:r>
    <w:r w:rsidR="006D0EA4" w:rsidRPr="006D0EA4">
      <w:ptab w:relativeTo="margin" w:alignment="right" w:leader="none"/>
    </w:r>
    <w:r w:rsidR="006D0EA4" w:rsidRPr="00E436BA">
      <w:rPr>
        <w:color w:val="4875BD" w:themeColor="text1"/>
      </w:rPr>
      <w:fldChar w:fldCharType="begin"/>
    </w:r>
    <w:r w:rsidR="006D0EA4" w:rsidRPr="00E436BA">
      <w:rPr>
        <w:color w:val="4875BD" w:themeColor="text1"/>
      </w:rPr>
      <w:instrText>PAGE   \* MERGEFORMAT</w:instrText>
    </w:r>
    <w:r w:rsidR="006D0EA4" w:rsidRPr="00E436BA">
      <w:rPr>
        <w:color w:val="4875BD" w:themeColor="text1"/>
      </w:rPr>
      <w:fldChar w:fldCharType="separate"/>
    </w:r>
    <w:r w:rsidR="002A6742">
      <w:rPr>
        <w:noProof/>
        <w:color w:val="4875BD" w:themeColor="text1"/>
      </w:rPr>
      <w:t>11</w:t>
    </w:r>
    <w:r w:rsidR="006D0EA4" w:rsidRPr="00E436BA">
      <w:rPr>
        <w:color w:val="4875BD" w:themeColor="text1"/>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7C8AB" w14:textId="77777777" w:rsidR="00E436BA" w:rsidRDefault="00E436BA">
    <w:pPr>
      <w:pStyle w:val="Rodap"/>
    </w:pPr>
    <w:r>
      <w:rPr>
        <w:noProof/>
        <w:lang w:eastAsia="pt-BR"/>
      </w:rPr>
      <mc:AlternateContent>
        <mc:Choice Requires="wpg">
          <w:drawing>
            <wp:anchor distT="0" distB="0" distL="114300" distR="114300" simplePos="0" relativeHeight="251657216" behindDoc="1" locked="0" layoutInCell="1" allowOverlap="1" wp14:anchorId="706D4F8F" wp14:editId="2C92080D">
              <wp:simplePos x="0" y="0"/>
              <wp:positionH relativeFrom="column">
                <wp:posOffset>6984365</wp:posOffset>
              </wp:positionH>
              <wp:positionV relativeFrom="paragraph">
                <wp:posOffset>-446405</wp:posOffset>
              </wp:positionV>
              <wp:extent cx="8664575" cy="1057247"/>
              <wp:effectExtent l="0" t="0" r="3175" b="0"/>
              <wp:wrapNone/>
              <wp:docPr id="23" name="Grupo 23"/>
              <wp:cNvGraphicFramePr/>
              <a:graphic xmlns:a="http://schemas.openxmlformats.org/drawingml/2006/main">
                <a:graphicData uri="http://schemas.microsoft.com/office/word/2010/wordprocessingGroup">
                  <wpg:wgp>
                    <wpg:cNvGrpSpPr/>
                    <wpg:grpSpPr>
                      <a:xfrm>
                        <a:off x="0" y="0"/>
                        <a:ext cx="8664575" cy="1057247"/>
                        <a:chOff x="0" y="0"/>
                        <a:chExt cx="8664575" cy="1057247"/>
                      </a:xfrm>
                    </wpg:grpSpPr>
                    <pic:pic xmlns:pic="http://schemas.openxmlformats.org/drawingml/2006/picture">
                      <pic:nvPicPr>
                        <pic:cNvPr id="24" name="Imagem 24"/>
                        <pic:cNvPicPr>
                          <a:picLocks/>
                        </pic:cNvPicPr>
                      </pic:nvPicPr>
                      <pic:blipFill>
                        <a:blip r:embed="rId1" cstate="print">
                          <a:extLst>
                            <a:ext uri="{28A0092B-C50C-407E-A947-70E740481C1C}">
                              <a14:useLocalDpi xmlns:a14="http://schemas.microsoft.com/office/drawing/2010/main" val="0"/>
                            </a:ext>
                          </a:extLst>
                        </a:blip>
                        <a:stretch>
                          <a:fillRect/>
                        </a:stretch>
                      </pic:blipFill>
                      <pic:spPr>
                        <a:xfrm>
                          <a:off x="0" y="996287"/>
                          <a:ext cx="8664575" cy="60960"/>
                        </a:xfrm>
                        <a:prstGeom prst="rect">
                          <a:avLst/>
                        </a:prstGeom>
                      </pic:spPr>
                    </pic:pic>
                    <pic:pic xmlns:pic="http://schemas.openxmlformats.org/drawingml/2006/picture">
                      <pic:nvPicPr>
                        <pic:cNvPr id="25" name="Imagem 25"/>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559558" y="0"/>
                          <a:ext cx="2769870" cy="976630"/>
                        </a:xfrm>
                        <a:prstGeom prst="rect">
                          <a:avLst/>
                        </a:prstGeom>
                      </pic:spPr>
                    </pic:pic>
                  </wpg:wgp>
                </a:graphicData>
              </a:graphic>
            </wp:anchor>
          </w:drawing>
        </mc:Choice>
        <mc:Fallback>
          <w:pict>
            <v:group w14:anchorId="2069572B" id="Grupo 23" o:spid="_x0000_s1026" style="position:absolute;margin-left:549.95pt;margin-top:-35.15pt;width:682.25pt;height:83.25pt;z-index:-251659264" coordsize="86645,1057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FcmljbyBWYWxu&#10;ZXkgZGUgT2xpdmVpcmEgTW91cmEAAAAFkAMAAgAAABQAABC4kAQAAgAAABQAABDMkpEAAgAAAAMx&#10;MwAAkpIAAgAAAAMxMwAA6hwABwAACAwAAAis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jAxOTowNjowNiAxMjo1OToy&#10;MgAyMDE5OjA2OjA2IDEyOjU5OjIyAAAARQByAGkAYwBvACAAVgBhAGwAbgBlAHkAIABkAGUAIABP&#10;AGwAaQB2AGUAaQByAGEAIABNAG8AdQByAGEAAAD/4gxYSUNDX1BST0ZJTEUAAQEAAAxITGlubwIQ&#10;AABtbnRyUkdCIFhZWiAHzgACAAkABgAxAABhY3NwTVNGVAAAAABJRUMgc1JHQgAAAAAAAAAAAAAA&#10;AA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10;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&#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4" o:spid="_x0000_s1027" type="#_x0000_t75" style="position:absolute;top:9962;width:86645;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">
                <v:imagedata r:id="rId3" o:title=""/>
                <o:lock v:ext="edit" aspectratio="f"/>
              </v:shape>
              <v:shape id="Imagem 25" o:spid="_x0000_s1028" type="#_x0000_t75" style="position:absolute;left:5595;width:27699;height:9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">
                <v:imagedata r:id="rId4" o:title=""/>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E76E58" w14:textId="77777777" w:rsidR="00693C49" w:rsidRDefault="00693C49" w:rsidP="00D703CD">
      <w:pPr>
        <w:spacing w:after="0"/>
      </w:pPr>
      <w:r>
        <w:separator/>
      </w:r>
    </w:p>
    <w:p w14:paraId="5480E103" w14:textId="77777777" w:rsidR="00693C49" w:rsidRDefault="00693C49"/>
  </w:footnote>
  <w:footnote w:type="continuationSeparator" w:id="0">
    <w:p w14:paraId="475E3857" w14:textId="77777777" w:rsidR="00693C49" w:rsidRDefault="00693C49" w:rsidP="00D703CD">
      <w:pPr>
        <w:spacing w:after="0"/>
      </w:pPr>
      <w:r>
        <w:continuationSeparator/>
      </w:r>
    </w:p>
    <w:p w14:paraId="04A42F76" w14:textId="77777777" w:rsidR="00693C49" w:rsidRDefault="00693C4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54F4F"/>
    <w:multiLevelType w:val="hybridMultilevel"/>
    <w:tmpl w:val="8230D542"/>
    <w:lvl w:ilvl="0" w:tplc="04160017">
      <w:start w:val="1"/>
      <w:numFmt w:val="lowerLetter"/>
      <w:lvlText w:val="%1)"/>
      <w:lvlJc w:val="left"/>
      <w:pPr>
        <w:ind w:left="1854" w:hanging="360"/>
      </w:pPr>
      <w:rPr>
        <w:rFonts w:hint="default"/>
      </w:rPr>
    </w:lvl>
    <w:lvl w:ilvl="1" w:tplc="FFFFFFFF" w:tentative="1">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1" w15:restartNumberingAfterBreak="0">
    <w:nsid w:val="222C3468"/>
    <w:multiLevelType w:val="hybridMultilevel"/>
    <w:tmpl w:val="55B0D260"/>
    <w:lvl w:ilvl="0" w:tplc="04160017">
      <w:start w:val="1"/>
      <w:numFmt w:val="lowerLetter"/>
      <w:lvlText w:val="%1)"/>
      <w:lvlJc w:val="left"/>
      <w:pPr>
        <w:ind w:left="1854" w:hanging="360"/>
      </w:pPr>
    </w:lvl>
    <w:lvl w:ilvl="1" w:tplc="04160019" w:tentative="1">
      <w:start w:val="1"/>
      <w:numFmt w:val="lowerLetter"/>
      <w:lvlText w:val="%2."/>
      <w:lvlJc w:val="left"/>
      <w:pPr>
        <w:ind w:left="2574" w:hanging="360"/>
      </w:pPr>
    </w:lvl>
    <w:lvl w:ilvl="2" w:tplc="0416001B" w:tentative="1">
      <w:start w:val="1"/>
      <w:numFmt w:val="lowerRoman"/>
      <w:lvlText w:val="%3."/>
      <w:lvlJc w:val="right"/>
      <w:pPr>
        <w:ind w:left="3294" w:hanging="180"/>
      </w:pPr>
    </w:lvl>
    <w:lvl w:ilvl="3" w:tplc="0416000F" w:tentative="1">
      <w:start w:val="1"/>
      <w:numFmt w:val="decimal"/>
      <w:lvlText w:val="%4."/>
      <w:lvlJc w:val="left"/>
      <w:pPr>
        <w:ind w:left="4014" w:hanging="360"/>
      </w:pPr>
    </w:lvl>
    <w:lvl w:ilvl="4" w:tplc="04160019" w:tentative="1">
      <w:start w:val="1"/>
      <w:numFmt w:val="lowerLetter"/>
      <w:lvlText w:val="%5."/>
      <w:lvlJc w:val="left"/>
      <w:pPr>
        <w:ind w:left="4734" w:hanging="360"/>
      </w:pPr>
    </w:lvl>
    <w:lvl w:ilvl="5" w:tplc="0416001B" w:tentative="1">
      <w:start w:val="1"/>
      <w:numFmt w:val="lowerRoman"/>
      <w:lvlText w:val="%6."/>
      <w:lvlJc w:val="right"/>
      <w:pPr>
        <w:ind w:left="5454" w:hanging="180"/>
      </w:pPr>
    </w:lvl>
    <w:lvl w:ilvl="6" w:tplc="0416000F" w:tentative="1">
      <w:start w:val="1"/>
      <w:numFmt w:val="decimal"/>
      <w:lvlText w:val="%7."/>
      <w:lvlJc w:val="left"/>
      <w:pPr>
        <w:ind w:left="6174" w:hanging="360"/>
      </w:pPr>
    </w:lvl>
    <w:lvl w:ilvl="7" w:tplc="04160019" w:tentative="1">
      <w:start w:val="1"/>
      <w:numFmt w:val="lowerLetter"/>
      <w:lvlText w:val="%8."/>
      <w:lvlJc w:val="left"/>
      <w:pPr>
        <w:ind w:left="6894" w:hanging="360"/>
      </w:pPr>
    </w:lvl>
    <w:lvl w:ilvl="8" w:tplc="0416001B" w:tentative="1">
      <w:start w:val="1"/>
      <w:numFmt w:val="lowerRoman"/>
      <w:lvlText w:val="%9."/>
      <w:lvlJc w:val="right"/>
      <w:pPr>
        <w:ind w:left="7614" w:hanging="180"/>
      </w:pPr>
    </w:lvl>
  </w:abstractNum>
  <w:abstractNum w:abstractNumId="2" w15:restartNumberingAfterBreak="0">
    <w:nsid w:val="29915632"/>
    <w:multiLevelType w:val="hybridMultilevel"/>
    <w:tmpl w:val="04E8A57E"/>
    <w:lvl w:ilvl="0" w:tplc="04160017">
      <w:start w:val="1"/>
      <w:numFmt w:val="lowerLetter"/>
      <w:lvlText w:val="%1)"/>
      <w:lvlJc w:val="left"/>
      <w:pPr>
        <w:ind w:left="1854" w:hanging="360"/>
      </w:pPr>
    </w:lvl>
    <w:lvl w:ilvl="1" w:tplc="04160019" w:tentative="1">
      <w:start w:val="1"/>
      <w:numFmt w:val="lowerLetter"/>
      <w:lvlText w:val="%2."/>
      <w:lvlJc w:val="left"/>
      <w:pPr>
        <w:ind w:left="2574" w:hanging="360"/>
      </w:pPr>
    </w:lvl>
    <w:lvl w:ilvl="2" w:tplc="0416001B" w:tentative="1">
      <w:start w:val="1"/>
      <w:numFmt w:val="lowerRoman"/>
      <w:lvlText w:val="%3."/>
      <w:lvlJc w:val="right"/>
      <w:pPr>
        <w:ind w:left="3294" w:hanging="180"/>
      </w:pPr>
    </w:lvl>
    <w:lvl w:ilvl="3" w:tplc="0416000F" w:tentative="1">
      <w:start w:val="1"/>
      <w:numFmt w:val="decimal"/>
      <w:lvlText w:val="%4."/>
      <w:lvlJc w:val="left"/>
      <w:pPr>
        <w:ind w:left="4014" w:hanging="360"/>
      </w:pPr>
    </w:lvl>
    <w:lvl w:ilvl="4" w:tplc="04160019" w:tentative="1">
      <w:start w:val="1"/>
      <w:numFmt w:val="lowerLetter"/>
      <w:lvlText w:val="%5."/>
      <w:lvlJc w:val="left"/>
      <w:pPr>
        <w:ind w:left="4734" w:hanging="360"/>
      </w:pPr>
    </w:lvl>
    <w:lvl w:ilvl="5" w:tplc="0416001B" w:tentative="1">
      <w:start w:val="1"/>
      <w:numFmt w:val="lowerRoman"/>
      <w:lvlText w:val="%6."/>
      <w:lvlJc w:val="right"/>
      <w:pPr>
        <w:ind w:left="5454" w:hanging="180"/>
      </w:pPr>
    </w:lvl>
    <w:lvl w:ilvl="6" w:tplc="0416000F" w:tentative="1">
      <w:start w:val="1"/>
      <w:numFmt w:val="decimal"/>
      <w:lvlText w:val="%7."/>
      <w:lvlJc w:val="left"/>
      <w:pPr>
        <w:ind w:left="6174" w:hanging="360"/>
      </w:pPr>
    </w:lvl>
    <w:lvl w:ilvl="7" w:tplc="04160019" w:tentative="1">
      <w:start w:val="1"/>
      <w:numFmt w:val="lowerLetter"/>
      <w:lvlText w:val="%8."/>
      <w:lvlJc w:val="left"/>
      <w:pPr>
        <w:ind w:left="6894" w:hanging="360"/>
      </w:pPr>
    </w:lvl>
    <w:lvl w:ilvl="8" w:tplc="0416001B" w:tentative="1">
      <w:start w:val="1"/>
      <w:numFmt w:val="lowerRoman"/>
      <w:lvlText w:val="%9."/>
      <w:lvlJc w:val="right"/>
      <w:pPr>
        <w:ind w:left="7614" w:hanging="180"/>
      </w:pPr>
    </w:lvl>
  </w:abstractNum>
  <w:abstractNum w:abstractNumId="3" w15:restartNumberingAfterBreak="0">
    <w:nsid w:val="30E57B9E"/>
    <w:multiLevelType w:val="multilevel"/>
    <w:tmpl w:val="041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316B1747"/>
    <w:multiLevelType w:val="hybridMultilevel"/>
    <w:tmpl w:val="7B5621F0"/>
    <w:lvl w:ilvl="0" w:tplc="04160017">
      <w:start w:val="1"/>
      <w:numFmt w:val="lowerLetter"/>
      <w:lvlText w:val="%1)"/>
      <w:lvlJc w:val="left"/>
      <w:pPr>
        <w:ind w:left="1854" w:hanging="360"/>
      </w:pPr>
    </w:lvl>
    <w:lvl w:ilvl="1" w:tplc="04160019" w:tentative="1">
      <w:start w:val="1"/>
      <w:numFmt w:val="lowerLetter"/>
      <w:lvlText w:val="%2."/>
      <w:lvlJc w:val="left"/>
      <w:pPr>
        <w:ind w:left="2574" w:hanging="360"/>
      </w:pPr>
    </w:lvl>
    <w:lvl w:ilvl="2" w:tplc="0416001B" w:tentative="1">
      <w:start w:val="1"/>
      <w:numFmt w:val="lowerRoman"/>
      <w:lvlText w:val="%3."/>
      <w:lvlJc w:val="right"/>
      <w:pPr>
        <w:ind w:left="3294" w:hanging="180"/>
      </w:pPr>
    </w:lvl>
    <w:lvl w:ilvl="3" w:tplc="0416000F" w:tentative="1">
      <w:start w:val="1"/>
      <w:numFmt w:val="decimal"/>
      <w:lvlText w:val="%4."/>
      <w:lvlJc w:val="left"/>
      <w:pPr>
        <w:ind w:left="4014" w:hanging="360"/>
      </w:pPr>
    </w:lvl>
    <w:lvl w:ilvl="4" w:tplc="04160019" w:tentative="1">
      <w:start w:val="1"/>
      <w:numFmt w:val="lowerLetter"/>
      <w:lvlText w:val="%5."/>
      <w:lvlJc w:val="left"/>
      <w:pPr>
        <w:ind w:left="4734" w:hanging="360"/>
      </w:pPr>
    </w:lvl>
    <w:lvl w:ilvl="5" w:tplc="0416001B" w:tentative="1">
      <w:start w:val="1"/>
      <w:numFmt w:val="lowerRoman"/>
      <w:lvlText w:val="%6."/>
      <w:lvlJc w:val="right"/>
      <w:pPr>
        <w:ind w:left="5454" w:hanging="180"/>
      </w:pPr>
    </w:lvl>
    <w:lvl w:ilvl="6" w:tplc="0416000F" w:tentative="1">
      <w:start w:val="1"/>
      <w:numFmt w:val="decimal"/>
      <w:lvlText w:val="%7."/>
      <w:lvlJc w:val="left"/>
      <w:pPr>
        <w:ind w:left="6174" w:hanging="360"/>
      </w:pPr>
    </w:lvl>
    <w:lvl w:ilvl="7" w:tplc="04160019" w:tentative="1">
      <w:start w:val="1"/>
      <w:numFmt w:val="lowerLetter"/>
      <w:lvlText w:val="%8."/>
      <w:lvlJc w:val="left"/>
      <w:pPr>
        <w:ind w:left="6894" w:hanging="360"/>
      </w:pPr>
    </w:lvl>
    <w:lvl w:ilvl="8" w:tplc="0416001B" w:tentative="1">
      <w:start w:val="1"/>
      <w:numFmt w:val="lowerRoman"/>
      <w:lvlText w:val="%9."/>
      <w:lvlJc w:val="right"/>
      <w:pPr>
        <w:ind w:left="7614" w:hanging="180"/>
      </w:pPr>
    </w:lvl>
  </w:abstractNum>
  <w:abstractNum w:abstractNumId="5" w15:restartNumberingAfterBreak="0">
    <w:nsid w:val="3DAD440D"/>
    <w:multiLevelType w:val="hybridMultilevel"/>
    <w:tmpl w:val="DF5EAE8C"/>
    <w:lvl w:ilvl="0" w:tplc="04160017">
      <w:start w:val="1"/>
      <w:numFmt w:val="lowerLetter"/>
      <w:lvlText w:val="%1)"/>
      <w:lvlJc w:val="left"/>
      <w:pPr>
        <w:ind w:left="1854" w:hanging="360"/>
      </w:pPr>
    </w:lvl>
    <w:lvl w:ilvl="1" w:tplc="04160019" w:tentative="1">
      <w:start w:val="1"/>
      <w:numFmt w:val="lowerLetter"/>
      <w:lvlText w:val="%2."/>
      <w:lvlJc w:val="left"/>
      <w:pPr>
        <w:ind w:left="2574" w:hanging="360"/>
      </w:pPr>
    </w:lvl>
    <w:lvl w:ilvl="2" w:tplc="0416001B" w:tentative="1">
      <w:start w:val="1"/>
      <w:numFmt w:val="lowerRoman"/>
      <w:lvlText w:val="%3."/>
      <w:lvlJc w:val="right"/>
      <w:pPr>
        <w:ind w:left="3294" w:hanging="180"/>
      </w:pPr>
    </w:lvl>
    <w:lvl w:ilvl="3" w:tplc="0416000F" w:tentative="1">
      <w:start w:val="1"/>
      <w:numFmt w:val="decimal"/>
      <w:lvlText w:val="%4."/>
      <w:lvlJc w:val="left"/>
      <w:pPr>
        <w:ind w:left="4014" w:hanging="360"/>
      </w:pPr>
    </w:lvl>
    <w:lvl w:ilvl="4" w:tplc="04160019" w:tentative="1">
      <w:start w:val="1"/>
      <w:numFmt w:val="lowerLetter"/>
      <w:lvlText w:val="%5."/>
      <w:lvlJc w:val="left"/>
      <w:pPr>
        <w:ind w:left="4734" w:hanging="360"/>
      </w:pPr>
    </w:lvl>
    <w:lvl w:ilvl="5" w:tplc="0416001B" w:tentative="1">
      <w:start w:val="1"/>
      <w:numFmt w:val="lowerRoman"/>
      <w:lvlText w:val="%6."/>
      <w:lvlJc w:val="right"/>
      <w:pPr>
        <w:ind w:left="5454" w:hanging="180"/>
      </w:pPr>
    </w:lvl>
    <w:lvl w:ilvl="6" w:tplc="0416000F" w:tentative="1">
      <w:start w:val="1"/>
      <w:numFmt w:val="decimal"/>
      <w:lvlText w:val="%7."/>
      <w:lvlJc w:val="left"/>
      <w:pPr>
        <w:ind w:left="6174" w:hanging="360"/>
      </w:pPr>
    </w:lvl>
    <w:lvl w:ilvl="7" w:tplc="04160019" w:tentative="1">
      <w:start w:val="1"/>
      <w:numFmt w:val="lowerLetter"/>
      <w:lvlText w:val="%8."/>
      <w:lvlJc w:val="left"/>
      <w:pPr>
        <w:ind w:left="6894" w:hanging="360"/>
      </w:pPr>
    </w:lvl>
    <w:lvl w:ilvl="8" w:tplc="0416001B" w:tentative="1">
      <w:start w:val="1"/>
      <w:numFmt w:val="lowerRoman"/>
      <w:lvlText w:val="%9."/>
      <w:lvlJc w:val="right"/>
      <w:pPr>
        <w:ind w:left="7614" w:hanging="180"/>
      </w:pPr>
    </w:lvl>
  </w:abstractNum>
  <w:abstractNum w:abstractNumId="6" w15:restartNumberingAfterBreak="0">
    <w:nsid w:val="3E2F3EF0"/>
    <w:multiLevelType w:val="multilevel"/>
    <w:tmpl w:val="7862DBD0"/>
    <w:lvl w:ilvl="0">
      <w:start w:val="1"/>
      <w:numFmt w:val="decimal"/>
      <w:lvlText w:val="%1."/>
      <w:lvlJc w:val="left"/>
      <w:pPr>
        <w:ind w:left="720" w:hanging="360"/>
      </w:pPr>
    </w:lvl>
    <w:lvl w:ilvl="1">
      <w:start w:val="1"/>
      <w:numFmt w:val="decimal"/>
      <w:isLgl/>
      <w:lvlText w:val="%1.%2."/>
      <w:lvlJc w:val="left"/>
      <w:pPr>
        <w:ind w:left="1440" w:hanging="720"/>
      </w:pPr>
    </w:lvl>
    <w:lvl w:ilvl="2">
      <w:start w:val="1"/>
      <w:numFmt w:val="decimal"/>
      <w:isLgl/>
      <w:lvlText w:val="%1.%2.%3."/>
      <w:lvlJc w:val="left"/>
      <w:pPr>
        <w:ind w:left="1800" w:hanging="720"/>
      </w:pPr>
    </w:lvl>
    <w:lvl w:ilvl="3">
      <w:start w:val="1"/>
      <w:numFmt w:val="lowerLetter"/>
      <w:lvlText w:val="%4)"/>
      <w:lvlJc w:val="left"/>
      <w:pPr>
        <w:ind w:left="1854" w:hanging="360"/>
      </w:pPr>
    </w:lvl>
    <w:lvl w:ilvl="4">
      <w:start w:val="1"/>
      <w:numFmt w:val="decimal"/>
      <w:isLgl/>
      <w:lvlText w:val="%1.%2.%3.%4.%5."/>
      <w:lvlJc w:val="left"/>
      <w:pPr>
        <w:ind w:left="2880" w:hanging="1080"/>
      </w:pPr>
    </w:lvl>
    <w:lvl w:ilvl="5">
      <w:start w:val="1"/>
      <w:numFmt w:val="decimal"/>
      <w:isLgl/>
      <w:lvlText w:val="%1.%2.%3.%4.%5.%6."/>
      <w:lvlJc w:val="left"/>
      <w:pPr>
        <w:ind w:left="3600" w:hanging="1440"/>
      </w:pPr>
    </w:lvl>
    <w:lvl w:ilvl="6">
      <w:start w:val="1"/>
      <w:numFmt w:val="decimal"/>
      <w:isLgl/>
      <w:lvlText w:val="%1.%2.%3.%4.%5.%6.%7."/>
      <w:lvlJc w:val="left"/>
      <w:pPr>
        <w:ind w:left="3960" w:hanging="1440"/>
      </w:pPr>
    </w:lvl>
    <w:lvl w:ilvl="7">
      <w:start w:val="1"/>
      <w:numFmt w:val="decimal"/>
      <w:isLgl/>
      <w:lvlText w:val="%1.%2.%3.%4.%5.%6.%7.%8."/>
      <w:lvlJc w:val="left"/>
      <w:pPr>
        <w:ind w:left="4680" w:hanging="1800"/>
      </w:pPr>
    </w:lvl>
    <w:lvl w:ilvl="8">
      <w:start w:val="1"/>
      <w:numFmt w:val="decimal"/>
      <w:isLgl/>
      <w:lvlText w:val="%1.%2.%3.%4.%5.%6.%7.%8.%9."/>
      <w:lvlJc w:val="left"/>
      <w:pPr>
        <w:ind w:left="5040" w:hanging="1800"/>
      </w:pPr>
    </w:lvl>
  </w:abstractNum>
  <w:abstractNum w:abstractNumId="7" w15:restartNumberingAfterBreak="0">
    <w:nsid w:val="42740B9E"/>
    <w:multiLevelType w:val="multilevel"/>
    <w:tmpl w:val="8F0EAD62"/>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lowerLetter"/>
      <w:lvlText w:val="%4)"/>
      <w:lvlJc w:val="left"/>
      <w:pPr>
        <w:ind w:left="1800" w:hanging="360"/>
      </w:p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8" w15:restartNumberingAfterBreak="0">
    <w:nsid w:val="480945F0"/>
    <w:multiLevelType w:val="multilevel"/>
    <w:tmpl w:val="7862DBD0"/>
    <w:lvl w:ilvl="0">
      <w:start w:val="1"/>
      <w:numFmt w:val="decimal"/>
      <w:lvlText w:val="%1."/>
      <w:lvlJc w:val="left"/>
      <w:pPr>
        <w:ind w:left="720" w:hanging="360"/>
      </w:pPr>
    </w:lvl>
    <w:lvl w:ilvl="1">
      <w:start w:val="1"/>
      <w:numFmt w:val="decimal"/>
      <w:isLgl/>
      <w:lvlText w:val="%1.%2."/>
      <w:lvlJc w:val="left"/>
      <w:pPr>
        <w:ind w:left="1440" w:hanging="720"/>
      </w:pPr>
    </w:lvl>
    <w:lvl w:ilvl="2">
      <w:start w:val="1"/>
      <w:numFmt w:val="decimal"/>
      <w:isLgl/>
      <w:lvlText w:val="%1.%2.%3."/>
      <w:lvlJc w:val="left"/>
      <w:pPr>
        <w:ind w:left="1800" w:hanging="720"/>
      </w:pPr>
    </w:lvl>
    <w:lvl w:ilvl="3">
      <w:start w:val="1"/>
      <w:numFmt w:val="lowerLetter"/>
      <w:lvlText w:val="%4)"/>
      <w:lvlJc w:val="left"/>
      <w:pPr>
        <w:ind w:left="1854" w:hanging="360"/>
      </w:pPr>
    </w:lvl>
    <w:lvl w:ilvl="4">
      <w:start w:val="1"/>
      <w:numFmt w:val="decimal"/>
      <w:isLgl/>
      <w:lvlText w:val="%1.%2.%3.%4.%5."/>
      <w:lvlJc w:val="left"/>
      <w:pPr>
        <w:ind w:left="2880" w:hanging="1080"/>
      </w:pPr>
    </w:lvl>
    <w:lvl w:ilvl="5">
      <w:start w:val="1"/>
      <w:numFmt w:val="decimal"/>
      <w:isLgl/>
      <w:lvlText w:val="%1.%2.%3.%4.%5.%6."/>
      <w:lvlJc w:val="left"/>
      <w:pPr>
        <w:ind w:left="3600" w:hanging="1440"/>
      </w:pPr>
    </w:lvl>
    <w:lvl w:ilvl="6">
      <w:start w:val="1"/>
      <w:numFmt w:val="decimal"/>
      <w:isLgl/>
      <w:lvlText w:val="%1.%2.%3.%4.%5.%6.%7."/>
      <w:lvlJc w:val="left"/>
      <w:pPr>
        <w:ind w:left="3960" w:hanging="1440"/>
      </w:pPr>
    </w:lvl>
    <w:lvl w:ilvl="7">
      <w:start w:val="1"/>
      <w:numFmt w:val="decimal"/>
      <w:isLgl/>
      <w:lvlText w:val="%1.%2.%3.%4.%5.%6.%7.%8."/>
      <w:lvlJc w:val="left"/>
      <w:pPr>
        <w:ind w:left="4680" w:hanging="1800"/>
      </w:pPr>
    </w:lvl>
    <w:lvl w:ilvl="8">
      <w:start w:val="1"/>
      <w:numFmt w:val="decimal"/>
      <w:isLgl/>
      <w:lvlText w:val="%1.%2.%3.%4.%5.%6.%7.%8.%9."/>
      <w:lvlJc w:val="left"/>
      <w:pPr>
        <w:ind w:left="5040" w:hanging="1800"/>
      </w:pPr>
    </w:lvl>
  </w:abstractNum>
  <w:abstractNum w:abstractNumId="9" w15:restartNumberingAfterBreak="0">
    <w:nsid w:val="4B4D1380"/>
    <w:multiLevelType w:val="hybridMultilevel"/>
    <w:tmpl w:val="ACFA783C"/>
    <w:lvl w:ilvl="0" w:tplc="04160017">
      <w:start w:val="1"/>
      <w:numFmt w:val="lowerLetter"/>
      <w:lvlText w:val="%1)"/>
      <w:lvlJc w:val="left"/>
      <w:pPr>
        <w:ind w:left="1854" w:hanging="360"/>
      </w:pPr>
    </w:lvl>
    <w:lvl w:ilvl="1" w:tplc="04160019" w:tentative="1">
      <w:start w:val="1"/>
      <w:numFmt w:val="lowerLetter"/>
      <w:lvlText w:val="%2."/>
      <w:lvlJc w:val="left"/>
      <w:pPr>
        <w:ind w:left="2574" w:hanging="360"/>
      </w:pPr>
    </w:lvl>
    <w:lvl w:ilvl="2" w:tplc="0416001B" w:tentative="1">
      <w:start w:val="1"/>
      <w:numFmt w:val="lowerRoman"/>
      <w:lvlText w:val="%3."/>
      <w:lvlJc w:val="right"/>
      <w:pPr>
        <w:ind w:left="3294" w:hanging="180"/>
      </w:pPr>
    </w:lvl>
    <w:lvl w:ilvl="3" w:tplc="0416000F" w:tentative="1">
      <w:start w:val="1"/>
      <w:numFmt w:val="decimal"/>
      <w:lvlText w:val="%4."/>
      <w:lvlJc w:val="left"/>
      <w:pPr>
        <w:ind w:left="4014" w:hanging="360"/>
      </w:pPr>
    </w:lvl>
    <w:lvl w:ilvl="4" w:tplc="04160019" w:tentative="1">
      <w:start w:val="1"/>
      <w:numFmt w:val="lowerLetter"/>
      <w:lvlText w:val="%5."/>
      <w:lvlJc w:val="left"/>
      <w:pPr>
        <w:ind w:left="4734" w:hanging="360"/>
      </w:pPr>
    </w:lvl>
    <w:lvl w:ilvl="5" w:tplc="0416001B" w:tentative="1">
      <w:start w:val="1"/>
      <w:numFmt w:val="lowerRoman"/>
      <w:lvlText w:val="%6."/>
      <w:lvlJc w:val="right"/>
      <w:pPr>
        <w:ind w:left="5454" w:hanging="180"/>
      </w:pPr>
    </w:lvl>
    <w:lvl w:ilvl="6" w:tplc="0416000F" w:tentative="1">
      <w:start w:val="1"/>
      <w:numFmt w:val="decimal"/>
      <w:lvlText w:val="%7."/>
      <w:lvlJc w:val="left"/>
      <w:pPr>
        <w:ind w:left="6174" w:hanging="360"/>
      </w:pPr>
    </w:lvl>
    <w:lvl w:ilvl="7" w:tplc="04160019" w:tentative="1">
      <w:start w:val="1"/>
      <w:numFmt w:val="lowerLetter"/>
      <w:lvlText w:val="%8."/>
      <w:lvlJc w:val="left"/>
      <w:pPr>
        <w:ind w:left="6894" w:hanging="360"/>
      </w:pPr>
    </w:lvl>
    <w:lvl w:ilvl="8" w:tplc="0416001B" w:tentative="1">
      <w:start w:val="1"/>
      <w:numFmt w:val="lowerRoman"/>
      <w:lvlText w:val="%9."/>
      <w:lvlJc w:val="right"/>
      <w:pPr>
        <w:ind w:left="7614" w:hanging="180"/>
      </w:pPr>
    </w:lvl>
  </w:abstractNum>
  <w:abstractNum w:abstractNumId="10" w15:restartNumberingAfterBreak="0">
    <w:nsid w:val="4E420564"/>
    <w:multiLevelType w:val="multilevel"/>
    <w:tmpl w:val="7862DBD0"/>
    <w:lvl w:ilvl="0">
      <w:start w:val="1"/>
      <w:numFmt w:val="decimal"/>
      <w:lvlText w:val="%1."/>
      <w:lvlJc w:val="left"/>
      <w:pPr>
        <w:ind w:left="720" w:hanging="360"/>
      </w:pPr>
    </w:lvl>
    <w:lvl w:ilvl="1">
      <w:start w:val="1"/>
      <w:numFmt w:val="decimal"/>
      <w:isLgl/>
      <w:lvlText w:val="%1.%2."/>
      <w:lvlJc w:val="left"/>
      <w:pPr>
        <w:ind w:left="1440" w:hanging="720"/>
      </w:pPr>
    </w:lvl>
    <w:lvl w:ilvl="2">
      <w:start w:val="1"/>
      <w:numFmt w:val="decimal"/>
      <w:isLgl/>
      <w:lvlText w:val="%1.%2.%3."/>
      <w:lvlJc w:val="left"/>
      <w:pPr>
        <w:ind w:left="1800" w:hanging="720"/>
      </w:pPr>
    </w:lvl>
    <w:lvl w:ilvl="3">
      <w:start w:val="1"/>
      <w:numFmt w:val="lowerLetter"/>
      <w:lvlText w:val="%4)"/>
      <w:lvlJc w:val="left"/>
      <w:pPr>
        <w:ind w:left="1854" w:hanging="360"/>
      </w:pPr>
    </w:lvl>
    <w:lvl w:ilvl="4">
      <w:start w:val="1"/>
      <w:numFmt w:val="decimal"/>
      <w:isLgl/>
      <w:lvlText w:val="%1.%2.%3.%4.%5."/>
      <w:lvlJc w:val="left"/>
      <w:pPr>
        <w:ind w:left="2880" w:hanging="1080"/>
      </w:pPr>
    </w:lvl>
    <w:lvl w:ilvl="5">
      <w:start w:val="1"/>
      <w:numFmt w:val="decimal"/>
      <w:isLgl/>
      <w:lvlText w:val="%1.%2.%3.%4.%5.%6."/>
      <w:lvlJc w:val="left"/>
      <w:pPr>
        <w:ind w:left="3600" w:hanging="1440"/>
      </w:pPr>
    </w:lvl>
    <w:lvl w:ilvl="6">
      <w:start w:val="1"/>
      <w:numFmt w:val="decimal"/>
      <w:isLgl/>
      <w:lvlText w:val="%1.%2.%3.%4.%5.%6.%7."/>
      <w:lvlJc w:val="left"/>
      <w:pPr>
        <w:ind w:left="3960" w:hanging="1440"/>
      </w:pPr>
    </w:lvl>
    <w:lvl w:ilvl="7">
      <w:start w:val="1"/>
      <w:numFmt w:val="decimal"/>
      <w:isLgl/>
      <w:lvlText w:val="%1.%2.%3.%4.%5.%6.%7.%8."/>
      <w:lvlJc w:val="left"/>
      <w:pPr>
        <w:ind w:left="4680" w:hanging="1800"/>
      </w:pPr>
    </w:lvl>
    <w:lvl w:ilvl="8">
      <w:start w:val="1"/>
      <w:numFmt w:val="decimal"/>
      <w:isLgl/>
      <w:lvlText w:val="%1.%2.%3.%4.%5.%6.%7.%8.%9."/>
      <w:lvlJc w:val="left"/>
      <w:pPr>
        <w:ind w:left="5040" w:hanging="1800"/>
      </w:pPr>
    </w:lvl>
  </w:abstractNum>
  <w:abstractNum w:abstractNumId="11" w15:restartNumberingAfterBreak="0">
    <w:nsid w:val="522A66DE"/>
    <w:multiLevelType w:val="multilevel"/>
    <w:tmpl w:val="23F82AAA"/>
    <w:lvl w:ilvl="0">
      <w:start w:val="1"/>
      <w:numFmt w:val="lowerLetter"/>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lowerLetter"/>
      <w:lvlText w:val="%4)"/>
      <w:lvlJc w:val="left"/>
      <w:pPr>
        <w:ind w:left="1854" w:hanging="360"/>
      </w:p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2" w15:restartNumberingAfterBreak="0">
    <w:nsid w:val="55BC5DEA"/>
    <w:multiLevelType w:val="hybridMultilevel"/>
    <w:tmpl w:val="31C0100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5A6F1616"/>
    <w:multiLevelType w:val="multilevel"/>
    <w:tmpl w:val="DB76E5C2"/>
    <w:lvl w:ilvl="0">
      <w:start w:val="1"/>
      <w:numFmt w:val="lowerLetter"/>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4" w15:restartNumberingAfterBreak="0">
    <w:nsid w:val="5F08026C"/>
    <w:multiLevelType w:val="multilevel"/>
    <w:tmpl w:val="C8BAFE0A"/>
    <w:lvl w:ilvl="0">
      <w:start w:val="1"/>
      <w:numFmt w:val="lowerLetter"/>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5" w15:restartNumberingAfterBreak="0">
    <w:nsid w:val="762A07E5"/>
    <w:multiLevelType w:val="hybridMultilevel"/>
    <w:tmpl w:val="08B20C2A"/>
    <w:lvl w:ilvl="0" w:tplc="04160017">
      <w:start w:val="1"/>
      <w:numFmt w:val="lowerLetter"/>
      <w:lvlText w:val="%1)"/>
      <w:lvlJc w:val="left"/>
      <w:pPr>
        <w:ind w:left="1854" w:hanging="360"/>
      </w:pPr>
      <w:rPr>
        <w:rFonts w:hint="default"/>
      </w:rPr>
    </w:lvl>
    <w:lvl w:ilvl="1" w:tplc="FFFFFFFF" w:tentative="1">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16" w15:restartNumberingAfterBreak="0">
    <w:nsid w:val="775A7C2D"/>
    <w:multiLevelType w:val="hybridMultilevel"/>
    <w:tmpl w:val="2D6870B6"/>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79197428"/>
    <w:multiLevelType w:val="hybridMultilevel"/>
    <w:tmpl w:val="DA463B16"/>
    <w:lvl w:ilvl="0" w:tplc="04160017">
      <w:start w:val="1"/>
      <w:numFmt w:val="lowerLetter"/>
      <w:lvlText w:val="%1)"/>
      <w:lvlJc w:val="left"/>
      <w:pPr>
        <w:ind w:left="1854" w:hanging="360"/>
      </w:pPr>
      <w:rPr>
        <w:rFonts w:hint="default"/>
      </w:rPr>
    </w:lvl>
    <w:lvl w:ilvl="1" w:tplc="FFFFFFFF" w:tentative="1">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num w:numId="1" w16cid:durableId="65542139">
    <w:abstractNumId w:val="3"/>
  </w:num>
  <w:num w:numId="2" w16cid:durableId="16544545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544368133">
    <w:abstractNumId w:val="4"/>
  </w:num>
  <w:num w:numId="4" w16cid:durableId="1027944441">
    <w:abstractNumId w:val="17"/>
  </w:num>
  <w:num w:numId="5" w16cid:durableId="415711772">
    <w:abstractNumId w:val="0"/>
  </w:num>
  <w:num w:numId="6" w16cid:durableId="2099209739">
    <w:abstractNumId w:val="9"/>
  </w:num>
  <w:num w:numId="7" w16cid:durableId="45645680">
    <w:abstractNumId w:val="15"/>
  </w:num>
  <w:num w:numId="8" w16cid:durableId="1134643502">
    <w:abstractNumId w:val="16"/>
  </w:num>
  <w:num w:numId="9" w16cid:durableId="517084385">
    <w:abstractNumId w:val="2"/>
  </w:num>
  <w:num w:numId="10" w16cid:durableId="1978561145">
    <w:abstractNumId w:val="15"/>
    <w:lvlOverride w:ilvl="0">
      <w:startOverride w:val="1"/>
    </w:lvlOverride>
    <w:lvlOverride w:ilvl="1"/>
    <w:lvlOverride w:ilvl="2"/>
    <w:lvlOverride w:ilvl="3"/>
    <w:lvlOverride w:ilvl="4"/>
    <w:lvlOverride w:ilvl="5"/>
    <w:lvlOverride w:ilvl="6"/>
    <w:lvlOverride w:ilvl="7"/>
    <w:lvlOverride w:ilvl="8"/>
  </w:num>
  <w:num w:numId="11" w16cid:durableId="81299194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55531283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417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367877573">
    <w:abstractNumId w:val="1"/>
  </w:num>
  <w:num w:numId="15" w16cid:durableId="571431481">
    <w:abstractNumId w:val="7"/>
  </w:num>
  <w:num w:numId="16" w16cid:durableId="303506170">
    <w:abstractNumId w:val="5"/>
  </w:num>
  <w:num w:numId="17" w16cid:durableId="2130389787">
    <w:abstractNumId w:val="14"/>
  </w:num>
  <w:num w:numId="18" w16cid:durableId="1817453126">
    <w:abstractNumId w:val="11"/>
  </w:num>
  <w:num w:numId="19" w16cid:durableId="506559494">
    <w:abstractNumId w:val="13"/>
  </w:num>
  <w:num w:numId="20" w16cid:durableId="895975021">
    <w:abstractNumId w:val="1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5"/>
  <w:activeWritingStyle w:appName="MSWord" w:lang="pt-BR" w:vendorID="64" w:dllVersion="6" w:nlCheck="1" w:checkStyle="0"/>
  <w:activeWritingStyle w:appName="MSWord" w:lang="en-US" w:vendorID="64" w:dllVersion="6" w:nlCheck="1" w:checkStyle="1"/>
  <w:activeWritingStyle w:appName="MSWord" w:lang="pt-BR" w:vendorID="64" w:dllVersion="0" w:nlCheck="1" w:checkStyle="0"/>
  <w:activeWritingStyle w:appName="MSWord" w:lang="en-US" w:vendorID="64" w:dllVersion="0" w:nlCheck="1" w:checkStyle="0"/>
  <w:activeWritingStyle w:appName="MSWord" w:lang="es-ES" w:vendorID="64" w:dllVersion="0" w:nlCheck="1" w:checkStyle="0"/>
  <w:activeWritingStyle w:appName="MSWord" w:lang="es-ES" w:vendorID="64" w:dllVersion="6" w:nlCheck="1" w:checkStyle="0"/>
  <w:activeWritingStyle w:appName="MSWord" w:lang="pt-BR" w:vendorID="64" w:dllVersion="4096" w:nlCheck="1" w:checkStyle="0"/>
  <w:activeWritingStyle w:appName="MSWord" w:lang="en-US" w:vendorID="64" w:dllVersion="4096" w:nlCheck="1" w:checkStyle="0"/>
  <w:activeWritingStyle w:appName="MSWord" w:lang="es-ES" w:vendorID="64" w:dllVersion="4096" w:nlCheck="1" w:checkStyle="0"/>
  <w:activeWritingStyle w:appName="MSWord" w:lang="pt-PT" w:vendorID="64" w:dllVersion="4096" w:nlCheck="1" w:checkStyle="0"/>
  <w:activeWritingStyle w:appName="MSWord" w:lang="en-GB" w:vendorID="64" w:dllVersion="0" w:nlCheck="1" w:checkStyle="0"/>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7A72"/>
    <w:rsid w:val="00004B8E"/>
    <w:rsid w:val="000073DE"/>
    <w:rsid w:val="000073EE"/>
    <w:rsid w:val="00010A7F"/>
    <w:rsid w:val="00020DCD"/>
    <w:rsid w:val="00021081"/>
    <w:rsid w:val="0002311B"/>
    <w:rsid w:val="0002326F"/>
    <w:rsid w:val="00023610"/>
    <w:rsid w:val="00027374"/>
    <w:rsid w:val="000275C3"/>
    <w:rsid w:val="00027836"/>
    <w:rsid w:val="00030F3B"/>
    <w:rsid w:val="000348E4"/>
    <w:rsid w:val="000445F5"/>
    <w:rsid w:val="00045967"/>
    <w:rsid w:val="000530F9"/>
    <w:rsid w:val="00055DC4"/>
    <w:rsid w:val="000609CF"/>
    <w:rsid w:val="000638D7"/>
    <w:rsid w:val="00065BED"/>
    <w:rsid w:val="00070EFA"/>
    <w:rsid w:val="00072114"/>
    <w:rsid w:val="0007511A"/>
    <w:rsid w:val="00076130"/>
    <w:rsid w:val="00086BCD"/>
    <w:rsid w:val="000970DB"/>
    <w:rsid w:val="000A1814"/>
    <w:rsid w:val="000A3861"/>
    <w:rsid w:val="000A7D5D"/>
    <w:rsid w:val="000B2476"/>
    <w:rsid w:val="000B26B6"/>
    <w:rsid w:val="000C121C"/>
    <w:rsid w:val="000C2F9E"/>
    <w:rsid w:val="000C38B3"/>
    <w:rsid w:val="000C3BE8"/>
    <w:rsid w:val="000C54A7"/>
    <w:rsid w:val="000C5D59"/>
    <w:rsid w:val="000D1568"/>
    <w:rsid w:val="000D24F8"/>
    <w:rsid w:val="000D3AC2"/>
    <w:rsid w:val="000E1C64"/>
    <w:rsid w:val="000E2D86"/>
    <w:rsid w:val="000E3248"/>
    <w:rsid w:val="000E5237"/>
    <w:rsid w:val="000E5793"/>
    <w:rsid w:val="000E7FA2"/>
    <w:rsid w:val="000F242D"/>
    <w:rsid w:val="000F2A2A"/>
    <w:rsid w:val="000F37E2"/>
    <w:rsid w:val="000F49F3"/>
    <w:rsid w:val="000F51BF"/>
    <w:rsid w:val="000F568F"/>
    <w:rsid w:val="000F608D"/>
    <w:rsid w:val="00101137"/>
    <w:rsid w:val="00106F1B"/>
    <w:rsid w:val="00110290"/>
    <w:rsid w:val="0011037B"/>
    <w:rsid w:val="00111C7C"/>
    <w:rsid w:val="001122E8"/>
    <w:rsid w:val="00114CBB"/>
    <w:rsid w:val="00116124"/>
    <w:rsid w:val="00124FB9"/>
    <w:rsid w:val="001256B8"/>
    <w:rsid w:val="0013189F"/>
    <w:rsid w:val="00132F2E"/>
    <w:rsid w:val="00133C60"/>
    <w:rsid w:val="0014139C"/>
    <w:rsid w:val="00141FDB"/>
    <w:rsid w:val="00143F02"/>
    <w:rsid w:val="00147514"/>
    <w:rsid w:val="0015125F"/>
    <w:rsid w:val="00155C99"/>
    <w:rsid w:val="00156C0D"/>
    <w:rsid w:val="001620DC"/>
    <w:rsid w:val="001647D9"/>
    <w:rsid w:val="001703DC"/>
    <w:rsid w:val="00172771"/>
    <w:rsid w:val="001760CB"/>
    <w:rsid w:val="0018606C"/>
    <w:rsid w:val="001864E3"/>
    <w:rsid w:val="001875CF"/>
    <w:rsid w:val="0019023B"/>
    <w:rsid w:val="001A2595"/>
    <w:rsid w:val="001B29A7"/>
    <w:rsid w:val="001B3BA1"/>
    <w:rsid w:val="001C7514"/>
    <w:rsid w:val="001D1971"/>
    <w:rsid w:val="001D4E60"/>
    <w:rsid w:val="001E12B9"/>
    <w:rsid w:val="001E3720"/>
    <w:rsid w:val="001F0AFE"/>
    <w:rsid w:val="001F6D52"/>
    <w:rsid w:val="001F78BF"/>
    <w:rsid w:val="00201089"/>
    <w:rsid w:val="00203B1B"/>
    <w:rsid w:val="002109D0"/>
    <w:rsid w:val="00210B56"/>
    <w:rsid w:val="00210E4A"/>
    <w:rsid w:val="00211C8D"/>
    <w:rsid w:val="00215E70"/>
    <w:rsid w:val="002268D7"/>
    <w:rsid w:val="00227034"/>
    <w:rsid w:val="002316A6"/>
    <w:rsid w:val="002426E2"/>
    <w:rsid w:val="002465F6"/>
    <w:rsid w:val="00247DDD"/>
    <w:rsid w:val="00251210"/>
    <w:rsid w:val="00254250"/>
    <w:rsid w:val="0026199B"/>
    <w:rsid w:val="0026297B"/>
    <w:rsid w:val="00262D35"/>
    <w:rsid w:val="00266AEB"/>
    <w:rsid w:val="002723CD"/>
    <w:rsid w:val="0027346B"/>
    <w:rsid w:val="00284E26"/>
    <w:rsid w:val="002949F1"/>
    <w:rsid w:val="00296E53"/>
    <w:rsid w:val="002A5227"/>
    <w:rsid w:val="002A530B"/>
    <w:rsid w:val="002A6742"/>
    <w:rsid w:val="002B032B"/>
    <w:rsid w:val="002B1C0B"/>
    <w:rsid w:val="002B2F20"/>
    <w:rsid w:val="002B419F"/>
    <w:rsid w:val="002D7FB4"/>
    <w:rsid w:val="002E0E0B"/>
    <w:rsid w:val="002E13FB"/>
    <w:rsid w:val="002E208A"/>
    <w:rsid w:val="002E37C2"/>
    <w:rsid w:val="002F1B0F"/>
    <w:rsid w:val="002F3333"/>
    <w:rsid w:val="002F5FC0"/>
    <w:rsid w:val="00304D2A"/>
    <w:rsid w:val="00305623"/>
    <w:rsid w:val="0031256A"/>
    <w:rsid w:val="0031268D"/>
    <w:rsid w:val="00313552"/>
    <w:rsid w:val="00313DDC"/>
    <w:rsid w:val="00316A3D"/>
    <w:rsid w:val="00317D47"/>
    <w:rsid w:val="00320B63"/>
    <w:rsid w:val="00325DC3"/>
    <w:rsid w:val="003354EB"/>
    <w:rsid w:val="00346197"/>
    <w:rsid w:val="0035235E"/>
    <w:rsid w:val="00353099"/>
    <w:rsid w:val="00354633"/>
    <w:rsid w:val="003554D7"/>
    <w:rsid w:val="00356F65"/>
    <w:rsid w:val="003625E3"/>
    <w:rsid w:val="00367620"/>
    <w:rsid w:val="0037013F"/>
    <w:rsid w:val="00375170"/>
    <w:rsid w:val="00377296"/>
    <w:rsid w:val="00386FC6"/>
    <w:rsid w:val="00391DAD"/>
    <w:rsid w:val="00392DBD"/>
    <w:rsid w:val="00395CFE"/>
    <w:rsid w:val="003A3101"/>
    <w:rsid w:val="003A3A5A"/>
    <w:rsid w:val="003A7453"/>
    <w:rsid w:val="003B308F"/>
    <w:rsid w:val="003B6B2A"/>
    <w:rsid w:val="003C7DE7"/>
    <w:rsid w:val="003D0F77"/>
    <w:rsid w:val="003D4F1A"/>
    <w:rsid w:val="003E2518"/>
    <w:rsid w:val="003E2854"/>
    <w:rsid w:val="003F47C0"/>
    <w:rsid w:val="003F5FC7"/>
    <w:rsid w:val="00406475"/>
    <w:rsid w:val="004079D1"/>
    <w:rsid w:val="00414640"/>
    <w:rsid w:val="00420F02"/>
    <w:rsid w:val="00421AD7"/>
    <w:rsid w:val="00421B66"/>
    <w:rsid w:val="00421B87"/>
    <w:rsid w:val="0042249C"/>
    <w:rsid w:val="004247D5"/>
    <w:rsid w:val="004254B5"/>
    <w:rsid w:val="00425A1D"/>
    <w:rsid w:val="004267B1"/>
    <w:rsid w:val="00431D19"/>
    <w:rsid w:val="00432C1C"/>
    <w:rsid w:val="00436C9A"/>
    <w:rsid w:val="00437C3B"/>
    <w:rsid w:val="00446E72"/>
    <w:rsid w:val="0045047B"/>
    <w:rsid w:val="00452042"/>
    <w:rsid w:val="00453328"/>
    <w:rsid w:val="00454D74"/>
    <w:rsid w:val="00455BAD"/>
    <w:rsid w:val="00462B6A"/>
    <w:rsid w:val="00465140"/>
    <w:rsid w:val="0046561C"/>
    <w:rsid w:val="00475E0D"/>
    <w:rsid w:val="004823A4"/>
    <w:rsid w:val="00483446"/>
    <w:rsid w:val="00487A72"/>
    <w:rsid w:val="004A7107"/>
    <w:rsid w:val="004C1C06"/>
    <w:rsid w:val="004C6012"/>
    <w:rsid w:val="004E0F68"/>
    <w:rsid w:val="004E2ACF"/>
    <w:rsid w:val="004E7BB2"/>
    <w:rsid w:val="004F055D"/>
    <w:rsid w:val="004F1FD4"/>
    <w:rsid w:val="004F2AA9"/>
    <w:rsid w:val="004F3139"/>
    <w:rsid w:val="004F342B"/>
    <w:rsid w:val="004F67D1"/>
    <w:rsid w:val="004F6C15"/>
    <w:rsid w:val="00500FF4"/>
    <w:rsid w:val="00507D6A"/>
    <w:rsid w:val="00522EBE"/>
    <w:rsid w:val="005256BF"/>
    <w:rsid w:val="00535262"/>
    <w:rsid w:val="00536161"/>
    <w:rsid w:val="00544EA3"/>
    <w:rsid w:val="0055384A"/>
    <w:rsid w:val="0055573E"/>
    <w:rsid w:val="00556033"/>
    <w:rsid w:val="00563366"/>
    <w:rsid w:val="00565D98"/>
    <w:rsid w:val="00572ED2"/>
    <w:rsid w:val="00573A4C"/>
    <w:rsid w:val="00576FCC"/>
    <w:rsid w:val="0058263C"/>
    <w:rsid w:val="0058285F"/>
    <w:rsid w:val="0058490E"/>
    <w:rsid w:val="005932A1"/>
    <w:rsid w:val="0059636A"/>
    <w:rsid w:val="005A1BE6"/>
    <w:rsid w:val="005A1CCA"/>
    <w:rsid w:val="005A302F"/>
    <w:rsid w:val="005A7C76"/>
    <w:rsid w:val="005A7E80"/>
    <w:rsid w:val="005B18EC"/>
    <w:rsid w:val="005B7A80"/>
    <w:rsid w:val="005C0A19"/>
    <w:rsid w:val="005C57BD"/>
    <w:rsid w:val="005C5DDD"/>
    <w:rsid w:val="005C7C87"/>
    <w:rsid w:val="005C7F8F"/>
    <w:rsid w:val="005D139E"/>
    <w:rsid w:val="005D2522"/>
    <w:rsid w:val="005D4291"/>
    <w:rsid w:val="005E30D6"/>
    <w:rsid w:val="005E32B5"/>
    <w:rsid w:val="005E4910"/>
    <w:rsid w:val="005E6B6A"/>
    <w:rsid w:val="005F15A0"/>
    <w:rsid w:val="005F4C98"/>
    <w:rsid w:val="005F6C2D"/>
    <w:rsid w:val="00602945"/>
    <w:rsid w:val="006060F9"/>
    <w:rsid w:val="00607EBD"/>
    <w:rsid w:val="00620331"/>
    <w:rsid w:val="00621682"/>
    <w:rsid w:val="00631827"/>
    <w:rsid w:val="006342D5"/>
    <w:rsid w:val="00634E3E"/>
    <w:rsid w:val="00651D91"/>
    <w:rsid w:val="0065246F"/>
    <w:rsid w:val="006566D0"/>
    <w:rsid w:val="006613C6"/>
    <w:rsid w:val="006633C8"/>
    <w:rsid w:val="00663474"/>
    <w:rsid w:val="006653B8"/>
    <w:rsid w:val="00672A4D"/>
    <w:rsid w:val="00672CAC"/>
    <w:rsid w:val="00677B2F"/>
    <w:rsid w:val="0068529A"/>
    <w:rsid w:val="00693C49"/>
    <w:rsid w:val="0069406D"/>
    <w:rsid w:val="00694589"/>
    <w:rsid w:val="006A03D6"/>
    <w:rsid w:val="006A24D3"/>
    <w:rsid w:val="006A5718"/>
    <w:rsid w:val="006B011D"/>
    <w:rsid w:val="006B2C9B"/>
    <w:rsid w:val="006B3122"/>
    <w:rsid w:val="006B7949"/>
    <w:rsid w:val="006C2BE8"/>
    <w:rsid w:val="006C65BC"/>
    <w:rsid w:val="006D01BA"/>
    <w:rsid w:val="006D0312"/>
    <w:rsid w:val="006D0A6F"/>
    <w:rsid w:val="006D0EA4"/>
    <w:rsid w:val="006D2CF4"/>
    <w:rsid w:val="006D531E"/>
    <w:rsid w:val="006E04CB"/>
    <w:rsid w:val="006E1360"/>
    <w:rsid w:val="006E3A6A"/>
    <w:rsid w:val="006E5E71"/>
    <w:rsid w:val="006E64C6"/>
    <w:rsid w:val="006F28D7"/>
    <w:rsid w:val="00707761"/>
    <w:rsid w:val="00716011"/>
    <w:rsid w:val="007206F8"/>
    <w:rsid w:val="0072249C"/>
    <w:rsid w:val="00723438"/>
    <w:rsid w:val="007302A5"/>
    <w:rsid w:val="00730B84"/>
    <w:rsid w:val="0073281F"/>
    <w:rsid w:val="0073336D"/>
    <w:rsid w:val="007348E3"/>
    <w:rsid w:val="00734C6C"/>
    <w:rsid w:val="00740E2F"/>
    <w:rsid w:val="007438C4"/>
    <w:rsid w:val="0075025F"/>
    <w:rsid w:val="00750A3D"/>
    <w:rsid w:val="007526EF"/>
    <w:rsid w:val="007573F6"/>
    <w:rsid w:val="007606F2"/>
    <w:rsid w:val="00762DBC"/>
    <w:rsid w:val="0076506A"/>
    <w:rsid w:val="007653A5"/>
    <w:rsid w:val="00765E6C"/>
    <w:rsid w:val="007661E3"/>
    <w:rsid w:val="00772856"/>
    <w:rsid w:val="00772B49"/>
    <w:rsid w:val="007803D5"/>
    <w:rsid w:val="00783EE4"/>
    <w:rsid w:val="00791630"/>
    <w:rsid w:val="007A0941"/>
    <w:rsid w:val="007A3762"/>
    <w:rsid w:val="007A7075"/>
    <w:rsid w:val="007B0724"/>
    <w:rsid w:val="007B4EDE"/>
    <w:rsid w:val="007C2E52"/>
    <w:rsid w:val="007C4F95"/>
    <w:rsid w:val="007C5AAB"/>
    <w:rsid w:val="007C63DB"/>
    <w:rsid w:val="007C6AFE"/>
    <w:rsid w:val="007D484A"/>
    <w:rsid w:val="007E5B52"/>
    <w:rsid w:val="007F55FA"/>
    <w:rsid w:val="007F5762"/>
    <w:rsid w:val="007F6F13"/>
    <w:rsid w:val="00802EFD"/>
    <w:rsid w:val="008035CC"/>
    <w:rsid w:val="008205CE"/>
    <w:rsid w:val="00824AD5"/>
    <w:rsid w:val="00832857"/>
    <w:rsid w:val="00835106"/>
    <w:rsid w:val="0083581A"/>
    <w:rsid w:val="00837DC6"/>
    <w:rsid w:val="00841E05"/>
    <w:rsid w:val="00842045"/>
    <w:rsid w:val="00842E9F"/>
    <w:rsid w:val="00843E09"/>
    <w:rsid w:val="00844AA8"/>
    <w:rsid w:val="0085632D"/>
    <w:rsid w:val="00860927"/>
    <w:rsid w:val="00860BED"/>
    <w:rsid w:val="00862736"/>
    <w:rsid w:val="008630BD"/>
    <w:rsid w:val="0087133D"/>
    <w:rsid w:val="00875BBB"/>
    <w:rsid w:val="00881511"/>
    <w:rsid w:val="00881513"/>
    <w:rsid w:val="00886112"/>
    <w:rsid w:val="00886676"/>
    <w:rsid w:val="00886977"/>
    <w:rsid w:val="00890806"/>
    <w:rsid w:val="00891563"/>
    <w:rsid w:val="00892CA4"/>
    <w:rsid w:val="00894745"/>
    <w:rsid w:val="00895F44"/>
    <w:rsid w:val="008A0D6F"/>
    <w:rsid w:val="008A547A"/>
    <w:rsid w:val="008A6D8F"/>
    <w:rsid w:val="008A7C5B"/>
    <w:rsid w:val="008B0D14"/>
    <w:rsid w:val="008B2B49"/>
    <w:rsid w:val="008D161E"/>
    <w:rsid w:val="008D5A80"/>
    <w:rsid w:val="008D6C7D"/>
    <w:rsid w:val="008D6FF2"/>
    <w:rsid w:val="008E12B2"/>
    <w:rsid w:val="008E3630"/>
    <w:rsid w:val="008E59C6"/>
    <w:rsid w:val="008E5D88"/>
    <w:rsid w:val="008E64BE"/>
    <w:rsid w:val="008F1FC7"/>
    <w:rsid w:val="008F33C8"/>
    <w:rsid w:val="008F4C72"/>
    <w:rsid w:val="008F7EB7"/>
    <w:rsid w:val="00901614"/>
    <w:rsid w:val="00912E20"/>
    <w:rsid w:val="009130FE"/>
    <w:rsid w:val="00915FE1"/>
    <w:rsid w:val="00916A11"/>
    <w:rsid w:val="00917B1B"/>
    <w:rsid w:val="0092028F"/>
    <w:rsid w:val="00925743"/>
    <w:rsid w:val="009260BC"/>
    <w:rsid w:val="00934AA6"/>
    <w:rsid w:val="00946C37"/>
    <w:rsid w:val="0094781A"/>
    <w:rsid w:val="0095288D"/>
    <w:rsid w:val="00952B3C"/>
    <w:rsid w:val="009665C1"/>
    <w:rsid w:val="00977607"/>
    <w:rsid w:val="00977B00"/>
    <w:rsid w:val="00982E58"/>
    <w:rsid w:val="00984DEA"/>
    <w:rsid w:val="00987A9E"/>
    <w:rsid w:val="00990425"/>
    <w:rsid w:val="0099249D"/>
    <w:rsid w:val="0099284E"/>
    <w:rsid w:val="00996977"/>
    <w:rsid w:val="009A1C1D"/>
    <w:rsid w:val="009A215F"/>
    <w:rsid w:val="009A59CC"/>
    <w:rsid w:val="009C5819"/>
    <w:rsid w:val="009C709E"/>
    <w:rsid w:val="009D0B2B"/>
    <w:rsid w:val="009D60F5"/>
    <w:rsid w:val="009D6DB4"/>
    <w:rsid w:val="009E3E68"/>
    <w:rsid w:val="009E54D0"/>
    <w:rsid w:val="009F3E9C"/>
    <w:rsid w:val="009F4DB4"/>
    <w:rsid w:val="009F57C6"/>
    <w:rsid w:val="00A1520C"/>
    <w:rsid w:val="00A2264F"/>
    <w:rsid w:val="00A26DDF"/>
    <w:rsid w:val="00A31A20"/>
    <w:rsid w:val="00A41AEC"/>
    <w:rsid w:val="00A4267C"/>
    <w:rsid w:val="00A44BF3"/>
    <w:rsid w:val="00A4616C"/>
    <w:rsid w:val="00A46A05"/>
    <w:rsid w:val="00A516E4"/>
    <w:rsid w:val="00A51AC7"/>
    <w:rsid w:val="00A51DEC"/>
    <w:rsid w:val="00A54802"/>
    <w:rsid w:val="00A54A62"/>
    <w:rsid w:val="00A5778B"/>
    <w:rsid w:val="00A578FF"/>
    <w:rsid w:val="00A606F4"/>
    <w:rsid w:val="00A61AA8"/>
    <w:rsid w:val="00A61DAB"/>
    <w:rsid w:val="00A62122"/>
    <w:rsid w:val="00A6256F"/>
    <w:rsid w:val="00A64E15"/>
    <w:rsid w:val="00A64FEB"/>
    <w:rsid w:val="00A659C6"/>
    <w:rsid w:val="00A66202"/>
    <w:rsid w:val="00A73061"/>
    <w:rsid w:val="00A74EAB"/>
    <w:rsid w:val="00A80E27"/>
    <w:rsid w:val="00A93D12"/>
    <w:rsid w:val="00A971B6"/>
    <w:rsid w:val="00AA288C"/>
    <w:rsid w:val="00AA35B2"/>
    <w:rsid w:val="00AA431F"/>
    <w:rsid w:val="00AB0C71"/>
    <w:rsid w:val="00AB2435"/>
    <w:rsid w:val="00AB4E52"/>
    <w:rsid w:val="00AB75CC"/>
    <w:rsid w:val="00AC105E"/>
    <w:rsid w:val="00AC160B"/>
    <w:rsid w:val="00AC3897"/>
    <w:rsid w:val="00AC7254"/>
    <w:rsid w:val="00AD2E0F"/>
    <w:rsid w:val="00AD48DA"/>
    <w:rsid w:val="00AD6DAD"/>
    <w:rsid w:val="00AE7EB4"/>
    <w:rsid w:val="00AF7182"/>
    <w:rsid w:val="00B014A4"/>
    <w:rsid w:val="00B01688"/>
    <w:rsid w:val="00B01950"/>
    <w:rsid w:val="00B0423B"/>
    <w:rsid w:val="00B0624F"/>
    <w:rsid w:val="00B06BA7"/>
    <w:rsid w:val="00B07706"/>
    <w:rsid w:val="00B11C39"/>
    <w:rsid w:val="00B128FB"/>
    <w:rsid w:val="00B14AD7"/>
    <w:rsid w:val="00B17973"/>
    <w:rsid w:val="00B24BFE"/>
    <w:rsid w:val="00B24EEB"/>
    <w:rsid w:val="00B2698A"/>
    <w:rsid w:val="00B27787"/>
    <w:rsid w:val="00B37C99"/>
    <w:rsid w:val="00B43DCA"/>
    <w:rsid w:val="00B50A7A"/>
    <w:rsid w:val="00B53604"/>
    <w:rsid w:val="00B54486"/>
    <w:rsid w:val="00B5556C"/>
    <w:rsid w:val="00B62101"/>
    <w:rsid w:val="00B62C8E"/>
    <w:rsid w:val="00B64FD2"/>
    <w:rsid w:val="00B67F21"/>
    <w:rsid w:val="00B72CA9"/>
    <w:rsid w:val="00B73640"/>
    <w:rsid w:val="00B741C0"/>
    <w:rsid w:val="00B7435A"/>
    <w:rsid w:val="00B81E33"/>
    <w:rsid w:val="00B829E3"/>
    <w:rsid w:val="00B849FF"/>
    <w:rsid w:val="00B870A4"/>
    <w:rsid w:val="00BA68CF"/>
    <w:rsid w:val="00BB0F7D"/>
    <w:rsid w:val="00BB2A53"/>
    <w:rsid w:val="00BC026F"/>
    <w:rsid w:val="00BC1199"/>
    <w:rsid w:val="00BC301F"/>
    <w:rsid w:val="00BD188C"/>
    <w:rsid w:val="00BD3CC7"/>
    <w:rsid w:val="00BD4818"/>
    <w:rsid w:val="00BD509F"/>
    <w:rsid w:val="00BD6283"/>
    <w:rsid w:val="00BD67F8"/>
    <w:rsid w:val="00BE1BF8"/>
    <w:rsid w:val="00BF1CB4"/>
    <w:rsid w:val="00C029F4"/>
    <w:rsid w:val="00C02E69"/>
    <w:rsid w:val="00C04716"/>
    <w:rsid w:val="00C05DA3"/>
    <w:rsid w:val="00C12B8F"/>
    <w:rsid w:val="00C13EE2"/>
    <w:rsid w:val="00C14081"/>
    <w:rsid w:val="00C15682"/>
    <w:rsid w:val="00C159A5"/>
    <w:rsid w:val="00C255C8"/>
    <w:rsid w:val="00C264F3"/>
    <w:rsid w:val="00C27908"/>
    <w:rsid w:val="00C4080B"/>
    <w:rsid w:val="00C4123D"/>
    <w:rsid w:val="00C419C7"/>
    <w:rsid w:val="00C43E69"/>
    <w:rsid w:val="00C5082F"/>
    <w:rsid w:val="00C52F39"/>
    <w:rsid w:val="00C5409C"/>
    <w:rsid w:val="00C5585E"/>
    <w:rsid w:val="00C5590C"/>
    <w:rsid w:val="00C56A98"/>
    <w:rsid w:val="00C5758E"/>
    <w:rsid w:val="00C63DAB"/>
    <w:rsid w:val="00C64BBA"/>
    <w:rsid w:val="00C67FB0"/>
    <w:rsid w:val="00C76C8A"/>
    <w:rsid w:val="00C77D7B"/>
    <w:rsid w:val="00C863EA"/>
    <w:rsid w:val="00C877F1"/>
    <w:rsid w:val="00C92C6F"/>
    <w:rsid w:val="00C94F8F"/>
    <w:rsid w:val="00CA0B80"/>
    <w:rsid w:val="00CA1152"/>
    <w:rsid w:val="00CA1416"/>
    <w:rsid w:val="00CA1C37"/>
    <w:rsid w:val="00CA2D37"/>
    <w:rsid w:val="00CA3B0F"/>
    <w:rsid w:val="00CA7C45"/>
    <w:rsid w:val="00CB5810"/>
    <w:rsid w:val="00CB6898"/>
    <w:rsid w:val="00CB7499"/>
    <w:rsid w:val="00CB7DB2"/>
    <w:rsid w:val="00CC1053"/>
    <w:rsid w:val="00CC13BA"/>
    <w:rsid w:val="00CC1D5C"/>
    <w:rsid w:val="00CC598E"/>
    <w:rsid w:val="00CD062E"/>
    <w:rsid w:val="00CD5BCA"/>
    <w:rsid w:val="00CD621A"/>
    <w:rsid w:val="00CE203F"/>
    <w:rsid w:val="00CE20A0"/>
    <w:rsid w:val="00CE4FDB"/>
    <w:rsid w:val="00CE73DB"/>
    <w:rsid w:val="00CF2DB8"/>
    <w:rsid w:val="00D02B63"/>
    <w:rsid w:val="00D063E0"/>
    <w:rsid w:val="00D07147"/>
    <w:rsid w:val="00D07A15"/>
    <w:rsid w:val="00D1036A"/>
    <w:rsid w:val="00D14F86"/>
    <w:rsid w:val="00D16363"/>
    <w:rsid w:val="00D20855"/>
    <w:rsid w:val="00D2172D"/>
    <w:rsid w:val="00D21E9E"/>
    <w:rsid w:val="00D22607"/>
    <w:rsid w:val="00D22FEF"/>
    <w:rsid w:val="00D252CA"/>
    <w:rsid w:val="00D2667A"/>
    <w:rsid w:val="00D26B49"/>
    <w:rsid w:val="00D33498"/>
    <w:rsid w:val="00D3793B"/>
    <w:rsid w:val="00D40B4F"/>
    <w:rsid w:val="00D43072"/>
    <w:rsid w:val="00D4394E"/>
    <w:rsid w:val="00D4796F"/>
    <w:rsid w:val="00D54077"/>
    <w:rsid w:val="00D5515C"/>
    <w:rsid w:val="00D552EA"/>
    <w:rsid w:val="00D62897"/>
    <w:rsid w:val="00D63EF9"/>
    <w:rsid w:val="00D66146"/>
    <w:rsid w:val="00D66AE4"/>
    <w:rsid w:val="00D703CD"/>
    <w:rsid w:val="00D7047C"/>
    <w:rsid w:val="00D806C1"/>
    <w:rsid w:val="00D80EEB"/>
    <w:rsid w:val="00D8231E"/>
    <w:rsid w:val="00D86AD5"/>
    <w:rsid w:val="00D930F0"/>
    <w:rsid w:val="00D93654"/>
    <w:rsid w:val="00D970F9"/>
    <w:rsid w:val="00DB3140"/>
    <w:rsid w:val="00DB74AE"/>
    <w:rsid w:val="00DC2CB6"/>
    <w:rsid w:val="00DC4D21"/>
    <w:rsid w:val="00DC6044"/>
    <w:rsid w:val="00DC6C69"/>
    <w:rsid w:val="00DD2ED3"/>
    <w:rsid w:val="00DD4F19"/>
    <w:rsid w:val="00DD55FC"/>
    <w:rsid w:val="00DE11AB"/>
    <w:rsid w:val="00DE3B11"/>
    <w:rsid w:val="00DE586F"/>
    <w:rsid w:val="00DE5981"/>
    <w:rsid w:val="00DF1301"/>
    <w:rsid w:val="00DF35C2"/>
    <w:rsid w:val="00DF4EFC"/>
    <w:rsid w:val="00DF7BBE"/>
    <w:rsid w:val="00E10056"/>
    <w:rsid w:val="00E21F43"/>
    <w:rsid w:val="00E22866"/>
    <w:rsid w:val="00E24143"/>
    <w:rsid w:val="00E34EC9"/>
    <w:rsid w:val="00E35FEE"/>
    <w:rsid w:val="00E3732E"/>
    <w:rsid w:val="00E41BF8"/>
    <w:rsid w:val="00E436BA"/>
    <w:rsid w:val="00E43E52"/>
    <w:rsid w:val="00E44AD6"/>
    <w:rsid w:val="00E50E2A"/>
    <w:rsid w:val="00E514FE"/>
    <w:rsid w:val="00E56326"/>
    <w:rsid w:val="00E6220E"/>
    <w:rsid w:val="00E63397"/>
    <w:rsid w:val="00E64EAE"/>
    <w:rsid w:val="00E65079"/>
    <w:rsid w:val="00E664F3"/>
    <w:rsid w:val="00E711B9"/>
    <w:rsid w:val="00E73C7C"/>
    <w:rsid w:val="00E81AF8"/>
    <w:rsid w:val="00E8260E"/>
    <w:rsid w:val="00E836CE"/>
    <w:rsid w:val="00E85076"/>
    <w:rsid w:val="00E867B5"/>
    <w:rsid w:val="00E92988"/>
    <w:rsid w:val="00E93F12"/>
    <w:rsid w:val="00E9414D"/>
    <w:rsid w:val="00E94957"/>
    <w:rsid w:val="00EA02FD"/>
    <w:rsid w:val="00EA0DC3"/>
    <w:rsid w:val="00EA2C8A"/>
    <w:rsid w:val="00EA342E"/>
    <w:rsid w:val="00EA38FA"/>
    <w:rsid w:val="00EB16DB"/>
    <w:rsid w:val="00EB3B7B"/>
    <w:rsid w:val="00EB46DA"/>
    <w:rsid w:val="00EB5F83"/>
    <w:rsid w:val="00EC374B"/>
    <w:rsid w:val="00EC48D5"/>
    <w:rsid w:val="00EC754F"/>
    <w:rsid w:val="00ED085D"/>
    <w:rsid w:val="00ED22D6"/>
    <w:rsid w:val="00ED270E"/>
    <w:rsid w:val="00ED29DB"/>
    <w:rsid w:val="00ED2C23"/>
    <w:rsid w:val="00ED6FEB"/>
    <w:rsid w:val="00EE0AD0"/>
    <w:rsid w:val="00EE11D8"/>
    <w:rsid w:val="00EE2665"/>
    <w:rsid w:val="00EE704F"/>
    <w:rsid w:val="00EF4B36"/>
    <w:rsid w:val="00EF561B"/>
    <w:rsid w:val="00EF689B"/>
    <w:rsid w:val="00F04948"/>
    <w:rsid w:val="00F052A5"/>
    <w:rsid w:val="00F109ED"/>
    <w:rsid w:val="00F25CBB"/>
    <w:rsid w:val="00F26632"/>
    <w:rsid w:val="00F3265E"/>
    <w:rsid w:val="00F342BD"/>
    <w:rsid w:val="00F4278F"/>
    <w:rsid w:val="00F4472B"/>
    <w:rsid w:val="00F519CC"/>
    <w:rsid w:val="00F52FFE"/>
    <w:rsid w:val="00F60094"/>
    <w:rsid w:val="00F64645"/>
    <w:rsid w:val="00F6724A"/>
    <w:rsid w:val="00F70A01"/>
    <w:rsid w:val="00F761DA"/>
    <w:rsid w:val="00F82AE8"/>
    <w:rsid w:val="00F837B1"/>
    <w:rsid w:val="00F875E1"/>
    <w:rsid w:val="00F96542"/>
    <w:rsid w:val="00F97EDC"/>
    <w:rsid w:val="00FA631A"/>
    <w:rsid w:val="00FA6AA8"/>
    <w:rsid w:val="00FB0963"/>
    <w:rsid w:val="00FB4F0C"/>
    <w:rsid w:val="00FC0459"/>
    <w:rsid w:val="00FC0826"/>
    <w:rsid w:val="00FD0305"/>
    <w:rsid w:val="00FD0C78"/>
    <w:rsid w:val="00FD5F29"/>
    <w:rsid w:val="00FE200A"/>
    <w:rsid w:val="00FF0944"/>
    <w:rsid w:val="00FF200E"/>
    <w:rsid w:val="00FF2CF5"/>
    <w:rsid w:val="00FF5267"/>
    <w:rsid w:val="00FF5ABC"/>
    <w:rsid w:val="00FF749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8DF177"/>
  <w15:docId w15:val="{496672ED-221C-4014-9D19-4E954E96E1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263C"/>
    <w:pPr>
      <w:tabs>
        <w:tab w:val="left" w:pos="1615"/>
      </w:tabs>
      <w:spacing w:line="240" w:lineRule="auto"/>
    </w:pPr>
    <w:rPr>
      <w:rFonts w:ascii="Calibri Light" w:hAnsi="Calibri Light"/>
    </w:rPr>
  </w:style>
  <w:style w:type="paragraph" w:styleId="Ttulo1">
    <w:name w:val="heading 1"/>
    <w:basedOn w:val="Normal"/>
    <w:next w:val="Normal"/>
    <w:link w:val="Ttulo1Char"/>
    <w:uiPriority w:val="9"/>
    <w:qFormat/>
    <w:rsid w:val="007661E3"/>
    <w:pPr>
      <w:spacing w:before="120"/>
      <w:outlineLvl w:val="0"/>
    </w:pPr>
    <w:rPr>
      <w:rFonts w:ascii="Calibri" w:hAnsi="Calibri"/>
      <w:b/>
      <w:color w:val="0C4A87" w:themeColor="accent2"/>
      <w:sz w:val="44"/>
      <w:szCs w:val="44"/>
    </w:rPr>
  </w:style>
  <w:style w:type="paragraph" w:styleId="Ttulo2">
    <w:name w:val="heading 2"/>
    <w:basedOn w:val="Normal"/>
    <w:next w:val="Normal"/>
    <w:link w:val="Ttulo2Char"/>
    <w:uiPriority w:val="9"/>
    <w:unhideWhenUsed/>
    <w:qFormat/>
    <w:rsid w:val="007661E3"/>
    <w:pPr>
      <w:spacing w:before="480"/>
      <w:jc w:val="both"/>
      <w:outlineLvl w:val="1"/>
    </w:pPr>
    <w:rPr>
      <w:rFonts w:ascii="Calibri" w:hAnsi="Calibri"/>
      <w:b/>
      <w:color w:val="4875BD" w:themeColor="accent1"/>
      <w:sz w:val="32"/>
      <w:szCs w:val="32"/>
    </w:rPr>
  </w:style>
  <w:style w:type="paragraph" w:styleId="Ttulo3">
    <w:name w:val="heading 3"/>
    <w:basedOn w:val="Normal"/>
    <w:next w:val="Normal"/>
    <w:link w:val="Ttulo3Char"/>
    <w:uiPriority w:val="9"/>
    <w:unhideWhenUsed/>
    <w:qFormat/>
    <w:rsid w:val="007661E3"/>
    <w:pPr>
      <w:spacing w:before="480"/>
      <w:jc w:val="both"/>
      <w:outlineLvl w:val="2"/>
    </w:pPr>
    <w:rPr>
      <w:rFonts w:ascii="Calibri" w:hAnsi="Calibri"/>
      <w:color w:val="3692ED" w:themeColor="accent2" w:themeTint="99"/>
      <w:sz w:val="28"/>
      <w:szCs w:val="28"/>
    </w:rPr>
  </w:style>
  <w:style w:type="paragraph" w:styleId="Ttulo4">
    <w:name w:val="heading 4"/>
    <w:basedOn w:val="Normal"/>
    <w:next w:val="Normal"/>
    <w:link w:val="Ttulo4Char"/>
    <w:uiPriority w:val="9"/>
    <w:unhideWhenUsed/>
    <w:qFormat/>
    <w:rsid w:val="007661E3"/>
    <w:pPr>
      <w:keepNext/>
      <w:keepLines/>
      <w:spacing w:before="360"/>
      <w:jc w:val="both"/>
      <w:outlineLvl w:val="3"/>
    </w:pPr>
    <w:rPr>
      <w:rFonts w:ascii="Calibri" w:eastAsiaTheme="majorEastAsia" w:hAnsi="Calibri" w:cstheme="majorBidi"/>
      <w:iCs/>
      <w:color w:val="79B6F3" w:themeColor="accent2" w:themeTint="66"/>
      <w:sz w:val="24"/>
    </w:rPr>
  </w:style>
  <w:style w:type="paragraph" w:styleId="Ttulo5">
    <w:name w:val="heading 5"/>
    <w:basedOn w:val="Normal"/>
    <w:next w:val="Normal"/>
    <w:link w:val="Ttulo5Char"/>
    <w:uiPriority w:val="9"/>
    <w:unhideWhenUsed/>
    <w:qFormat/>
    <w:rsid w:val="007653A5"/>
    <w:pPr>
      <w:keepNext/>
      <w:keepLines/>
      <w:spacing w:before="40" w:after="0"/>
      <w:outlineLvl w:val="4"/>
    </w:pPr>
    <w:rPr>
      <w:rFonts w:asciiTheme="majorHAnsi" w:eastAsiaTheme="majorEastAsia" w:hAnsiTheme="majorHAnsi" w:cstheme="majorBidi"/>
      <w:color w:val="34578F" w:themeColor="accent1" w:themeShade="BF"/>
    </w:rPr>
  </w:style>
  <w:style w:type="paragraph" w:styleId="Ttulo6">
    <w:name w:val="heading 6"/>
    <w:basedOn w:val="Normal"/>
    <w:next w:val="Normal"/>
    <w:link w:val="Ttulo6Char"/>
    <w:uiPriority w:val="9"/>
    <w:unhideWhenUsed/>
    <w:qFormat/>
    <w:rsid w:val="007653A5"/>
    <w:pPr>
      <w:keepNext/>
      <w:keepLines/>
      <w:spacing w:before="40" w:after="0"/>
      <w:outlineLvl w:val="5"/>
    </w:pPr>
    <w:rPr>
      <w:rFonts w:asciiTheme="majorHAnsi" w:eastAsiaTheme="majorEastAsia" w:hAnsiTheme="majorHAnsi" w:cstheme="majorBidi"/>
      <w:color w:val="22395F" w:themeColor="accent1" w:themeShade="7F"/>
    </w:rPr>
  </w:style>
  <w:style w:type="paragraph" w:styleId="Ttulo7">
    <w:name w:val="heading 7"/>
    <w:basedOn w:val="Normal"/>
    <w:next w:val="Normal"/>
    <w:link w:val="Ttulo7Char"/>
    <w:uiPriority w:val="9"/>
    <w:semiHidden/>
    <w:unhideWhenUsed/>
    <w:qFormat/>
    <w:rsid w:val="007653A5"/>
    <w:pPr>
      <w:keepNext/>
      <w:keepLines/>
      <w:spacing w:before="40" w:after="0"/>
      <w:outlineLvl w:val="6"/>
    </w:pPr>
    <w:rPr>
      <w:rFonts w:asciiTheme="majorHAnsi" w:eastAsiaTheme="majorEastAsia" w:hAnsiTheme="majorHAnsi" w:cstheme="majorBidi"/>
      <w:i/>
      <w:iCs/>
      <w:color w:val="22395F" w:themeColor="accent1" w:themeShade="7F"/>
    </w:rPr>
  </w:style>
  <w:style w:type="paragraph" w:styleId="Ttulo8">
    <w:name w:val="heading 8"/>
    <w:basedOn w:val="Normal"/>
    <w:next w:val="Normal"/>
    <w:link w:val="Ttulo8Char"/>
    <w:uiPriority w:val="9"/>
    <w:semiHidden/>
    <w:unhideWhenUsed/>
    <w:qFormat/>
    <w:rsid w:val="007653A5"/>
    <w:pPr>
      <w:keepNext/>
      <w:keepLines/>
      <w:spacing w:before="40" w:after="0"/>
      <w:outlineLvl w:val="7"/>
    </w:pPr>
    <w:rPr>
      <w:rFonts w:asciiTheme="majorHAnsi" w:eastAsiaTheme="majorEastAsia" w:hAnsiTheme="majorHAnsi" w:cstheme="majorBidi"/>
      <w:color w:val="638AC7" w:themeColor="text1" w:themeTint="D8"/>
      <w:sz w:val="21"/>
      <w:szCs w:val="21"/>
    </w:rPr>
  </w:style>
  <w:style w:type="paragraph" w:styleId="Ttulo9">
    <w:name w:val="heading 9"/>
    <w:basedOn w:val="Normal"/>
    <w:next w:val="Normal"/>
    <w:link w:val="Ttulo9Char"/>
    <w:uiPriority w:val="9"/>
    <w:semiHidden/>
    <w:unhideWhenUsed/>
    <w:qFormat/>
    <w:rsid w:val="007653A5"/>
    <w:pPr>
      <w:keepNext/>
      <w:keepLines/>
      <w:spacing w:before="40" w:after="0"/>
      <w:outlineLvl w:val="8"/>
    </w:pPr>
    <w:rPr>
      <w:rFonts w:asciiTheme="majorHAnsi" w:eastAsiaTheme="majorEastAsia" w:hAnsiTheme="majorHAnsi" w:cstheme="majorBidi"/>
      <w:i/>
      <w:iCs/>
      <w:color w:val="638AC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7661E3"/>
    <w:rPr>
      <w:rFonts w:ascii="Calibri" w:hAnsi="Calibri"/>
      <w:b/>
      <w:color w:val="0C4A87" w:themeColor="accent2"/>
      <w:sz w:val="44"/>
      <w:szCs w:val="44"/>
    </w:rPr>
  </w:style>
  <w:style w:type="character" w:customStyle="1" w:styleId="Ttulo2Char">
    <w:name w:val="Título 2 Char"/>
    <w:basedOn w:val="Fontepargpadro"/>
    <w:link w:val="Ttulo2"/>
    <w:uiPriority w:val="9"/>
    <w:rsid w:val="007661E3"/>
    <w:rPr>
      <w:rFonts w:ascii="Calibri" w:hAnsi="Calibri"/>
      <w:b/>
      <w:color w:val="4875BD" w:themeColor="accent1"/>
      <w:sz w:val="32"/>
      <w:szCs w:val="32"/>
    </w:rPr>
  </w:style>
  <w:style w:type="character" w:customStyle="1" w:styleId="Ttulo3Char">
    <w:name w:val="Título 3 Char"/>
    <w:basedOn w:val="Fontepargpadro"/>
    <w:link w:val="Ttulo3"/>
    <w:uiPriority w:val="9"/>
    <w:rsid w:val="007661E3"/>
    <w:rPr>
      <w:rFonts w:ascii="Calibri" w:hAnsi="Calibri"/>
      <w:color w:val="3692ED" w:themeColor="accent2" w:themeTint="99"/>
      <w:sz w:val="28"/>
      <w:szCs w:val="28"/>
    </w:rPr>
  </w:style>
  <w:style w:type="paragraph" w:styleId="SemEspaamento">
    <w:name w:val="No Spacing"/>
    <w:aliases w:val="Fonte"/>
    <w:basedOn w:val="Normal"/>
    <w:uiPriority w:val="1"/>
    <w:qFormat/>
    <w:rsid w:val="00AB2435"/>
    <w:pPr>
      <w:jc w:val="center"/>
    </w:pPr>
    <w:rPr>
      <w:rFonts w:ascii="Calibri" w:hAnsi="Calibri"/>
      <w:noProof/>
      <w:sz w:val="16"/>
      <w:szCs w:val="16"/>
      <w:lang w:eastAsia="pt-BR"/>
    </w:rPr>
  </w:style>
  <w:style w:type="paragraph" w:styleId="Textodebalo">
    <w:name w:val="Balloon Text"/>
    <w:basedOn w:val="Normal"/>
    <w:link w:val="TextodebaloChar"/>
    <w:uiPriority w:val="99"/>
    <w:semiHidden/>
    <w:unhideWhenUsed/>
    <w:rsid w:val="003A3A5A"/>
    <w:pPr>
      <w:spacing w:after="0"/>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3A3A5A"/>
    <w:rPr>
      <w:rFonts w:ascii="Segoe UI" w:hAnsi="Segoe UI" w:cs="Segoe UI"/>
      <w:sz w:val="18"/>
      <w:szCs w:val="18"/>
    </w:rPr>
  </w:style>
  <w:style w:type="table" w:styleId="Tabelacomgrade">
    <w:name w:val="Table Grid"/>
    <w:basedOn w:val="Tabelanormal"/>
    <w:uiPriority w:val="39"/>
    <w:rsid w:val="00D703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
    <w:name w:val="header"/>
    <w:basedOn w:val="Normal"/>
    <w:link w:val="CabealhoChar"/>
    <w:uiPriority w:val="99"/>
    <w:unhideWhenUsed/>
    <w:rsid w:val="001122E8"/>
    <w:pPr>
      <w:tabs>
        <w:tab w:val="clear" w:pos="1615"/>
        <w:tab w:val="center" w:pos="4252"/>
        <w:tab w:val="right" w:pos="8504"/>
      </w:tabs>
      <w:spacing w:after="0"/>
    </w:pPr>
  </w:style>
  <w:style w:type="character" w:customStyle="1" w:styleId="CabealhoChar">
    <w:name w:val="Cabeçalho Char"/>
    <w:basedOn w:val="Fontepargpadro"/>
    <w:link w:val="Cabealho"/>
    <w:uiPriority w:val="99"/>
    <w:rsid w:val="001122E8"/>
  </w:style>
  <w:style w:type="paragraph" w:styleId="Rodap">
    <w:name w:val="footer"/>
    <w:basedOn w:val="Normal"/>
    <w:link w:val="RodapChar"/>
    <w:uiPriority w:val="99"/>
    <w:unhideWhenUsed/>
    <w:rsid w:val="001122E8"/>
    <w:pPr>
      <w:tabs>
        <w:tab w:val="clear" w:pos="1615"/>
        <w:tab w:val="center" w:pos="4252"/>
        <w:tab w:val="right" w:pos="8504"/>
      </w:tabs>
      <w:spacing w:after="0"/>
    </w:pPr>
  </w:style>
  <w:style w:type="character" w:customStyle="1" w:styleId="RodapChar">
    <w:name w:val="Rodapé Char"/>
    <w:basedOn w:val="Fontepargpadro"/>
    <w:link w:val="Rodap"/>
    <w:uiPriority w:val="99"/>
    <w:rsid w:val="001122E8"/>
  </w:style>
  <w:style w:type="table" w:customStyle="1" w:styleId="TabeladeGrade41">
    <w:name w:val="Tabela de Grade 41"/>
    <w:basedOn w:val="Tabelanormal"/>
    <w:uiPriority w:val="49"/>
    <w:rsid w:val="00E436BA"/>
    <w:pPr>
      <w:spacing w:after="0" w:line="240" w:lineRule="auto"/>
    </w:pPr>
    <w:tblPr>
      <w:tblStyleRowBandSize w:val="1"/>
      <w:tblStyleColBandSize w:val="1"/>
      <w:tblBorders>
        <w:top w:val="single" w:sz="4" w:space="0" w:color="91ACD7" w:themeColor="text1" w:themeTint="99"/>
        <w:left w:val="single" w:sz="4" w:space="0" w:color="91ACD7" w:themeColor="text1" w:themeTint="99"/>
        <w:bottom w:val="single" w:sz="4" w:space="0" w:color="91ACD7" w:themeColor="text1" w:themeTint="99"/>
        <w:right w:val="single" w:sz="4" w:space="0" w:color="91ACD7" w:themeColor="text1" w:themeTint="99"/>
        <w:insideH w:val="single" w:sz="4" w:space="0" w:color="91ACD7" w:themeColor="text1" w:themeTint="99"/>
        <w:insideV w:val="single" w:sz="4" w:space="0" w:color="91ACD7" w:themeColor="text1" w:themeTint="99"/>
      </w:tblBorders>
    </w:tblPr>
    <w:tblStylePr w:type="firstRow">
      <w:rPr>
        <w:b/>
        <w:bCs/>
        <w:color w:val="FFFFFF" w:themeColor="background1"/>
      </w:rPr>
      <w:tblPr/>
      <w:tcPr>
        <w:tcBorders>
          <w:top w:val="single" w:sz="4" w:space="0" w:color="4875BD" w:themeColor="text1"/>
          <w:left w:val="single" w:sz="4" w:space="0" w:color="4875BD" w:themeColor="text1"/>
          <w:bottom w:val="single" w:sz="4" w:space="0" w:color="4875BD" w:themeColor="text1"/>
          <w:right w:val="single" w:sz="4" w:space="0" w:color="4875BD" w:themeColor="text1"/>
          <w:insideH w:val="nil"/>
          <w:insideV w:val="nil"/>
        </w:tcBorders>
        <w:shd w:val="clear" w:color="auto" w:fill="4875BD" w:themeFill="text1"/>
      </w:tcPr>
    </w:tblStylePr>
    <w:tblStylePr w:type="lastRow">
      <w:rPr>
        <w:b/>
        <w:bCs/>
      </w:rPr>
      <w:tblPr/>
      <w:tcPr>
        <w:tcBorders>
          <w:top w:val="double" w:sz="4" w:space="0" w:color="4875BD" w:themeColor="text1"/>
        </w:tcBorders>
      </w:tcPr>
    </w:tblStylePr>
    <w:tblStylePr w:type="firstCol">
      <w:rPr>
        <w:b/>
        <w:bCs/>
      </w:rPr>
    </w:tblStylePr>
    <w:tblStylePr w:type="lastCol">
      <w:rPr>
        <w:b/>
        <w:bCs/>
      </w:rPr>
    </w:tblStylePr>
    <w:tblStylePr w:type="band1Vert">
      <w:tblPr/>
      <w:tcPr>
        <w:shd w:val="clear" w:color="auto" w:fill="DAE3F1" w:themeFill="text1" w:themeFillTint="33"/>
      </w:tcPr>
    </w:tblStylePr>
    <w:tblStylePr w:type="band1Horz">
      <w:tblPr/>
      <w:tcPr>
        <w:shd w:val="clear" w:color="auto" w:fill="DAE3F1" w:themeFill="text1" w:themeFillTint="33"/>
      </w:tcPr>
    </w:tblStylePr>
  </w:style>
  <w:style w:type="table" w:customStyle="1" w:styleId="TabeladeGrade4-nfase21">
    <w:name w:val="Tabela de Grade 4 - Ênfase 21"/>
    <w:basedOn w:val="Tabelanormal"/>
    <w:uiPriority w:val="49"/>
    <w:rsid w:val="00E436BA"/>
    <w:pPr>
      <w:spacing w:after="0" w:line="240" w:lineRule="auto"/>
    </w:pPr>
    <w:tblPr>
      <w:tblStyleRowBandSize w:val="1"/>
      <w:tblStyleColBandSize w:val="1"/>
      <w:tblBorders>
        <w:top w:val="single" w:sz="4" w:space="0" w:color="3692ED" w:themeColor="accent2" w:themeTint="99"/>
        <w:left w:val="single" w:sz="4" w:space="0" w:color="3692ED" w:themeColor="accent2" w:themeTint="99"/>
        <w:bottom w:val="single" w:sz="4" w:space="0" w:color="3692ED" w:themeColor="accent2" w:themeTint="99"/>
        <w:right w:val="single" w:sz="4" w:space="0" w:color="3692ED" w:themeColor="accent2" w:themeTint="99"/>
        <w:insideH w:val="single" w:sz="4" w:space="0" w:color="3692ED" w:themeColor="accent2" w:themeTint="99"/>
        <w:insideV w:val="single" w:sz="4" w:space="0" w:color="3692ED" w:themeColor="accent2" w:themeTint="99"/>
      </w:tblBorders>
    </w:tblPr>
    <w:tblStylePr w:type="firstRow">
      <w:rPr>
        <w:b/>
        <w:bCs/>
        <w:color w:val="FFFFFF" w:themeColor="background1"/>
      </w:rPr>
      <w:tblPr/>
      <w:tcPr>
        <w:tcBorders>
          <w:top w:val="single" w:sz="4" w:space="0" w:color="0C4A87" w:themeColor="accent2"/>
          <w:left w:val="single" w:sz="4" w:space="0" w:color="0C4A87" w:themeColor="accent2"/>
          <w:bottom w:val="single" w:sz="4" w:space="0" w:color="0C4A87" w:themeColor="accent2"/>
          <w:right w:val="single" w:sz="4" w:space="0" w:color="0C4A87" w:themeColor="accent2"/>
          <w:insideH w:val="nil"/>
          <w:insideV w:val="nil"/>
        </w:tcBorders>
        <w:shd w:val="clear" w:color="auto" w:fill="0C4A87" w:themeFill="accent2"/>
      </w:tcPr>
    </w:tblStylePr>
    <w:tblStylePr w:type="lastRow">
      <w:rPr>
        <w:b/>
        <w:bCs/>
      </w:rPr>
      <w:tblPr/>
      <w:tcPr>
        <w:tcBorders>
          <w:top w:val="double" w:sz="4" w:space="0" w:color="0C4A87" w:themeColor="accent2"/>
        </w:tcBorders>
      </w:tcPr>
    </w:tblStylePr>
    <w:tblStylePr w:type="firstCol">
      <w:rPr>
        <w:b/>
        <w:bCs/>
      </w:rPr>
    </w:tblStylePr>
    <w:tblStylePr w:type="lastCol">
      <w:rPr>
        <w:b/>
        <w:bCs/>
      </w:rPr>
    </w:tblStylePr>
    <w:tblStylePr w:type="band1Vert">
      <w:tblPr/>
      <w:tcPr>
        <w:shd w:val="clear" w:color="auto" w:fill="BCDAF9" w:themeFill="accent2" w:themeFillTint="33"/>
      </w:tcPr>
    </w:tblStylePr>
    <w:tblStylePr w:type="band1Horz">
      <w:tblPr/>
      <w:tcPr>
        <w:shd w:val="clear" w:color="auto" w:fill="BCDAF9" w:themeFill="accent2" w:themeFillTint="33"/>
      </w:tcPr>
    </w:tblStylePr>
  </w:style>
  <w:style w:type="table" w:customStyle="1" w:styleId="TabeladeGrade4-nfase41">
    <w:name w:val="Tabela de Grade 4 - Ênfase 41"/>
    <w:basedOn w:val="Tabelanormal"/>
    <w:uiPriority w:val="49"/>
    <w:rsid w:val="00E436BA"/>
    <w:pPr>
      <w:spacing w:after="0" w:line="240" w:lineRule="auto"/>
    </w:pPr>
    <w:tblPr>
      <w:tblStyleRowBandSize w:val="1"/>
      <w:tblStyleColBandSize w:val="1"/>
      <w:tblBorders>
        <w:top w:val="single" w:sz="4" w:space="0" w:color="B2AEB3" w:themeColor="accent4" w:themeTint="99"/>
        <w:left w:val="single" w:sz="4" w:space="0" w:color="B2AEB3" w:themeColor="accent4" w:themeTint="99"/>
        <w:bottom w:val="single" w:sz="4" w:space="0" w:color="B2AEB3" w:themeColor="accent4" w:themeTint="99"/>
        <w:right w:val="single" w:sz="4" w:space="0" w:color="B2AEB3" w:themeColor="accent4" w:themeTint="99"/>
        <w:insideH w:val="single" w:sz="4" w:space="0" w:color="B2AEB3" w:themeColor="accent4" w:themeTint="99"/>
        <w:insideV w:val="single" w:sz="4" w:space="0" w:color="B2AEB3" w:themeColor="accent4" w:themeTint="99"/>
      </w:tblBorders>
    </w:tblPr>
    <w:tblStylePr w:type="firstRow">
      <w:rPr>
        <w:b/>
        <w:bCs/>
        <w:color w:val="FFFFFF" w:themeColor="background1"/>
      </w:rPr>
      <w:tblPr/>
      <w:tcPr>
        <w:tcBorders>
          <w:top w:val="single" w:sz="4" w:space="0" w:color="7F7981" w:themeColor="accent4"/>
          <w:left w:val="single" w:sz="4" w:space="0" w:color="7F7981" w:themeColor="accent4"/>
          <w:bottom w:val="single" w:sz="4" w:space="0" w:color="7F7981" w:themeColor="accent4"/>
          <w:right w:val="single" w:sz="4" w:space="0" w:color="7F7981" w:themeColor="accent4"/>
          <w:insideH w:val="nil"/>
          <w:insideV w:val="nil"/>
        </w:tcBorders>
        <w:shd w:val="clear" w:color="auto" w:fill="7F7981" w:themeFill="accent4"/>
      </w:tcPr>
    </w:tblStylePr>
    <w:tblStylePr w:type="lastRow">
      <w:rPr>
        <w:b/>
        <w:bCs/>
      </w:rPr>
      <w:tblPr/>
      <w:tcPr>
        <w:tcBorders>
          <w:top w:val="double" w:sz="4" w:space="0" w:color="7F7981" w:themeColor="accent4"/>
        </w:tcBorders>
      </w:tcPr>
    </w:tblStylePr>
    <w:tblStylePr w:type="firstCol">
      <w:rPr>
        <w:b/>
        <w:bCs/>
      </w:rPr>
    </w:tblStylePr>
    <w:tblStylePr w:type="lastCol">
      <w:rPr>
        <w:b/>
        <w:bCs/>
      </w:rPr>
    </w:tblStylePr>
    <w:tblStylePr w:type="band1Vert">
      <w:tblPr/>
      <w:tcPr>
        <w:shd w:val="clear" w:color="auto" w:fill="E5E4E5" w:themeFill="accent4" w:themeFillTint="33"/>
      </w:tcPr>
    </w:tblStylePr>
    <w:tblStylePr w:type="band1Horz">
      <w:tblPr/>
      <w:tcPr>
        <w:shd w:val="clear" w:color="auto" w:fill="E5E4E5" w:themeFill="accent4" w:themeFillTint="33"/>
      </w:tcPr>
    </w:tblStylePr>
  </w:style>
  <w:style w:type="paragraph" w:styleId="NormalWeb">
    <w:name w:val="Normal (Web)"/>
    <w:aliases w:val="Char"/>
    <w:basedOn w:val="Normal"/>
    <w:link w:val="NormalWebChar"/>
    <w:uiPriority w:val="99"/>
    <w:unhideWhenUsed/>
    <w:rsid w:val="00C5585E"/>
    <w:pPr>
      <w:tabs>
        <w:tab w:val="clear" w:pos="1615"/>
      </w:tabs>
      <w:spacing w:before="100" w:beforeAutospacing="1" w:after="100" w:afterAutospacing="1"/>
    </w:pPr>
    <w:rPr>
      <w:rFonts w:ascii="Calibri" w:eastAsia="Times New Roman" w:hAnsi="Calibri" w:cs="Times New Roman"/>
      <w:color w:val="1C407A" w:themeColor="accent3"/>
      <w:sz w:val="28"/>
      <w:szCs w:val="24"/>
      <w:lang w:eastAsia="pt-BR"/>
    </w:rPr>
  </w:style>
  <w:style w:type="paragraph" w:styleId="Ttulo">
    <w:name w:val="Title"/>
    <w:basedOn w:val="Normal"/>
    <w:next w:val="Normal"/>
    <w:link w:val="TtuloChar"/>
    <w:uiPriority w:val="10"/>
    <w:qFormat/>
    <w:rsid w:val="00211C8D"/>
    <w:pPr>
      <w:spacing w:after="0"/>
      <w:contextualSpacing/>
    </w:pPr>
    <w:rPr>
      <w:rFonts w:ascii="Calibri" w:eastAsiaTheme="majorEastAsia" w:hAnsi="Calibri" w:cstheme="majorBidi"/>
      <w:b/>
      <w:spacing w:val="-10"/>
      <w:kern w:val="28"/>
      <w:sz w:val="28"/>
      <w:szCs w:val="56"/>
    </w:rPr>
  </w:style>
  <w:style w:type="character" w:customStyle="1" w:styleId="TtuloChar">
    <w:name w:val="Título Char"/>
    <w:basedOn w:val="Fontepargpadro"/>
    <w:link w:val="Ttulo"/>
    <w:uiPriority w:val="10"/>
    <w:rsid w:val="00211C8D"/>
    <w:rPr>
      <w:rFonts w:ascii="Calibri" w:eastAsiaTheme="majorEastAsia" w:hAnsi="Calibri" w:cstheme="majorBidi"/>
      <w:b/>
      <w:spacing w:val="-10"/>
      <w:kern w:val="28"/>
      <w:sz w:val="28"/>
      <w:szCs w:val="56"/>
    </w:rPr>
  </w:style>
  <w:style w:type="table" w:customStyle="1" w:styleId="TabeladeGrade1Clara1">
    <w:name w:val="Tabela de Grade 1 Clara1"/>
    <w:basedOn w:val="Tabelanormal"/>
    <w:uiPriority w:val="46"/>
    <w:rsid w:val="00901614"/>
    <w:pPr>
      <w:spacing w:after="0" w:line="240" w:lineRule="auto"/>
    </w:pPr>
    <w:tblPr>
      <w:tblStyleRowBandSize w:val="1"/>
      <w:tblStyleColBandSize w:val="1"/>
      <w:tblBorders>
        <w:top w:val="single" w:sz="4" w:space="0" w:color="B5C7E4" w:themeColor="text1" w:themeTint="66"/>
        <w:left w:val="single" w:sz="4" w:space="0" w:color="B5C7E4" w:themeColor="text1" w:themeTint="66"/>
        <w:bottom w:val="single" w:sz="4" w:space="0" w:color="B5C7E4" w:themeColor="text1" w:themeTint="66"/>
        <w:right w:val="single" w:sz="4" w:space="0" w:color="B5C7E4" w:themeColor="text1" w:themeTint="66"/>
        <w:insideH w:val="single" w:sz="4" w:space="0" w:color="B5C7E4" w:themeColor="text1" w:themeTint="66"/>
        <w:insideV w:val="single" w:sz="4" w:space="0" w:color="B5C7E4" w:themeColor="text1" w:themeTint="66"/>
      </w:tblBorders>
    </w:tblPr>
    <w:tblStylePr w:type="firstRow">
      <w:rPr>
        <w:b/>
        <w:bCs/>
      </w:rPr>
      <w:tblPr/>
      <w:tcPr>
        <w:tcBorders>
          <w:bottom w:val="single" w:sz="12" w:space="0" w:color="91ACD7" w:themeColor="text1" w:themeTint="99"/>
        </w:tcBorders>
      </w:tcPr>
    </w:tblStylePr>
    <w:tblStylePr w:type="lastRow">
      <w:rPr>
        <w:b/>
        <w:bCs/>
      </w:rPr>
      <w:tblPr/>
      <w:tcPr>
        <w:tcBorders>
          <w:top w:val="double" w:sz="2" w:space="0" w:color="91ACD7" w:themeColor="text1" w:themeTint="99"/>
        </w:tcBorders>
      </w:tcPr>
    </w:tblStylePr>
    <w:tblStylePr w:type="firstCol">
      <w:rPr>
        <w:b/>
        <w:bCs/>
      </w:rPr>
    </w:tblStylePr>
    <w:tblStylePr w:type="lastCol">
      <w:rPr>
        <w:b/>
        <w:bCs/>
      </w:rPr>
    </w:tblStylePr>
  </w:style>
  <w:style w:type="table" w:customStyle="1" w:styleId="SimplesTabela21">
    <w:name w:val="Simples Tabela 21"/>
    <w:basedOn w:val="Tabelanormal"/>
    <w:uiPriority w:val="42"/>
    <w:rsid w:val="009A59CC"/>
    <w:pPr>
      <w:spacing w:after="0" w:line="240" w:lineRule="auto"/>
    </w:pPr>
    <w:tblPr>
      <w:tblStyleRowBandSize w:val="1"/>
      <w:tblStyleColBandSize w:val="1"/>
      <w:tblBorders>
        <w:top w:val="single" w:sz="4" w:space="0" w:color="A3B9DD" w:themeColor="text1" w:themeTint="80"/>
        <w:bottom w:val="single" w:sz="4" w:space="0" w:color="A3B9DD" w:themeColor="text1" w:themeTint="80"/>
      </w:tblBorders>
    </w:tblPr>
    <w:tblStylePr w:type="firstRow">
      <w:rPr>
        <w:b/>
        <w:bCs/>
      </w:rPr>
      <w:tblPr/>
      <w:tcPr>
        <w:tcBorders>
          <w:bottom w:val="single" w:sz="4" w:space="0" w:color="A3B9DD" w:themeColor="text1" w:themeTint="80"/>
        </w:tcBorders>
      </w:tcPr>
    </w:tblStylePr>
    <w:tblStylePr w:type="lastRow">
      <w:rPr>
        <w:b/>
        <w:bCs/>
      </w:rPr>
      <w:tblPr/>
      <w:tcPr>
        <w:tcBorders>
          <w:top w:val="single" w:sz="4" w:space="0" w:color="A3B9DD" w:themeColor="text1" w:themeTint="80"/>
        </w:tcBorders>
      </w:tcPr>
    </w:tblStylePr>
    <w:tblStylePr w:type="firstCol">
      <w:rPr>
        <w:b/>
        <w:bCs/>
      </w:rPr>
    </w:tblStylePr>
    <w:tblStylePr w:type="lastCol">
      <w:rPr>
        <w:b/>
        <w:bCs/>
      </w:rPr>
    </w:tblStylePr>
    <w:tblStylePr w:type="band1Vert">
      <w:tblPr/>
      <w:tcPr>
        <w:tcBorders>
          <w:left w:val="single" w:sz="4" w:space="0" w:color="A3B9DD" w:themeColor="text1" w:themeTint="80"/>
          <w:right w:val="single" w:sz="4" w:space="0" w:color="A3B9DD" w:themeColor="text1" w:themeTint="80"/>
        </w:tcBorders>
      </w:tcPr>
    </w:tblStylePr>
    <w:tblStylePr w:type="band2Vert">
      <w:tblPr/>
      <w:tcPr>
        <w:tcBorders>
          <w:left w:val="single" w:sz="4" w:space="0" w:color="A3B9DD" w:themeColor="text1" w:themeTint="80"/>
          <w:right w:val="single" w:sz="4" w:space="0" w:color="A3B9DD" w:themeColor="text1" w:themeTint="80"/>
        </w:tcBorders>
      </w:tcPr>
    </w:tblStylePr>
    <w:tblStylePr w:type="band1Horz">
      <w:tblPr/>
      <w:tcPr>
        <w:tcBorders>
          <w:top w:val="single" w:sz="4" w:space="0" w:color="A3B9DD" w:themeColor="text1" w:themeTint="80"/>
          <w:bottom w:val="single" w:sz="4" w:space="0" w:color="A3B9DD" w:themeColor="text1" w:themeTint="80"/>
        </w:tcBorders>
      </w:tcPr>
    </w:tblStylePr>
  </w:style>
  <w:style w:type="character" w:styleId="Forte">
    <w:name w:val="Strong"/>
    <w:basedOn w:val="Fontepargpadro"/>
    <w:uiPriority w:val="22"/>
    <w:qFormat/>
    <w:rsid w:val="00A93D12"/>
    <w:rPr>
      <w:rFonts w:ascii="Calibri" w:hAnsi="Calibri"/>
      <w:b w:val="0"/>
      <w:bCs/>
      <w:i w:val="0"/>
    </w:rPr>
  </w:style>
  <w:style w:type="character" w:customStyle="1" w:styleId="Ttulo4Char">
    <w:name w:val="Título 4 Char"/>
    <w:basedOn w:val="Fontepargpadro"/>
    <w:link w:val="Ttulo4"/>
    <w:uiPriority w:val="9"/>
    <w:rsid w:val="007661E3"/>
    <w:rPr>
      <w:rFonts w:ascii="Calibri" w:eastAsiaTheme="majorEastAsia" w:hAnsi="Calibri" w:cstheme="majorBidi"/>
      <w:iCs/>
      <w:color w:val="79B6F3" w:themeColor="accent2" w:themeTint="66"/>
      <w:sz w:val="24"/>
    </w:rPr>
  </w:style>
  <w:style w:type="paragraph" w:styleId="Subttulo">
    <w:name w:val="Subtitle"/>
    <w:basedOn w:val="Normal"/>
    <w:next w:val="Normal"/>
    <w:link w:val="SubttuloChar"/>
    <w:uiPriority w:val="11"/>
    <w:qFormat/>
    <w:rsid w:val="007803D5"/>
    <w:pPr>
      <w:numPr>
        <w:ilvl w:val="1"/>
      </w:numPr>
    </w:pPr>
    <w:rPr>
      <w:rFonts w:ascii="Calibri" w:eastAsiaTheme="minorEastAsia" w:hAnsi="Calibri"/>
      <w:color w:val="0C4A87" w:themeColor="accent2"/>
      <w:spacing w:val="15"/>
      <w:sz w:val="32"/>
    </w:rPr>
  </w:style>
  <w:style w:type="character" w:customStyle="1" w:styleId="SubttuloChar">
    <w:name w:val="Subtítulo Char"/>
    <w:basedOn w:val="Fontepargpadro"/>
    <w:link w:val="Subttulo"/>
    <w:uiPriority w:val="11"/>
    <w:rsid w:val="007803D5"/>
    <w:rPr>
      <w:rFonts w:ascii="Calibri" w:eastAsiaTheme="minorEastAsia" w:hAnsi="Calibri"/>
      <w:color w:val="0C4A87" w:themeColor="accent2"/>
      <w:spacing w:val="15"/>
      <w:sz w:val="32"/>
    </w:rPr>
  </w:style>
  <w:style w:type="character" w:styleId="nfaseSutil">
    <w:name w:val="Subtle Emphasis"/>
    <w:basedOn w:val="Fontepargpadro"/>
    <w:uiPriority w:val="19"/>
    <w:qFormat/>
    <w:rsid w:val="007803D5"/>
    <w:rPr>
      <w:i/>
      <w:iCs/>
      <w:color w:val="7597CD" w:themeColor="text1" w:themeTint="BF"/>
    </w:rPr>
  </w:style>
  <w:style w:type="character" w:styleId="nfase">
    <w:name w:val="Emphasis"/>
    <w:basedOn w:val="Fontepargpadro"/>
    <w:uiPriority w:val="20"/>
    <w:qFormat/>
    <w:rsid w:val="00421B87"/>
    <w:rPr>
      <w:rFonts w:ascii="Calibri" w:hAnsi="Calibri"/>
      <w:b/>
      <w:i/>
      <w:iCs/>
      <w:color w:val="4875BD" w:themeColor="text1"/>
    </w:rPr>
  </w:style>
  <w:style w:type="character" w:styleId="nfaseIntensa">
    <w:name w:val="Intense Emphasis"/>
    <w:basedOn w:val="Fontepargpadro"/>
    <w:uiPriority w:val="21"/>
    <w:qFormat/>
    <w:rsid w:val="00C5758E"/>
    <w:rPr>
      <w:rFonts w:ascii="Calibri" w:hAnsi="Calibri"/>
      <w:b w:val="0"/>
      <w:i/>
      <w:iCs/>
      <w:color w:val="0C4A87" w:themeColor="accent2"/>
    </w:rPr>
  </w:style>
  <w:style w:type="paragraph" w:styleId="Citao">
    <w:name w:val="Quote"/>
    <w:basedOn w:val="Normal"/>
    <w:next w:val="Normal"/>
    <w:link w:val="CitaoChar"/>
    <w:uiPriority w:val="29"/>
    <w:qFormat/>
    <w:rsid w:val="00A54802"/>
    <w:pPr>
      <w:spacing w:before="200"/>
      <w:ind w:left="2268" w:right="864"/>
      <w:jc w:val="both"/>
    </w:pPr>
    <w:rPr>
      <w:iCs/>
      <w:lang w:val="en-US"/>
    </w:rPr>
  </w:style>
  <w:style w:type="character" w:customStyle="1" w:styleId="CitaoChar">
    <w:name w:val="Citação Char"/>
    <w:basedOn w:val="Fontepargpadro"/>
    <w:link w:val="Citao"/>
    <w:uiPriority w:val="29"/>
    <w:rsid w:val="00A54802"/>
    <w:rPr>
      <w:rFonts w:ascii="Calibri Light" w:hAnsi="Calibri Light"/>
      <w:iCs/>
      <w:lang w:val="en-US"/>
    </w:rPr>
  </w:style>
  <w:style w:type="paragraph" w:styleId="CitaoIntensa">
    <w:name w:val="Intense Quote"/>
    <w:basedOn w:val="Normal"/>
    <w:next w:val="Normal"/>
    <w:link w:val="CitaoIntensaChar"/>
    <w:autoRedefine/>
    <w:uiPriority w:val="30"/>
    <w:qFormat/>
    <w:rsid w:val="00A54802"/>
    <w:pPr>
      <w:pBdr>
        <w:top w:val="single" w:sz="4" w:space="10" w:color="4875BD" w:themeColor="accent1"/>
        <w:bottom w:val="single" w:sz="4" w:space="10" w:color="4875BD" w:themeColor="accent1"/>
      </w:pBdr>
      <w:spacing w:before="360" w:after="360"/>
      <w:ind w:left="864" w:right="864"/>
      <w:jc w:val="both"/>
    </w:pPr>
    <w:rPr>
      <w:rFonts w:ascii="Calibri" w:hAnsi="Calibri"/>
      <w:b/>
      <w:iCs/>
      <w:color w:val="1C407A" w:themeColor="accent3"/>
    </w:rPr>
  </w:style>
  <w:style w:type="character" w:customStyle="1" w:styleId="CitaoIntensaChar">
    <w:name w:val="Citação Intensa Char"/>
    <w:basedOn w:val="Fontepargpadro"/>
    <w:link w:val="CitaoIntensa"/>
    <w:uiPriority w:val="30"/>
    <w:rsid w:val="00A54802"/>
    <w:rPr>
      <w:rFonts w:ascii="Calibri" w:hAnsi="Calibri"/>
      <w:b/>
      <w:iCs/>
      <w:color w:val="1C407A" w:themeColor="accent3"/>
    </w:rPr>
  </w:style>
  <w:style w:type="character" w:styleId="RefernciaSutil">
    <w:name w:val="Subtle Reference"/>
    <w:basedOn w:val="Fontepargpadro"/>
    <w:uiPriority w:val="31"/>
    <w:qFormat/>
    <w:rsid w:val="00421B87"/>
    <w:rPr>
      <w:rFonts w:ascii="Calibri" w:hAnsi="Calibri"/>
      <w:smallCaps/>
      <w:color w:val="4875BD" w:themeColor="text1"/>
    </w:rPr>
  </w:style>
  <w:style w:type="character" w:styleId="RefernciaIntensa">
    <w:name w:val="Intense Reference"/>
    <w:basedOn w:val="Fontepargpadro"/>
    <w:uiPriority w:val="32"/>
    <w:qFormat/>
    <w:rsid w:val="0055384A"/>
    <w:rPr>
      <w:rFonts w:ascii="Calibri" w:hAnsi="Calibri"/>
      <w:b w:val="0"/>
      <w:bCs/>
      <w:smallCaps/>
      <w:color w:val="0C4A87" w:themeColor="accent2"/>
      <w:spacing w:val="5"/>
    </w:rPr>
  </w:style>
  <w:style w:type="character" w:styleId="TtulodoLivro">
    <w:name w:val="Book Title"/>
    <w:basedOn w:val="Fontepargpadro"/>
    <w:uiPriority w:val="33"/>
    <w:qFormat/>
    <w:rsid w:val="000348E4"/>
    <w:rPr>
      <w:rFonts w:ascii="Calibri" w:hAnsi="Calibri"/>
      <w:b/>
      <w:bCs/>
      <w:i/>
      <w:iCs/>
      <w:spacing w:val="5"/>
    </w:rPr>
  </w:style>
  <w:style w:type="paragraph" w:styleId="PargrafodaLista">
    <w:name w:val="List Paragraph"/>
    <w:basedOn w:val="Normal"/>
    <w:uiPriority w:val="34"/>
    <w:qFormat/>
    <w:rsid w:val="000348E4"/>
    <w:pPr>
      <w:ind w:left="720"/>
      <w:contextualSpacing/>
    </w:pPr>
  </w:style>
  <w:style w:type="paragraph" w:styleId="CabealhodoSumrio">
    <w:name w:val="TOC Heading"/>
    <w:basedOn w:val="Ttulo1"/>
    <w:next w:val="Normal"/>
    <w:uiPriority w:val="39"/>
    <w:unhideWhenUsed/>
    <w:qFormat/>
    <w:rsid w:val="0026297B"/>
    <w:pPr>
      <w:keepNext/>
      <w:keepLines/>
      <w:tabs>
        <w:tab w:val="clear" w:pos="1615"/>
      </w:tabs>
      <w:spacing w:before="240" w:after="0" w:line="259" w:lineRule="auto"/>
      <w:jc w:val="center"/>
      <w:outlineLvl w:val="9"/>
    </w:pPr>
    <w:rPr>
      <w:rFonts w:eastAsiaTheme="majorEastAsia" w:cstheme="majorBidi"/>
      <w:b w:val="0"/>
      <w:color w:val="34578F" w:themeColor="accent1" w:themeShade="BF"/>
      <w:szCs w:val="32"/>
      <w:lang w:eastAsia="pt-BR"/>
    </w:rPr>
  </w:style>
  <w:style w:type="paragraph" w:styleId="Sumrio1">
    <w:name w:val="toc 1"/>
    <w:basedOn w:val="Normal"/>
    <w:next w:val="Normal"/>
    <w:autoRedefine/>
    <w:uiPriority w:val="39"/>
    <w:unhideWhenUsed/>
    <w:rsid w:val="00D4796F"/>
    <w:pPr>
      <w:tabs>
        <w:tab w:val="clear" w:pos="1615"/>
        <w:tab w:val="left" w:pos="480"/>
        <w:tab w:val="right" w:pos="8505"/>
      </w:tabs>
      <w:spacing w:after="240"/>
    </w:pPr>
  </w:style>
  <w:style w:type="paragraph" w:styleId="Sumrio2">
    <w:name w:val="toc 2"/>
    <w:basedOn w:val="Normal"/>
    <w:next w:val="Normal"/>
    <w:autoRedefine/>
    <w:uiPriority w:val="39"/>
    <w:unhideWhenUsed/>
    <w:rsid w:val="003C7DE7"/>
    <w:pPr>
      <w:tabs>
        <w:tab w:val="clear" w:pos="1615"/>
        <w:tab w:val="left" w:pos="284"/>
        <w:tab w:val="right" w:pos="8931"/>
      </w:tabs>
      <w:spacing w:after="240"/>
      <w:ind w:left="284" w:hanging="284"/>
      <w:jc w:val="both"/>
    </w:pPr>
    <w:rPr>
      <w:rFonts w:asciiTheme="minorHAnsi" w:hAnsiTheme="minorHAnsi" w:cstheme="minorHAnsi"/>
      <w:b/>
      <w:bCs/>
      <w:noProof/>
      <w:spacing w:val="-4"/>
      <w:sz w:val="24"/>
      <w:szCs w:val="24"/>
    </w:rPr>
  </w:style>
  <w:style w:type="paragraph" w:styleId="Sumrio3">
    <w:name w:val="toc 3"/>
    <w:basedOn w:val="Normal"/>
    <w:next w:val="Normal"/>
    <w:autoRedefine/>
    <w:uiPriority w:val="39"/>
    <w:unhideWhenUsed/>
    <w:rsid w:val="009F4DB4"/>
    <w:pPr>
      <w:tabs>
        <w:tab w:val="clear" w:pos="1615"/>
      </w:tabs>
      <w:spacing w:after="100"/>
      <w:ind w:left="480"/>
    </w:pPr>
  </w:style>
  <w:style w:type="character" w:styleId="Hyperlink">
    <w:name w:val="Hyperlink"/>
    <w:basedOn w:val="Fontepargpadro"/>
    <w:uiPriority w:val="99"/>
    <w:unhideWhenUsed/>
    <w:rsid w:val="009F4DB4"/>
    <w:rPr>
      <w:rFonts w:ascii="Calibri" w:hAnsi="Calibri"/>
      <w:color w:val="4875BD" w:themeColor="accent1"/>
      <w:u w:val="single"/>
    </w:rPr>
  </w:style>
  <w:style w:type="paragraph" w:styleId="Legenda">
    <w:name w:val="caption"/>
    <w:basedOn w:val="Normal"/>
    <w:next w:val="Normal"/>
    <w:autoRedefine/>
    <w:unhideWhenUsed/>
    <w:qFormat/>
    <w:rsid w:val="00A54802"/>
    <w:pPr>
      <w:spacing w:after="200"/>
    </w:pPr>
    <w:rPr>
      <w:iCs/>
      <w:color w:val="1C407A" w:themeColor="accent3"/>
      <w:sz w:val="20"/>
      <w:szCs w:val="18"/>
    </w:rPr>
  </w:style>
  <w:style w:type="paragraph" w:styleId="ndicedeilustraes">
    <w:name w:val="table of figures"/>
    <w:basedOn w:val="Normal"/>
    <w:next w:val="Normal"/>
    <w:uiPriority w:val="99"/>
    <w:unhideWhenUsed/>
    <w:rsid w:val="004F67D1"/>
    <w:pPr>
      <w:tabs>
        <w:tab w:val="clear" w:pos="1615"/>
      </w:tabs>
      <w:spacing w:after="0"/>
    </w:pPr>
  </w:style>
  <w:style w:type="table" w:customStyle="1" w:styleId="TabeladeLista1Clara-nfase11">
    <w:name w:val="Tabela de Lista 1 Clara - Ênfase 11"/>
    <w:basedOn w:val="Tabelanormal"/>
    <w:uiPriority w:val="46"/>
    <w:rsid w:val="007661E3"/>
    <w:pPr>
      <w:spacing w:after="0" w:line="240" w:lineRule="auto"/>
    </w:pPr>
    <w:tblPr>
      <w:tblStyleRowBandSize w:val="1"/>
      <w:tblStyleColBandSize w:val="1"/>
    </w:tblPr>
    <w:tblStylePr w:type="firstRow">
      <w:rPr>
        <w:b/>
        <w:bCs/>
      </w:rPr>
      <w:tblPr/>
      <w:tcPr>
        <w:tcBorders>
          <w:bottom w:val="single" w:sz="4" w:space="0" w:color="91ACD7" w:themeColor="accent1" w:themeTint="99"/>
        </w:tcBorders>
      </w:tcPr>
    </w:tblStylePr>
    <w:tblStylePr w:type="lastRow">
      <w:rPr>
        <w:b/>
        <w:bCs/>
      </w:rPr>
      <w:tblPr/>
      <w:tcPr>
        <w:tcBorders>
          <w:top w:val="single" w:sz="4" w:space="0" w:color="91ACD7" w:themeColor="accent1" w:themeTint="99"/>
        </w:tcBorders>
      </w:tcPr>
    </w:tblStylePr>
    <w:tblStylePr w:type="firstCol">
      <w:rPr>
        <w:b/>
        <w:bCs/>
      </w:rPr>
    </w:tblStylePr>
    <w:tblStylePr w:type="lastCol">
      <w:rPr>
        <w:b/>
        <w:bCs/>
      </w:rPr>
    </w:tblStylePr>
    <w:tblStylePr w:type="band1Vert">
      <w:tblPr/>
      <w:tcPr>
        <w:shd w:val="clear" w:color="auto" w:fill="DAE3F1" w:themeFill="accent1" w:themeFillTint="33"/>
      </w:tcPr>
    </w:tblStylePr>
    <w:tblStylePr w:type="band1Horz">
      <w:tblPr/>
      <w:tcPr>
        <w:shd w:val="clear" w:color="auto" w:fill="DAE3F1" w:themeFill="accent1" w:themeFillTint="33"/>
      </w:tcPr>
    </w:tblStylePr>
  </w:style>
  <w:style w:type="table" w:customStyle="1" w:styleId="TabeladeLista4-nfase11">
    <w:name w:val="Tabela de Lista 4 - Ênfase 11"/>
    <w:basedOn w:val="Tabelanormal"/>
    <w:uiPriority w:val="49"/>
    <w:rsid w:val="007661E3"/>
    <w:pPr>
      <w:spacing w:after="0" w:line="240" w:lineRule="auto"/>
    </w:pPr>
    <w:tblPr>
      <w:tblStyleRowBandSize w:val="1"/>
      <w:tblStyleColBandSize w:val="1"/>
      <w:tblBorders>
        <w:top w:val="single" w:sz="4" w:space="0" w:color="91ACD7" w:themeColor="accent1" w:themeTint="99"/>
        <w:left w:val="single" w:sz="4" w:space="0" w:color="91ACD7" w:themeColor="accent1" w:themeTint="99"/>
        <w:bottom w:val="single" w:sz="4" w:space="0" w:color="91ACD7" w:themeColor="accent1" w:themeTint="99"/>
        <w:right w:val="single" w:sz="4" w:space="0" w:color="91ACD7" w:themeColor="accent1" w:themeTint="99"/>
        <w:insideH w:val="single" w:sz="4" w:space="0" w:color="91ACD7" w:themeColor="accent1" w:themeTint="99"/>
      </w:tblBorders>
    </w:tblPr>
    <w:tblStylePr w:type="firstRow">
      <w:rPr>
        <w:b/>
        <w:bCs/>
        <w:color w:val="FFFFFF" w:themeColor="background1"/>
      </w:rPr>
      <w:tblPr/>
      <w:tcPr>
        <w:tcBorders>
          <w:top w:val="single" w:sz="4" w:space="0" w:color="4875BD" w:themeColor="accent1"/>
          <w:left w:val="single" w:sz="4" w:space="0" w:color="4875BD" w:themeColor="accent1"/>
          <w:bottom w:val="single" w:sz="4" w:space="0" w:color="4875BD" w:themeColor="accent1"/>
          <w:right w:val="single" w:sz="4" w:space="0" w:color="4875BD" w:themeColor="accent1"/>
          <w:insideH w:val="nil"/>
        </w:tcBorders>
        <w:shd w:val="clear" w:color="auto" w:fill="4875BD" w:themeFill="accent1"/>
      </w:tcPr>
    </w:tblStylePr>
    <w:tblStylePr w:type="lastRow">
      <w:rPr>
        <w:b/>
        <w:bCs/>
      </w:rPr>
      <w:tblPr/>
      <w:tcPr>
        <w:tcBorders>
          <w:top w:val="double" w:sz="4" w:space="0" w:color="91ACD7" w:themeColor="accent1" w:themeTint="99"/>
        </w:tcBorders>
      </w:tcPr>
    </w:tblStylePr>
    <w:tblStylePr w:type="firstCol">
      <w:rPr>
        <w:b/>
        <w:bCs/>
      </w:rPr>
    </w:tblStylePr>
    <w:tblStylePr w:type="lastCol">
      <w:rPr>
        <w:b/>
        <w:bCs/>
      </w:rPr>
    </w:tblStylePr>
    <w:tblStylePr w:type="band1Vert">
      <w:tblPr/>
      <w:tcPr>
        <w:shd w:val="clear" w:color="auto" w:fill="DAE3F1" w:themeFill="accent1" w:themeFillTint="33"/>
      </w:tcPr>
    </w:tblStylePr>
    <w:tblStylePr w:type="band1Horz">
      <w:tblPr/>
      <w:tcPr>
        <w:shd w:val="clear" w:color="auto" w:fill="DAE3F1" w:themeFill="accent1" w:themeFillTint="33"/>
      </w:tcPr>
    </w:tblStylePr>
  </w:style>
  <w:style w:type="table" w:customStyle="1" w:styleId="TabeladeLista41">
    <w:name w:val="Tabela de Lista 41"/>
    <w:basedOn w:val="Tabelanormal"/>
    <w:uiPriority w:val="49"/>
    <w:rsid w:val="007661E3"/>
    <w:pPr>
      <w:spacing w:after="0" w:line="240" w:lineRule="auto"/>
    </w:pPr>
    <w:tblPr>
      <w:tblStyleRowBandSize w:val="1"/>
      <w:tblStyleColBandSize w:val="1"/>
      <w:tblBorders>
        <w:top w:val="single" w:sz="4" w:space="0" w:color="91ACD7" w:themeColor="text1" w:themeTint="99"/>
        <w:left w:val="single" w:sz="4" w:space="0" w:color="91ACD7" w:themeColor="text1" w:themeTint="99"/>
        <w:bottom w:val="single" w:sz="4" w:space="0" w:color="91ACD7" w:themeColor="text1" w:themeTint="99"/>
        <w:right w:val="single" w:sz="4" w:space="0" w:color="91ACD7" w:themeColor="text1" w:themeTint="99"/>
        <w:insideH w:val="single" w:sz="4" w:space="0" w:color="91ACD7" w:themeColor="text1" w:themeTint="99"/>
      </w:tblBorders>
    </w:tblPr>
    <w:tblStylePr w:type="firstRow">
      <w:rPr>
        <w:b/>
        <w:bCs/>
        <w:color w:val="FFFFFF" w:themeColor="background1"/>
      </w:rPr>
      <w:tblPr/>
      <w:tcPr>
        <w:tcBorders>
          <w:top w:val="single" w:sz="4" w:space="0" w:color="4875BD" w:themeColor="text1"/>
          <w:left w:val="single" w:sz="4" w:space="0" w:color="4875BD" w:themeColor="text1"/>
          <w:bottom w:val="single" w:sz="4" w:space="0" w:color="4875BD" w:themeColor="text1"/>
          <w:right w:val="single" w:sz="4" w:space="0" w:color="4875BD" w:themeColor="text1"/>
          <w:insideH w:val="nil"/>
        </w:tcBorders>
        <w:shd w:val="clear" w:color="auto" w:fill="4875BD" w:themeFill="text1"/>
      </w:tcPr>
    </w:tblStylePr>
    <w:tblStylePr w:type="lastRow">
      <w:rPr>
        <w:b/>
        <w:bCs/>
      </w:rPr>
      <w:tblPr/>
      <w:tcPr>
        <w:tcBorders>
          <w:top w:val="double" w:sz="4" w:space="0" w:color="91ACD7" w:themeColor="text1" w:themeTint="99"/>
        </w:tcBorders>
      </w:tcPr>
    </w:tblStylePr>
    <w:tblStylePr w:type="firstCol">
      <w:rPr>
        <w:b/>
        <w:bCs/>
      </w:rPr>
    </w:tblStylePr>
    <w:tblStylePr w:type="lastCol">
      <w:rPr>
        <w:b/>
        <w:bCs/>
      </w:rPr>
    </w:tblStylePr>
    <w:tblStylePr w:type="band1Vert">
      <w:tblPr/>
      <w:tcPr>
        <w:shd w:val="clear" w:color="auto" w:fill="DAE3F1" w:themeFill="text1" w:themeFillTint="33"/>
      </w:tcPr>
    </w:tblStylePr>
    <w:tblStylePr w:type="band1Horz">
      <w:tblPr/>
      <w:tcPr>
        <w:shd w:val="clear" w:color="auto" w:fill="DAE3F1" w:themeFill="text1" w:themeFillTint="33"/>
      </w:tcPr>
    </w:tblStylePr>
  </w:style>
  <w:style w:type="table" w:customStyle="1" w:styleId="Cebraspe">
    <w:name w:val="Cebraspe"/>
    <w:basedOn w:val="Tabelanormal"/>
    <w:uiPriority w:val="99"/>
    <w:rsid w:val="007661E3"/>
    <w:pPr>
      <w:spacing w:after="0" w:line="240" w:lineRule="auto"/>
    </w:pPr>
    <w:tblPr/>
  </w:style>
  <w:style w:type="table" w:customStyle="1" w:styleId="TabeladeLista4-nfase21">
    <w:name w:val="Tabela de Lista 4 - Ênfase 21"/>
    <w:basedOn w:val="Tabelanormal"/>
    <w:uiPriority w:val="49"/>
    <w:rsid w:val="007661E3"/>
    <w:pPr>
      <w:spacing w:after="0" w:line="240" w:lineRule="auto"/>
    </w:pPr>
    <w:tblPr>
      <w:tblStyleRowBandSize w:val="1"/>
      <w:tblStyleColBandSize w:val="1"/>
      <w:tblBorders>
        <w:top w:val="single" w:sz="4" w:space="0" w:color="3692ED" w:themeColor="accent2" w:themeTint="99"/>
        <w:left w:val="single" w:sz="4" w:space="0" w:color="3692ED" w:themeColor="accent2" w:themeTint="99"/>
        <w:bottom w:val="single" w:sz="4" w:space="0" w:color="3692ED" w:themeColor="accent2" w:themeTint="99"/>
        <w:right w:val="single" w:sz="4" w:space="0" w:color="3692ED" w:themeColor="accent2" w:themeTint="99"/>
        <w:insideH w:val="single" w:sz="4" w:space="0" w:color="3692ED" w:themeColor="accent2" w:themeTint="99"/>
      </w:tblBorders>
    </w:tblPr>
    <w:tblStylePr w:type="firstRow">
      <w:rPr>
        <w:b/>
        <w:bCs/>
        <w:color w:val="FFFFFF" w:themeColor="background1"/>
      </w:rPr>
      <w:tblPr/>
      <w:tcPr>
        <w:tcBorders>
          <w:top w:val="single" w:sz="4" w:space="0" w:color="0C4A87" w:themeColor="accent2"/>
          <w:left w:val="single" w:sz="4" w:space="0" w:color="0C4A87" w:themeColor="accent2"/>
          <w:bottom w:val="single" w:sz="4" w:space="0" w:color="0C4A87" w:themeColor="accent2"/>
          <w:right w:val="single" w:sz="4" w:space="0" w:color="0C4A87" w:themeColor="accent2"/>
          <w:insideH w:val="nil"/>
        </w:tcBorders>
        <w:shd w:val="clear" w:color="auto" w:fill="0C4A87" w:themeFill="accent2"/>
      </w:tcPr>
    </w:tblStylePr>
    <w:tblStylePr w:type="lastRow">
      <w:rPr>
        <w:b/>
        <w:bCs/>
      </w:rPr>
      <w:tblPr/>
      <w:tcPr>
        <w:tcBorders>
          <w:top w:val="double" w:sz="4" w:space="0" w:color="3692ED" w:themeColor="accent2" w:themeTint="99"/>
        </w:tcBorders>
      </w:tcPr>
    </w:tblStylePr>
    <w:tblStylePr w:type="firstCol">
      <w:rPr>
        <w:b/>
        <w:bCs/>
      </w:rPr>
    </w:tblStylePr>
    <w:tblStylePr w:type="lastCol">
      <w:rPr>
        <w:b/>
        <w:bCs/>
      </w:rPr>
    </w:tblStylePr>
    <w:tblStylePr w:type="band1Vert">
      <w:tblPr/>
      <w:tcPr>
        <w:shd w:val="clear" w:color="auto" w:fill="BCDAF9" w:themeFill="accent2" w:themeFillTint="33"/>
      </w:tcPr>
    </w:tblStylePr>
    <w:tblStylePr w:type="band1Horz">
      <w:tblPr/>
      <w:tcPr>
        <w:shd w:val="clear" w:color="auto" w:fill="BCDAF9" w:themeFill="accent2" w:themeFillTint="33"/>
      </w:tcPr>
    </w:tblStylePr>
  </w:style>
  <w:style w:type="table" w:customStyle="1" w:styleId="TabeladeLista4-nfase31">
    <w:name w:val="Tabela de Lista 4 - Ênfase 31"/>
    <w:basedOn w:val="Tabelanormal"/>
    <w:uiPriority w:val="49"/>
    <w:rsid w:val="007661E3"/>
    <w:pPr>
      <w:spacing w:after="0" w:line="240" w:lineRule="auto"/>
    </w:pPr>
    <w:tblPr>
      <w:tblStyleRowBandSize w:val="1"/>
      <w:tblStyleColBandSize w:val="1"/>
      <w:tblBorders>
        <w:top w:val="single" w:sz="4" w:space="0" w:color="4F82D6" w:themeColor="accent3" w:themeTint="99"/>
        <w:left w:val="single" w:sz="4" w:space="0" w:color="4F82D6" w:themeColor="accent3" w:themeTint="99"/>
        <w:bottom w:val="single" w:sz="4" w:space="0" w:color="4F82D6" w:themeColor="accent3" w:themeTint="99"/>
        <w:right w:val="single" w:sz="4" w:space="0" w:color="4F82D6" w:themeColor="accent3" w:themeTint="99"/>
        <w:insideH w:val="single" w:sz="4" w:space="0" w:color="4F82D6" w:themeColor="accent3" w:themeTint="99"/>
      </w:tblBorders>
    </w:tblPr>
    <w:tblStylePr w:type="firstRow">
      <w:rPr>
        <w:b/>
        <w:bCs/>
        <w:color w:val="FFFFFF" w:themeColor="background1"/>
      </w:rPr>
      <w:tblPr/>
      <w:tcPr>
        <w:tcBorders>
          <w:top w:val="single" w:sz="4" w:space="0" w:color="1C407A" w:themeColor="accent3"/>
          <w:left w:val="single" w:sz="4" w:space="0" w:color="1C407A" w:themeColor="accent3"/>
          <w:bottom w:val="single" w:sz="4" w:space="0" w:color="1C407A" w:themeColor="accent3"/>
          <w:right w:val="single" w:sz="4" w:space="0" w:color="1C407A" w:themeColor="accent3"/>
          <w:insideH w:val="nil"/>
        </w:tcBorders>
        <w:shd w:val="clear" w:color="auto" w:fill="1C407A" w:themeFill="accent3"/>
      </w:tcPr>
    </w:tblStylePr>
    <w:tblStylePr w:type="lastRow">
      <w:rPr>
        <w:b/>
        <w:bCs/>
      </w:rPr>
      <w:tblPr/>
      <w:tcPr>
        <w:tcBorders>
          <w:top w:val="double" w:sz="4" w:space="0" w:color="4F82D6" w:themeColor="accent3" w:themeTint="99"/>
        </w:tcBorders>
      </w:tcPr>
    </w:tblStylePr>
    <w:tblStylePr w:type="firstCol">
      <w:rPr>
        <w:b/>
        <w:bCs/>
      </w:rPr>
    </w:tblStylePr>
    <w:tblStylePr w:type="lastCol">
      <w:rPr>
        <w:b/>
        <w:bCs/>
      </w:rPr>
    </w:tblStylePr>
    <w:tblStylePr w:type="band1Vert">
      <w:tblPr/>
      <w:tcPr>
        <w:shd w:val="clear" w:color="auto" w:fill="C4D5F1" w:themeFill="accent3" w:themeFillTint="33"/>
      </w:tcPr>
    </w:tblStylePr>
    <w:tblStylePr w:type="band1Horz">
      <w:tblPr/>
      <w:tcPr>
        <w:shd w:val="clear" w:color="auto" w:fill="C4D5F1" w:themeFill="accent3" w:themeFillTint="33"/>
      </w:tcPr>
    </w:tblStylePr>
  </w:style>
  <w:style w:type="table" w:customStyle="1" w:styleId="TabeladeLista6Colorida-nfase31">
    <w:name w:val="Tabela de Lista 6 Colorida - Ênfase 31"/>
    <w:basedOn w:val="Tabelanormal"/>
    <w:uiPriority w:val="51"/>
    <w:rsid w:val="007661E3"/>
    <w:pPr>
      <w:spacing w:after="0" w:line="240" w:lineRule="auto"/>
    </w:pPr>
    <w:rPr>
      <w:color w:val="152F5B" w:themeColor="accent3" w:themeShade="BF"/>
    </w:rPr>
    <w:tblPr>
      <w:tblStyleRowBandSize w:val="1"/>
      <w:tblStyleColBandSize w:val="1"/>
      <w:tblBorders>
        <w:top w:val="single" w:sz="4" w:space="0" w:color="1C407A" w:themeColor="accent3"/>
        <w:bottom w:val="single" w:sz="4" w:space="0" w:color="1C407A" w:themeColor="accent3"/>
      </w:tblBorders>
    </w:tblPr>
    <w:tblStylePr w:type="firstRow">
      <w:rPr>
        <w:b/>
        <w:bCs/>
      </w:rPr>
      <w:tblPr/>
      <w:tcPr>
        <w:tcBorders>
          <w:bottom w:val="single" w:sz="4" w:space="0" w:color="1C407A" w:themeColor="accent3"/>
        </w:tcBorders>
      </w:tcPr>
    </w:tblStylePr>
    <w:tblStylePr w:type="lastRow">
      <w:rPr>
        <w:b/>
        <w:bCs/>
      </w:rPr>
      <w:tblPr/>
      <w:tcPr>
        <w:tcBorders>
          <w:top w:val="double" w:sz="4" w:space="0" w:color="1C407A" w:themeColor="accent3"/>
        </w:tcBorders>
      </w:tcPr>
    </w:tblStylePr>
    <w:tblStylePr w:type="firstCol">
      <w:rPr>
        <w:b/>
        <w:bCs/>
      </w:rPr>
    </w:tblStylePr>
    <w:tblStylePr w:type="lastCol">
      <w:rPr>
        <w:b/>
        <w:bCs/>
      </w:rPr>
    </w:tblStylePr>
    <w:tblStylePr w:type="band1Vert">
      <w:tblPr/>
      <w:tcPr>
        <w:shd w:val="clear" w:color="auto" w:fill="C4D5F1" w:themeFill="accent3" w:themeFillTint="33"/>
      </w:tcPr>
    </w:tblStylePr>
    <w:tblStylePr w:type="band1Horz">
      <w:tblPr/>
      <w:tcPr>
        <w:shd w:val="clear" w:color="auto" w:fill="C4D5F1" w:themeFill="accent3" w:themeFillTint="33"/>
      </w:tcPr>
    </w:tblStylePr>
  </w:style>
  <w:style w:type="character" w:customStyle="1" w:styleId="Ttulo5Char">
    <w:name w:val="Título 5 Char"/>
    <w:basedOn w:val="Fontepargpadro"/>
    <w:link w:val="Ttulo5"/>
    <w:uiPriority w:val="9"/>
    <w:rsid w:val="007653A5"/>
    <w:rPr>
      <w:rFonts w:asciiTheme="majorHAnsi" w:eastAsiaTheme="majorEastAsia" w:hAnsiTheme="majorHAnsi" w:cstheme="majorBidi"/>
      <w:color w:val="34578F" w:themeColor="accent1" w:themeShade="BF"/>
    </w:rPr>
  </w:style>
  <w:style w:type="character" w:customStyle="1" w:styleId="Ttulo6Char">
    <w:name w:val="Título 6 Char"/>
    <w:basedOn w:val="Fontepargpadro"/>
    <w:link w:val="Ttulo6"/>
    <w:uiPriority w:val="9"/>
    <w:rsid w:val="007653A5"/>
    <w:rPr>
      <w:rFonts w:asciiTheme="majorHAnsi" w:eastAsiaTheme="majorEastAsia" w:hAnsiTheme="majorHAnsi" w:cstheme="majorBidi"/>
      <w:color w:val="22395F" w:themeColor="accent1" w:themeShade="7F"/>
    </w:rPr>
  </w:style>
  <w:style w:type="character" w:customStyle="1" w:styleId="Ttulo7Char">
    <w:name w:val="Título 7 Char"/>
    <w:basedOn w:val="Fontepargpadro"/>
    <w:link w:val="Ttulo7"/>
    <w:uiPriority w:val="9"/>
    <w:semiHidden/>
    <w:rsid w:val="007653A5"/>
    <w:rPr>
      <w:rFonts w:asciiTheme="majorHAnsi" w:eastAsiaTheme="majorEastAsia" w:hAnsiTheme="majorHAnsi" w:cstheme="majorBidi"/>
      <w:i/>
      <w:iCs/>
      <w:color w:val="22395F" w:themeColor="accent1" w:themeShade="7F"/>
    </w:rPr>
  </w:style>
  <w:style w:type="character" w:customStyle="1" w:styleId="Ttulo8Char">
    <w:name w:val="Título 8 Char"/>
    <w:basedOn w:val="Fontepargpadro"/>
    <w:link w:val="Ttulo8"/>
    <w:uiPriority w:val="9"/>
    <w:semiHidden/>
    <w:rsid w:val="007653A5"/>
    <w:rPr>
      <w:rFonts w:asciiTheme="majorHAnsi" w:eastAsiaTheme="majorEastAsia" w:hAnsiTheme="majorHAnsi" w:cstheme="majorBidi"/>
      <w:color w:val="638AC7" w:themeColor="text1" w:themeTint="D8"/>
      <w:sz w:val="21"/>
      <w:szCs w:val="21"/>
    </w:rPr>
  </w:style>
  <w:style w:type="character" w:customStyle="1" w:styleId="Ttulo9Char">
    <w:name w:val="Título 9 Char"/>
    <w:basedOn w:val="Fontepargpadro"/>
    <w:link w:val="Ttulo9"/>
    <w:uiPriority w:val="9"/>
    <w:semiHidden/>
    <w:rsid w:val="007653A5"/>
    <w:rPr>
      <w:rFonts w:asciiTheme="majorHAnsi" w:eastAsiaTheme="majorEastAsia" w:hAnsiTheme="majorHAnsi" w:cstheme="majorBidi"/>
      <w:i/>
      <w:iCs/>
      <w:color w:val="638AC7" w:themeColor="text1" w:themeTint="D8"/>
      <w:sz w:val="21"/>
      <w:szCs w:val="21"/>
    </w:rPr>
  </w:style>
  <w:style w:type="character" w:styleId="Refdecomentrio">
    <w:name w:val="annotation reference"/>
    <w:basedOn w:val="Fontepargpadro"/>
    <w:uiPriority w:val="99"/>
    <w:semiHidden/>
    <w:unhideWhenUsed/>
    <w:rsid w:val="007653A5"/>
    <w:rPr>
      <w:sz w:val="16"/>
      <w:szCs w:val="16"/>
    </w:rPr>
  </w:style>
  <w:style w:type="paragraph" w:styleId="Textodecomentrio">
    <w:name w:val="annotation text"/>
    <w:basedOn w:val="Normal"/>
    <w:link w:val="TextodecomentrioChar"/>
    <w:uiPriority w:val="99"/>
    <w:unhideWhenUsed/>
    <w:rsid w:val="007653A5"/>
    <w:rPr>
      <w:sz w:val="20"/>
      <w:szCs w:val="20"/>
    </w:rPr>
  </w:style>
  <w:style w:type="character" w:customStyle="1" w:styleId="TextodecomentrioChar">
    <w:name w:val="Texto de comentário Char"/>
    <w:basedOn w:val="Fontepargpadro"/>
    <w:link w:val="Textodecomentrio"/>
    <w:uiPriority w:val="99"/>
    <w:rsid w:val="007653A5"/>
    <w:rPr>
      <w:rFonts w:ascii="Calibri Light" w:hAnsi="Calibri Light"/>
      <w:sz w:val="20"/>
      <w:szCs w:val="20"/>
    </w:rPr>
  </w:style>
  <w:style w:type="paragraph" w:styleId="Assuntodocomentrio">
    <w:name w:val="annotation subject"/>
    <w:basedOn w:val="Textodecomentrio"/>
    <w:next w:val="Textodecomentrio"/>
    <w:link w:val="AssuntodocomentrioChar"/>
    <w:uiPriority w:val="99"/>
    <w:semiHidden/>
    <w:unhideWhenUsed/>
    <w:rsid w:val="007653A5"/>
    <w:rPr>
      <w:b/>
      <w:bCs/>
    </w:rPr>
  </w:style>
  <w:style w:type="character" w:customStyle="1" w:styleId="AssuntodocomentrioChar">
    <w:name w:val="Assunto do comentário Char"/>
    <w:basedOn w:val="TextodecomentrioChar"/>
    <w:link w:val="Assuntodocomentrio"/>
    <w:uiPriority w:val="99"/>
    <w:semiHidden/>
    <w:rsid w:val="007653A5"/>
    <w:rPr>
      <w:rFonts w:ascii="Calibri Light" w:hAnsi="Calibri Light"/>
      <w:b/>
      <w:bCs/>
      <w:sz w:val="20"/>
      <w:szCs w:val="20"/>
    </w:rPr>
  </w:style>
  <w:style w:type="table" w:customStyle="1" w:styleId="Tabelacomgrade1">
    <w:name w:val="Tabela com grade1"/>
    <w:basedOn w:val="Tabelanormal"/>
    <w:uiPriority w:val="39"/>
    <w:rsid w:val="00021081"/>
    <w:pPr>
      <w:spacing w:after="0" w:line="240" w:lineRule="auto"/>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D4818"/>
    <w:pPr>
      <w:autoSpaceDE w:val="0"/>
      <w:autoSpaceDN w:val="0"/>
      <w:adjustRightInd w:val="0"/>
      <w:spacing w:after="0" w:line="240" w:lineRule="auto"/>
    </w:pPr>
    <w:rPr>
      <w:rFonts w:ascii="Arial" w:eastAsia="Times New Roman" w:hAnsi="Arial" w:cs="Arial"/>
      <w:color w:val="000000"/>
      <w:sz w:val="24"/>
      <w:szCs w:val="24"/>
      <w:lang w:eastAsia="pt-BR"/>
    </w:rPr>
  </w:style>
  <w:style w:type="character" w:customStyle="1" w:styleId="NoSpacingChar">
    <w:name w:val="No Spacing Char"/>
    <w:basedOn w:val="Fontepargpadro"/>
    <w:link w:val="SemEspaamento1"/>
    <w:locked/>
    <w:rsid w:val="00FD0C78"/>
    <w:rPr>
      <w:rFonts w:ascii="Arial" w:eastAsia="Times New Roman" w:hAnsi="Arial"/>
    </w:rPr>
  </w:style>
  <w:style w:type="paragraph" w:customStyle="1" w:styleId="SemEspaamento1">
    <w:name w:val="Sem Espaçamento1"/>
    <w:link w:val="NoSpacingChar"/>
    <w:rsid w:val="00FD0C78"/>
    <w:pPr>
      <w:spacing w:after="0" w:line="240" w:lineRule="auto"/>
    </w:pPr>
    <w:rPr>
      <w:rFonts w:ascii="Arial" w:eastAsia="Times New Roman" w:hAnsi="Arial"/>
    </w:rPr>
  </w:style>
  <w:style w:type="character" w:styleId="Refdenotaderodap">
    <w:name w:val="footnote reference"/>
    <w:aliases w:val="Footnote Reference  tese,Ref. de nota de rodapÉ"/>
    <w:uiPriority w:val="99"/>
    <w:qFormat/>
    <w:rsid w:val="006A24D3"/>
    <w:rPr>
      <w:rFonts w:cs="Times New Roman"/>
      <w:vertAlign w:val="superscript"/>
    </w:rPr>
  </w:style>
  <w:style w:type="character" w:customStyle="1" w:styleId="NormalWebChar">
    <w:name w:val="Normal (Web) Char"/>
    <w:aliases w:val="Char Char"/>
    <w:link w:val="NormalWeb"/>
    <w:uiPriority w:val="99"/>
    <w:locked/>
    <w:rsid w:val="006A24D3"/>
    <w:rPr>
      <w:rFonts w:ascii="Calibri" w:eastAsia="Times New Roman" w:hAnsi="Calibri" w:cs="Times New Roman"/>
      <w:color w:val="1C407A" w:themeColor="accent3"/>
      <w:sz w:val="28"/>
      <w:szCs w:val="24"/>
      <w:lang w:eastAsia="pt-BR"/>
    </w:rPr>
  </w:style>
  <w:style w:type="paragraph" w:customStyle="1" w:styleId="legislao-4corpo">
    <w:name w:val="legislao-4corpo"/>
    <w:basedOn w:val="Normal"/>
    <w:rsid w:val="006A24D3"/>
    <w:pPr>
      <w:tabs>
        <w:tab w:val="clear" w:pos="1615"/>
      </w:tabs>
      <w:spacing w:before="100" w:beforeAutospacing="1" w:after="100" w:afterAutospacing="1"/>
    </w:pPr>
    <w:rPr>
      <w:rFonts w:ascii="Times New Roman" w:eastAsia="Times New Roman" w:hAnsi="Times New Roman" w:cs="Times New Roman"/>
      <w:sz w:val="24"/>
      <w:szCs w:val="24"/>
      <w:lang w:eastAsia="pt-BR"/>
    </w:rPr>
  </w:style>
  <w:style w:type="character" w:customStyle="1" w:styleId="journal">
    <w:name w:val="journal"/>
    <w:basedOn w:val="Fontepargpadro"/>
    <w:rsid w:val="00D63EF9"/>
  </w:style>
  <w:style w:type="character" w:customStyle="1" w:styleId="issue">
    <w:name w:val="issue"/>
    <w:basedOn w:val="Fontepargpadro"/>
    <w:rsid w:val="00D63EF9"/>
  </w:style>
  <w:style w:type="character" w:customStyle="1" w:styleId="volume">
    <w:name w:val="volume"/>
    <w:basedOn w:val="Fontepargpadro"/>
    <w:rsid w:val="00D63EF9"/>
  </w:style>
  <w:style w:type="character" w:customStyle="1" w:styleId="year">
    <w:name w:val="year"/>
    <w:basedOn w:val="Fontepargpadro"/>
    <w:rsid w:val="00D63EF9"/>
  </w:style>
  <w:style w:type="character" w:styleId="MenoPendente">
    <w:name w:val="Unresolved Mention"/>
    <w:basedOn w:val="Fontepargpadro"/>
    <w:uiPriority w:val="99"/>
    <w:semiHidden/>
    <w:unhideWhenUsed/>
    <w:rsid w:val="00101137"/>
    <w:rPr>
      <w:color w:val="605E5C"/>
      <w:shd w:val="clear" w:color="auto" w:fill="E1DFDD"/>
    </w:rPr>
  </w:style>
  <w:style w:type="table" w:customStyle="1" w:styleId="TableNormal">
    <w:name w:val="Table Normal"/>
    <w:rsid w:val="00AA431F"/>
    <w:pPr>
      <w:tabs>
        <w:tab w:val="left" w:pos="1615"/>
      </w:tabs>
      <w:spacing w:line="240" w:lineRule="auto"/>
    </w:pPr>
    <w:rPr>
      <w:rFonts w:ascii="Calibri" w:eastAsia="Calibri" w:hAnsi="Calibri" w:cs="Calibri"/>
      <w:lang w:eastAsia="pt-BR"/>
    </w:rPr>
    <w:tblPr>
      <w:tblCellMar>
        <w:top w:w="0" w:type="dxa"/>
        <w:left w:w="0" w:type="dxa"/>
        <w:bottom w:w="0" w:type="dxa"/>
        <w:right w:w="0" w:type="dxa"/>
      </w:tblCellMar>
    </w:tblPr>
  </w:style>
  <w:style w:type="paragraph" w:styleId="Reviso">
    <w:name w:val="Revision"/>
    <w:hidden/>
    <w:uiPriority w:val="99"/>
    <w:semiHidden/>
    <w:rsid w:val="00AA431F"/>
    <w:pPr>
      <w:spacing w:after="0" w:line="240" w:lineRule="auto"/>
    </w:pPr>
    <w:rPr>
      <w:rFonts w:ascii="Calibri" w:eastAsia="Calibri" w:hAnsi="Calibri" w:cs="Calibri"/>
      <w:lang w:eastAsia="pt-BR"/>
    </w:rPr>
  </w:style>
  <w:style w:type="table" w:customStyle="1" w:styleId="TabelaSimples21">
    <w:name w:val="Tabela Simples 21"/>
    <w:basedOn w:val="Tabelanormal"/>
    <w:uiPriority w:val="42"/>
    <w:rsid w:val="00F26632"/>
    <w:pPr>
      <w:spacing w:after="0" w:line="240" w:lineRule="auto"/>
    </w:pPr>
    <w:tblPr>
      <w:tblStyleRowBandSize w:val="1"/>
      <w:tblStyleColBandSize w:val="1"/>
      <w:tblBorders>
        <w:top w:val="single" w:sz="4" w:space="0" w:color="A3B9DD" w:themeColor="text1" w:themeTint="80"/>
        <w:bottom w:val="single" w:sz="4" w:space="0" w:color="A3B9DD" w:themeColor="text1" w:themeTint="80"/>
      </w:tblBorders>
    </w:tblPr>
    <w:tblStylePr w:type="firstRow">
      <w:rPr>
        <w:b/>
        <w:bCs/>
      </w:rPr>
      <w:tblPr/>
      <w:tcPr>
        <w:tcBorders>
          <w:bottom w:val="single" w:sz="4" w:space="0" w:color="A3B9DD" w:themeColor="text1" w:themeTint="80"/>
        </w:tcBorders>
      </w:tcPr>
    </w:tblStylePr>
    <w:tblStylePr w:type="lastRow">
      <w:rPr>
        <w:b/>
        <w:bCs/>
      </w:rPr>
      <w:tblPr/>
      <w:tcPr>
        <w:tcBorders>
          <w:top w:val="single" w:sz="4" w:space="0" w:color="A3B9DD" w:themeColor="text1" w:themeTint="80"/>
        </w:tcBorders>
      </w:tcPr>
    </w:tblStylePr>
    <w:tblStylePr w:type="firstCol">
      <w:rPr>
        <w:b/>
        <w:bCs/>
      </w:rPr>
    </w:tblStylePr>
    <w:tblStylePr w:type="lastCol">
      <w:rPr>
        <w:b/>
        <w:bCs/>
      </w:rPr>
    </w:tblStylePr>
    <w:tblStylePr w:type="band1Vert">
      <w:tblPr/>
      <w:tcPr>
        <w:tcBorders>
          <w:left w:val="single" w:sz="4" w:space="0" w:color="A3B9DD" w:themeColor="text1" w:themeTint="80"/>
          <w:right w:val="single" w:sz="4" w:space="0" w:color="A3B9DD" w:themeColor="text1" w:themeTint="80"/>
        </w:tcBorders>
      </w:tcPr>
    </w:tblStylePr>
    <w:tblStylePr w:type="band2Vert">
      <w:tblPr/>
      <w:tcPr>
        <w:tcBorders>
          <w:left w:val="single" w:sz="4" w:space="0" w:color="A3B9DD" w:themeColor="text1" w:themeTint="80"/>
          <w:right w:val="single" w:sz="4" w:space="0" w:color="A3B9DD" w:themeColor="text1" w:themeTint="80"/>
        </w:tcBorders>
      </w:tcPr>
    </w:tblStylePr>
    <w:tblStylePr w:type="band1Horz">
      <w:tblPr/>
      <w:tcPr>
        <w:tcBorders>
          <w:top w:val="single" w:sz="4" w:space="0" w:color="A3B9DD" w:themeColor="text1" w:themeTint="80"/>
          <w:bottom w:val="single" w:sz="4" w:space="0" w:color="A3B9DD" w:themeColor="text1" w:themeTint="80"/>
        </w:tcBorders>
      </w:tcPr>
    </w:tblStylePr>
  </w:style>
  <w:style w:type="character" w:customStyle="1" w:styleId="art-postdateicon">
    <w:name w:val="art-postdateicon"/>
    <w:basedOn w:val="Fontepargpadro"/>
    <w:rsid w:val="00F26632"/>
  </w:style>
  <w:style w:type="paragraph" w:customStyle="1" w:styleId="Tit1">
    <w:name w:val="Tit 1"/>
    <w:basedOn w:val="Ttulo"/>
    <w:rsid w:val="00F26632"/>
    <w:pPr>
      <w:tabs>
        <w:tab w:val="clear" w:pos="1615"/>
      </w:tabs>
      <w:spacing w:before="6" w:after="6" w:line="320" w:lineRule="exact"/>
      <w:contextualSpacing w:val="0"/>
      <w:jc w:val="both"/>
    </w:pPr>
    <w:rPr>
      <w:rFonts w:ascii="Verdana" w:eastAsia="Times New Roman" w:hAnsi="Verdana" w:cs="Times New Roman"/>
      <w:smallCaps/>
      <w:spacing w:val="0"/>
      <w:kern w:val="0"/>
      <w:sz w:val="20"/>
      <w:szCs w:val="20"/>
    </w:rPr>
  </w:style>
  <w:style w:type="paragraph" w:styleId="Textodenotaderodap">
    <w:name w:val="footnote text"/>
    <w:basedOn w:val="Normal"/>
    <w:link w:val="TextodenotaderodapChar"/>
    <w:uiPriority w:val="99"/>
    <w:unhideWhenUsed/>
    <w:qFormat/>
    <w:rsid w:val="00F26632"/>
    <w:pPr>
      <w:spacing w:after="0"/>
    </w:pPr>
    <w:rPr>
      <w:sz w:val="20"/>
      <w:szCs w:val="20"/>
    </w:rPr>
  </w:style>
  <w:style w:type="character" w:customStyle="1" w:styleId="TextodenotaderodapChar">
    <w:name w:val="Texto de nota de rodapé Char"/>
    <w:basedOn w:val="Fontepargpadro"/>
    <w:link w:val="Textodenotaderodap"/>
    <w:uiPriority w:val="99"/>
    <w:rsid w:val="00F26632"/>
    <w:rPr>
      <w:rFonts w:ascii="Calibri Light" w:hAnsi="Calibri Light"/>
      <w:sz w:val="20"/>
      <w:szCs w:val="20"/>
    </w:rPr>
  </w:style>
  <w:style w:type="character" w:customStyle="1" w:styleId="group-doi">
    <w:name w:val="group-doi"/>
    <w:basedOn w:val="Fontepargpadro"/>
    <w:rsid w:val="00F26632"/>
  </w:style>
  <w:style w:type="character" w:customStyle="1" w:styleId="elementor-icon-list-text">
    <w:name w:val="elementor-icon-list-text"/>
    <w:basedOn w:val="Fontepargpadro"/>
    <w:rsid w:val="00F26632"/>
  </w:style>
  <w:style w:type="paragraph" w:customStyle="1" w:styleId="Pa25">
    <w:name w:val="Pa25"/>
    <w:basedOn w:val="Default"/>
    <w:next w:val="Default"/>
    <w:uiPriority w:val="99"/>
    <w:rsid w:val="00F26632"/>
    <w:pPr>
      <w:spacing w:line="221" w:lineRule="atLeast"/>
    </w:pPr>
    <w:rPr>
      <w:rFonts w:ascii="Times New Roman" w:eastAsiaTheme="minorHAnsi" w:hAnsi="Times New Roman" w:cs="Times New Roman"/>
      <w:color w:val="auto"/>
      <w:lang w:eastAsia="en-US"/>
    </w:rPr>
  </w:style>
  <w:style w:type="paragraph" w:customStyle="1" w:styleId="Pa30">
    <w:name w:val="Pa30"/>
    <w:basedOn w:val="Default"/>
    <w:next w:val="Default"/>
    <w:uiPriority w:val="99"/>
    <w:rsid w:val="00F26632"/>
    <w:pPr>
      <w:spacing w:line="201" w:lineRule="atLeast"/>
    </w:pPr>
    <w:rPr>
      <w:rFonts w:ascii="Times New Roman" w:eastAsiaTheme="minorHAnsi" w:hAnsi="Times New Roman" w:cs="Times New Roman"/>
      <w:color w:val="auto"/>
      <w:lang w:eastAsia="en-US"/>
    </w:rPr>
  </w:style>
  <w:style w:type="paragraph" w:customStyle="1" w:styleId="Pa20">
    <w:name w:val="Pa20"/>
    <w:basedOn w:val="Default"/>
    <w:next w:val="Default"/>
    <w:uiPriority w:val="99"/>
    <w:rsid w:val="00F26632"/>
    <w:pPr>
      <w:spacing w:line="221" w:lineRule="atLeast"/>
    </w:pPr>
    <w:rPr>
      <w:rFonts w:ascii="Times New Roman" w:eastAsiaTheme="minorHAnsi" w:hAnsi="Times New Roman" w:cs="Times New Roman"/>
      <w:color w:val="auto"/>
      <w:lang w:eastAsia="en-US"/>
    </w:rPr>
  </w:style>
  <w:style w:type="character" w:customStyle="1" w:styleId="A7">
    <w:name w:val="A7"/>
    <w:uiPriority w:val="99"/>
    <w:rsid w:val="00F26632"/>
    <w:rPr>
      <w:rFonts w:cs="Futura Lt BT"/>
      <w:color w:val="000000"/>
      <w:sz w:val="18"/>
      <w:szCs w:val="18"/>
    </w:rPr>
  </w:style>
  <w:style w:type="paragraph" w:customStyle="1" w:styleId="Pa3">
    <w:name w:val="Pa3"/>
    <w:basedOn w:val="Default"/>
    <w:next w:val="Default"/>
    <w:uiPriority w:val="99"/>
    <w:rsid w:val="00F26632"/>
    <w:pPr>
      <w:spacing w:line="181" w:lineRule="atLeast"/>
    </w:pPr>
    <w:rPr>
      <w:rFonts w:ascii="Helvetica Neue LT Std" w:eastAsiaTheme="minorHAnsi" w:hAnsi="Helvetica Neue LT Std" w:cstheme="minorBidi"/>
      <w:color w:val="auto"/>
      <w:lang w:eastAsia="en-US"/>
    </w:rPr>
  </w:style>
  <w:style w:type="character" w:customStyle="1" w:styleId="A4">
    <w:name w:val="A4"/>
    <w:uiPriority w:val="99"/>
    <w:rsid w:val="00F26632"/>
    <w:rPr>
      <w:rFonts w:ascii="Calibri" w:hAnsi="Calibri" w:cs="Calibri"/>
      <w:color w:val="000000"/>
      <w:sz w:val="10"/>
      <w:szCs w:val="10"/>
    </w:rPr>
  </w:style>
  <w:style w:type="character" w:customStyle="1" w:styleId="A1">
    <w:name w:val="A1"/>
    <w:uiPriority w:val="99"/>
    <w:rsid w:val="00F26632"/>
    <w:rPr>
      <w:i/>
      <w:iCs/>
      <w:color w:val="000000"/>
      <w:sz w:val="16"/>
      <w:szCs w:val="16"/>
    </w:rPr>
  </w:style>
  <w:style w:type="paragraph" w:customStyle="1" w:styleId="SBIE-Referencia">
    <w:name w:val="SBIE - Referencia"/>
    <w:basedOn w:val="Normal"/>
    <w:rsid w:val="00F26632"/>
    <w:pPr>
      <w:tabs>
        <w:tab w:val="clear" w:pos="1615"/>
      </w:tabs>
      <w:spacing w:after="0"/>
      <w:ind w:left="540" w:hanging="540"/>
      <w:jc w:val="both"/>
    </w:pPr>
    <w:rPr>
      <w:rFonts w:ascii="Times New Roman" w:eastAsia="Times New Roman" w:hAnsi="Times New Roman" w:cs="Times New Roman"/>
      <w:sz w:val="20"/>
      <w:szCs w:val="20"/>
      <w:lang w:val="en-US"/>
    </w:rPr>
  </w:style>
  <w:style w:type="paragraph" w:customStyle="1" w:styleId="Cetrans-TITULO">
    <w:name w:val="Cetrans - TITULO"/>
    <w:basedOn w:val="Default"/>
    <w:next w:val="Default"/>
    <w:uiPriority w:val="99"/>
    <w:rsid w:val="00F26632"/>
    <w:rPr>
      <w:rFonts w:ascii="Verdana" w:eastAsiaTheme="minorHAnsi" w:hAnsi="Verdana" w:cstheme="minorBidi"/>
      <w:color w:val="auto"/>
      <w:lang w:eastAsia="en-US"/>
    </w:rPr>
  </w:style>
  <w:style w:type="character" w:customStyle="1" w:styleId="w8qarf">
    <w:name w:val="w8qarf"/>
    <w:basedOn w:val="Fontepargpadro"/>
    <w:rsid w:val="00F26632"/>
  </w:style>
  <w:style w:type="character" w:customStyle="1" w:styleId="lrzxr">
    <w:name w:val="lrzxr"/>
    <w:basedOn w:val="Fontepargpadro"/>
    <w:rsid w:val="00F26632"/>
  </w:style>
  <w:style w:type="character" w:customStyle="1" w:styleId="articlebadge">
    <w:name w:val="_articlebadge"/>
    <w:basedOn w:val="Fontepargpadro"/>
    <w:rsid w:val="00F26632"/>
  </w:style>
  <w:style w:type="character" w:customStyle="1" w:styleId="separator">
    <w:name w:val="_separator"/>
    <w:basedOn w:val="Fontepargpadro"/>
    <w:rsid w:val="00F26632"/>
  </w:style>
  <w:style w:type="character" w:customStyle="1" w:styleId="editionmeta">
    <w:name w:val="_editionmeta"/>
    <w:basedOn w:val="Fontepargpadro"/>
    <w:rsid w:val="00F26632"/>
  </w:style>
  <w:style w:type="character" w:customStyle="1" w:styleId="dropdown">
    <w:name w:val="dropdown"/>
    <w:basedOn w:val="Fontepargpadro"/>
    <w:rsid w:val="00F26632"/>
  </w:style>
  <w:style w:type="character" w:customStyle="1" w:styleId="A6">
    <w:name w:val="A6"/>
    <w:uiPriority w:val="99"/>
    <w:rsid w:val="00F26632"/>
    <w:rPr>
      <w:rFonts w:cs="Garamond"/>
      <w:color w:val="000000"/>
      <w:sz w:val="22"/>
      <w:szCs w:val="22"/>
    </w:rPr>
  </w:style>
  <w:style w:type="character" w:customStyle="1" w:styleId="A0">
    <w:name w:val="A0"/>
    <w:uiPriority w:val="99"/>
    <w:rsid w:val="00F26632"/>
    <w:rPr>
      <w:rFonts w:cs="Garamond"/>
      <w:color w:val="000000"/>
      <w:sz w:val="20"/>
      <w:szCs w:val="20"/>
    </w:rPr>
  </w:style>
  <w:style w:type="paragraph" w:customStyle="1" w:styleId="Pa11">
    <w:name w:val="Pa11"/>
    <w:basedOn w:val="Default"/>
    <w:next w:val="Default"/>
    <w:uiPriority w:val="99"/>
    <w:rsid w:val="00F26632"/>
    <w:pPr>
      <w:spacing w:line="261" w:lineRule="atLeast"/>
    </w:pPr>
    <w:rPr>
      <w:rFonts w:ascii="Garamond" w:eastAsiaTheme="minorHAnsi" w:hAnsi="Garamond" w:cstheme="minorBidi"/>
      <w:color w:val="auto"/>
      <w:lang w:eastAsia="en-US"/>
    </w:rPr>
  </w:style>
  <w:style w:type="character" w:customStyle="1" w:styleId="A9">
    <w:name w:val="A9"/>
    <w:uiPriority w:val="99"/>
    <w:rsid w:val="00F26632"/>
    <w:rPr>
      <w:rFonts w:cs="Garamond"/>
      <w:b/>
      <w:bCs/>
      <w:color w:val="000000"/>
    </w:rPr>
  </w:style>
  <w:style w:type="paragraph" w:customStyle="1" w:styleId="Pa8">
    <w:name w:val="Pa8"/>
    <w:basedOn w:val="Default"/>
    <w:next w:val="Default"/>
    <w:uiPriority w:val="99"/>
    <w:rsid w:val="00F26632"/>
    <w:pPr>
      <w:spacing w:line="241" w:lineRule="atLeast"/>
    </w:pPr>
    <w:rPr>
      <w:rFonts w:ascii="Garamond" w:eastAsiaTheme="minorHAnsi" w:hAnsi="Garamond" w:cstheme="minorBidi"/>
      <w:color w:val="auto"/>
      <w:lang w:eastAsia="en-US"/>
    </w:rPr>
  </w:style>
  <w:style w:type="character" w:customStyle="1" w:styleId="texto">
    <w:name w:val="texto"/>
    <w:basedOn w:val="Fontepargpadro"/>
    <w:rsid w:val="00F26632"/>
  </w:style>
  <w:style w:type="paragraph" w:customStyle="1" w:styleId="textbody">
    <w:name w:val="textbody"/>
    <w:basedOn w:val="Normal"/>
    <w:rsid w:val="00F26632"/>
    <w:pPr>
      <w:tabs>
        <w:tab w:val="clear" w:pos="1615"/>
      </w:tabs>
      <w:spacing w:before="100" w:beforeAutospacing="1" w:after="100" w:afterAutospacing="1"/>
    </w:pPr>
    <w:rPr>
      <w:rFonts w:ascii="Times New Roman" w:eastAsia="Times New Roman" w:hAnsi="Times New Roman" w:cs="Times New Roman"/>
      <w:sz w:val="24"/>
      <w:szCs w:val="24"/>
      <w:lang w:eastAsia="pt-BR"/>
    </w:rPr>
  </w:style>
  <w:style w:type="character" w:customStyle="1" w:styleId="hgkelc">
    <w:name w:val="hgkelc"/>
    <w:basedOn w:val="Fontepargpadro"/>
    <w:rsid w:val="00F26632"/>
  </w:style>
  <w:style w:type="character" w:styleId="HiperlinkVisitado">
    <w:name w:val="FollowedHyperlink"/>
    <w:basedOn w:val="Fontepargpadro"/>
    <w:uiPriority w:val="99"/>
    <w:semiHidden/>
    <w:unhideWhenUsed/>
    <w:rsid w:val="00F26632"/>
    <w:rPr>
      <w:color w:val="7F7981" w:themeColor="followedHyperlink"/>
      <w:u w:val="single"/>
    </w:rPr>
  </w:style>
  <w:style w:type="paragraph" w:customStyle="1" w:styleId="dou-paragraph">
    <w:name w:val="dou-paragraph"/>
    <w:basedOn w:val="Normal"/>
    <w:rsid w:val="00F26632"/>
    <w:pPr>
      <w:tabs>
        <w:tab w:val="clear" w:pos="1615"/>
      </w:tabs>
      <w:spacing w:before="100" w:beforeAutospacing="1" w:after="100" w:afterAutospacing="1"/>
    </w:pPr>
    <w:rPr>
      <w:rFonts w:ascii="Times New Roman" w:eastAsia="Times New Roman" w:hAnsi="Times New Roman" w:cs="Times New Roman"/>
      <w:sz w:val="24"/>
      <w:szCs w:val="24"/>
      <w:lang w:eastAsia="pt-BR"/>
    </w:rPr>
  </w:style>
  <w:style w:type="paragraph" w:customStyle="1" w:styleId="texto2">
    <w:name w:val="texto2"/>
    <w:basedOn w:val="Normal"/>
    <w:rsid w:val="00F26632"/>
    <w:pPr>
      <w:tabs>
        <w:tab w:val="clear" w:pos="1615"/>
      </w:tabs>
      <w:spacing w:before="100" w:beforeAutospacing="1" w:after="100" w:afterAutospacing="1"/>
    </w:pPr>
    <w:rPr>
      <w:rFonts w:ascii="Times New Roman" w:eastAsia="Times New Roman" w:hAnsi="Times New Roman" w:cs="Times New Roman"/>
      <w:sz w:val="24"/>
      <w:szCs w:val="24"/>
      <w:lang w:eastAsia="pt-BR"/>
    </w:rPr>
  </w:style>
  <w:style w:type="character" w:styleId="TextodoEspaoReservado">
    <w:name w:val="Placeholder Text"/>
    <w:basedOn w:val="Fontepargpadro"/>
    <w:uiPriority w:val="99"/>
    <w:semiHidden/>
    <w:rsid w:val="00F26632"/>
    <w:rPr>
      <w:color w:val="808080"/>
    </w:rPr>
  </w:style>
  <w:style w:type="character" w:customStyle="1" w:styleId="sr-only">
    <w:name w:val="sr-only"/>
    <w:basedOn w:val="Fontepargpadro"/>
    <w:rsid w:val="00F26632"/>
  </w:style>
  <w:style w:type="paragraph" w:customStyle="1" w:styleId="Contedodoquadro">
    <w:name w:val="Conteúdo do quadro"/>
    <w:basedOn w:val="Normal"/>
    <w:qFormat/>
    <w:rsid w:val="00AF7182"/>
    <w:pPr>
      <w:tabs>
        <w:tab w:val="clear" w:pos="1615"/>
      </w:tabs>
      <w:suppressAutoHyphens/>
    </w:pPr>
    <w:rPr>
      <w:rFonts w:eastAsia="Calibri" w:cs="Calibri"/>
      <w:lang w:eastAsia="pt-BR"/>
    </w:rPr>
  </w:style>
  <w:style w:type="character" w:customStyle="1" w:styleId="markedcontent">
    <w:name w:val="markedcontent"/>
    <w:basedOn w:val="Fontepargpadro"/>
    <w:rsid w:val="00AF7182"/>
  </w:style>
  <w:style w:type="character" w:customStyle="1" w:styleId="MenoPendente1">
    <w:name w:val="Menção Pendente1"/>
    <w:basedOn w:val="Fontepargpadro"/>
    <w:uiPriority w:val="99"/>
    <w:semiHidden/>
    <w:unhideWhenUsed/>
    <w:rsid w:val="00AF7182"/>
    <w:rPr>
      <w:color w:val="605E5C"/>
      <w:shd w:val="clear" w:color="auto" w:fill="E1DFDD"/>
    </w:rPr>
  </w:style>
  <w:style w:type="character" w:customStyle="1" w:styleId="mw-headline">
    <w:name w:val="mw-headline"/>
    <w:basedOn w:val="Fontepargpadro"/>
    <w:rsid w:val="00AF7182"/>
  </w:style>
  <w:style w:type="character" w:customStyle="1" w:styleId="underline">
    <w:name w:val="underline"/>
    <w:basedOn w:val="Fontepargpadro"/>
    <w:rsid w:val="00AF7182"/>
  </w:style>
  <w:style w:type="paragraph" w:styleId="Pr-formataoHTML">
    <w:name w:val="HTML Preformatted"/>
    <w:basedOn w:val="Normal"/>
    <w:link w:val="Pr-formataoHTMLChar"/>
    <w:uiPriority w:val="99"/>
    <w:semiHidden/>
    <w:unhideWhenUsed/>
    <w:rsid w:val="00AF7182"/>
    <w:pPr>
      <w:tabs>
        <w:tab w:val="clear" w:pos="161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pt-BR"/>
    </w:rPr>
  </w:style>
  <w:style w:type="character" w:customStyle="1" w:styleId="Pr-formataoHTMLChar">
    <w:name w:val="Pré-formatação HTML Char"/>
    <w:basedOn w:val="Fontepargpadro"/>
    <w:link w:val="Pr-formataoHTML"/>
    <w:uiPriority w:val="99"/>
    <w:semiHidden/>
    <w:rsid w:val="00AF7182"/>
    <w:rPr>
      <w:rFonts w:ascii="Courier New" w:eastAsia="Times New Roman" w:hAnsi="Courier New" w:cs="Courier New"/>
      <w:sz w:val="20"/>
      <w:szCs w:val="20"/>
      <w:lang w:eastAsia="pt-BR"/>
    </w:rPr>
  </w:style>
  <w:style w:type="paragraph" w:customStyle="1" w:styleId="Standard">
    <w:name w:val="Standard"/>
    <w:rsid w:val="004F342B"/>
    <w:pPr>
      <w:widowControl w:val="0"/>
      <w:suppressAutoHyphens/>
      <w:autoSpaceDN w:val="0"/>
      <w:spacing w:after="0" w:line="240" w:lineRule="auto"/>
      <w:textAlignment w:val="baseline"/>
    </w:pPr>
    <w:rPr>
      <w:rFonts w:ascii="Liberation Serif" w:eastAsia="Liberation Serif" w:hAnsi="Liberation Serif" w:cs="Liberation Serif"/>
      <w:sz w:val="24"/>
      <w:szCs w:val="24"/>
      <w:lang w:eastAsia="zh-CN" w:bidi="hi-IN"/>
    </w:rPr>
  </w:style>
  <w:style w:type="paragraph" w:customStyle="1" w:styleId="Heading">
    <w:name w:val="Heading"/>
    <w:basedOn w:val="Standard"/>
    <w:next w:val="Textbody0"/>
    <w:rsid w:val="004F342B"/>
    <w:pPr>
      <w:keepNext/>
      <w:spacing w:before="240" w:after="120"/>
    </w:pPr>
    <w:rPr>
      <w:rFonts w:ascii="Liberation Sans" w:eastAsia="Linux Libertine G" w:hAnsi="Liberation Sans" w:cs="Linux Libertine G"/>
      <w:sz w:val="28"/>
      <w:szCs w:val="28"/>
    </w:rPr>
  </w:style>
  <w:style w:type="paragraph" w:customStyle="1" w:styleId="Textbody0">
    <w:name w:val="Text body"/>
    <w:basedOn w:val="Standard"/>
    <w:rsid w:val="004F342B"/>
    <w:pPr>
      <w:spacing w:after="140" w:line="276" w:lineRule="auto"/>
    </w:pPr>
  </w:style>
  <w:style w:type="paragraph" w:styleId="Lista">
    <w:name w:val="List"/>
    <w:basedOn w:val="Textbody0"/>
    <w:rsid w:val="004F342B"/>
  </w:style>
  <w:style w:type="paragraph" w:customStyle="1" w:styleId="Index">
    <w:name w:val="Index"/>
    <w:basedOn w:val="Standard"/>
    <w:rsid w:val="004F342B"/>
    <w:pPr>
      <w:suppressLineNumbers/>
    </w:pPr>
  </w:style>
  <w:style w:type="character" w:customStyle="1" w:styleId="cf01">
    <w:name w:val="cf01"/>
    <w:basedOn w:val="Fontepargpadro"/>
    <w:rsid w:val="004F342B"/>
    <w:rPr>
      <w:rFonts w:ascii="Segoe UI" w:hAnsi="Segoe UI" w:cs="Segoe UI" w:hint="default"/>
      <w:color w:val="525253"/>
      <w:sz w:val="18"/>
      <w:szCs w:val="18"/>
    </w:rPr>
  </w:style>
  <w:style w:type="character" w:customStyle="1" w:styleId="MenoPendente2">
    <w:name w:val="Menção Pendente2"/>
    <w:basedOn w:val="Fontepargpadro"/>
    <w:uiPriority w:val="99"/>
    <w:semiHidden/>
    <w:unhideWhenUsed/>
    <w:rsid w:val="004F342B"/>
    <w:rPr>
      <w:color w:val="605E5C"/>
      <w:shd w:val="clear" w:color="auto" w:fill="E1DFDD"/>
    </w:rPr>
  </w:style>
  <w:style w:type="paragraph" w:customStyle="1" w:styleId="m3668989258589605899msolistparagraph">
    <w:name w:val="m_3668989258589605899msolistparagraph"/>
    <w:basedOn w:val="Normal"/>
    <w:rsid w:val="004F342B"/>
    <w:pPr>
      <w:tabs>
        <w:tab w:val="clear" w:pos="1615"/>
      </w:tabs>
      <w:spacing w:before="100" w:beforeAutospacing="1" w:after="100" w:afterAutospacing="1"/>
    </w:pPr>
    <w:rPr>
      <w:rFonts w:ascii="Times New Roman" w:eastAsia="Times New Roman" w:hAnsi="Times New Roman" w:cs="Times New Roman"/>
      <w:sz w:val="24"/>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9962188">
      <w:bodyDiv w:val="1"/>
      <w:marLeft w:val="0"/>
      <w:marRight w:val="0"/>
      <w:marTop w:val="0"/>
      <w:marBottom w:val="0"/>
      <w:divBdr>
        <w:top w:val="none" w:sz="0" w:space="0" w:color="auto"/>
        <w:left w:val="none" w:sz="0" w:space="0" w:color="auto"/>
        <w:bottom w:val="none" w:sz="0" w:space="0" w:color="auto"/>
        <w:right w:val="none" w:sz="0" w:space="0" w:color="auto"/>
      </w:divBdr>
    </w:div>
    <w:div w:id="692001096">
      <w:bodyDiv w:val="1"/>
      <w:marLeft w:val="0"/>
      <w:marRight w:val="0"/>
      <w:marTop w:val="0"/>
      <w:marBottom w:val="0"/>
      <w:divBdr>
        <w:top w:val="none" w:sz="0" w:space="0" w:color="auto"/>
        <w:left w:val="none" w:sz="0" w:space="0" w:color="auto"/>
        <w:bottom w:val="none" w:sz="0" w:space="0" w:color="auto"/>
        <w:right w:val="none" w:sz="0" w:space="0" w:color="auto"/>
      </w:divBdr>
    </w:div>
    <w:div w:id="1770733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diagramQuickStyle" Target="diagrams/quickStyle1.xml"/><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4.png"/><Relationship Id="rId68" Type="http://schemas.openxmlformats.org/officeDocument/2006/relationships/hyperlink" Target="https://personal.utdallas.edu/~chung/BOOK/book.html" TargetMode="External"/><Relationship Id="rId76" Type="http://schemas.openxmlformats.org/officeDocument/2006/relationships/image" Target="media/image57.jpeg"/><Relationship Id="rId7" Type="http://schemas.openxmlformats.org/officeDocument/2006/relationships/settings" Target="settings.xml"/><Relationship Id="rId71" Type="http://schemas.openxmlformats.org/officeDocument/2006/relationships/hyperlink" Target="https://repositorio.ufsc.br/bitstream/handle/123456789/179389/101_00713%20-%20ok.pdf?sequence=1&amp;isAllowed=y" TargetMode="Externa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1.jp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diagramData" Target="diagrams/data1.xml"/><Relationship Id="rId53" Type="http://schemas.openxmlformats.org/officeDocument/2006/relationships/image" Target="media/image48.png"/><Relationship Id="rId58" Type="http://schemas.openxmlformats.org/officeDocument/2006/relationships/hyperlink" Target="https://solisgedemo.solis.com.br/" TargetMode="External"/><Relationship Id="rId66" Type="http://schemas.openxmlformats.org/officeDocument/2006/relationships/hyperlink" Target="https://www.cnmp.mp.br/portal/transparencia/lei-geral-de-protecao-de-dados-pessoais-lgpd/a-lgpd/o-que-e-a-lgpd" TargetMode="External"/><Relationship Id="rId74" Type="http://schemas.openxmlformats.org/officeDocument/2006/relationships/hyperlink" Target="https://rockcontent.com/br/blog/sistema-de-gestao/" TargetMode="External"/><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53.png"/><Relationship Id="rId10" Type="http://schemas.openxmlformats.org/officeDocument/2006/relationships/endnotes" Target="endnotes.xml"/><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7.png"/><Relationship Id="rId60" Type="http://schemas.openxmlformats.org/officeDocument/2006/relationships/hyperlink" Target="https://solisgedemo.solis.com.br/" TargetMode="External"/><Relationship Id="rId65" Type="http://schemas.openxmlformats.org/officeDocument/2006/relationships/image" Target="media/image55.png"/><Relationship Id="rId73" Type="http://schemas.openxmlformats.org/officeDocument/2006/relationships/hyperlink" Target="https://www.serpro.gov.br/lgpd/menu/a-lgpd/o-que-muda-com-a-lgpd" TargetMode="External"/><Relationship Id="rId78" Type="http://schemas.openxmlformats.org/officeDocument/2006/relationships/image" Target="media/image5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diagramColors" Target="diagrams/colors1.xml"/><Relationship Id="rId56" Type="http://schemas.openxmlformats.org/officeDocument/2006/relationships/hyperlink" Target="https://www.youtube.com/channel/UCUhn5oeAFcGPJB-2BR5cUpw" TargetMode="External"/><Relationship Id="rId64" Type="http://schemas.openxmlformats.org/officeDocument/2006/relationships/hyperlink" Target="https://solisgedemo.solis.com.br/portal" TargetMode="External"/><Relationship Id="rId69" Type="http://schemas.openxmlformats.org/officeDocument/2006/relationships/hyperlink" Target="https://paranagua.ifpr.edu.br/wp-content/uploads/2010/01/MANUAL-DA-SECRETARIA-PGUA.pdf" TargetMode="External"/><Relationship Id="rId77" Type="http://schemas.openxmlformats.org/officeDocument/2006/relationships/image" Target="media/image58.jpeg"/><Relationship Id="rId8" Type="http://schemas.openxmlformats.org/officeDocument/2006/relationships/webSettings" Target="webSettings.xml"/><Relationship Id="rId51" Type="http://schemas.openxmlformats.org/officeDocument/2006/relationships/image" Target="media/image46.png"/><Relationship Id="rId72" Type="http://schemas.openxmlformats.org/officeDocument/2006/relationships/hyperlink" Target="https://blog.betrybe.com/tecnologia/requisitos-nao-funcionais/" TargetMode="External"/><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diagramLayout" Target="diagrams/layout1.xml"/><Relationship Id="rId59" Type="http://schemas.openxmlformats.org/officeDocument/2006/relationships/image" Target="media/image52.png"/><Relationship Id="rId67" Type="http://schemas.openxmlformats.org/officeDocument/2006/relationships/hyperlink" Target="https://www.cnmp.mp.br/portal/transparencia/lei-geral-de-protecao-de-dados-pessoais-lgpd/a-lgpd/o-que-e-a-lgpd"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9.png"/><Relationship Id="rId62" Type="http://schemas.openxmlformats.org/officeDocument/2006/relationships/hyperlink" Target="https://solisgedemo.solis.com.br/portal" TargetMode="External"/><Relationship Id="rId70" Type="http://schemas.openxmlformats.org/officeDocument/2006/relationships/hyperlink" Target="https://icmcjunior.com.br/desenvolvimento-de-software" TargetMode="External"/><Relationship Id="rId75"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microsoft.com/office/2007/relationships/diagramDrawing" Target="diagrams/drawing1.xml"/><Relationship Id="rId57" Type="http://schemas.openxmlformats.org/officeDocument/2006/relationships/image" Target="media/image51.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 Id="rId4"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iana.carvalho\Desktop\Modelo%20Documento%20Azul.dotx" TargetMode="External"/></Relationships>
</file>

<file path=word/diagrams/_rels/data1.xml.rels><?xml version="1.0" encoding="UTF-8" standalone="yes"?>
<Relationships xmlns="http://schemas.openxmlformats.org/package/2006/relationships"><Relationship Id="rId8" Type="http://schemas.openxmlformats.org/officeDocument/2006/relationships/image" Target="../media/image44.svg"/><Relationship Id="rId3" Type="http://schemas.openxmlformats.org/officeDocument/2006/relationships/image" Target="../media/image39.png"/><Relationship Id="rId7" Type="http://schemas.openxmlformats.org/officeDocument/2006/relationships/image" Target="../media/image43.png"/><Relationship Id="rId2" Type="http://schemas.openxmlformats.org/officeDocument/2006/relationships/image" Target="../media/image38.svg"/><Relationship Id="rId1" Type="http://schemas.openxmlformats.org/officeDocument/2006/relationships/image" Target="../media/image37.png"/><Relationship Id="rId6" Type="http://schemas.openxmlformats.org/officeDocument/2006/relationships/image" Target="../media/image42.svg"/><Relationship Id="rId5" Type="http://schemas.openxmlformats.org/officeDocument/2006/relationships/image" Target="../media/image41.png"/><Relationship Id="rId4" Type="http://schemas.openxmlformats.org/officeDocument/2006/relationships/image" Target="../media/image40.svg"/></Relationships>
</file>

<file path=word/diagrams/_rels/drawing1.xml.rels><?xml version="1.0" encoding="UTF-8" standalone="yes"?>
<Relationships xmlns="http://schemas.openxmlformats.org/package/2006/relationships"><Relationship Id="rId8" Type="http://schemas.openxmlformats.org/officeDocument/2006/relationships/image" Target="../media/image44.svg"/><Relationship Id="rId3" Type="http://schemas.openxmlformats.org/officeDocument/2006/relationships/image" Target="../media/image39.png"/><Relationship Id="rId7" Type="http://schemas.openxmlformats.org/officeDocument/2006/relationships/image" Target="../media/image43.png"/><Relationship Id="rId2" Type="http://schemas.openxmlformats.org/officeDocument/2006/relationships/image" Target="../media/image38.svg"/><Relationship Id="rId1" Type="http://schemas.openxmlformats.org/officeDocument/2006/relationships/image" Target="../media/image37.png"/><Relationship Id="rId6" Type="http://schemas.openxmlformats.org/officeDocument/2006/relationships/image" Target="../media/image42.svg"/><Relationship Id="rId5" Type="http://schemas.openxmlformats.org/officeDocument/2006/relationships/image" Target="../media/image41.png"/><Relationship Id="rId4" Type="http://schemas.openxmlformats.org/officeDocument/2006/relationships/image" Target="../media/image40.sv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3AD4E95-CF8E-4BB8-AE48-1EFB01325678}" type="doc">
      <dgm:prSet loTypeId="urn:microsoft.com/office/officeart/2005/8/layout/hList7" loCatId="picture" qsTypeId="urn:microsoft.com/office/officeart/2005/8/quickstyle/3d3" qsCatId="3D" csTypeId="urn:microsoft.com/office/officeart/2005/8/colors/accent1_2" csCatId="accent1" phldr="1"/>
      <dgm:spPr/>
    </dgm:pt>
    <dgm:pt modelId="{E3AB12D0-5046-45B5-A1DC-2301C865017B}">
      <dgm:prSet phldrT="[Texto]"/>
      <dgm:spPr/>
      <dgm:t>
        <a:bodyPr/>
        <a:lstStyle/>
        <a:p>
          <a:r>
            <a:rPr lang="pt-BR"/>
            <a:t>DISPONIBILIDADE</a:t>
          </a:r>
        </a:p>
      </dgm:t>
    </dgm:pt>
    <dgm:pt modelId="{E63CCEFC-8593-43A4-9CA5-C7705212D651}" type="parTrans" cxnId="{D85D0991-6D94-4F48-B060-229F1BC923AF}">
      <dgm:prSet/>
      <dgm:spPr/>
      <dgm:t>
        <a:bodyPr/>
        <a:lstStyle/>
        <a:p>
          <a:endParaRPr lang="pt-BR"/>
        </a:p>
      </dgm:t>
    </dgm:pt>
    <dgm:pt modelId="{17AD3704-B97D-4FE0-903B-5340725159D6}" type="sibTrans" cxnId="{D85D0991-6D94-4F48-B060-229F1BC923AF}">
      <dgm:prSet/>
      <dgm:spPr/>
      <dgm:t>
        <a:bodyPr/>
        <a:lstStyle/>
        <a:p>
          <a:endParaRPr lang="pt-BR"/>
        </a:p>
      </dgm:t>
    </dgm:pt>
    <dgm:pt modelId="{C88DC466-02F0-4B6F-A942-7EF7F073B013}">
      <dgm:prSet phldrT="[Texto]"/>
      <dgm:spPr/>
      <dgm:t>
        <a:bodyPr/>
        <a:lstStyle/>
        <a:p>
          <a:r>
            <a:rPr lang="pt-BR"/>
            <a:t>INTEGRIDADE</a:t>
          </a:r>
        </a:p>
      </dgm:t>
    </dgm:pt>
    <dgm:pt modelId="{758D61D9-5CBA-4E0A-B0F0-F27C2D104ABB}" type="parTrans" cxnId="{0E1A7721-1446-4807-8B74-1E5BEEDB1466}">
      <dgm:prSet/>
      <dgm:spPr/>
      <dgm:t>
        <a:bodyPr/>
        <a:lstStyle/>
        <a:p>
          <a:endParaRPr lang="pt-BR"/>
        </a:p>
      </dgm:t>
    </dgm:pt>
    <dgm:pt modelId="{90C7E303-E6FF-4DA0-B629-5870F422D721}" type="sibTrans" cxnId="{0E1A7721-1446-4807-8B74-1E5BEEDB1466}">
      <dgm:prSet/>
      <dgm:spPr/>
      <dgm:t>
        <a:bodyPr/>
        <a:lstStyle/>
        <a:p>
          <a:endParaRPr lang="pt-BR"/>
        </a:p>
      </dgm:t>
    </dgm:pt>
    <dgm:pt modelId="{798A37C8-A303-4561-9F5E-AEA47C9A586C}">
      <dgm:prSet phldrT="[Texto]"/>
      <dgm:spPr/>
      <dgm:t>
        <a:bodyPr/>
        <a:lstStyle/>
        <a:p>
          <a:r>
            <a:rPr lang="pt-BR"/>
            <a:t>CONFIDENCIALIDADE</a:t>
          </a:r>
        </a:p>
      </dgm:t>
    </dgm:pt>
    <dgm:pt modelId="{CB910F0A-F56C-46F8-BFC3-B83B2DB90993}" type="parTrans" cxnId="{4279F2FF-C8C3-44D0-A6C2-AFDF620BED5A}">
      <dgm:prSet/>
      <dgm:spPr/>
      <dgm:t>
        <a:bodyPr/>
        <a:lstStyle/>
        <a:p>
          <a:endParaRPr lang="pt-BR"/>
        </a:p>
      </dgm:t>
    </dgm:pt>
    <dgm:pt modelId="{98BD127B-3054-4B40-86C8-86387E54FFF5}" type="sibTrans" cxnId="{4279F2FF-C8C3-44D0-A6C2-AFDF620BED5A}">
      <dgm:prSet/>
      <dgm:spPr/>
      <dgm:t>
        <a:bodyPr/>
        <a:lstStyle/>
        <a:p>
          <a:endParaRPr lang="pt-BR"/>
        </a:p>
      </dgm:t>
    </dgm:pt>
    <dgm:pt modelId="{CA3EE3E4-789C-4354-A3E6-5C036414C0BB}">
      <dgm:prSet/>
      <dgm:spPr/>
      <dgm:t>
        <a:bodyPr/>
        <a:lstStyle/>
        <a:p>
          <a:r>
            <a:rPr lang="pt-BR"/>
            <a:t>SEGURANÇA OPERACIONAL</a:t>
          </a:r>
        </a:p>
      </dgm:t>
    </dgm:pt>
    <dgm:pt modelId="{7532E477-92EE-4A2F-96BF-0CE76473FA93}" type="parTrans" cxnId="{A32F5D7C-87A4-47E2-A602-FB3AA95D2F33}">
      <dgm:prSet/>
      <dgm:spPr/>
      <dgm:t>
        <a:bodyPr/>
        <a:lstStyle/>
        <a:p>
          <a:endParaRPr lang="pt-BR"/>
        </a:p>
      </dgm:t>
    </dgm:pt>
    <dgm:pt modelId="{55FB563A-3C24-4EBF-85DC-BBCF8BC1C51E}" type="sibTrans" cxnId="{A32F5D7C-87A4-47E2-A602-FB3AA95D2F33}">
      <dgm:prSet/>
      <dgm:spPr/>
      <dgm:t>
        <a:bodyPr/>
        <a:lstStyle/>
        <a:p>
          <a:endParaRPr lang="pt-BR"/>
        </a:p>
      </dgm:t>
    </dgm:pt>
    <dgm:pt modelId="{DD9800A0-37B0-4E39-9025-C53096597308}" type="pres">
      <dgm:prSet presAssocID="{13AD4E95-CF8E-4BB8-AE48-1EFB01325678}" presName="Name0" presStyleCnt="0">
        <dgm:presLayoutVars>
          <dgm:dir/>
          <dgm:resizeHandles val="exact"/>
        </dgm:presLayoutVars>
      </dgm:prSet>
      <dgm:spPr/>
    </dgm:pt>
    <dgm:pt modelId="{3D3B9E70-4B9C-41F3-ABBC-8C68BACE3C4D}" type="pres">
      <dgm:prSet presAssocID="{13AD4E95-CF8E-4BB8-AE48-1EFB01325678}" presName="fgShape" presStyleLbl="fgShp" presStyleIdx="0" presStyleCnt="1"/>
      <dgm:spPr/>
    </dgm:pt>
    <dgm:pt modelId="{1486B031-9E49-40A0-BE06-3A85B79B8384}" type="pres">
      <dgm:prSet presAssocID="{13AD4E95-CF8E-4BB8-AE48-1EFB01325678}" presName="linComp" presStyleCnt="0"/>
      <dgm:spPr/>
    </dgm:pt>
    <dgm:pt modelId="{9AFC63B8-02DE-432B-A5B2-2E01471C3DD1}" type="pres">
      <dgm:prSet presAssocID="{E3AB12D0-5046-45B5-A1DC-2301C865017B}" presName="compNode" presStyleCnt="0"/>
      <dgm:spPr/>
    </dgm:pt>
    <dgm:pt modelId="{C8ED8F7A-5DEC-44CB-BD9D-BD58D50679C3}" type="pres">
      <dgm:prSet presAssocID="{E3AB12D0-5046-45B5-A1DC-2301C865017B}" presName="bkgdShape" presStyleLbl="node1" presStyleIdx="0" presStyleCnt="4"/>
      <dgm:spPr/>
    </dgm:pt>
    <dgm:pt modelId="{B9332DF0-2729-40B2-9911-5A0A6AA8E370}" type="pres">
      <dgm:prSet presAssocID="{E3AB12D0-5046-45B5-A1DC-2301C865017B}" presName="nodeTx" presStyleLbl="node1" presStyleIdx="0" presStyleCnt="4">
        <dgm:presLayoutVars>
          <dgm:bulletEnabled val="1"/>
        </dgm:presLayoutVars>
      </dgm:prSet>
      <dgm:spPr/>
    </dgm:pt>
    <dgm:pt modelId="{B21BF99E-BA83-4605-894F-9D0665437FF1}" type="pres">
      <dgm:prSet presAssocID="{E3AB12D0-5046-45B5-A1DC-2301C865017B}" presName="invisiNode" presStyleLbl="node1" presStyleIdx="0" presStyleCnt="4"/>
      <dgm:spPr/>
    </dgm:pt>
    <dgm:pt modelId="{9F144A5B-4C98-4CA1-9257-32313D91022C}" type="pres">
      <dgm:prSet presAssocID="{E3AB12D0-5046-45B5-A1DC-2301C865017B}" presName="imagNode" presStyleLbl="fgImgPlace1" presStyleIdx="0" presStyleCnt="4"/>
      <dgm:spPr>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extLst>
        <a:ext uri="{E40237B7-FDA0-4F09-8148-C483321AD2D9}">
          <dgm14:cNvPr xmlns:dgm14="http://schemas.microsoft.com/office/drawing/2010/diagram" id="0" name="" descr="Um livro aberto"/>
        </a:ext>
      </dgm:extLst>
    </dgm:pt>
    <dgm:pt modelId="{9D80BD44-8F70-4A3F-814F-4277E3C99F52}" type="pres">
      <dgm:prSet presAssocID="{17AD3704-B97D-4FE0-903B-5340725159D6}" presName="sibTrans" presStyleLbl="sibTrans2D1" presStyleIdx="0" presStyleCnt="0"/>
      <dgm:spPr/>
    </dgm:pt>
    <dgm:pt modelId="{C36C9C50-EAFF-4C42-9D74-116287F3D49A}" type="pres">
      <dgm:prSet presAssocID="{C88DC466-02F0-4B6F-A942-7EF7F073B013}" presName="compNode" presStyleCnt="0"/>
      <dgm:spPr/>
    </dgm:pt>
    <dgm:pt modelId="{D5F1DDA2-2599-4DE7-B088-5846D819FEAE}" type="pres">
      <dgm:prSet presAssocID="{C88DC466-02F0-4B6F-A942-7EF7F073B013}" presName="bkgdShape" presStyleLbl="node1" presStyleIdx="1" presStyleCnt="4"/>
      <dgm:spPr/>
    </dgm:pt>
    <dgm:pt modelId="{751965C9-7081-44FB-B042-F1CC01C3BDA3}" type="pres">
      <dgm:prSet presAssocID="{C88DC466-02F0-4B6F-A942-7EF7F073B013}" presName="nodeTx" presStyleLbl="node1" presStyleIdx="1" presStyleCnt="4">
        <dgm:presLayoutVars>
          <dgm:bulletEnabled val="1"/>
        </dgm:presLayoutVars>
      </dgm:prSet>
      <dgm:spPr/>
    </dgm:pt>
    <dgm:pt modelId="{E81200B6-B996-423B-AD6F-6CB17C4DDE87}" type="pres">
      <dgm:prSet presAssocID="{C88DC466-02F0-4B6F-A942-7EF7F073B013}" presName="invisiNode" presStyleLbl="node1" presStyleIdx="1" presStyleCnt="4"/>
      <dgm:spPr/>
    </dgm:pt>
    <dgm:pt modelId="{B29C5CC6-B460-4555-8DEE-ED74EB396075}" type="pres">
      <dgm:prSet presAssocID="{C88DC466-02F0-4B6F-A942-7EF7F073B013}" presName="imagNode" presStyleLbl="fgImgPlace1" presStyleIdx="1" presStyleCnt="4"/>
      <dgm:spPr>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dgm:spPr>
      <dgm:extLst>
        <a:ext uri="{E40237B7-FDA0-4F09-8148-C483321AD2D9}">
          <dgm14:cNvPr xmlns:dgm14="http://schemas.microsoft.com/office/drawing/2010/diagram" id="0" name="" descr="Papel gráfico com calculadora, régua, realce e lápis"/>
        </a:ext>
      </dgm:extLst>
    </dgm:pt>
    <dgm:pt modelId="{169FFFF0-D73E-4CB3-8896-B037FD513891}" type="pres">
      <dgm:prSet presAssocID="{90C7E303-E6FF-4DA0-B629-5870F422D721}" presName="sibTrans" presStyleLbl="sibTrans2D1" presStyleIdx="0" presStyleCnt="0"/>
      <dgm:spPr/>
    </dgm:pt>
    <dgm:pt modelId="{B239AF91-183E-4765-96F3-1066463F17DD}" type="pres">
      <dgm:prSet presAssocID="{798A37C8-A303-4561-9F5E-AEA47C9A586C}" presName="compNode" presStyleCnt="0"/>
      <dgm:spPr/>
    </dgm:pt>
    <dgm:pt modelId="{D3D4668E-C1BD-4E90-9088-88BB675609EB}" type="pres">
      <dgm:prSet presAssocID="{798A37C8-A303-4561-9F5E-AEA47C9A586C}" presName="bkgdShape" presStyleLbl="node1" presStyleIdx="2" presStyleCnt="4"/>
      <dgm:spPr/>
    </dgm:pt>
    <dgm:pt modelId="{A55E0EBA-766D-4406-8E44-5FA8F9FA1EE8}" type="pres">
      <dgm:prSet presAssocID="{798A37C8-A303-4561-9F5E-AEA47C9A586C}" presName="nodeTx" presStyleLbl="node1" presStyleIdx="2" presStyleCnt="4">
        <dgm:presLayoutVars>
          <dgm:bulletEnabled val="1"/>
        </dgm:presLayoutVars>
      </dgm:prSet>
      <dgm:spPr/>
    </dgm:pt>
    <dgm:pt modelId="{67A6F6C9-A72A-4BA9-B78A-7C0DCB505586}" type="pres">
      <dgm:prSet presAssocID="{798A37C8-A303-4561-9F5E-AEA47C9A586C}" presName="invisiNode" presStyleLbl="node1" presStyleIdx="2" presStyleCnt="4"/>
      <dgm:spPr/>
    </dgm:pt>
    <dgm:pt modelId="{F84B6FA3-B162-431A-BB80-06590551308F}" type="pres">
      <dgm:prSet presAssocID="{798A37C8-A303-4561-9F5E-AEA47C9A586C}" presName="imagNode" presStyleLbl="fgImgPlace1" presStyleIdx="2" presStyleCnt="4"/>
      <dgm:spPr>
        <a:blipFill>
          <a:blip xmlns:r="http://schemas.openxmlformats.org/officeDocument/2006/relationships"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dgm:spPr>
      <dgm:extLst>
        <a:ext uri="{E40237B7-FDA0-4F09-8148-C483321AD2D9}">
          <dgm14:cNvPr xmlns:dgm14="http://schemas.microsoft.com/office/drawing/2010/diagram" id="0" name="" descr="Laptop com telefone e calculadora"/>
        </a:ext>
      </dgm:extLst>
    </dgm:pt>
    <dgm:pt modelId="{1F27499B-7757-4431-B28A-A0908693AB1C}" type="pres">
      <dgm:prSet presAssocID="{98BD127B-3054-4B40-86C8-86387E54FFF5}" presName="sibTrans" presStyleLbl="sibTrans2D1" presStyleIdx="0" presStyleCnt="0"/>
      <dgm:spPr/>
    </dgm:pt>
    <dgm:pt modelId="{31E6F33C-5945-479E-B65E-06ADD6A10216}" type="pres">
      <dgm:prSet presAssocID="{CA3EE3E4-789C-4354-A3E6-5C036414C0BB}" presName="compNode" presStyleCnt="0"/>
      <dgm:spPr/>
    </dgm:pt>
    <dgm:pt modelId="{1CA6C12C-1BFD-4976-9C5B-701E6C81D998}" type="pres">
      <dgm:prSet presAssocID="{CA3EE3E4-789C-4354-A3E6-5C036414C0BB}" presName="bkgdShape" presStyleLbl="node1" presStyleIdx="3" presStyleCnt="4"/>
      <dgm:spPr/>
    </dgm:pt>
    <dgm:pt modelId="{8B5D7735-F3F6-462D-B74B-B48F78EF0F69}" type="pres">
      <dgm:prSet presAssocID="{CA3EE3E4-789C-4354-A3E6-5C036414C0BB}" presName="nodeTx" presStyleLbl="node1" presStyleIdx="3" presStyleCnt="4">
        <dgm:presLayoutVars>
          <dgm:bulletEnabled val="1"/>
        </dgm:presLayoutVars>
      </dgm:prSet>
      <dgm:spPr/>
    </dgm:pt>
    <dgm:pt modelId="{DED3F3AC-37CF-4185-8727-17F597BA4835}" type="pres">
      <dgm:prSet presAssocID="{CA3EE3E4-789C-4354-A3E6-5C036414C0BB}" presName="invisiNode" presStyleLbl="node1" presStyleIdx="3" presStyleCnt="4"/>
      <dgm:spPr/>
    </dgm:pt>
    <dgm:pt modelId="{4A9BF58F-51DE-4B0D-B708-209870357FFE}" type="pres">
      <dgm:prSet presAssocID="{CA3EE3E4-789C-4354-A3E6-5C036414C0BB}" presName="imagNode" presStyleLbl="fgImgPlace1" presStyleIdx="3" presStyleCnt="4"/>
      <dgm:spPr>
        <a:blipFill>
          <a:blip xmlns:r="http://schemas.openxmlformats.org/officeDocument/2006/relationships"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a:stretch>
        </a:blipFill>
      </dgm:spPr>
      <dgm:extLst>
        <a:ext uri="{E40237B7-FDA0-4F09-8148-C483321AD2D9}">
          <dgm14:cNvPr xmlns:dgm14="http://schemas.microsoft.com/office/drawing/2010/diagram" id="0" name="" descr="Seguro com preenchimento sólido"/>
        </a:ext>
      </dgm:extLst>
    </dgm:pt>
  </dgm:ptLst>
  <dgm:cxnLst>
    <dgm:cxn modelId="{C8A8DF17-E9EE-4B6A-A8D2-B49BB9540318}" type="presOf" srcId="{798A37C8-A303-4561-9F5E-AEA47C9A586C}" destId="{A55E0EBA-766D-4406-8E44-5FA8F9FA1EE8}" srcOrd="1" destOrd="0" presId="urn:microsoft.com/office/officeart/2005/8/layout/hList7"/>
    <dgm:cxn modelId="{0E1A7721-1446-4807-8B74-1E5BEEDB1466}" srcId="{13AD4E95-CF8E-4BB8-AE48-1EFB01325678}" destId="{C88DC466-02F0-4B6F-A942-7EF7F073B013}" srcOrd="1" destOrd="0" parTransId="{758D61D9-5CBA-4E0A-B0F0-F27C2D104ABB}" sibTransId="{90C7E303-E6FF-4DA0-B629-5870F422D721}"/>
    <dgm:cxn modelId="{AB6F9622-F056-469D-8B91-0D5EDBFA85D0}" type="presOf" srcId="{90C7E303-E6FF-4DA0-B629-5870F422D721}" destId="{169FFFF0-D73E-4CB3-8896-B037FD513891}" srcOrd="0" destOrd="0" presId="urn:microsoft.com/office/officeart/2005/8/layout/hList7"/>
    <dgm:cxn modelId="{03836C28-BDDA-49B3-8C09-F35DCD032470}" type="presOf" srcId="{17AD3704-B97D-4FE0-903B-5340725159D6}" destId="{9D80BD44-8F70-4A3F-814F-4277E3C99F52}" srcOrd="0" destOrd="0" presId="urn:microsoft.com/office/officeart/2005/8/layout/hList7"/>
    <dgm:cxn modelId="{5E070B3A-8030-49FB-9E04-4ECB4557B451}" type="presOf" srcId="{13AD4E95-CF8E-4BB8-AE48-1EFB01325678}" destId="{DD9800A0-37B0-4E39-9025-C53096597308}" srcOrd="0" destOrd="0" presId="urn:microsoft.com/office/officeart/2005/8/layout/hList7"/>
    <dgm:cxn modelId="{FB617272-FC2F-4B80-BC72-E11090065639}" type="presOf" srcId="{E3AB12D0-5046-45B5-A1DC-2301C865017B}" destId="{B9332DF0-2729-40B2-9911-5A0A6AA8E370}" srcOrd="1" destOrd="0" presId="urn:microsoft.com/office/officeart/2005/8/layout/hList7"/>
    <dgm:cxn modelId="{A32F5D7C-87A4-47E2-A602-FB3AA95D2F33}" srcId="{13AD4E95-CF8E-4BB8-AE48-1EFB01325678}" destId="{CA3EE3E4-789C-4354-A3E6-5C036414C0BB}" srcOrd="3" destOrd="0" parTransId="{7532E477-92EE-4A2F-96BF-0CE76473FA93}" sibTransId="{55FB563A-3C24-4EBF-85DC-BBCF8BC1C51E}"/>
    <dgm:cxn modelId="{952E948D-101E-49F6-AF38-EA1306FAFCE8}" type="presOf" srcId="{CA3EE3E4-789C-4354-A3E6-5C036414C0BB}" destId="{8B5D7735-F3F6-462D-B74B-B48F78EF0F69}" srcOrd="1" destOrd="0" presId="urn:microsoft.com/office/officeart/2005/8/layout/hList7"/>
    <dgm:cxn modelId="{D85D0991-6D94-4F48-B060-229F1BC923AF}" srcId="{13AD4E95-CF8E-4BB8-AE48-1EFB01325678}" destId="{E3AB12D0-5046-45B5-A1DC-2301C865017B}" srcOrd="0" destOrd="0" parTransId="{E63CCEFC-8593-43A4-9CA5-C7705212D651}" sibTransId="{17AD3704-B97D-4FE0-903B-5340725159D6}"/>
    <dgm:cxn modelId="{EAED4691-E15F-49A6-8EB0-D8CBF00942DE}" type="presOf" srcId="{98BD127B-3054-4B40-86C8-86387E54FFF5}" destId="{1F27499B-7757-4431-B28A-A0908693AB1C}" srcOrd="0" destOrd="0" presId="urn:microsoft.com/office/officeart/2005/8/layout/hList7"/>
    <dgm:cxn modelId="{10F2D3B6-3427-44E8-A327-004E3F40A346}" type="presOf" srcId="{C88DC466-02F0-4B6F-A942-7EF7F073B013}" destId="{D5F1DDA2-2599-4DE7-B088-5846D819FEAE}" srcOrd="0" destOrd="0" presId="urn:microsoft.com/office/officeart/2005/8/layout/hList7"/>
    <dgm:cxn modelId="{AE4D63EE-4DD6-48A2-9439-765ED84ED0C4}" type="presOf" srcId="{798A37C8-A303-4561-9F5E-AEA47C9A586C}" destId="{D3D4668E-C1BD-4E90-9088-88BB675609EB}" srcOrd="0" destOrd="0" presId="urn:microsoft.com/office/officeart/2005/8/layout/hList7"/>
    <dgm:cxn modelId="{C199D9F7-CA67-4248-9B54-D0751A74BBF2}" type="presOf" srcId="{E3AB12D0-5046-45B5-A1DC-2301C865017B}" destId="{C8ED8F7A-5DEC-44CB-BD9D-BD58D50679C3}" srcOrd="0" destOrd="0" presId="urn:microsoft.com/office/officeart/2005/8/layout/hList7"/>
    <dgm:cxn modelId="{12C66FFB-8F24-4E9E-B894-9E52B89DF2F5}" type="presOf" srcId="{CA3EE3E4-789C-4354-A3E6-5C036414C0BB}" destId="{1CA6C12C-1BFD-4976-9C5B-701E6C81D998}" srcOrd="0" destOrd="0" presId="urn:microsoft.com/office/officeart/2005/8/layout/hList7"/>
    <dgm:cxn modelId="{ED5210FD-73F3-464D-A970-371ECEA800A2}" type="presOf" srcId="{C88DC466-02F0-4B6F-A942-7EF7F073B013}" destId="{751965C9-7081-44FB-B042-F1CC01C3BDA3}" srcOrd="1" destOrd="0" presId="urn:microsoft.com/office/officeart/2005/8/layout/hList7"/>
    <dgm:cxn modelId="{4279F2FF-C8C3-44D0-A6C2-AFDF620BED5A}" srcId="{13AD4E95-CF8E-4BB8-AE48-1EFB01325678}" destId="{798A37C8-A303-4561-9F5E-AEA47C9A586C}" srcOrd="2" destOrd="0" parTransId="{CB910F0A-F56C-46F8-BFC3-B83B2DB90993}" sibTransId="{98BD127B-3054-4B40-86C8-86387E54FFF5}"/>
    <dgm:cxn modelId="{6B1D3BC2-0CD4-4D25-A21F-8894ABDE1C18}" type="presParOf" srcId="{DD9800A0-37B0-4E39-9025-C53096597308}" destId="{3D3B9E70-4B9C-41F3-ABBC-8C68BACE3C4D}" srcOrd="0" destOrd="0" presId="urn:microsoft.com/office/officeart/2005/8/layout/hList7"/>
    <dgm:cxn modelId="{B0D48921-418A-40D3-89E9-86ECA97480BE}" type="presParOf" srcId="{DD9800A0-37B0-4E39-9025-C53096597308}" destId="{1486B031-9E49-40A0-BE06-3A85B79B8384}" srcOrd="1" destOrd="0" presId="urn:microsoft.com/office/officeart/2005/8/layout/hList7"/>
    <dgm:cxn modelId="{2448348E-67E6-453F-86F3-EA233C408A10}" type="presParOf" srcId="{1486B031-9E49-40A0-BE06-3A85B79B8384}" destId="{9AFC63B8-02DE-432B-A5B2-2E01471C3DD1}" srcOrd="0" destOrd="0" presId="urn:microsoft.com/office/officeart/2005/8/layout/hList7"/>
    <dgm:cxn modelId="{DD863960-132F-4F1A-BBD6-D002CD3B916D}" type="presParOf" srcId="{9AFC63B8-02DE-432B-A5B2-2E01471C3DD1}" destId="{C8ED8F7A-5DEC-44CB-BD9D-BD58D50679C3}" srcOrd="0" destOrd="0" presId="urn:microsoft.com/office/officeart/2005/8/layout/hList7"/>
    <dgm:cxn modelId="{E54BD6FD-E2B9-4D1D-BE43-E41437F2BC2F}" type="presParOf" srcId="{9AFC63B8-02DE-432B-A5B2-2E01471C3DD1}" destId="{B9332DF0-2729-40B2-9911-5A0A6AA8E370}" srcOrd="1" destOrd="0" presId="urn:microsoft.com/office/officeart/2005/8/layout/hList7"/>
    <dgm:cxn modelId="{D717E9B1-682B-4C16-BAAC-9918A53E4417}" type="presParOf" srcId="{9AFC63B8-02DE-432B-A5B2-2E01471C3DD1}" destId="{B21BF99E-BA83-4605-894F-9D0665437FF1}" srcOrd="2" destOrd="0" presId="urn:microsoft.com/office/officeart/2005/8/layout/hList7"/>
    <dgm:cxn modelId="{9591D4A4-77A9-4992-9D76-AB334C21DF23}" type="presParOf" srcId="{9AFC63B8-02DE-432B-A5B2-2E01471C3DD1}" destId="{9F144A5B-4C98-4CA1-9257-32313D91022C}" srcOrd="3" destOrd="0" presId="urn:microsoft.com/office/officeart/2005/8/layout/hList7"/>
    <dgm:cxn modelId="{88FA52B0-CDD7-41D5-8CD3-268289D3E1DD}" type="presParOf" srcId="{1486B031-9E49-40A0-BE06-3A85B79B8384}" destId="{9D80BD44-8F70-4A3F-814F-4277E3C99F52}" srcOrd="1" destOrd="0" presId="urn:microsoft.com/office/officeart/2005/8/layout/hList7"/>
    <dgm:cxn modelId="{F9250F6D-5894-4494-ADFC-783D1DE04CE6}" type="presParOf" srcId="{1486B031-9E49-40A0-BE06-3A85B79B8384}" destId="{C36C9C50-EAFF-4C42-9D74-116287F3D49A}" srcOrd="2" destOrd="0" presId="urn:microsoft.com/office/officeart/2005/8/layout/hList7"/>
    <dgm:cxn modelId="{80D8834A-2BCC-4331-B4CA-B8D6CB5A9C73}" type="presParOf" srcId="{C36C9C50-EAFF-4C42-9D74-116287F3D49A}" destId="{D5F1DDA2-2599-4DE7-B088-5846D819FEAE}" srcOrd="0" destOrd="0" presId="urn:microsoft.com/office/officeart/2005/8/layout/hList7"/>
    <dgm:cxn modelId="{F4B953C9-E62B-43DF-8CB5-5C93AA3F43A2}" type="presParOf" srcId="{C36C9C50-EAFF-4C42-9D74-116287F3D49A}" destId="{751965C9-7081-44FB-B042-F1CC01C3BDA3}" srcOrd="1" destOrd="0" presId="urn:microsoft.com/office/officeart/2005/8/layout/hList7"/>
    <dgm:cxn modelId="{5CC5B094-19F3-4373-B4A2-4C234F28EEA7}" type="presParOf" srcId="{C36C9C50-EAFF-4C42-9D74-116287F3D49A}" destId="{E81200B6-B996-423B-AD6F-6CB17C4DDE87}" srcOrd="2" destOrd="0" presId="urn:microsoft.com/office/officeart/2005/8/layout/hList7"/>
    <dgm:cxn modelId="{4B0FFF20-E6C9-455A-8693-E289C78D99CD}" type="presParOf" srcId="{C36C9C50-EAFF-4C42-9D74-116287F3D49A}" destId="{B29C5CC6-B460-4555-8DEE-ED74EB396075}" srcOrd="3" destOrd="0" presId="urn:microsoft.com/office/officeart/2005/8/layout/hList7"/>
    <dgm:cxn modelId="{5800211F-8BBD-4165-9429-1523F1B2B441}" type="presParOf" srcId="{1486B031-9E49-40A0-BE06-3A85B79B8384}" destId="{169FFFF0-D73E-4CB3-8896-B037FD513891}" srcOrd="3" destOrd="0" presId="urn:microsoft.com/office/officeart/2005/8/layout/hList7"/>
    <dgm:cxn modelId="{D78B6E55-2ADB-4B43-96F7-1DAFF3052134}" type="presParOf" srcId="{1486B031-9E49-40A0-BE06-3A85B79B8384}" destId="{B239AF91-183E-4765-96F3-1066463F17DD}" srcOrd="4" destOrd="0" presId="urn:microsoft.com/office/officeart/2005/8/layout/hList7"/>
    <dgm:cxn modelId="{08D1AE91-8D7C-4B39-B401-1D4AA107A033}" type="presParOf" srcId="{B239AF91-183E-4765-96F3-1066463F17DD}" destId="{D3D4668E-C1BD-4E90-9088-88BB675609EB}" srcOrd="0" destOrd="0" presId="urn:microsoft.com/office/officeart/2005/8/layout/hList7"/>
    <dgm:cxn modelId="{C43BA1A6-73E5-471A-9A97-9180B08E9950}" type="presParOf" srcId="{B239AF91-183E-4765-96F3-1066463F17DD}" destId="{A55E0EBA-766D-4406-8E44-5FA8F9FA1EE8}" srcOrd="1" destOrd="0" presId="urn:microsoft.com/office/officeart/2005/8/layout/hList7"/>
    <dgm:cxn modelId="{11ABAB0E-D87A-41CA-A941-E5D17BD3950C}" type="presParOf" srcId="{B239AF91-183E-4765-96F3-1066463F17DD}" destId="{67A6F6C9-A72A-4BA9-B78A-7C0DCB505586}" srcOrd="2" destOrd="0" presId="urn:microsoft.com/office/officeart/2005/8/layout/hList7"/>
    <dgm:cxn modelId="{2299BDA3-734E-4FEE-B39C-5DBB485BC305}" type="presParOf" srcId="{B239AF91-183E-4765-96F3-1066463F17DD}" destId="{F84B6FA3-B162-431A-BB80-06590551308F}" srcOrd="3" destOrd="0" presId="urn:microsoft.com/office/officeart/2005/8/layout/hList7"/>
    <dgm:cxn modelId="{23572079-3F21-4497-B673-15AB4C118DC9}" type="presParOf" srcId="{1486B031-9E49-40A0-BE06-3A85B79B8384}" destId="{1F27499B-7757-4431-B28A-A0908693AB1C}" srcOrd="5" destOrd="0" presId="urn:microsoft.com/office/officeart/2005/8/layout/hList7"/>
    <dgm:cxn modelId="{E801BECB-EB14-4E61-B23E-AA55F0C2CA27}" type="presParOf" srcId="{1486B031-9E49-40A0-BE06-3A85B79B8384}" destId="{31E6F33C-5945-479E-B65E-06ADD6A10216}" srcOrd="6" destOrd="0" presId="urn:microsoft.com/office/officeart/2005/8/layout/hList7"/>
    <dgm:cxn modelId="{547DDA3F-2B29-4B63-B14C-9AE210226040}" type="presParOf" srcId="{31E6F33C-5945-479E-B65E-06ADD6A10216}" destId="{1CA6C12C-1BFD-4976-9C5B-701E6C81D998}" srcOrd="0" destOrd="0" presId="urn:microsoft.com/office/officeart/2005/8/layout/hList7"/>
    <dgm:cxn modelId="{3E96F4E4-B659-4761-BEA4-648E5D31D473}" type="presParOf" srcId="{31E6F33C-5945-479E-B65E-06ADD6A10216}" destId="{8B5D7735-F3F6-462D-B74B-B48F78EF0F69}" srcOrd="1" destOrd="0" presId="urn:microsoft.com/office/officeart/2005/8/layout/hList7"/>
    <dgm:cxn modelId="{63F610CC-8103-4F81-98D1-457B0D0CA55B}" type="presParOf" srcId="{31E6F33C-5945-479E-B65E-06ADD6A10216}" destId="{DED3F3AC-37CF-4185-8727-17F597BA4835}" srcOrd="2" destOrd="0" presId="urn:microsoft.com/office/officeart/2005/8/layout/hList7"/>
    <dgm:cxn modelId="{D80F991F-D7C4-4F30-AB23-5A8FC37277DA}" type="presParOf" srcId="{31E6F33C-5945-479E-B65E-06ADD6A10216}" destId="{4A9BF58F-51DE-4B0D-B708-209870357FFE}" srcOrd="3" destOrd="0" presId="urn:microsoft.com/office/officeart/2005/8/layout/hList7"/>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ED8F7A-5DEC-44CB-BD9D-BD58D50679C3}">
      <dsp:nvSpPr>
        <dsp:cNvPr id="0" name=""/>
        <dsp:cNvSpPr/>
      </dsp:nvSpPr>
      <dsp:spPr>
        <a:xfrm>
          <a:off x="1288" y="0"/>
          <a:ext cx="1350103" cy="3246120"/>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pt-BR" sz="1100" kern="1200"/>
            <a:t>DISPONIBILIDADE</a:t>
          </a:r>
        </a:p>
      </dsp:txBody>
      <dsp:txXfrm>
        <a:off x="1288" y="1298448"/>
        <a:ext cx="1350103" cy="1298448"/>
      </dsp:txXfrm>
    </dsp:sp>
    <dsp:sp modelId="{9F144A5B-4C98-4CA1-9257-32313D91022C}">
      <dsp:nvSpPr>
        <dsp:cNvPr id="0" name=""/>
        <dsp:cNvSpPr/>
      </dsp:nvSpPr>
      <dsp:spPr>
        <a:xfrm>
          <a:off x="135860" y="194767"/>
          <a:ext cx="1080957" cy="1080957"/>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D5F1DDA2-2599-4DE7-B088-5846D819FEAE}">
      <dsp:nvSpPr>
        <dsp:cNvPr id="0" name=""/>
        <dsp:cNvSpPr/>
      </dsp:nvSpPr>
      <dsp:spPr>
        <a:xfrm>
          <a:off x="1391894" y="0"/>
          <a:ext cx="1350103" cy="3246120"/>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pt-BR" sz="1100" kern="1200"/>
            <a:t>INTEGRIDADE</a:t>
          </a:r>
        </a:p>
      </dsp:txBody>
      <dsp:txXfrm>
        <a:off x="1391894" y="1298448"/>
        <a:ext cx="1350103" cy="1298448"/>
      </dsp:txXfrm>
    </dsp:sp>
    <dsp:sp modelId="{B29C5CC6-B460-4555-8DEE-ED74EB396075}">
      <dsp:nvSpPr>
        <dsp:cNvPr id="0" name=""/>
        <dsp:cNvSpPr/>
      </dsp:nvSpPr>
      <dsp:spPr>
        <a:xfrm>
          <a:off x="1526467" y="194767"/>
          <a:ext cx="1080957" cy="1080957"/>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D3D4668E-C1BD-4E90-9088-88BB675609EB}">
      <dsp:nvSpPr>
        <dsp:cNvPr id="0" name=""/>
        <dsp:cNvSpPr/>
      </dsp:nvSpPr>
      <dsp:spPr>
        <a:xfrm>
          <a:off x="2782501" y="0"/>
          <a:ext cx="1350103" cy="3246120"/>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pt-BR" sz="1100" kern="1200"/>
            <a:t>CONFIDENCIALIDADE</a:t>
          </a:r>
        </a:p>
      </dsp:txBody>
      <dsp:txXfrm>
        <a:off x="2782501" y="1298448"/>
        <a:ext cx="1350103" cy="1298448"/>
      </dsp:txXfrm>
    </dsp:sp>
    <dsp:sp modelId="{F84B6FA3-B162-431A-BB80-06590551308F}">
      <dsp:nvSpPr>
        <dsp:cNvPr id="0" name=""/>
        <dsp:cNvSpPr/>
      </dsp:nvSpPr>
      <dsp:spPr>
        <a:xfrm>
          <a:off x="2917074" y="194767"/>
          <a:ext cx="1080957" cy="1080957"/>
        </a:xfrm>
        <a:prstGeom prst="ellipse">
          <a:avLst/>
        </a:prstGeom>
        <a:blipFill>
          <a:blip xmlns:r="http://schemas.openxmlformats.org/officeDocument/2006/relationships"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1CA6C12C-1BFD-4976-9C5B-701E6C81D998}">
      <dsp:nvSpPr>
        <dsp:cNvPr id="0" name=""/>
        <dsp:cNvSpPr/>
      </dsp:nvSpPr>
      <dsp:spPr>
        <a:xfrm>
          <a:off x="4173108" y="0"/>
          <a:ext cx="1350103" cy="3246120"/>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pt-BR" sz="1100" kern="1200"/>
            <a:t>SEGURANÇA OPERACIONAL</a:t>
          </a:r>
        </a:p>
      </dsp:txBody>
      <dsp:txXfrm>
        <a:off x="4173108" y="1298448"/>
        <a:ext cx="1350103" cy="1298448"/>
      </dsp:txXfrm>
    </dsp:sp>
    <dsp:sp modelId="{4A9BF58F-51DE-4B0D-B708-209870357FFE}">
      <dsp:nvSpPr>
        <dsp:cNvPr id="0" name=""/>
        <dsp:cNvSpPr/>
      </dsp:nvSpPr>
      <dsp:spPr>
        <a:xfrm>
          <a:off x="4307681" y="194767"/>
          <a:ext cx="1080957" cy="1080957"/>
        </a:xfrm>
        <a:prstGeom prst="ellipse">
          <a:avLst/>
        </a:prstGeom>
        <a:blipFill>
          <a:blip xmlns:r="http://schemas.openxmlformats.org/officeDocument/2006/relationships"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3D3B9E70-4B9C-41F3-ABBC-8C68BACE3C4D}">
      <dsp:nvSpPr>
        <dsp:cNvPr id="0" name=""/>
        <dsp:cNvSpPr/>
      </dsp:nvSpPr>
      <dsp:spPr>
        <a:xfrm>
          <a:off x="220980" y="2596896"/>
          <a:ext cx="5082540" cy="486918"/>
        </a:xfrm>
        <a:prstGeom prst="leftRightArrow">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Cebraspe">
  <a:themeElements>
    <a:clrScheme name="Cebraspe azul">
      <a:dk1>
        <a:srgbClr val="4875BD"/>
      </a:dk1>
      <a:lt1>
        <a:sysClr val="window" lastClr="FFFFFF"/>
      </a:lt1>
      <a:dk2>
        <a:srgbClr val="0E194A"/>
      </a:dk2>
      <a:lt2>
        <a:srgbClr val="FFFFFF"/>
      </a:lt2>
      <a:accent1>
        <a:srgbClr val="4875BD"/>
      </a:accent1>
      <a:accent2>
        <a:srgbClr val="0C4A87"/>
      </a:accent2>
      <a:accent3>
        <a:srgbClr val="1C407A"/>
      </a:accent3>
      <a:accent4>
        <a:srgbClr val="7F7981"/>
      </a:accent4>
      <a:accent5>
        <a:srgbClr val="3C3C3C"/>
      </a:accent5>
      <a:accent6>
        <a:srgbClr val="181818"/>
      </a:accent6>
      <a:hlink>
        <a:srgbClr val="4875BD"/>
      </a:hlink>
      <a:folHlink>
        <a:srgbClr val="7F7981"/>
      </a:folHlink>
    </a:clrScheme>
    <a:fontScheme name="Cebraspe">
      <a:majorFont>
        <a:latin typeface="Calibri"/>
        <a:ea typeface=""/>
        <a:cs typeface=""/>
      </a:majorFont>
      <a:minorFont>
        <a:latin typeface="Calibri Light"/>
        <a:ea typeface=""/>
        <a:cs typeface=""/>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0036F59C04359847920275F1F2E00336" ma:contentTypeVersion="0" ma:contentTypeDescription="Crie um novo documento." ma:contentTypeScope="" ma:versionID="98648ca29038437fffa277e2319b52d2">
  <xsd:schema xmlns:xsd="http://www.w3.org/2001/XMLSchema" xmlns:xs="http://www.w3.org/2001/XMLSchema" xmlns:p="http://schemas.microsoft.com/office/2006/metadata/properties" targetNamespace="http://schemas.microsoft.com/office/2006/metadata/properties" ma:root="true" ma:fieldsID="acb358bd3c4937f8c29cf3e1e721863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51572A7-2E36-4779-8753-C470023A82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3BFDFAFE-919E-4462-8CC5-09D9A76BC3B0}">
  <ds:schemaRefs>
    <ds:schemaRef ds:uri="http://schemas.microsoft.com/sharepoint/v3/contenttype/forms"/>
  </ds:schemaRefs>
</ds:datastoreItem>
</file>

<file path=customXml/itemProps3.xml><?xml version="1.0" encoding="utf-8"?>
<ds:datastoreItem xmlns:ds="http://schemas.openxmlformats.org/officeDocument/2006/customXml" ds:itemID="{D368F9D5-F40B-45D8-B673-8038E33D7960}">
  <ds:schemaRefs>
    <ds:schemaRef ds:uri="http://schemas.openxmlformats.org/officeDocument/2006/bibliography"/>
  </ds:schemaRefs>
</ds:datastoreItem>
</file>

<file path=customXml/itemProps4.xml><?xml version="1.0" encoding="utf-8"?>
<ds:datastoreItem xmlns:ds="http://schemas.openxmlformats.org/officeDocument/2006/customXml" ds:itemID="{49559477-34BA-44A9-8E78-154A2F79657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Modelo Documento Azul.dotx</Template>
  <TotalTime>25</TotalTime>
  <Pages>65</Pages>
  <Words>11570</Words>
  <Characters>62478</Characters>
  <Application>Microsoft Office Word</Application>
  <DocSecurity>0</DocSecurity>
  <Lines>520</Lines>
  <Paragraphs>147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73901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Mariana Carvalho</dc:creator>
  <cp:lastModifiedBy>Lucas Carvalho</cp:lastModifiedBy>
  <cp:revision>11</cp:revision>
  <cp:lastPrinted>2019-09-30T17:55:00Z</cp:lastPrinted>
  <dcterms:created xsi:type="dcterms:W3CDTF">2022-05-27T21:39:00Z</dcterms:created>
  <dcterms:modified xsi:type="dcterms:W3CDTF">2022-05-28T13:38:00Z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0x0101000036F59C04359847920275F1F2E00336</vt:lpwstr>
  </property>
</Properties>
</file>