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DD4F19" w:rsidRDefault="004254B5" w:rsidP="00AA431F">
      <w:pPr>
        <w:tabs>
          <w:tab w:val="clear" w:pos="1615"/>
        </w:tabs>
        <w:spacing w:line="360" w:lineRule="auto"/>
        <w:jc w:val="center"/>
        <w:rPr>
          <w:rFonts w:asciiTheme="majorHAnsi" w:hAnsiTheme="majorHAnsi" w:cstheme="majorHAnsi"/>
          <w:b/>
          <w:sz w:val="32"/>
        </w:rPr>
      </w:pPr>
      <w:bookmarkStart w:id="0" w:name="_Hlk104460651"/>
      <w:bookmarkStart w:id="1" w:name="_Hlk101252800"/>
      <w:bookmarkEnd w:id="0"/>
      <w:r w:rsidRPr="00DD4F19">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DD4F19"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DD4F19" w:rsidRDefault="004254B5" w:rsidP="00AA431F">
      <w:pPr>
        <w:tabs>
          <w:tab w:val="clear" w:pos="1615"/>
        </w:tabs>
        <w:jc w:val="center"/>
        <w:rPr>
          <w:rFonts w:asciiTheme="majorHAnsi" w:hAnsiTheme="majorHAnsi" w:cstheme="majorHAnsi"/>
          <w:b/>
          <w:sz w:val="56"/>
        </w:rPr>
      </w:pPr>
      <w:r w:rsidRPr="00DD4F19">
        <w:rPr>
          <w:rFonts w:asciiTheme="majorHAnsi" w:hAnsiTheme="majorHAnsi" w:cstheme="majorHAnsi"/>
          <w:b/>
          <w:sz w:val="56"/>
        </w:rPr>
        <w:t>Estudo de Viabilidade de uma Universidade Distrital</w:t>
      </w:r>
    </w:p>
    <w:p w14:paraId="1DAC15F7" w14:textId="77777777" w:rsidR="004254B5" w:rsidRPr="00DD4F19" w:rsidRDefault="004254B5" w:rsidP="00AA431F">
      <w:pPr>
        <w:tabs>
          <w:tab w:val="clear" w:pos="1615"/>
        </w:tabs>
        <w:spacing w:after="0"/>
        <w:rPr>
          <w:rFonts w:asciiTheme="majorHAnsi" w:hAnsiTheme="majorHAnsi" w:cstheme="majorHAnsi"/>
          <w:b/>
          <w:color w:val="4875BD" w:themeColor="text1"/>
          <w:sz w:val="40"/>
          <w:szCs w:val="14"/>
        </w:rPr>
      </w:pPr>
    </w:p>
    <w:p w14:paraId="78D7116A" w14:textId="441BA68F" w:rsidR="0002190E" w:rsidRPr="00DD4F19" w:rsidRDefault="0002190E" w:rsidP="0002190E">
      <w:pPr>
        <w:tabs>
          <w:tab w:val="clear" w:pos="1615"/>
        </w:tabs>
        <w:ind w:right="-1"/>
        <w:jc w:val="center"/>
        <w:rPr>
          <w:rFonts w:asciiTheme="majorHAnsi" w:hAnsiTheme="majorHAnsi" w:cstheme="majorHAnsi"/>
          <w:bCs/>
          <w:sz w:val="40"/>
          <w:szCs w:val="14"/>
        </w:rPr>
      </w:pPr>
      <w:r w:rsidRPr="0002190E">
        <w:rPr>
          <w:rFonts w:asciiTheme="majorHAnsi" w:hAnsiTheme="majorHAnsi" w:cstheme="majorHAnsi"/>
          <w:bCs/>
          <w:sz w:val="40"/>
          <w:szCs w:val="14"/>
        </w:rPr>
        <w:t>Projeto de Biblioteca Virtual</w:t>
      </w:r>
    </w:p>
    <w:p w14:paraId="6DC3FE8D" w14:textId="77777777" w:rsidR="0002190E" w:rsidRPr="00DD4F19" w:rsidRDefault="0002190E" w:rsidP="0002190E">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02190E" w:rsidRPr="00DD4F19" w14:paraId="663147A0" w14:textId="77777777" w:rsidTr="007E3388">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1309488F" w14:textId="77777777" w:rsidR="0002190E" w:rsidRPr="00DD4F19" w:rsidRDefault="0002190E" w:rsidP="007E3388">
            <w:pPr>
              <w:tabs>
                <w:tab w:val="clear" w:pos="1615"/>
              </w:tabs>
              <w:spacing w:line="276" w:lineRule="auto"/>
              <w:jc w:val="center"/>
              <w:rPr>
                <w:rFonts w:asciiTheme="majorHAnsi" w:hAnsiTheme="majorHAnsi" w:cstheme="majorHAnsi"/>
                <w:b/>
                <w:bCs/>
                <w:sz w:val="28"/>
                <w:szCs w:val="28"/>
              </w:rPr>
            </w:pPr>
            <w:r w:rsidRPr="00DD4F19">
              <w:rPr>
                <w:rFonts w:asciiTheme="majorHAnsi" w:hAnsiTheme="majorHAnsi" w:cstheme="majorHAnsi"/>
                <w:b/>
                <w:bCs/>
                <w:sz w:val="28"/>
                <w:szCs w:val="28"/>
              </w:rPr>
              <w:t>Identificação do Projeto</w:t>
            </w:r>
          </w:p>
        </w:tc>
      </w:tr>
      <w:tr w:rsidR="0002190E" w:rsidRPr="00DD4F19" w14:paraId="28304DDD" w14:textId="77777777" w:rsidTr="007E3388">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95AF60" w14:textId="77777777" w:rsidR="0002190E" w:rsidRPr="00DD4F19" w:rsidRDefault="0002190E" w:rsidP="007E3388">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75BF15" w14:textId="77777777" w:rsidR="0002190E" w:rsidRPr="00DD4F19" w:rsidRDefault="0002190E" w:rsidP="007E3388">
            <w:pPr>
              <w:tabs>
                <w:tab w:val="clear" w:pos="1615"/>
              </w:tabs>
              <w:spacing w:line="276" w:lineRule="auto"/>
              <w:rPr>
                <w:rFonts w:asciiTheme="majorHAnsi" w:eastAsia="Calibri" w:hAnsiTheme="majorHAnsi" w:cstheme="majorHAnsi"/>
              </w:rPr>
            </w:pPr>
          </w:p>
        </w:tc>
      </w:tr>
      <w:tr w:rsidR="0002190E" w:rsidRPr="00DD4F19" w14:paraId="29FAC02F" w14:textId="77777777" w:rsidTr="007E338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027EAD4" w14:textId="77777777" w:rsidR="0002190E" w:rsidRPr="00DD4F19" w:rsidRDefault="0002190E" w:rsidP="007E3388">
            <w:pPr>
              <w:tabs>
                <w:tab w:val="clear" w:pos="1615"/>
              </w:tabs>
              <w:spacing w:line="276" w:lineRule="auto"/>
              <w:rPr>
                <w:rFonts w:asciiTheme="majorHAnsi" w:hAnsiTheme="majorHAnsi" w:cstheme="majorHAnsi"/>
              </w:rPr>
            </w:pPr>
            <w:r w:rsidRPr="00DD4F19">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668B528" w14:textId="77777777" w:rsidR="0002190E" w:rsidRPr="00DD4F19" w:rsidRDefault="0002190E" w:rsidP="007E3388">
            <w:pPr>
              <w:tabs>
                <w:tab w:val="clear" w:pos="1615"/>
              </w:tabs>
              <w:spacing w:line="276" w:lineRule="auto"/>
              <w:rPr>
                <w:rFonts w:asciiTheme="majorHAnsi" w:eastAsia="Calibri" w:hAnsiTheme="majorHAnsi" w:cstheme="majorHAnsi"/>
              </w:rPr>
            </w:pPr>
            <w:r w:rsidRPr="00DD4F19">
              <w:rPr>
                <w:rFonts w:asciiTheme="majorHAnsi" w:hAnsiTheme="majorHAnsi" w:cstheme="majorHAnsi"/>
              </w:rPr>
              <w:t>Desenvolvimento de projeto de pesquisa de uma Universidade do Distrito Federal</w:t>
            </w:r>
          </w:p>
        </w:tc>
      </w:tr>
      <w:tr w:rsidR="0002190E" w:rsidRPr="00DD4F19" w14:paraId="67E22561" w14:textId="77777777" w:rsidTr="007E338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ABA045" w14:textId="77777777" w:rsidR="0002190E" w:rsidRPr="00DD4F19" w:rsidRDefault="0002190E" w:rsidP="007E3388">
            <w:pPr>
              <w:tabs>
                <w:tab w:val="clear" w:pos="1615"/>
              </w:tabs>
              <w:spacing w:line="276" w:lineRule="auto"/>
              <w:rPr>
                <w:rFonts w:asciiTheme="majorHAnsi" w:hAnsiTheme="majorHAnsi" w:cstheme="majorHAnsi"/>
              </w:rPr>
            </w:pPr>
            <w:r w:rsidRPr="00DD4F19">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303EB3" w14:textId="07328B60" w:rsidR="0002190E" w:rsidRPr="00DD4F19" w:rsidRDefault="0002190E" w:rsidP="007E3388">
            <w:pPr>
              <w:tabs>
                <w:tab w:val="clear" w:pos="1615"/>
              </w:tabs>
              <w:spacing w:line="276" w:lineRule="auto"/>
              <w:rPr>
                <w:rFonts w:asciiTheme="majorHAnsi" w:hAnsiTheme="majorHAnsi" w:cstheme="majorHAnsi"/>
              </w:rPr>
            </w:pPr>
            <w:r w:rsidRPr="0002190E">
              <w:rPr>
                <w:rFonts w:asciiTheme="majorHAnsi" w:hAnsiTheme="majorHAnsi" w:cstheme="majorHAnsi"/>
              </w:rPr>
              <w:t>Produto Produto 2: Projeto de Biblioteca Virtual</w:t>
            </w:r>
          </w:p>
        </w:tc>
      </w:tr>
      <w:tr w:rsidR="0002190E" w:rsidRPr="00DD4F19" w14:paraId="18A74571" w14:textId="77777777" w:rsidTr="007E338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9C0D799" w14:textId="77777777" w:rsidR="0002190E" w:rsidRPr="00DD4F19" w:rsidRDefault="0002190E" w:rsidP="007E3388">
            <w:pPr>
              <w:tabs>
                <w:tab w:val="clear" w:pos="1615"/>
              </w:tabs>
              <w:spacing w:line="276" w:lineRule="auto"/>
              <w:rPr>
                <w:rFonts w:asciiTheme="majorHAnsi" w:hAnsiTheme="majorHAnsi" w:cstheme="majorHAnsi"/>
              </w:rPr>
            </w:pPr>
            <w:r w:rsidRPr="00DD4F19">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61BEEDC" w14:textId="77777777" w:rsidR="0002190E" w:rsidRPr="00DD4F19" w:rsidRDefault="0002190E" w:rsidP="007E3388">
            <w:pPr>
              <w:tabs>
                <w:tab w:val="clear" w:pos="1615"/>
              </w:tabs>
              <w:spacing w:line="276" w:lineRule="auto"/>
              <w:rPr>
                <w:rFonts w:asciiTheme="majorHAnsi" w:hAnsiTheme="majorHAnsi" w:cstheme="majorHAnsi"/>
              </w:rPr>
            </w:pPr>
            <w:r w:rsidRPr="00DD4F19">
              <w:rPr>
                <w:rFonts w:asciiTheme="majorHAnsi" w:hAnsiTheme="majorHAnsi" w:cstheme="majorHAnsi"/>
              </w:rPr>
              <w:t>Executiva</w:t>
            </w:r>
          </w:p>
        </w:tc>
      </w:tr>
      <w:tr w:rsidR="0002190E" w:rsidRPr="00DD4F19" w14:paraId="64FD441F" w14:textId="77777777" w:rsidTr="007E338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1FB985" w14:textId="77777777" w:rsidR="0002190E" w:rsidRPr="00DD4F19" w:rsidRDefault="0002190E" w:rsidP="007E3388">
            <w:pPr>
              <w:tabs>
                <w:tab w:val="clear" w:pos="1615"/>
              </w:tabs>
              <w:spacing w:line="276" w:lineRule="auto"/>
              <w:rPr>
                <w:rFonts w:asciiTheme="majorHAnsi" w:hAnsiTheme="majorHAnsi" w:cstheme="majorHAnsi"/>
              </w:rPr>
            </w:pPr>
            <w:r w:rsidRPr="00DD4F19">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01D095F" w14:textId="77777777" w:rsidR="0002190E" w:rsidRPr="00DD4F19" w:rsidRDefault="0002190E" w:rsidP="007E3388">
            <w:pPr>
              <w:tabs>
                <w:tab w:val="clear" w:pos="1615"/>
              </w:tabs>
              <w:spacing w:line="276" w:lineRule="auto"/>
              <w:rPr>
                <w:rFonts w:asciiTheme="majorHAnsi" w:eastAsia="Calibri" w:hAnsiTheme="majorHAnsi" w:cstheme="majorHAnsi"/>
              </w:rPr>
            </w:pPr>
            <w:r w:rsidRPr="00DD4F19">
              <w:rPr>
                <w:rFonts w:asciiTheme="majorHAnsi" w:eastAsia="Calibri" w:hAnsiTheme="majorHAnsi" w:cstheme="majorHAnsi"/>
              </w:rPr>
              <w:t>Claudia Maffini Griboski</w:t>
            </w:r>
          </w:p>
        </w:tc>
      </w:tr>
      <w:tr w:rsidR="0002190E" w:rsidRPr="00DD4F19" w14:paraId="43433580" w14:textId="77777777" w:rsidTr="007E338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32B4575" w14:textId="77777777" w:rsidR="0002190E" w:rsidRPr="00DD4F19" w:rsidRDefault="0002190E" w:rsidP="007E3388">
            <w:pPr>
              <w:tabs>
                <w:tab w:val="clear" w:pos="1615"/>
              </w:tabs>
              <w:spacing w:line="276" w:lineRule="auto"/>
              <w:jc w:val="both"/>
              <w:rPr>
                <w:rFonts w:asciiTheme="majorHAnsi" w:hAnsiTheme="majorHAnsi" w:cstheme="majorHAnsi"/>
              </w:rPr>
            </w:pPr>
            <w:r w:rsidRPr="00DD4F19">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147E70" w14:textId="77777777" w:rsidR="0002190E" w:rsidRPr="00DD4F19" w:rsidRDefault="0002190E" w:rsidP="007E3388">
            <w:pPr>
              <w:tabs>
                <w:tab w:val="clear" w:pos="1615"/>
              </w:tabs>
              <w:spacing w:line="276" w:lineRule="auto"/>
              <w:rPr>
                <w:rFonts w:asciiTheme="majorHAnsi" w:eastAsia="Calibri" w:hAnsiTheme="majorHAnsi" w:cstheme="majorHAnsi"/>
              </w:rPr>
            </w:pPr>
            <w:r w:rsidRPr="00744613">
              <w:rPr>
                <w:rFonts w:asciiTheme="majorHAnsi" w:eastAsia="Calibri" w:hAnsiTheme="majorHAnsi" w:cstheme="majorHAnsi"/>
              </w:rPr>
              <w:t>Silvio Cesar Viegas</w:t>
            </w:r>
          </w:p>
        </w:tc>
      </w:tr>
      <w:tr w:rsidR="0002190E" w:rsidRPr="00DD4F19" w14:paraId="056B6428" w14:textId="77777777" w:rsidTr="007E3388">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04684CCA" w14:textId="77777777" w:rsidR="0002190E" w:rsidRPr="00DD4F19" w:rsidRDefault="0002190E" w:rsidP="007E3388">
            <w:pPr>
              <w:tabs>
                <w:tab w:val="clear" w:pos="1615"/>
              </w:tabs>
              <w:spacing w:line="276" w:lineRule="auto"/>
              <w:rPr>
                <w:rFonts w:asciiTheme="majorHAnsi" w:hAnsiTheme="majorHAnsi" w:cstheme="majorHAnsi"/>
              </w:rPr>
            </w:pPr>
            <w:r w:rsidRPr="00DD4F19">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0569A54" w14:textId="1CFF1859" w:rsidR="0002190E" w:rsidRPr="00DD4F19" w:rsidRDefault="0002190E" w:rsidP="007E3388">
            <w:pPr>
              <w:tabs>
                <w:tab w:val="clear" w:pos="1615"/>
              </w:tabs>
              <w:spacing w:line="276" w:lineRule="auto"/>
              <w:rPr>
                <w:rFonts w:asciiTheme="majorHAnsi" w:eastAsia="Calibri" w:hAnsiTheme="majorHAnsi" w:cstheme="majorHAnsi"/>
              </w:rPr>
            </w:pPr>
            <w:r w:rsidRPr="0002190E">
              <w:rPr>
                <w:rFonts w:asciiTheme="majorHAnsi" w:eastAsia="Calibri" w:hAnsiTheme="majorHAnsi" w:cstheme="majorHAnsi"/>
              </w:rPr>
              <w:t>16/05/2022</w:t>
            </w:r>
          </w:p>
        </w:tc>
      </w:tr>
    </w:tbl>
    <w:p w14:paraId="03EE0BA1" w14:textId="77777777" w:rsidR="0002190E" w:rsidRPr="00DD4F19" w:rsidRDefault="0002190E" w:rsidP="0002190E">
      <w:pPr>
        <w:tabs>
          <w:tab w:val="clear" w:pos="1615"/>
        </w:tabs>
        <w:jc w:val="center"/>
        <w:rPr>
          <w:rFonts w:asciiTheme="majorHAnsi" w:hAnsiTheme="majorHAnsi" w:cstheme="majorHAnsi"/>
          <w:bCs/>
          <w:noProof/>
          <w:lang w:eastAsia="pt-BR"/>
        </w:rPr>
      </w:pPr>
    </w:p>
    <w:p w14:paraId="5E40E2B3" w14:textId="77777777" w:rsidR="0002190E" w:rsidRPr="00DD4F19" w:rsidRDefault="0002190E" w:rsidP="0002190E">
      <w:pPr>
        <w:tabs>
          <w:tab w:val="clear" w:pos="1615"/>
        </w:tabs>
        <w:jc w:val="center"/>
        <w:rPr>
          <w:rFonts w:asciiTheme="majorHAnsi" w:hAnsiTheme="majorHAnsi" w:cstheme="majorHAnsi"/>
          <w:bCs/>
          <w:noProof/>
          <w:lang w:eastAsia="pt-BR"/>
        </w:rPr>
      </w:pPr>
    </w:p>
    <w:p w14:paraId="7A45C43E" w14:textId="77777777" w:rsidR="0002190E" w:rsidRPr="00DD4F19" w:rsidRDefault="0002190E" w:rsidP="0002190E">
      <w:pPr>
        <w:tabs>
          <w:tab w:val="clear" w:pos="1615"/>
        </w:tabs>
        <w:jc w:val="center"/>
        <w:rPr>
          <w:rFonts w:asciiTheme="majorHAnsi" w:hAnsiTheme="majorHAnsi" w:cstheme="majorHAnsi"/>
          <w:bCs/>
          <w:noProof/>
          <w:lang w:eastAsia="pt-BR"/>
        </w:rPr>
      </w:pPr>
    </w:p>
    <w:p w14:paraId="618668D8" w14:textId="77777777" w:rsidR="0002190E" w:rsidRPr="00DD4F19" w:rsidRDefault="0002190E" w:rsidP="0002190E">
      <w:pPr>
        <w:tabs>
          <w:tab w:val="clear" w:pos="1615"/>
        </w:tabs>
        <w:jc w:val="center"/>
        <w:rPr>
          <w:rFonts w:asciiTheme="majorHAnsi" w:hAnsiTheme="majorHAnsi" w:cstheme="majorHAnsi"/>
          <w:bCs/>
          <w:noProof/>
          <w:lang w:eastAsia="pt-BR"/>
        </w:rPr>
      </w:pPr>
    </w:p>
    <w:p w14:paraId="7C711D14" w14:textId="77777777" w:rsidR="0002190E" w:rsidRPr="00DD4F19" w:rsidRDefault="0002190E" w:rsidP="0002190E">
      <w:pPr>
        <w:tabs>
          <w:tab w:val="clear" w:pos="1615"/>
        </w:tabs>
        <w:jc w:val="center"/>
        <w:rPr>
          <w:rFonts w:asciiTheme="majorHAnsi" w:hAnsiTheme="majorHAnsi" w:cstheme="majorHAnsi"/>
          <w:bCs/>
          <w:noProof/>
          <w:lang w:eastAsia="pt-BR"/>
        </w:rPr>
      </w:pPr>
    </w:p>
    <w:p w14:paraId="1A7576B6" w14:textId="77777777" w:rsidR="0002190E" w:rsidRPr="00DD4F19" w:rsidRDefault="0002190E" w:rsidP="0002190E">
      <w:pPr>
        <w:tabs>
          <w:tab w:val="clear" w:pos="1615"/>
        </w:tabs>
        <w:jc w:val="center"/>
        <w:rPr>
          <w:rFonts w:asciiTheme="majorHAnsi" w:hAnsiTheme="majorHAnsi" w:cstheme="majorHAnsi"/>
          <w:bCs/>
          <w:noProof/>
          <w:lang w:eastAsia="pt-BR"/>
        </w:rPr>
      </w:pPr>
    </w:p>
    <w:p w14:paraId="2757F411" w14:textId="77777777" w:rsidR="0002190E" w:rsidRPr="00DD4F19" w:rsidRDefault="0002190E" w:rsidP="0002190E">
      <w:pPr>
        <w:tabs>
          <w:tab w:val="clear" w:pos="1615"/>
        </w:tabs>
        <w:jc w:val="center"/>
        <w:rPr>
          <w:rFonts w:asciiTheme="majorHAnsi" w:hAnsiTheme="majorHAnsi" w:cstheme="majorHAnsi"/>
          <w:bCs/>
          <w:noProof/>
          <w:lang w:eastAsia="pt-BR"/>
        </w:rPr>
      </w:pPr>
    </w:p>
    <w:p w14:paraId="743B02BE" w14:textId="77777777" w:rsidR="0002190E" w:rsidRPr="00DD4F19" w:rsidRDefault="0002190E" w:rsidP="0002190E">
      <w:pPr>
        <w:tabs>
          <w:tab w:val="clear" w:pos="1615"/>
        </w:tabs>
        <w:jc w:val="center"/>
        <w:rPr>
          <w:rFonts w:asciiTheme="majorHAnsi" w:hAnsiTheme="majorHAnsi" w:cstheme="majorHAnsi"/>
          <w:bCs/>
          <w:noProof/>
          <w:lang w:eastAsia="pt-BR"/>
        </w:rPr>
      </w:pPr>
    </w:p>
    <w:p w14:paraId="26B2CA1C" w14:textId="77777777" w:rsidR="004254B5" w:rsidRPr="00DD4F19"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DD4F19"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DD4F19"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DD4F19"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DD4F19">
        <w:rPr>
          <w:rFonts w:asciiTheme="majorHAnsi" w:hAnsiTheme="majorHAnsi" w:cstheme="majorHAnsi"/>
          <w:bCs/>
          <w:noProof/>
          <w:lang w:eastAsia="pt-BR"/>
        </w:rPr>
        <w:br w:type="column"/>
      </w:r>
      <w:bookmarkStart w:id="2" w:name="_Toc82099826"/>
      <w:r w:rsidRPr="00DD4F19">
        <w:rPr>
          <w:rFonts w:asciiTheme="majorHAnsi" w:hAnsiTheme="majorHAnsi" w:cstheme="majorHAnsi"/>
          <w:b/>
          <w:color w:val="4875BD" w:themeColor="accent1"/>
          <w:sz w:val="44"/>
          <w:szCs w:val="36"/>
        </w:rPr>
        <w:lastRenderedPageBreak/>
        <w:t>SUMÁRIO</w:t>
      </w:r>
    </w:p>
    <w:p w14:paraId="1DA95394" w14:textId="77777777" w:rsidR="004254B5" w:rsidRPr="00DD4F19"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FA2DCE" w:rsidRPr="00DD4F19" w14:paraId="27ED92BC" w14:textId="77777777" w:rsidTr="00162468">
        <w:trPr>
          <w:trHeight w:val="391"/>
        </w:trPr>
        <w:tc>
          <w:tcPr>
            <w:tcW w:w="7650" w:type="dxa"/>
          </w:tcPr>
          <w:p w14:paraId="49CBD9DD" w14:textId="0BCEB2AA" w:rsidR="00FA2DCE" w:rsidRPr="00DD4F19" w:rsidRDefault="00FA2DCE" w:rsidP="00FA2DCE">
            <w:pPr>
              <w:tabs>
                <w:tab w:val="clear" w:pos="1615"/>
              </w:tabs>
              <w:outlineLvl w:val="0"/>
              <w:rPr>
                <w:rFonts w:asciiTheme="majorHAnsi" w:hAnsiTheme="majorHAnsi" w:cstheme="majorHAnsi"/>
              </w:rPr>
            </w:pPr>
            <w:r w:rsidRPr="008F2F85">
              <w:t>1. APRESENTAÇÃO</w:t>
            </w:r>
          </w:p>
        </w:tc>
        <w:tc>
          <w:tcPr>
            <w:tcW w:w="1417" w:type="dxa"/>
          </w:tcPr>
          <w:p w14:paraId="2C71E1BB" w14:textId="296CDB5D" w:rsidR="00FA2DCE" w:rsidRPr="00DD4F19" w:rsidRDefault="00FA2DCE" w:rsidP="00FA2DCE">
            <w:pPr>
              <w:pStyle w:val="PargrafodaLista"/>
              <w:tabs>
                <w:tab w:val="clear" w:pos="1615"/>
              </w:tabs>
              <w:ind w:left="0"/>
              <w:outlineLvl w:val="0"/>
              <w:rPr>
                <w:rFonts w:asciiTheme="majorHAnsi" w:hAnsiTheme="majorHAnsi" w:cstheme="majorHAnsi"/>
                <w:bCs/>
              </w:rPr>
            </w:pPr>
            <w:r w:rsidRPr="00B13136">
              <w:t>5</w:t>
            </w:r>
          </w:p>
        </w:tc>
      </w:tr>
      <w:tr w:rsidR="00FA2DCE" w:rsidRPr="00DD4F19" w14:paraId="058C004D" w14:textId="77777777" w:rsidTr="00162468">
        <w:trPr>
          <w:trHeight w:val="391"/>
        </w:trPr>
        <w:tc>
          <w:tcPr>
            <w:tcW w:w="7650" w:type="dxa"/>
          </w:tcPr>
          <w:p w14:paraId="6022FAEE" w14:textId="77777777" w:rsidR="00FA2DCE" w:rsidRPr="00DD4F19" w:rsidRDefault="00FA2DCE" w:rsidP="00FA2DCE">
            <w:pPr>
              <w:tabs>
                <w:tab w:val="clear" w:pos="1615"/>
              </w:tabs>
              <w:outlineLvl w:val="0"/>
              <w:rPr>
                <w:rFonts w:asciiTheme="majorHAnsi" w:hAnsiTheme="majorHAnsi" w:cstheme="majorHAnsi"/>
              </w:rPr>
            </w:pPr>
          </w:p>
        </w:tc>
        <w:tc>
          <w:tcPr>
            <w:tcW w:w="1417" w:type="dxa"/>
          </w:tcPr>
          <w:p w14:paraId="390164FD" w14:textId="77777777" w:rsidR="00FA2DCE" w:rsidRPr="00DD4F19" w:rsidRDefault="00FA2DCE" w:rsidP="00FA2DCE">
            <w:pPr>
              <w:pStyle w:val="PargrafodaLista"/>
              <w:tabs>
                <w:tab w:val="clear" w:pos="1615"/>
              </w:tabs>
              <w:ind w:left="0"/>
              <w:outlineLvl w:val="0"/>
              <w:rPr>
                <w:rFonts w:asciiTheme="majorHAnsi" w:hAnsiTheme="majorHAnsi" w:cstheme="majorHAnsi"/>
                <w:bCs/>
              </w:rPr>
            </w:pPr>
          </w:p>
        </w:tc>
      </w:tr>
      <w:tr w:rsidR="00FA2DCE" w:rsidRPr="00DD4F19" w14:paraId="1FD579F8" w14:textId="77777777" w:rsidTr="00162468">
        <w:trPr>
          <w:trHeight w:val="391"/>
        </w:trPr>
        <w:tc>
          <w:tcPr>
            <w:tcW w:w="7650" w:type="dxa"/>
          </w:tcPr>
          <w:p w14:paraId="01D70649" w14:textId="13A8ED1E" w:rsidR="00FA2DCE" w:rsidRPr="00DD4F19" w:rsidRDefault="00FA2DCE" w:rsidP="00FA2DCE">
            <w:pPr>
              <w:tabs>
                <w:tab w:val="clear" w:pos="1615"/>
              </w:tabs>
              <w:outlineLvl w:val="0"/>
              <w:rPr>
                <w:rFonts w:asciiTheme="majorHAnsi" w:hAnsiTheme="majorHAnsi" w:cstheme="majorHAnsi"/>
              </w:rPr>
            </w:pPr>
            <w:r w:rsidRPr="008F2F85">
              <w:t>2. PRODUTO</w:t>
            </w:r>
          </w:p>
        </w:tc>
        <w:tc>
          <w:tcPr>
            <w:tcW w:w="1417" w:type="dxa"/>
          </w:tcPr>
          <w:p w14:paraId="3118CF4D" w14:textId="50285088" w:rsidR="00FA2DCE" w:rsidRPr="00DD4F19" w:rsidRDefault="00FA2DCE" w:rsidP="00FA2DCE">
            <w:pPr>
              <w:pStyle w:val="PargrafodaLista"/>
              <w:tabs>
                <w:tab w:val="clear" w:pos="1615"/>
              </w:tabs>
              <w:ind w:left="0"/>
              <w:outlineLvl w:val="0"/>
              <w:rPr>
                <w:rFonts w:asciiTheme="majorHAnsi" w:hAnsiTheme="majorHAnsi" w:cstheme="majorHAnsi"/>
                <w:bCs/>
              </w:rPr>
            </w:pPr>
            <w:r w:rsidRPr="00B13136">
              <w:t>6</w:t>
            </w:r>
          </w:p>
        </w:tc>
      </w:tr>
      <w:tr w:rsidR="00FA2DCE" w:rsidRPr="00DD4F19" w14:paraId="39B60BC3" w14:textId="77777777" w:rsidTr="00162468">
        <w:trPr>
          <w:trHeight w:val="391"/>
        </w:trPr>
        <w:tc>
          <w:tcPr>
            <w:tcW w:w="7650" w:type="dxa"/>
          </w:tcPr>
          <w:p w14:paraId="747FDF48" w14:textId="77777777" w:rsidR="00FA2DCE" w:rsidRPr="00DD4F19" w:rsidRDefault="00FA2DCE" w:rsidP="00FA2DCE">
            <w:pPr>
              <w:tabs>
                <w:tab w:val="clear" w:pos="1615"/>
              </w:tabs>
              <w:outlineLvl w:val="0"/>
              <w:rPr>
                <w:rFonts w:asciiTheme="majorHAnsi" w:hAnsiTheme="majorHAnsi" w:cstheme="majorHAnsi"/>
              </w:rPr>
            </w:pPr>
          </w:p>
        </w:tc>
        <w:tc>
          <w:tcPr>
            <w:tcW w:w="1417" w:type="dxa"/>
          </w:tcPr>
          <w:p w14:paraId="68A5BFA5" w14:textId="77777777" w:rsidR="00FA2DCE" w:rsidRPr="00DD4F19" w:rsidRDefault="00FA2DCE" w:rsidP="00FA2DCE">
            <w:pPr>
              <w:pStyle w:val="PargrafodaLista"/>
              <w:tabs>
                <w:tab w:val="clear" w:pos="1615"/>
              </w:tabs>
              <w:ind w:left="0"/>
              <w:outlineLvl w:val="0"/>
              <w:rPr>
                <w:rFonts w:asciiTheme="majorHAnsi" w:hAnsiTheme="majorHAnsi" w:cstheme="majorHAnsi"/>
                <w:bCs/>
              </w:rPr>
            </w:pPr>
          </w:p>
        </w:tc>
      </w:tr>
      <w:tr w:rsidR="00FA2DCE" w:rsidRPr="00DD4F19" w14:paraId="3860B1E8" w14:textId="77777777" w:rsidTr="00162468">
        <w:trPr>
          <w:trHeight w:val="391"/>
        </w:trPr>
        <w:tc>
          <w:tcPr>
            <w:tcW w:w="7650" w:type="dxa"/>
          </w:tcPr>
          <w:p w14:paraId="03F81715" w14:textId="529D44B4" w:rsidR="00FA2DCE" w:rsidRPr="00DD4F19" w:rsidRDefault="00FA2DCE" w:rsidP="00FA2DCE">
            <w:pPr>
              <w:tabs>
                <w:tab w:val="clear" w:pos="1615"/>
              </w:tabs>
              <w:outlineLvl w:val="0"/>
              <w:rPr>
                <w:rFonts w:asciiTheme="majorHAnsi" w:hAnsiTheme="majorHAnsi" w:cstheme="majorHAnsi"/>
                <w:bCs/>
              </w:rPr>
            </w:pPr>
            <w:r w:rsidRPr="008F2F85">
              <w:t>PARAMETROS ESTABELECIDOS</w:t>
            </w:r>
          </w:p>
        </w:tc>
        <w:tc>
          <w:tcPr>
            <w:tcW w:w="1417" w:type="dxa"/>
          </w:tcPr>
          <w:p w14:paraId="5F9A2A96" w14:textId="35A651C4" w:rsidR="00FA2DCE" w:rsidRPr="00DD4F19" w:rsidRDefault="00FA2DCE" w:rsidP="00FA2DCE">
            <w:pPr>
              <w:pStyle w:val="PargrafodaLista"/>
              <w:tabs>
                <w:tab w:val="clear" w:pos="1615"/>
              </w:tabs>
              <w:ind w:left="0"/>
              <w:outlineLvl w:val="0"/>
              <w:rPr>
                <w:rFonts w:asciiTheme="majorHAnsi" w:hAnsiTheme="majorHAnsi" w:cstheme="majorHAnsi"/>
                <w:bCs/>
              </w:rPr>
            </w:pPr>
            <w:r w:rsidRPr="00B13136">
              <w:t>6</w:t>
            </w:r>
          </w:p>
        </w:tc>
      </w:tr>
      <w:tr w:rsidR="00FA2DCE" w:rsidRPr="00DD4F19" w14:paraId="0744DDF5" w14:textId="77777777" w:rsidTr="00162468">
        <w:trPr>
          <w:trHeight w:val="391"/>
        </w:trPr>
        <w:tc>
          <w:tcPr>
            <w:tcW w:w="7650" w:type="dxa"/>
          </w:tcPr>
          <w:p w14:paraId="7095DCF5" w14:textId="77777777" w:rsidR="00FA2DCE" w:rsidRPr="00DD4F19" w:rsidRDefault="00FA2DCE" w:rsidP="00FA2DCE">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FA2DCE" w:rsidRPr="00DD4F19" w:rsidRDefault="00FA2DCE" w:rsidP="00FA2DCE">
            <w:pPr>
              <w:pStyle w:val="PargrafodaLista"/>
              <w:tabs>
                <w:tab w:val="clear" w:pos="1615"/>
              </w:tabs>
              <w:ind w:left="0"/>
              <w:outlineLvl w:val="0"/>
              <w:rPr>
                <w:rFonts w:asciiTheme="majorHAnsi" w:hAnsiTheme="majorHAnsi" w:cstheme="majorHAnsi"/>
                <w:bCs/>
              </w:rPr>
            </w:pPr>
          </w:p>
        </w:tc>
      </w:tr>
      <w:tr w:rsidR="00FA2DCE" w:rsidRPr="00DD4F19" w14:paraId="6EB04FA9" w14:textId="77777777" w:rsidTr="00162468">
        <w:trPr>
          <w:trHeight w:val="391"/>
        </w:trPr>
        <w:tc>
          <w:tcPr>
            <w:tcW w:w="7650" w:type="dxa"/>
          </w:tcPr>
          <w:p w14:paraId="7803B4C0" w14:textId="76619F0E" w:rsidR="00FA2DCE" w:rsidRPr="00DD4F19" w:rsidRDefault="00FA2DCE" w:rsidP="00FA2DCE">
            <w:pPr>
              <w:tabs>
                <w:tab w:val="clear" w:pos="1615"/>
              </w:tabs>
              <w:rPr>
                <w:rFonts w:asciiTheme="majorHAnsi" w:hAnsiTheme="majorHAnsi" w:cstheme="majorHAnsi"/>
                <w:bCs/>
              </w:rPr>
            </w:pPr>
            <w:r w:rsidRPr="008F2F85">
              <w:t>3. VISÃO GERAL</w:t>
            </w:r>
          </w:p>
        </w:tc>
        <w:tc>
          <w:tcPr>
            <w:tcW w:w="1417" w:type="dxa"/>
          </w:tcPr>
          <w:p w14:paraId="413A2528" w14:textId="489B964F" w:rsidR="00FA2DCE" w:rsidRPr="00DD4F19" w:rsidRDefault="00FA2DCE" w:rsidP="00FA2DCE">
            <w:pPr>
              <w:pStyle w:val="PargrafodaLista"/>
              <w:tabs>
                <w:tab w:val="clear" w:pos="1615"/>
              </w:tabs>
              <w:ind w:left="0"/>
              <w:rPr>
                <w:rFonts w:asciiTheme="majorHAnsi" w:hAnsiTheme="majorHAnsi" w:cstheme="majorHAnsi"/>
                <w:bCs/>
              </w:rPr>
            </w:pPr>
            <w:r w:rsidRPr="00B13136">
              <w:t>8</w:t>
            </w:r>
          </w:p>
        </w:tc>
      </w:tr>
      <w:tr w:rsidR="00FA2DCE" w:rsidRPr="00DD4F19" w14:paraId="3B4DF34E" w14:textId="77777777" w:rsidTr="00162468">
        <w:trPr>
          <w:trHeight w:val="391"/>
        </w:trPr>
        <w:tc>
          <w:tcPr>
            <w:tcW w:w="7650" w:type="dxa"/>
          </w:tcPr>
          <w:p w14:paraId="7CED0851" w14:textId="77777777" w:rsidR="00FA2DCE" w:rsidRPr="00DD4F19" w:rsidRDefault="00FA2DCE" w:rsidP="00FA2DCE">
            <w:pPr>
              <w:pStyle w:val="PargrafodaLista"/>
              <w:tabs>
                <w:tab w:val="clear" w:pos="1615"/>
              </w:tabs>
              <w:ind w:left="0"/>
              <w:rPr>
                <w:rFonts w:asciiTheme="majorHAnsi" w:hAnsiTheme="majorHAnsi" w:cstheme="majorHAnsi"/>
                <w:bCs/>
              </w:rPr>
            </w:pPr>
          </w:p>
        </w:tc>
        <w:tc>
          <w:tcPr>
            <w:tcW w:w="1417" w:type="dxa"/>
          </w:tcPr>
          <w:p w14:paraId="2C650A6E" w14:textId="77777777" w:rsidR="00FA2DCE" w:rsidRPr="00DD4F19" w:rsidRDefault="00FA2DCE" w:rsidP="00FA2DCE">
            <w:pPr>
              <w:pStyle w:val="PargrafodaLista"/>
              <w:tabs>
                <w:tab w:val="clear" w:pos="1615"/>
              </w:tabs>
              <w:ind w:left="0"/>
              <w:rPr>
                <w:rFonts w:asciiTheme="majorHAnsi" w:hAnsiTheme="majorHAnsi" w:cstheme="majorHAnsi"/>
                <w:bCs/>
              </w:rPr>
            </w:pPr>
          </w:p>
        </w:tc>
      </w:tr>
      <w:tr w:rsidR="00FA2DCE" w:rsidRPr="00DD4F19" w14:paraId="7C5F6E6F" w14:textId="77777777" w:rsidTr="00162468">
        <w:trPr>
          <w:trHeight w:val="391"/>
        </w:trPr>
        <w:tc>
          <w:tcPr>
            <w:tcW w:w="7650" w:type="dxa"/>
          </w:tcPr>
          <w:p w14:paraId="387BCCE8" w14:textId="1A1FCAFC" w:rsidR="00FA2DCE" w:rsidRPr="00DD4F19" w:rsidRDefault="00FA2DCE" w:rsidP="00FA2DCE">
            <w:pPr>
              <w:tabs>
                <w:tab w:val="clear" w:pos="1615"/>
              </w:tabs>
              <w:rPr>
                <w:rFonts w:asciiTheme="majorHAnsi" w:hAnsiTheme="majorHAnsi" w:cstheme="majorHAnsi"/>
                <w:bCs/>
              </w:rPr>
            </w:pPr>
            <w:r w:rsidRPr="008F2F85">
              <w:t>3.1. SISTEMAS ACADEMICOS</w:t>
            </w:r>
          </w:p>
        </w:tc>
        <w:tc>
          <w:tcPr>
            <w:tcW w:w="1417" w:type="dxa"/>
          </w:tcPr>
          <w:p w14:paraId="0070A465" w14:textId="13E220D4" w:rsidR="00FA2DCE" w:rsidRPr="00DD4F19" w:rsidRDefault="00FA2DCE" w:rsidP="00FA2DCE">
            <w:pPr>
              <w:pStyle w:val="PargrafodaLista"/>
              <w:tabs>
                <w:tab w:val="clear" w:pos="1615"/>
              </w:tabs>
              <w:ind w:left="0"/>
              <w:rPr>
                <w:rFonts w:asciiTheme="majorHAnsi" w:hAnsiTheme="majorHAnsi" w:cstheme="majorHAnsi"/>
                <w:bCs/>
              </w:rPr>
            </w:pPr>
            <w:r w:rsidRPr="00B13136">
              <w:t>8</w:t>
            </w:r>
          </w:p>
        </w:tc>
      </w:tr>
      <w:tr w:rsidR="00FA2DCE" w:rsidRPr="00DD4F19" w14:paraId="12284E08" w14:textId="77777777" w:rsidTr="00162468">
        <w:trPr>
          <w:trHeight w:val="391"/>
        </w:trPr>
        <w:tc>
          <w:tcPr>
            <w:tcW w:w="7650" w:type="dxa"/>
          </w:tcPr>
          <w:p w14:paraId="741C9DEB" w14:textId="77777777" w:rsidR="00FA2DCE" w:rsidRPr="00DD4F19" w:rsidRDefault="00FA2DCE" w:rsidP="00FA2DCE">
            <w:pPr>
              <w:tabs>
                <w:tab w:val="clear" w:pos="1615"/>
              </w:tabs>
              <w:rPr>
                <w:rFonts w:asciiTheme="majorHAnsi" w:hAnsiTheme="majorHAnsi" w:cstheme="majorHAnsi"/>
                <w:bCs/>
              </w:rPr>
            </w:pPr>
          </w:p>
        </w:tc>
        <w:tc>
          <w:tcPr>
            <w:tcW w:w="1417" w:type="dxa"/>
          </w:tcPr>
          <w:p w14:paraId="08E34705" w14:textId="77777777" w:rsidR="00FA2DCE" w:rsidRPr="00DD4F19" w:rsidRDefault="00FA2DCE" w:rsidP="00FA2DCE">
            <w:pPr>
              <w:tabs>
                <w:tab w:val="clear" w:pos="1615"/>
              </w:tabs>
              <w:rPr>
                <w:rFonts w:asciiTheme="majorHAnsi" w:hAnsiTheme="majorHAnsi" w:cstheme="majorHAnsi"/>
                <w:bCs/>
              </w:rPr>
            </w:pPr>
          </w:p>
        </w:tc>
      </w:tr>
      <w:tr w:rsidR="00FA2DCE" w:rsidRPr="00DD4F19" w14:paraId="320BD5A6" w14:textId="77777777" w:rsidTr="00162468">
        <w:trPr>
          <w:trHeight w:val="391"/>
        </w:trPr>
        <w:tc>
          <w:tcPr>
            <w:tcW w:w="7650" w:type="dxa"/>
          </w:tcPr>
          <w:p w14:paraId="2F4639C3" w14:textId="50BAD26E" w:rsidR="00FA2DCE" w:rsidRPr="00DD4F19" w:rsidRDefault="00FA2DCE" w:rsidP="00FA2DCE">
            <w:pPr>
              <w:tabs>
                <w:tab w:val="clear" w:pos="1615"/>
              </w:tabs>
              <w:rPr>
                <w:rFonts w:asciiTheme="majorHAnsi" w:hAnsiTheme="majorHAnsi" w:cstheme="majorHAnsi"/>
                <w:bCs/>
              </w:rPr>
            </w:pPr>
            <w:r w:rsidRPr="008F2F85">
              <w:t>3.2. BIBLIOTECAS DIGITAIS</w:t>
            </w:r>
          </w:p>
        </w:tc>
        <w:tc>
          <w:tcPr>
            <w:tcW w:w="1417" w:type="dxa"/>
          </w:tcPr>
          <w:p w14:paraId="3422B1CD" w14:textId="65122D78" w:rsidR="00FA2DCE" w:rsidRPr="00DD4F19" w:rsidRDefault="00FA2DCE" w:rsidP="00FA2DCE">
            <w:pPr>
              <w:tabs>
                <w:tab w:val="clear" w:pos="1615"/>
              </w:tabs>
              <w:rPr>
                <w:rFonts w:asciiTheme="majorHAnsi" w:hAnsiTheme="majorHAnsi" w:cstheme="majorHAnsi"/>
                <w:bCs/>
              </w:rPr>
            </w:pPr>
            <w:r w:rsidRPr="00B13136">
              <w:t>9</w:t>
            </w:r>
          </w:p>
        </w:tc>
      </w:tr>
      <w:tr w:rsidR="00FA2DCE" w:rsidRPr="00DD4F19" w14:paraId="3C5AAE02" w14:textId="77777777" w:rsidTr="00162468">
        <w:trPr>
          <w:trHeight w:val="391"/>
        </w:trPr>
        <w:tc>
          <w:tcPr>
            <w:tcW w:w="7650" w:type="dxa"/>
          </w:tcPr>
          <w:p w14:paraId="0B10026C" w14:textId="77777777" w:rsidR="00FA2DCE" w:rsidRPr="00DD4F19" w:rsidRDefault="00FA2DCE" w:rsidP="00FA2DCE">
            <w:pPr>
              <w:tabs>
                <w:tab w:val="clear" w:pos="1615"/>
              </w:tabs>
              <w:rPr>
                <w:rFonts w:asciiTheme="majorHAnsi" w:hAnsiTheme="majorHAnsi" w:cstheme="majorHAnsi"/>
                <w:bCs/>
              </w:rPr>
            </w:pPr>
          </w:p>
        </w:tc>
        <w:tc>
          <w:tcPr>
            <w:tcW w:w="1417" w:type="dxa"/>
          </w:tcPr>
          <w:p w14:paraId="003996CC" w14:textId="77777777" w:rsidR="00FA2DCE" w:rsidRPr="00DD4F19" w:rsidRDefault="00FA2DCE" w:rsidP="00FA2DCE">
            <w:pPr>
              <w:tabs>
                <w:tab w:val="clear" w:pos="1615"/>
              </w:tabs>
              <w:rPr>
                <w:rFonts w:asciiTheme="majorHAnsi" w:hAnsiTheme="majorHAnsi" w:cstheme="majorHAnsi"/>
                <w:bCs/>
              </w:rPr>
            </w:pPr>
          </w:p>
        </w:tc>
      </w:tr>
      <w:tr w:rsidR="00FA2DCE" w:rsidRPr="00DD4F19" w14:paraId="75AFEA60" w14:textId="77777777" w:rsidTr="00162468">
        <w:trPr>
          <w:trHeight w:val="391"/>
        </w:trPr>
        <w:tc>
          <w:tcPr>
            <w:tcW w:w="7650" w:type="dxa"/>
          </w:tcPr>
          <w:p w14:paraId="7DD24868" w14:textId="2A27983C" w:rsidR="00FA2DCE" w:rsidRPr="00DD4F19" w:rsidRDefault="00FA2DCE" w:rsidP="00FA2DCE">
            <w:pPr>
              <w:tabs>
                <w:tab w:val="clear" w:pos="1615"/>
              </w:tabs>
              <w:rPr>
                <w:rFonts w:asciiTheme="majorHAnsi" w:hAnsiTheme="majorHAnsi" w:cstheme="majorHAnsi"/>
                <w:bCs/>
              </w:rPr>
            </w:pPr>
            <w:r w:rsidRPr="008F2F85">
              <w:t>3.3. REQUISITOS FUNCIONAIS</w:t>
            </w:r>
          </w:p>
        </w:tc>
        <w:tc>
          <w:tcPr>
            <w:tcW w:w="1417" w:type="dxa"/>
          </w:tcPr>
          <w:p w14:paraId="0730C987" w14:textId="0567473D" w:rsidR="00FA2DCE" w:rsidRPr="00DD4F19" w:rsidRDefault="00FA2DCE" w:rsidP="00FA2DCE">
            <w:pPr>
              <w:tabs>
                <w:tab w:val="clear" w:pos="1615"/>
              </w:tabs>
              <w:rPr>
                <w:rFonts w:asciiTheme="majorHAnsi" w:hAnsiTheme="majorHAnsi" w:cstheme="majorHAnsi"/>
                <w:bCs/>
              </w:rPr>
            </w:pPr>
            <w:r w:rsidRPr="00B13136">
              <w:t>10</w:t>
            </w:r>
          </w:p>
        </w:tc>
      </w:tr>
      <w:tr w:rsidR="00FA2DCE" w:rsidRPr="00DD4F19" w14:paraId="0BABEE9D" w14:textId="77777777" w:rsidTr="00162468">
        <w:trPr>
          <w:trHeight w:val="391"/>
        </w:trPr>
        <w:tc>
          <w:tcPr>
            <w:tcW w:w="7650" w:type="dxa"/>
          </w:tcPr>
          <w:p w14:paraId="0960B929" w14:textId="77777777" w:rsidR="00FA2DCE" w:rsidRPr="00DD4F19" w:rsidRDefault="00FA2DCE" w:rsidP="00FA2DCE">
            <w:pPr>
              <w:tabs>
                <w:tab w:val="clear" w:pos="1615"/>
              </w:tabs>
              <w:rPr>
                <w:rFonts w:asciiTheme="majorHAnsi" w:hAnsiTheme="majorHAnsi" w:cstheme="majorHAnsi"/>
              </w:rPr>
            </w:pPr>
          </w:p>
        </w:tc>
        <w:tc>
          <w:tcPr>
            <w:tcW w:w="1417" w:type="dxa"/>
          </w:tcPr>
          <w:p w14:paraId="5EAC1B9B" w14:textId="77777777" w:rsidR="00FA2DCE" w:rsidRDefault="00FA2DCE" w:rsidP="00FA2DCE">
            <w:pPr>
              <w:tabs>
                <w:tab w:val="clear" w:pos="1615"/>
              </w:tabs>
              <w:rPr>
                <w:rFonts w:asciiTheme="majorHAnsi" w:hAnsiTheme="majorHAnsi" w:cstheme="majorHAnsi"/>
                <w:bCs/>
              </w:rPr>
            </w:pPr>
          </w:p>
        </w:tc>
      </w:tr>
      <w:tr w:rsidR="00FA2DCE" w:rsidRPr="00DD4F19" w14:paraId="353F23DF" w14:textId="77777777" w:rsidTr="00162468">
        <w:trPr>
          <w:trHeight w:val="391"/>
        </w:trPr>
        <w:tc>
          <w:tcPr>
            <w:tcW w:w="7650" w:type="dxa"/>
          </w:tcPr>
          <w:p w14:paraId="52EC4A5D" w14:textId="4C07FA35" w:rsidR="00FA2DCE" w:rsidRPr="00DD4F19" w:rsidRDefault="00FA2DCE" w:rsidP="00FA2DCE">
            <w:pPr>
              <w:tabs>
                <w:tab w:val="clear" w:pos="1615"/>
              </w:tabs>
              <w:rPr>
                <w:rFonts w:asciiTheme="majorHAnsi" w:hAnsiTheme="majorHAnsi" w:cstheme="majorHAnsi"/>
              </w:rPr>
            </w:pPr>
            <w:r w:rsidRPr="008F2F85">
              <w:t>3.4. REQUISITOS NÃO FUNCIONAIS</w:t>
            </w:r>
          </w:p>
        </w:tc>
        <w:tc>
          <w:tcPr>
            <w:tcW w:w="1417" w:type="dxa"/>
          </w:tcPr>
          <w:p w14:paraId="4DEDC22D" w14:textId="66249F30" w:rsidR="00FA2DCE" w:rsidRDefault="00FA2DCE" w:rsidP="00FA2DCE">
            <w:pPr>
              <w:tabs>
                <w:tab w:val="clear" w:pos="1615"/>
              </w:tabs>
              <w:rPr>
                <w:rFonts w:asciiTheme="majorHAnsi" w:hAnsiTheme="majorHAnsi" w:cstheme="majorHAnsi"/>
                <w:bCs/>
              </w:rPr>
            </w:pPr>
            <w:r w:rsidRPr="00B13136">
              <w:t>10</w:t>
            </w:r>
          </w:p>
        </w:tc>
      </w:tr>
      <w:tr w:rsidR="00FA2DCE" w:rsidRPr="00DD4F19" w14:paraId="159CDEF2" w14:textId="77777777" w:rsidTr="00162468">
        <w:trPr>
          <w:trHeight w:val="391"/>
        </w:trPr>
        <w:tc>
          <w:tcPr>
            <w:tcW w:w="7650" w:type="dxa"/>
          </w:tcPr>
          <w:p w14:paraId="2E9E30B4" w14:textId="77777777" w:rsidR="00FA2DCE" w:rsidRPr="00DD4F19" w:rsidRDefault="00FA2DCE" w:rsidP="00FA2DCE">
            <w:pPr>
              <w:tabs>
                <w:tab w:val="clear" w:pos="1615"/>
              </w:tabs>
              <w:rPr>
                <w:rFonts w:asciiTheme="majorHAnsi" w:hAnsiTheme="majorHAnsi" w:cstheme="majorHAnsi"/>
              </w:rPr>
            </w:pPr>
          </w:p>
        </w:tc>
        <w:tc>
          <w:tcPr>
            <w:tcW w:w="1417" w:type="dxa"/>
          </w:tcPr>
          <w:p w14:paraId="05BF43E8" w14:textId="77777777" w:rsidR="00FA2DCE" w:rsidRDefault="00FA2DCE" w:rsidP="00FA2DCE">
            <w:pPr>
              <w:tabs>
                <w:tab w:val="clear" w:pos="1615"/>
              </w:tabs>
              <w:rPr>
                <w:rFonts w:asciiTheme="majorHAnsi" w:hAnsiTheme="majorHAnsi" w:cstheme="majorHAnsi"/>
                <w:bCs/>
              </w:rPr>
            </w:pPr>
          </w:p>
        </w:tc>
      </w:tr>
      <w:tr w:rsidR="00FA2DCE" w:rsidRPr="00DD4F19" w14:paraId="67824A65" w14:textId="77777777" w:rsidTr="00162468">
        <w:trPr>
          <w:trHeight w:val="391"/>
        </w:trPr>
        <w:tc>
          <w:tcPr>
            <w:tcW w:w="7650" w:type="dxa"/>
          </w:tcPr>
          <w:p w14:paraId="0E0E8131" w14:textId="691696DF" w:rsidR="00FA2DCE" w:rsidRPr="00DD4F19" w:rsidRDefault="00FA2DCE" w:rsidP="00FA2DCE">
            <w:pPr>
              <w:tabs>
                <w:tab w:val="clear" w:pos="1615"/>
              </w:tabs>
              <w:rPr>
                <w:rFonts w:asciiTheme="majorHAnsi" w:hAnsiTheme="majorHAnsi" w:cstheme="majorHAnsi"/>
              </w:rPr>
            </w:pPr>
            <w:r w:rsidRPr="008F2F85">
              <w:t>3.5. REGRAS DE NEGÓCIO</w:t>
            </w:r>
          </w:p>
        </w:tc>
        <w:tc>
          <w:tcPr>
            <w:tcW w:w="1417" w:type="dxa"/>
          </w:tcPr>
          <w:p w14:paraId="5D7EE0C8" w14:textId="25FBDED6" w:rsidR="00FA2DCE" w:rsidRDefault="00FA2DCE" w:rsidP="00FA2DCE">
            <w:pPr>
              <w:tabs>
                <w:tab w:val="clear" w:pos="1615"/>
              </w:tabs>
              <w:rPr>
                <w:rFonts w:asciiTheme="majorHAnsi" w:hAnsiTheme="majorHAnsi" w:cstheme="majorHAnsi"/>
                <w:bCs/>
              </w:rPr>
            </w:pPr>
            <w:r w:rsidRPr="00B13136">
              <w:t>11</w:t>
            </w:r>
          </w:p>
        </w:tc>
      </w:tr>
      <w:tr w:rsidR="00FA2DCE" w:rsidRPr="00DD4F19" w14:paraId="16B957BC" w14:textId="77777777" w:rsidTr="00162468">
        <w:trPr>
          <w:trHeight w:val="391"/>
        </w:trPr>
        <w:tc>
          <w:tcPr>
            <w:tcW w:w="7650" w:type="dxa"/>
          </w:tcPr>
          <w:p w14:paraId="41F060C3" w14:textId="77777777" w:rsidR="00FA2DCE" w:rsidRPr="00DD4F19" w:rsidRDefault="00FA2DCE" w:rsidP="00FA2DCE">
            <w:pPr>
              <w:tabs>
                <w:tab w:val="clear" w:pos="1615"/>
              </w:tabs>
              <w:rPr>
                <w:rFonts w:asciiTheme="majorHAnsi" w:hAnsiTheme="majorHAnsi" w:cstheme="majorHAnsi"/>
              </w:rPr>
            </w:pPr>
          </w:p>
        </w:tc>
        <w:tc>
          <w:tcPr>
            <w:tcW w:w="1417" w:type="dxa"/>
          </w:tcPr>
          <w:p w14:paraId="3DBD0017" w14:textId="77777777" w:rsidR="00FA2DCE" w:rsidRDefault="00FA2DCE" w:rsidP="00FA2DCE">
            <w:pPr>
              <w:tabs>
                <w:tab w:val="clear" w:pos="1615"/>
              </w:tabs>
              <w:rPr>
                <w:rFonts w:asciiTheme="majorHAnsi" w:hAnsiTheme="majorHAnsi" w:cstheme="majorHAnsi"/>
                <w:bCs/>
              </w:rPr>
            </w:pPr>
          </w:p>
        </w:tc>
      </w:tr>
      <w:tr w:rsidR="00FA2DCE" w:rsidRPr="00DD4F19" w14:paraId="045C76E4" w14:textId="77777777" w:rsidTr="00162468">
        <w:trPr>
          <w:trHeight w:val="391"/>
        </w:trPr>
        <w:tc>
          <w:tcPr>
            <w:tcW w:w="7650" w:type="dxa"/>
          </w:tcPr>
          <w:p w14:paraId="2C7107CE" w14:textId="22A6DE20" w:rsidR="00FA2DCE" w:rsidRPr="00DD4F19" w:rsidRDefault="00FA2DCE" w:rsidP="00FA2DCE">
            <w:pPr>
              <w:tabs>
                <w:tab w:val="clear" w:pos="1615"/>
              </w:tabs>
              <w:rPr>
                <w:rFonts w:asciiTheme="majorHAnsi" w:hAnsiTheme="majorHAnsi" w:cstheme="majorHAnsi"/>
              </w:rPr>
            </w:pPr>
            <w:r w:rsidRPr="008F2F85">
              <w:t>3.6. REQUISITOS TECNOLÓGICOS E SEGURANÇA CIBERNÉTICA</w:t>
            </w:r>
          </w:p>
        </w:tc>
        <w:tc>
          <w:tcPr>
            <w:tcW w:w="1417" w:type="dxa"/>
          </w:tcPr>
          <w:p w14:paraId="07453059" w14:textId="4AA08EE2" w:rsidR="00FA2DCE" w:rsidRDefault="00FA2DCE" w:rsidP="00FA2DCE">
            <w:pPr>
              <w:tabs>
                <w:tab w:val="clear" w:pos="1615"/>
              </w:tabs>
              <w:rPr>
                <w:rFonts w:asciiTheme="majorHAnsi" w:hAnsiTheme="majorHAnsi" w:cstheme="majorHAnsi"/>
                <w:bCs/>
              </w:rPr>
            </w:pPr>
            <w:r w:rsidRPr="00B13136">
              <w:t>12</w:t>
            </w:r>
          </w:p>
        </w:tc>
      </w:tr>
      <w:tr w:rsidR="00FA2DCE" w:rsidRPr="00DD4F19" w14:paraId="228A8C4B" w14:textId="77777777" w:rsidTr="00162468">
        <w:trPr>
          <w:trHeight w:val="391"/>
        </w:trPr>
        <w:tc>
          <w:tcPr>
            <w:tcW w:w="7650" w:type="dxa"/>
          </w:tcPr>
          <w:p w14:paraId="44221CBC" w14:textId="77777777" w:rsidR="00FA2DCE" w:rsidRPr="00DD4F19" w:rsidRDefault="00FA2DCE" w:rsidP="00FA2DCE">
            <w:pPr>
              <w:tabs>
                <w:tab w:val="clear" w:pos="1615"/>
              </w:tabs>
              <w:rPr>
                <w:rFonts w:asciiTheme="majorHAnsi" w:hAnsiTheme="majorHAnsi" w:cstheme="majorHAnsi"/>
              </w:rPr>
            </w:pPr>
          </w:p>
        </w:tc>
        <w:tc>
          <w:tcPr>
            <w:tcW w:w="1417" w:type="dxa"/>
          </w:tcPr>
          <w:p w14:paraId="6BB53A4D" w14:textId="77777777" w:rsidR="00FA2DCE" w:rsidRDefault="00FA2DCE" w:rsidP="00FA2DCE">
            <w:pPr>
              <w:tabs>
                <w:tab w:val="clear" w:pos="1615"/>
              </w:tabs>
              <w:rPr>
                <w:rFonts w:asciiTheme="majorHAnsi" w:hAnsiTheme="majorHAnsi" w:cstheme="majorHAnsi"/>
                <w:bCs/>
              </w:rPr>
            </w:pPr>
          </w:p>
        </w:tc>
      </w:tr>
      <w:tr w:rsidR="00FA2DCE" w:rsidRPr="00DD4F19" w14:paraId="47E705DE" w14:textId="77777777" w:rsidTr="00162468">
        <w:trPr>
          <w:trHeight w:val="391"/>
        </w:trPr>
        <w:tc>
          <w:tcPr>
            <w:tcW w:w="7650" w:type="dxa"/>
          </w:tcPr>
          <w:p w14:paraId="55106F62" w14:textId="76A447CA" w:rsidR="00FA2DCE" w:rsidRPr="00DD4F19" w:rsidRDefault="00FA2DCE" w:rsidP="00FA2DCE">
            <w:pPr>
              <w:tabs>
                <w:tab w:val="clear" w:pos="1615"/>
              </w:tabs>
              <w:rPr>
                <w:rFonts w:asciiTheme="majorHAnsi" w:hAnsiTheme="majorHAnsi" w:cstheme="majorHAnsi"/>
              </w:rPr>
            </w:pPr>
            <w:r w:rsidRPr="008F2F85">
              <w:t>4. APLICAÇÕES</w:t>
            </w:r>
          </w:p>
        </w:tc>
        <w:tc>
          <w:tcPr>
            <w:tcW w:w="1417" w:type="dxa"/>
          </w:tcPr>
          <w:p w14:paraId="728DE069" w14:textId="0C965776" w:rsidR="00FA2DCE" w:rsidRDefault="00FA2DCE" w:rsidP="00FA2DCE">
            <w:pPr>
              <w:tabs>
                <w:tab w:val="clear" w:pos="1615"/>
              </w:tabs>
              <w:rPr>
                <w:rFonts w:asciiTheme="majorHAnsi" w:hAnsiTheme="majorHAnsi" w:cstheme="majorHAnsi"/>
                <w:bCs/>
              </w:rPr>
            </w:pPr>
            <w:r w:rsidRPr="00B13136">
              <w:t>13</w:t>
            </w:r>
          </w:p>
        </w:tc>
      </w:tr>
      <w:tr w:rsidR="00FA2DCE" w:rsidRPr="00DD4F19" w14:paraId="336AFED6" w14:textId="77777777" w:rsidTr="00162468">
        <w:trPr>
          <w:trHeight w:val="391"/>
        </w:trPr>
        <w:tc>
          <w:tcPr>
            <w:tcW w:w="7650" w:type="dxa"/>
          </w:tcPr>
          <w:p w14:paraId="6609BE66" w14:textId="77777777" w:rsidR="00FA2DCE" w:rsidRPr="00DD4F19" w:rsidRDefault="00FA2DCE" w:rsidP="00FA2DCE">
            <w:pPr>
              <w:tabs>
                <w:tab w:val="clear" w:pos="1615"/>
              </w:tabs>
              <w:rPr>
                <w:rFonts w:asciiTheme="majorHAnsi" w:hAnsiTheme="majorHAnsi" w:cstheme="majorHAnsi"/>
              </w:rPr>
            </w:pPr>
          </w:p>
        </w:tc>
        <w:tc>
          <w:tcPr>
            <w:tcW w:w="1417" w:type="dxa"/>
          </w:tcPr>
          <w:p w14:paraId="1EDA2FDD" w14:textId="77777777" w:rsidR="00FA2DCE" w:rsidRDefault="00FA2DCE" w:rsidP="00FA2DCE">
            <w:pPr>
              <w:tabs>
                <w:tab w:val="clear" w:pos="1615"/>
              </w:tabs>
              <w:rPr>
                <w:rFonts w:asciiTheme="majorHAnsi" w:hAnsiTheme="majorHAnsi" w:cstheme="majorHAnsi"/>
                <w:bCs/>
              </w:rPr>
            </w:pPr>
          </w:p>
        </w:tc>
      </w:tr>
      <w:tr w:rsidR="00FA2DCE" w:rsidRPr="00DD4F19" w14:paraId="61DDE4F9" w14:textId="77777777" w:rsidTr="00162468">
        <w:trPr>
          <w:trHeight w:val="391"/>
        </w:trPr>
        <w:tc>
          <w:tcPr>
            <w:tcW w:w="7650" w:type="dxa"/>
          </w:tcPr>
          <w:p w14:paraId="067211FA" w14:textId="17630C3E" w:rsidR="00FA2DCE" w:rsidRPr="00DD4F19" w:rsidRDefault="00FA2DCE" w:rsidP="00FA2DCE">
            <w:pPr>
              <w:tabs>
                <w:tab w:val="clear" w:pos="1615"/>
              </w:tabs>
              <w:rPr>
                <w:rFonts w:asciiTheme="majorHAnsi" w:hAnsiTheme="majorHAnsi" w:cstheme="majorHAnsi"/>
              </w:rPr>
            </w:pPr>
            <w:r w:rsidRPr="008F2F85">
              <w:t>4.1. APLICAÇÕES EM OUTRAS INSTITUIÇÕES DE EDUCAÇÃO APRESENTADAS NO PRODUTO 1</w:t>
            </w:r>
          </w:p>
        </w:tc>
        <w:tc>
          <w:tcPr>
            <w:tcW w:w="1417" w:type="dxa"/>
          </w:tcPr>
          <w:p w14:paraId="61284B4E" w14:textId="7EA5F7CB" w:rsidR="00FA2DCE" w:rsidRDefault="00FA2DCE" w:rsidP="00FA2DCE">
            <w:pPr>
              <w:tabs>
                <w:tab w:val="clear" w:pos="1615"/>
              </w:tabs>
              <w:rPr>
                <w:rFonts w:asciiTheme="majorHAnsi" w:hAnsiTheme="majorHAnsi" w:cstheme="majorHAnsi"/>
                <w:bCs/>
              </w:rPr>
            </w:pPr>
            <w:r w:rsidRPr="00B13136">
              <w:t>13</w:t>
            </w:r>
          </w:p>
        </w:tc>
      </w:tr>
      <w:tr w:rsidR="00FA2DCE" w:rsidRPr="00DD4F19" w14:paraId="6D3535F4" w14:textId="77777777" w:rsidTr="00162468">
        <w:trPr>
          <w:trHeight w:val="391"/>
        </w:trPr>
        <w:tc>
          <w:tcPr>
            <w:tcW w:w="7650" w:type="dxa"/>
          </w:tcPr>
          <w:p w14:paraId="385C8CB5" w14:textId="77777777" w:rsidR="00FA2DCE" w:rsidRPr="00DD4F19" w:rsidRDefault="00FA2DCE" w:rsidP="00FA2DCE">
            <w:pPr>
              <w:tabs>
                <w:tab w:val="clear" w:pos="1615"/>
              </w:tabs>
              <w:rPr>
                <w:rFonts w:asciiTheme="majorHAnsi" w:hAnsiTheme="majorHAnsi" w:cstheme="majorHAnsi"/>
              </w:rPr>
            </w:pPr>
          </w:p>
        </w:tc>
        <w:tc>
          <w:tcPr>
            <w:tcW w:w="1417" w:type="dxa"/>
          </w:tcPr>
          <w:p w14:paraId="518EC555" w14:textId="77777777" w:rsidR="00FA2DCE" w:rsidRDefault="00FA2DCE" w:rsidP="00FA2DCE">
            <w:pPr>
              <w:tabs>
                <w:tab w:val="clear" w:pos="1615"/>
              </w:tabs>
              <w:rPr>
                <w:rFonts w:asciiTheme="majorHAnsi" w:hAnsiTheme="majorHAnsi" w:cstheme="majorHAnsi"/>
                <w:bCs/>
              </w:rPr>
            </w:pPr>
          </w:p>
        </w:tc>
      </w:tr>
      <w:tr w:rsidR="00FA2DCE" w:rsidRPr="00DD4F19" w14:paraId="73B28292" w14:textId="77777777" w:rsidTr="00162468">
        <w:trPr>
          <w:trHeight w:val="391"/>
        </w:trPr>
        <w:tc>
          <w:tcPr>
            <w:tcW w:w="7650" w:type="dxa"/>
          </w:tcPr>
          <w:p w14:paraId="4E8A48B8" w14:textId="4DD963BD" w:rsidR="00FA2DCE" w:rsidRPr="00DD4F19" w:rsidRDefault="00FA2DCE" w:rsidP="00FA2DCE">
            <w:pPr>
              <w:tabs>
                <w:tab w:val="clear" w:pos="1615"/>
              </w:tabs>
              <w:rPr>
                <w:rFonts w:asciiTheme="majorHAnsi" w:hAnsiTheme="majorHAnsi" w:cstheme="majorHAnsi"/>
              </w:rPr>
            </w:pPr>
            <w:r w:rsidRPr="008F2F85">
              <w:t>5. SISTEMAS APRESENTADOS</w:t>
            </w:r>
          </w:p>
        </w:tc>
        <w:tc>
          <w:tcPr>
            <w:tcW w:w="1417" w:type="dxa"/>
          </w:tcPr>
          <w:p w14:paraId="2A149C07" w14:textId="40203436" w:rsidR="00FA2DCE" w:rsidRDefault="00FA2DCE" w:rsidP="00FA2DCE">
            <w:pPr>
              <w:tabs>
                <w:tab w:val="clear" w:pos="1615"/>
              </w:tabs>
              <w:rPr>
                <w:rFonts w:asciiTheme="majorHAnsi" w:hAnsiTheme="majorHAnsi" w:cstheme="majorHAnsi"/>
                <w:bCs/>
              </w:rPr>
            </w:pPr>
            <w:r w:rsidRPr="00B13136">
              <w:t>19</w:t>
            </w:r>
          </w:p>
        </w:tc>
      </w:tr>
      <w:tr w:rsidR="00FA2DCE" w:rsidRPr="00DD4F19" w14:paraId="54CC9CAD" w14:textId="77777777" w:rsidTr="00162468">
        <w:trPr>
          <w:trHeight w:val="391"/>
        </w:trPr>
        <w:tc>
          <w:tcPr>
            <w:tcW w:w="7650" w:type="dxa"/>
          </w:tcPr>
          <w:p w14:paraId="21E96C9A" w14:textId="77777777" w:rsidR="00FA2DCE" w:rsidRPr="00DD4F19" w:rsidRDefault="00FA2DCE" w:rsidP="00FA2DCE">
            <w:pPr>
              <w:tabs>
                <w:tab w:val="clear" w:pos="1615"/>
              </w:tabs>
              <w:rPr>
                <w:rFonts w:asciiTheme="majorHAnsi" w:hAnsiTheme="majorHAnsi" w:cstheme="majorHAnsi"/>
              </w:rPr>
            </w:pPr>
          </w:p>
        </w:tc>
        <w:tc>
          <w:tcPr>
            <w:tcW w:w="1417" w:type="dxa"/>
          </w:tcPr>
          <w:p w14:paraId="12F825BE" w14:textId="77777777" w:rsidR="00FA2DCE" w:rsidRDefault="00FA2DCE" w:rsidP="00FA2DCE">
            <w:pPr>
              <w:tabs>
                <w:tab w:val="clear" w:pos="1615"/>
              </w:tabs>
              <w:rPr>
                <w:rFonts w:asciiTheme="majorHAnsi" w:hAnsiTheme="majorHAnsi" w:cstheme="majorHAnsi"/>
                <w:bCs/>
              </w:rPr>
            </w:pPr>
          </w:p>
        </w:tc>
      </w:tr>
      <w:tr w:rsidR="00FA2DCE" w:rsidRPr="00DD4F19" w14:paraId="130EE489" w14:textId="77777777" w:rsidTr="00162468">
        <w:trPr>
          <w:trHeight w:val="391"/>
        </w:trPr>
        <w:tc>
          <w:tcPr>
            <w:tcW w:w="7650" w:type="dxa"/>
          </w:tcPr>
          <w:p w14:paraId="0570DCE0" w14:textId="27D432DC" w:rsidR="00FA2DCE" w:rsidRPr="00DD4F19" w:rsidRDefault="00FA2DCE" w:rsidP="00FA2DCE">
            <w:pPr>
              <w:tabs>
                <w:tab w:val="clear" w:pos="1615"/>
              </w:tabs>
              <w:rPr>
                <w:rFonts w:asciiTheme="majorHAnsi" w:hAnsiTheme="majorHAnsi" w:cstheme="majorHAnsi"/>
              </w:rPr>
            </w:pPr>
            <w:r w:rsidRPr="008F2F85">
              <w:t>5.1. TOTVS</w:t>
            </w:r>
          </w:p>
        </w:tc>
        <w:tc>
          <w:tcPr>
            <w:tcW w:w="1417" w:type="dxa"/>
          </w:tcPr>
          <w:p w14:paraId="55D62323" w14:textId="2E7FD30F" w:rsidR="00FA2DCE" w:rsidRDefault="00FA2DCE" w:rsidP="00FA2DCE">
            <w:pPr>
              <w:tabs>
                <w:tab w:val="clear" w:pos="1615"/>
              </w:tabs>
              <w:rPr>
                <w:rFonts w:asciiTheme="majorHAnsi" w:hAnsiTheme="majorHAnsi" w:cstheme="majorHAnsi"/>
                <w:bCs/>
              </w:rPr>
            </w:pPr>
            <w:r w:rsidRPr="00B13136">
              <w:t>19</w:t>
            </w:r>
          </w:p>
        </w:tc>
      </w:tr>
      <w:tr w:rsidR="00FA2DCE" w:rsidRPr="00DD4F19" w14:paraId="32DB9145" w14:textId="77777777" w:rsidTr="00162468">
        <w:trPr>
          <w:trHeight w:val="391"/>
        </w:trPr>
        <w:tc>
          <w:tcPr>
            <w:tcW w:w="7650" w:type="dxa"/>
          </w:tcPr>
          <w:p w14:paraId="1D1FF227" w14:textId="77777777" w:rsidR="00FA2DCE" w:rsidRPr="00DD4F19" w:rsidRDefault="00FA2DCE" w:rsidP="00FA2DCE">
            <w:pPr>
              <w:tabs>
                <w:tab w:val="clear" w:pos="1615"/>
              </w:tabs>
              <w:rPr>
                <w:rFonts w:asciiTheme="majorHAnsi" w:hAnsiTheme="majorHAnsi" w:cstheme="majorHAnsi"/>
              </w:rPr>
            </w:pPr>
          </w:p>
        </w:tc>
        <w:tc>
          <w:tcPr>
            <w:tcW w:w="1417" w:type="dxa"/>
          </w:tcPr>
          <w:p w14:paraId="6D9972F2" w14:textId="77777777" w:rsidR="00FA2DCE" w:rsidRDefault="00FA2DCE" w:rsidP="00FA2DCE">
            <w:pPr>
              <w:tabs>
                <w:tab w:val="clear" w:pos="1615"/>
              </w:tabs>
              <w:rPr>
                <w:rFonts w:asciiTheme="majorHAnsi" w:hAnsiTheme="majorHAnsi" w:cstheme="majorHAnsi"/>
                <w:bCs/>
              </w:rPr>
            </w:pPr>
          </w:p>
        </w:tc>
      </w:tr>
      <w:tr w:rsidR="00FA2DCE" w:rsidRPr="00DD4F19" w14:paraId="68753E89" w14:textId="77777777" w:rsidTr="00162468">
        <w:trPr>
          <w:trHeight w:val="391"/>
        </w:trPr>
        <w:tc>
          <w:tcPr>
            <w:tcW w:w="7650" w:type="dxa"/>
          </w:tcPr>
          <w:p w14:paraId="460147E7" w14:textId="12AFFCAA" w:rsidR="00FA2DCE" w:rsidRPr="00DD4F19" w:rsidRDefault="00FA2DCE" w:rsidP="00FA2DCE">
            <w:pPr>
              <w:tabs>
                <w:tab w:val="clear" w:pos="1615"/>
              </w:tabs>
              <w:rPr>
                <w:rFonts w:asciiTheme="majorHAnsi" w:hAnsiTheme="majorHAnsi" w:cstheme="majorHAnsi"/>
              </w:rPr>
            </w:pPr>
            <w:r w:rsidRPr="008F2F85">
              <w:t>5.2. BIBLIVRE</w:t>
            </w:r>
          </w:p>
        </w:tc>
        <w:tc>
          <w:tcPr>
            <w:tcW w:w="1417" w:type="dxa"/>
          </w:tcPr>
          <w:p w14:paraId="3A304288" w14:textId="78D0BF50" w:rsidR="00FA2DCE" w:rsidRDefault="00FA2DCE" w:rsidP="00FA2DCE">
            <w:pPr>
              <w:tabs>
                <w:tab w:val="clear" w:pos="1615"/>
              </w:tabs>
              <w:rPr>
                <w:rFonts w:asciiTheme="majorHAnsi" w:hAnsiTheme="majorHAnsi" w:cstheme="majorHAnsi"/>
                <w:bCs/>
              </w:rPr>
            </w:pPr>
            <w:r w:rsidRPr="00B13136">
              <w:t>20</w:t>
            </w:r>
          </w:p>
        </w:tc>
      </w:tr>
      <w:tr w:rsidR="00FA2DCE" w:rsidRPr="00DD4F19" w14:paraId="5499569E" w14:textId="77777777" w:rsidTr="00162468">
        <w:trPr>
          <w:trHeight w:val="391"/>
        </w:trPr>
        <w:tc>
          <w:tcPr>
            <w:tcW w:w="7650" w:type="dxa"/>
          </w:tcPr>
          <w:p w14:paraId="61F4570C" w14:textId="77777777" w:rsidR="00FA2DCE" w:rsidRPr="00DD4F19" w:rsidRDefault="00FA2DCE" w:rsidP="00FA2DCE">
            <w:pPr>
              <w:tabs>
                <w:tab w:val="clear" w:pos="1615"/>
              </w:tabs>
              <w:rPr>
                <w:rFonts w:asciiTheme="majorHAnsi" w:hAnsiTheme="majorHAnsi" w:cstheme="majorHAnsi"/>
              </w:rPr>
            </w:pPr>
          </w:p>
        </w:tc>
        <w:tc>
          <w:tcPr>
            <w:tcW w:w="1417" w:type="dxa"/>
          </w:tcPr>
          <w:p w14:paraId="75BC51C1" w14:textId="77777777" w:rsidR="00FA2DCE" w:rsidRDefault="00FA2DCE" w:rsidP="00FA2DCE">
            <w:pPr>
              <w:tabs>
                <w:tab w:val="clear" w:pos="1615"/>
              </w:tabs>
              <w:rPr>
                <w:rFonts w:asciiTheme="majorHAnsi" w:hAnsiTheme="majorHAnsi" w:cstheme="majorHAnsi"/>
                <w:bCs/>
              </w:rPr>
            </w:pPr>
          </w:p>
        </w:tc>
      </w:tr>
      <w:tr w:rsidR="00FA2DCE" w:rsidRPr="00DD4F19" w14:paraId="6B388FBA" w14:textId="77777777" w:rsidTr="00162468">
        <w:trPr>
          <w:trHeight w:val="391"/>
        </w:trPr>
        <w:tc>
          <w:tcPr>
            <w:tcW w:w="7650" w:type="dxa"/>
          </w:tcPr>
          <w:p w14:paraId="2C4164C6" w14:textId="047CB7F7" w:rsidR="00FA2DCE" w:rsidRPr="00DD4F19" w:rsidRDefault="00FA2DCE" w:rsidP="00FA2DCE">
            <w:pPr>
              <w:tabs>
                <w:tab w:val="clear" w:pos="1615"/>
              </w:tabs>
              <w:rPr>
                <w:rFonts w:asciiTheme="majorHAnsi" w:hAnsiTheme="majorHAnsi" w:cstheme="majorHAnsi"/>
              </w:rPr>
            </w:pPr>
            <w:r w:rsidRPr="008F2F85">
              <w:t>5.3. PERGAMUM</w:t>
            </w:r>
          </w:p>
        </w:tc>
        <w:tc>
          <w:tcPr>
            <w:tcW w:w="1417" w:type="dxa"/>
          </w:tcPr>
          <w:p w14:paraId="63C3D7BE" w14:textId="7B484A3C" w:rsidR="00FA2DCE" w:rsidRDefault="00FA2DCE" w:rsidP="00FA2DCE">
            <w:pPr>
              <w:tabs>
                <w:tab w:val="clear" w:pos="1615"/>
              </w:tabs>
              <w:rPr>
                <w:rFonts w:asciiTheme="majorHAnsi" w:hAnsiTheme="majorHAnsi" w:cstheme="majorHAnsi"/>
                <w:bCs/>
              </w:rPr>
            </w:pPr>
            <w:r w:rsidRPr="00B13136">
              <w:t>21</w:t>
            </w:r>
          </w:p>
        </w:tc>
      </w:tr>
      <w:tr w:rsidR="00FA2DCE" w:rsidRPr="00DD4F19" w14:paraId="23EB229D" w14:textId="77777777" w:rsidTr="00162468">
        <w:trPr>
          <w:trHeight w:val="391"/>
        </w:trPr>
        <w:tc>
          <w:tcPr>
            <w:tcW w:w="7650" w:type="dxa"/>
          </w:tcPr>
          <w:p w14:paraId="40066462" w14:textId="77777777" w:rsidR="00FA2DCE" w:rsidRPr="00DD4F19" w:rsidRDefault="00FA2DCE" w:rsidP="00FA2DCE">
            <w:pPr>
              <w:tabs>
                <w:tab w:val="clear" w:pos="1615"/>
              </w:tabs>
              <w:rPr>
                <w:rFonts w:asciiTheme="majorHAnsi" w:hAnsiTheme="majorHAnsi" w:cstheme="majorHAnsi"/>
              </w:rPr>
            </w:pPr>
          </w:p>
        </w:tc>
        <w:tc>
          <w:tcPr>
            <w:tcW w:w="1417" w:type="dxa"/>
          </w:tcPr>
          <w:p w14:paraId="5045E190" w14:textId="77777777" w:rsidR="00FA2DCE" w:rsidRDefault="00FA2DCE" w:rsidP="00FA2DCE">
            <w:pPr>
              <w:tabs>
                <w:tab w:val="clear" w:pos="1615"/>
              </w:tabs>
              <w:rPr>
                <w:rFonts w:asciiTheme="majorHAnsi" w:hAnsiTheme="majorHAnsi" w:cstheme="majorHAnsi"/>
                <w:bCs/>
              </w:rPr>
            </w:pPr>
          </w:p>
        </w:tc>
      </w:tr>
      <w:tr w:rsidR="00FA2DCE" w:rsidRPr="00DD4F19" w14:paraId="4FBBD7C7" w14:textId="77777777" w:rsidTr="00162468">
        <w:trPr>
          <w:trHeight w:val="391"/>
        </w:trPr>
        <w:tc>
          <w:tcPr>
            <w:tcW w:w="7650" w:type="dxa"/>
          </w:tcPr>
          <w:p w14:paraId="30A4D43F" w14:textId="3FAA26AB" w:rsidR="00FA2DCE" w:rsidRPr="00DD4F19" w:rsidRDefault="00FA2DCE" w:rsidP="00FA2DCE">
            <w:pPr>
              <w:tabs>
                <w:tab w:val="clear" w:pos="1615"/>
              </w:tabs>
              <w:rPr>
                <w:rFonts w:asciiTheme="majorHAnsi" w:hAnsiTheme="majorHAnsi" w:cstheme="majorHAnsi"/>
              </w:rPr>
            </w:pPr>
            <w:r w:rsidRPr="008F2F85">
              <w:lastRenderedPageBreak/>
              <w:t>5.4. OPENBIBLIO</w:t>
            </w:r>
          </w:p>
        </w:tc>
        <w:tc>
          <w:tcPr>
            <w:tcW w:w="1417" w:type="dxa"/>
          </w:tcPr>
          <w:p w14:paraId="3E6F527A" w14:textId="1F54C879" w:rsidR="00FA2DCE" w:rsidRDefault="00FA2DCE" w:rsidP="00FA2DCE">
            <w:pPr>
              <w:tabs>
                <w:tab w:val="clear" w:pos="1615"/>
              </w:tabs>
              <w:rPr>
                <w:rFonts w:asciiTheme="majorHAnsi" w:hAnsiTheme="majorHAnsi" w:cstheme="majorHAnsi"/>
                <w:bCs/>
              </w:rPr>
            </w:pPr>
            <w:r w:rsidRPr="00B13136">
              <w:t>23</w:t>
            </w:r>
          </w:p>
        </w:tc>
      </w:tr>
      <w:tr w:rsidR="00FA2DCE" w:rsidRPr="00DD4F19" w14:paraId="1E411D4E" w14:textId="77777777" w:rsidTr="00162468">
        <w:trPr>
          <w:trHeight w:val="391"/>
        </w:trPr>
        <w:tc>
          <w:tcPr>
            <w:tcW w:w="7650" w:type="dxa"/>
          </w:tcPr>
          <w:p w14:paraId="460EA953" w14:textId="77777777" w:rsidR="00FA2DCE" w:rsidRPr="00DD4F19" w:rsidRDefault="00FA2DCE" w:rsidP="00FA2DCE">
            <w:pPr>
              <w:tabs>
                <w:tab w:val="clear" w:pos="1615"/>
              </w:tabs>
              <w:rPr>
                <w:rFonts w:asciiTheme="majorHAnsi" w:hAnsiTheme="majorHAnsi" w:cstheme="majorHAnsi"/>
              </w:rPr>
            </w:pPr>
          </w:p>
        </w:tc>
        <w:tc>
          <w:tcPr>
            <w:tcW w:w="1417" w:type="dxa"/>
          </w:tcPr>
          <w:p w14:paraId="3B82A6AD" w14:textId="77777777" w:rsidR="00FA2DCE" w:rsidRDefault="00FA2DCE" w:rsidP="00FA2DCE">
            <w:pPr>
              <w:tabs>
                <w:tab w:val="clear" w:pos="1615"/>
              </w:tabs>
              <w:rPr>
                <w:rFonts w:asciiTheme="majorHAnsi" w:hAnsiTheme="majorHAnsi" w:cstheme="majorHAnsi"/>
                <w:bCs/>
              </w:rPr>
            </w:pPr>
          </w:p>
        </w:tc>
      </w:tr>
      <w:tr w:rsidR="00FA2DCE" w:rsidRPr="00DD4F19" w14:paraId="705D6A2E" w14:textId="77777777" w:rsidTr="00162468">
        <w:trPr>
          <w:trHeight w:val="391"/>
        </w:trPr>
        <w:tc>
          <w:tcPr>
            <w:tcW w:w="7650" w:type="dxa"/>
          </w:tcPr>
          <w:p w14:paraId="0DF42A5C" w14:textId="7D9A40D7" w:rsidR="00FA2DCE" w:rsidRPr="00DD4F19" w:rsidRDefault="00FA2DCE" w:rsidP="00FA2DCE">
            <w:pPr>
              <w:tabs>
                <w:tab w:val="clear" w:pos="1615"/>
              </w:tabs>
              <w:rPr>
                <w:rFonts w:asciiTheme="majorHAnsi" w:hAnsiTheme="majorHAnsi" w:cstheme="majorHAnsi"/>
              </w:rPr>
            </w:pPr>
            <w:r w:rsidRPr="008F2F85">
              <w:t>5.5. SIGAA COM GESTÃO DE BIBLIOTECA</w:t>
            </w:r>
          </w:p>
        </w:tc>
        <w:tc>
          <w:tcPr>
            <w:tcW w:w="1417" w:type="dxa"/>
          </w:tcPr>
          <w:p w14:paraId="6B09C1D1" w14:textId="129B9A5C" w:rsidR="00FA2DCE" w:rsidRDefault="00FA2DCE" w:rsidP="00FA2DCE">
            <w:pPr>
              <w:tabs>
                <w:tab w:val="clear" w:pos="1615"/>
              </w:tabs>
              <w:rPr>
                <w:rFonts w:asciiTheme="majorHAnsi" w:hAnsiTheme="majorHAnsi" w:cstheme="majorHAnsi"/>
                <w:bCs/>
              </w:rPr>
            </w:pPr>
            <w:r w:rsidRPr="00B13136">
              <w:t>24</w:t>
            </w:r>
          </w:p>
        </w:tc>
      </w:tr>
      <w:tr w:rsidR="00FA2DCE" w:rsidRPr="00DD4F19" w14:paraId="4A75FA4D" w14:textId="77777777" w:rsidTr="00162468">
        <w:trPr>
          <w:trHeight w:val="391"/>
        </w:trPr>
        <w:tc>
          <w:tcPr>
            <w:tcW w:w="7650" w:type="dxa"/>
          </w:tcPr>
          <w:p w14:paraId="3FA1CBA0" w14:textId="77777777" w:rsidR="00FA2DCE" w:rsidRPr="00DD4F19" w:rsidRDefault="00FA2DCE" w:rsidP="00FA2DCE">
            <w:pPr>
              <w:tabs>
                <w:tab w:val="clear" w:pos="1615"/>
              </w:tabs>
              <w:rPr>
                <w:rFonts w:asciiTheme="majorHAnsi" w:hAnsiTheme="majorHAnsi" w:cstheme="majorHAnsi"/>
              </w:rPr>
            </w:pPr>
          </w:p>
        </w:tc>
        <w:tc>
          <w:tcPr>
            <w:tcW w:w="1417" w:type="dxa"/>
          </w:tcPr>
          <w:p w14:paraId="3D0D8361" w14:textId="77777777" w:rsidR="00FA2DCE" w:rsidRDefault="00FA2DCE" w:rsidP="00FA2DCE">
            <w:pPr>
              <w:tabs>
                <w:tab w:val="clear" w:pos="1615"/>
              </w:tabs>
              <w:rPr>
                <w:rFonts w:asciiTheme="majorHAnsi" w:hAnsiTheme="majorHAnsi" w:cstheme="majorHAnsi"/>
                <w:bCs/>
              </w:rPr>
            </w:pPr>
          </w:p>
        </w:tc>
      </w:tr>
      <w:tr w:rsidR="00FA2DCE" w:rsidRPr="00DD4F19" w14:paraId="5705F23D" w14:textId="77777777" w:rsidTr="00162468">
        <w:trPr>
          <w:trHeight w:val="391"/>
        </w:trPr>
        <w:tc>
          <w:tcPr>
            <w:tcW w:w="7650" w:type="dxa"/>
          </w:tcPr>
          <w:p w14:paraId="0E3BAE9A" w14:textId="21B66654" w:rsidR="00FA2DCE" w:rsidRPr="00DD4F19" w:rsidRDefault="00FA2DCE" w:rsidP="00FA2DCE">
            <w:pPr>
              <w:tabs>
                <w:tab w:val="clear" w:pos="1615"/>
              </w:tabs>
              <w:rPr>
                <w:rFonts w:asciiTheme="majorHAnsi" w:hAnsiTheme="majorHAnsi" w:cstheme="majorHAnsi"/>
              </w:rPr>
            </w:pPr>
            <w:r w:rsidRPr="008F2F85">
              <w:t>5.6. GNUTECA</w:t>
            </w:r>
          </w:p>
        </w:tc>
        <w:tc>
          <w:tcPr>
            <w:tcW w:w="1417" w:type="dxa"/>
          </w:tcPr>
          <w:p w14:paraId="22A60B23" w14:textId="767D6B13" w:rsidR="00FA2DCE" w:rsidRDefault="00FA2DCE" w:rsidP="00FA2DCE">
            <w:pPr>
              <w:tabs>
                <w:tab w:val="clear" w:pos="1615"/>
              </w:tabs>
              <w:rPr>
                <w:rFonts w:asciiTheme="majorHAnsi" w:hAnsiTheme="majorHAnsi" w:cstheme="majorHAnsi"/>
                <w:bCs/>
              </w:rPr>
            </w:pPr>
            <w:r w:rsidRPr="00B13136">
              <w:t>24</w:t>
            </w:r>
          </w:p>
        </w:tc>
      </w:tr>
      <w:tr w:rsidR="00FA2DCE" w:rsidRPr="00DD4F19" w14:paraId="20E7A3E0" w14:textId="77777777" w:rsidTr="00162468">
        <w:trPr>
          <w:trHeight w:val="391"/>
        </w:trPr>
        <w:tc>
          <w:tcPr>
            <w:tcW w:w="7650" w:type="dxa"/>
          </w:tcPr>
          <w:p w14:paraId="73489C65" w14:textId="77777777" w:rsidR="00FA2DCE" w:rsidRPr="00DD4F19" w:rsidRDefault="00FA2DCE" w:rsidP="00FA2DCE">
            <w:pPr>
              <w:tabs>
                <w:tab w:val="clear" w:pos="1615"/>
              </w:tabs>
              <w:rPr>
                <w:rFonts w:asciiTheme="majorHAnsi" w:hAnsiTheme="majorHAnsi" w:cstheme="majorHAnsi"/>
              </w:rPr>
            </w:pPr>
          </w:p>
        </w:tc>
        <w:tc>
          <w:tcPr>
            <w:tcW w:w="1417" w:type="dxa"/>
          </w:tcPr>
          <w:p w14:paraId="43A4B605" w14:textId="77777777" w:rsidR="00FA2DCE" w:rsidRDefault="00FA2DCE" w:rsidP="00FA2DCE">
            <w:pPr>
              <w:tabs>
                <w:tab w:val="clear" w:pos="1615"/>
              </w:tabs>
              <w:rPr>
                <w:rFonts w:asciiTheme="majorHAnsi" w:hAnsiTheme="majorHAnsi" w:cstheme="majorHAnsi"/>
                <w:bCs/>
              </w:rPr>
            </w:pPr>
          </w:p>
        </w:tc>
      </w:tr>
      <w:tr w:rsidR="00FA2DCE" w:rsidRPr="00DD4F19" w14:paraId="3FC1C620" w14:textId="77777777" w:rsidTr="00162468">
        <w:trPr>
          <w:trHeight w:val="391"/>
        </w:trPr>
        <w:tc>
          <w:tcPr>
            <w:tcW w:w="7650" w:type="dxa"/>
          </w:tcPr>
          <w:p w14:paraId="5AF45C6D" w14:textId="6D805F7B" w:rsidR="00FA2DCE" w:rsidRPr="00DD4F19" w:rsidRDefault="00FA2DCE" w:rsidP="00FA2DCE">
            <w:pPr>
              <w:tabs>
                <w:tab w:val="clear" w:pos="1615"/>
              </w:tabs>
              <w:rPr>
                <w:rFonts w:asciiTheme="majorHAnsi" w:hAnsiTheme="majorHAnsi" w:cstheme="majorHAnsi"/>
              </w:rPr>
            </w:pPr>
            <w:r w:rsidRPr="008F2F85">
              <w:t>6. SISTEMA PRÓPRIO APRESENTADO NO PRODUTO 1</w:t>
            </w:r>
          </w:p>
        </w:tc>
        <w:tc>
          <w:tcPr>
            <w:tcW w:w="1417" w:type="dxa"/>
          </w:tcPr>
          <w:p w14:paraId="6B8A9D4F" w14:textId="4481A5D2" w:rsidR="00FA2DCE" w:rsidRDefault="00FA2DCE" w:rsidP="00FA2DCE">
            <w:pPr>
              <w:tabs>
                <w:tab w:val="clear" w:pos="1615"/>
              </w:tabs>
              <w:rPr>
                <w:rFonts w:asciiTheme="majorHAnsi" w:hAnsiTheme="majorHAnsi" w:cstheme="majorHAnsi"/>
                <w:bCs/>
              </w:rPr>
            </w:pPr>
            <w:r w:rsidRPr="00B13136">
              <w:t>26</w:t>
            </w:r>
          </w:p>
        </w:tc>
      </w:tr>
      <w:tr w:rsidR="00FA2DCE" w:rsidRPr="00DD4F19" w14:paraId="577ED16A" w14:textId="77777777" w:rsidTr="00162468">
        <w:trPr>
          <w:trHeight w:val="391"/>
        </w:trPr>
        <w:tc>
          <w:tcPr>
            <w:tcW w:w="7650" w:type="dxa"/>
          </w:tcPr>
          <w:p w14:paraId="6B02B740" w14:textId="77777777" w:rsidR="00FA2DCE" w:rsidRPr="00DD4F19" w:rsidRDefault="00FA2DCE" w:rsidP="00FA2DCE">
            <w:pPr>
              <w:tabs>
                <w:tab w:val="clear" w:pos="1615"/>
              </w:tabs>
              <w:rPr>
                <w:rFonts w:asciiTheme="majorHAnsi" w:hAnsiTheme="majorHAnsi" w:cstheme="majorHAnsi"/>
              </w:rPr>
            </w:pPr>
          </w:p>
        </w:tc>
        <w:tc>
          <w:tcPr>
            <w:tcW w:w="1417" w:type="dxa"/>
          </w:tcPr>
          <w:p w14:paraId="623CF48E" w14:textId="77777777" w:rsidR="00FA2DCE" w:rsidRDefault="00FA2DCE" w:rsidP="00FA2DCE">
            <w:pPr>
              <w:tabs>
                <w:tab w:val="clear" w:pos="1615"/>
              </w:tabs>
              <w:rPr>
                <w:rFonts w:asciiTheme="majorHAnsi" w:hAnsiTheme="majorHAnsi" w:cstheme="majorHAnsi"/>
                <w:bCs/>
              </w:rPr>
            </w:pPr>
          </w:p>
        </w:tc>
      </w:tr>
      <w:tr w:rsidR="00FA2DCE" w:rsidRPr="00DD4F19" w14:paraId="13B49806" w14:textId="77777777" w:rsidTr="00162468">
        <w:trPr>
          <w:trHeight w:val="391"/>
        </w:trPr>
        <w:tc>
          <w:tcPr>
            <w:tcW w:w="7650" w:type="dxa"/>
          </w:tcPr>
          <w:p w14:paraId="7A6D5F2B" w14:textId="70DBF003" w:rsidR="00FA2DCE" w:rsidRPr="00DD4F19" w:rsidRDefault="00FA2DCE" w:rsidP="00FA2DCE">
            <w:pPr>
              <w:tabs>
                <w:tab w:val="clear" w:pos="1615"/>
              </w:tabs>
              <w:rPr>
                <w:rFonts w:asciiTheme="majorHAnsi" w:hAnsiTheme="majorHAnsi" w:cstheme="majorHAnsi"/>
              </w:rPr>
            </w:pPr>
            <w:r w:rsidRPr="008F2F85">
              <w:t>6.1. DESENVOLVIMENTO DE SISTEMA PRÓPRIO</w:t>
            </w:r>
          </w:p>
        </w:tc>
        <w:tc>
          <w:tcPr>
            <w:tcW w:w="1417" w:type="dxa"/>
          </w:tcPr>
          <w:p w14:paraId="50E8F2BA" w14:textId="3CC3551D" w:rsidR="00FA2DCE" w:rsidRDefault="00FA2DCE" w:rsidP="00FA2DCE">
            <w:pPr>
              <w:tabs>
                <w:tab w:val="clear" w:pos="1615"/>
              </w:tabs>
              <w:rPr>
                <w:rFonts w:asciiTheme="majorHAnsi" w:hAnsiTheme="majorHAnsi" w:cstheme="majorHAnsi"/>
                <w:bCs/>
              </w:rPr>
            </w:pPr>
            <w:r w:rsidRPr="00B13136">
              <w:t>26</w:t>
            </w:r>
          </w:p>
        </w:tc>
      </w:tr>
      <w:tr w:rsidR="00FA2DCE" w:rsidRPr="00DD4F19" w14:paraId="013E9F83" w14:textId="77777777" w:rsidTr="00162468">
        <w:trPr>
          <w:trHeight w:val="391"/>
        </w:trPr>
        <w:tc>
          <w:tcPr>
            <w:tcW w:w="7650" w:type="dxa"/>
          </w:tcPr>
          <w:p w14:paraId="7E99D5D4" w14:textId="77777777" w:rsidR="00FA2DCE" w:rsidRPr="00DD4F19" w:rsidRDefault="00FA2DCE" w:rsidP="00FA2DCE">
            <w:pPr>
              <w:tabs>
                <w:tab w:val="clear" w:pos="1615"/>
              </w:tabs>
              <w:rPr>
                <w:rFonts w:asciiTheme="majorHAnsi" w:hAnsiTheme="majorHAnsi" w:cstheme="majorHAnsi"/>
              </w:rPr>
            </w:pPr>
          </w:p>
        </w:tc>
        <w:tc>
          <w:tcPr>
            <w:tcW w:w="1417" w:type="dxa"/>
          </w:tcPr>
          <w:p w14:paraId="6EAD1655" w14:textId="77777777" w:rsidR="00FA2DCE" w:rsidRDefault="00FA2DCE" w:rsidP="00FA2DCE">
            <w:pPr>
              <w:tabs>
                <w:tab w:val="clear" w:pos="1615"/>
              </w:tabs>
              <w:rPr>
                <w:rFonts w:asciiTheme="majorHAnsi" w:hAnsiTheme="majorHAnsi" w:cstheme="majorHAnsi"/>
                <w:bCs/>
              </w:rPr>
            </w:pPr>
          </w:p>
        </w:tc>
      </w:tr>
      <w:tr w:rsidR="00FA2DCE" w:rsidRPr="00DD4F19" w14:paraId="6ECE8684" w14:textId="77777777" w:rsidTr="00162468">
        <w:trPr>
          <w:trHeight w:val="391"/>
        </w:trPr>
        <w:tc>
          <w:tcPr>
            <w:tcW w:w="7650" w:type="dxa"/>
          </w:tcPr>
          <w:p w14:paraId="3D7175BF" w14:textId="40938685" w:rsidR="00FA2DCE" w:rsidRPr="00DD4F19" w:rsidRDefault="00FA2DCE" w:rsidP="00FA2DCE">
            <w:pPr>
              <w:tabs>
                <w:tab w:val="clear" w:pos="1615"/>
              </w:tabs>
              <w:rPr>
                <w:rFonts w:asciiTheme="majorHAnsi" w:hAnsiTheme="majorHAnsi" w:cstheme="majorHAnsi"/>
              </w:rPr>
            </w:pPr>
            <w:r w:rsidRPr="008F2F85">
              <w:t>7. APLICAÇÃO DEFINIDA UNDF</w:t>
            </w:r>
          </w:p>
        </w:tc>
        <w:tc>
          <w:tcPr>
            <w:tcW w:w="1417" w:type="dxa"/>
          </w:tcPr>
          <w:p w14:paraId="44BF0278" w14:textId="2CA4FBA0" w:rsidR="00FA2DCE" w:rsidRDefault="00FA2DCE" w:rsidP="00FA2DCE">
            <w:pPr>
              <w:tabs>
                <w:tab w:val="clear" w:pos="1615"/>
              </w:tabs>
              <w:rPr>
                <w:rFonts w:asciiTheme="majorHAnsi" w:hAnsiTheme="majorHAnsi" w:cstheme="majorHAnsi"/>
                <w:bCs/>
              </w:rPr>
            </w:pPr>
            <w:r w:rsidRPr="00B13136">
              <w:t>29</w:t>
            </w:r>
          </w:p>
        </w:tc>
      </w:tr>
      <w:tr w:rsidR="00FA2DCE" w:rsidRPr="00DD4F19" w14:paraId="2C21791B" w14:textId="77777777" w:rsidTr="00162468">
        <w:trPr>
          <w:trHeight w:val="391"/>
        </w:trPr>
        <w:tc>
          <w:tcPr>
            <w:tcW w:w="7650" w:type="dxa"/>
          </w:tcPr>
          <w:p w14:paraId="444B5882" w14:textId="77777777" w:rsidR="00FA2DCE" w:rsidRPr="00DD4F19" w:rsidRDefault="00FA2DCE" w:rsidP="00FA2DCE">
            <w:pPr>
              <w:tabs>
                <w:tab w:val="clear" w:pos="1615"/>
              </w:tabs>
              <w:rPr>
                <w:rFonts w:asciiTheme="majorHAnsi" w:hAnsiTheme="majorHAnsi" w:cstheme="majorHAnsi"/>
              </w:rPr>
            </w:pPr>
          </w:p>
        </w:tc>
        <w:tc>
          <w:tcPr>
            <w:tcW w:w="1417" w:type="dxa"/>
          </w:tcPr>
          <w:p w14:paraId="198F5E4D" w14:textId="77777777" w:rsidR="00FA2DCE" w:rsidRDefault="00FA2DCE" w:rsidP="00FA2DCE">
            <w:pPr>
              <w:tabs>
                <w:tab w:val="clear" w:pos="1615"/>
              </w:tabs>
              <w:rPr>
                <w:rFonts w:asciiTheme="majorHAnsi" w:hAnsiTheme="majorHAnsi" w:cstheme="majorHAnsi"/>
                <w:bCs/>
              </w:rPr>
            </w:pPr>
          </w:p>
        </w:tc>
      </w:tr>
      <w:tr w:rsidR="00FA2DCE" w:rsidRPr="00DD4F19" w14:paraId="43E9026E" w14:textId="77777777" w:rsidTr="00162468">
        <w:trPr>
          <w:trHeight w:val="391"/>
        </w:trPr>
        <w:tc>
          <w:tcPr>
            <w:tcW w:w="7650" w:type="dxa"/>
          </w:tcPr>
          <w:p w14:paraId="5D758F72" w14:textId="769C77A7" w:rsidR="00FA2DCE" w:rsidRPr="00DD4F19" w:rsidRDefault="00FA2DCE" w:rsidP="00FA2DCE">
            <w:pPr>
              <w:tabs>
                <w:tab w:val="clear" w:pos="1615"/>
              </w:tabs>
              <w:rPr>
                <w:rFonts w:asciiTheme="majorHAnsi" w:hAnsiTheme="majorHAnsi" w:cstheme="majorHAnsi"/>
              </w:rPr>
            </w:pPr>
            <w:r w:rsidRPr="008F2F85">
              <w:t>8. REGRA DE NEGÓCIO — REQUISITOS FUNCIONAIS — REQUISITOS NÃO FUNCIONAIS</w:t>
            </w:r>
          </w:p>
        </w:tc>
        <w:tc>
          <w:tcPr>
            <w:tcW w:w="1417" w:type="dxa"/>
          </w:tcPr>
          <w:p w14:paraId="020CE63A" w14:textId="5055E48B" w:rsidR="00FA2DCE" w:rsidRDefault="00FA2DCE" w:rsidP="00FA2DCE">
            <w:pPr>
              <w:tabs>
                <w:tab w:val="clear" w:pos="1615"/>
              </w:tabs>
              <w:rPr>
                <w:rFonts w:asciiTheme="majorHAnsi" w:hAnsiTheme="majorHAnsi" w:cstheme="majorHAnsi"/>
                <w:bCs/>
              </w:rPr>
            </w:pPr>
            <w:r w:rsidRPr="00B13136">
              <w:t>30</w:t>
            </w:r>
          </w:p>
        </w:tc>
      </w:tr>
      <w:tr w:rsidR="00FA2DCE" w:rsidRPr="00DD4F19" w14:paraId="1E7EE708" w14:textId="77777777" w:rsidTr="00162468">
        <w:trPr>
          <w:trHeight w:val="391"/>
        </w:trPr>
        <w:tc>
          <w:tcPr>
            <w:tcW w:w="7650" w:type="dxa"/>
          </w:tcPr>
          <w:p w14:paraId="5F403B9E" w14:textId="77777777" w:rsidR="00FA2DCE" w:rsidRPr="00DD4F19" w:rsidRDefault="00FA2DCE" w:rsidP="00FA2DCE">
            <w:pPr>
              <w:tabs>
                <w:tab w:val="clear" w:pos="1615"/>
              </w:tabs>
              <w:rPr>
                <w:rFonts w:asciiTheme="majorHAnsi" w:hAnsiTheme="majorHAnsi" w:cstheme="majorHAnsi"/>
              </w:rPr>
            </w:pPr>
          </w:p>
        </w:tc>
        <w:tc>
          <w:tcPr>
            <w:tcW w:w="1417" w:type="dxa"/>
          </w:tcPr>
          <w:p w14:paraId="3E3BFDA8" w14:textId="77777777" w:rsidR="00FA2DCE" w:rsidRDefault="00FA2DCE" w:rsidP="00FA2DCE">
            <w:pPr>
              <w:tabs>
                <w:tab w:val="clear" w:pos="1615"/>
              </w:tabs>
              <w:rPr>
                <w:rFonts w:asciiTheme="majorHAnsi" w:hAnsiTheme="majorHAnsi" w:cstheme="majorHAnsi"/>
                <w:bCs/>
              </w:rPr>
            </w:pPr>
          </w:p>
        </w:tc>
      </w:tr>
      <w:tr w:rsidR="00FA2DCE" w:rsidRPr="00DD4F19" w14:paraId="1A7CB33D" w14:textId="77777777" w:rsidTr="00162468">
        <w:trPr>
          <w:trHeight w:val="391"/>
        </w:trPr>
        <w:tc>
          <w:tcPr>
            <w:tcW w:w="7650" w:type="dxa"/>
          </w:tcPr>
          <w:p w14:paraId="3DAE2B08" w14:textId="6BA72B9D" w:rsidR="00FA2DCE" w:rsidRPr="00DD4F19" w:rsidRDefault="00FA2DCE" w:rsidP="00FA2DCE">
            <w:pPr>
              <w:tabs>
                <w:tab w:val="clear" w:pos="1615"/>
              </w:tabs>
              <w:rPr>
                <w:rFonts w:asciiTheme="majorHAnsi" w:hAnsiTheme="majorHAnsi" w:cstheme="majorHAnsi"/>
              </w:rPr>
            </w:pPr>
            <w:r w:rsidRPr="008F2F85">
              <w:t>8.1. SISTEMAS DE BIBLIOTECA VIRTUAL</w:t>
            </w:r>
          </w:p>
        </w:tc>
        <w:tc>
          <w:tcPr>
            <w:tcW w:w="1417" w:type="dxa"/>
          </w:tcPr>
          <w:p w14:paraId="5DB5975D" w14:textId="0A2D83EA" w:rsidR="00FA2DCE" w:rsidRDefault="00FA2DCE" w:rsidP="00FA2DCE">
            <w:pPr>
              <w:tabs>
                <w:tab w:val="clear" w:pos="1615"/>
              </w:tabs>
              <w:rPr>
                <w:rFonts w:asciiTheme="majorHAnsi" w:hAnsiTheme="majorHAnsi" w:cstheme="majorHAnsi"/>
                <w:bCs/>
              </w:rPr>
            </w:pPr>
            <w:r w:rsidRPr="00B13136">
              <w:t>30</w:t>
            </w:r>
          </w:p>
        </w:tc>
      </w:tr>
      <w:tr w:rsidR="00FA2DCE" w:rsidRPr="00DD4F19" w14:paraId="164AD40A" w14:textId="77777777" w:rsidTr="00162468">
        <w:trPr>
          <w:trHeight w:val="391"/>
        </w:trPr>
        <w:tc>
          <w:tcPr>
            <w:tcW w:w="7650" w:type="dxa"/>
          </w:tcPr>
          <w:p w14:paraId="6E3A8A43" w14:textId="77777777" w:rsidR="00FA2DCE" w:rsidRPr="00DD4F19" w:rsidRDefault="00FA2DCE" w:rsidP="00FA2DCE">
            <w:pPr>
              <w:tabs>
                <w:tab w:val="clear" w:pos="1615"/>
              </w:tabs>
              <w:rPr>
                <w:rFonts w:asciiTheme="majorHAnsi" w:hAnsiTheme="majorHAnsi" w:cstheme="majorHAnsi"/>
              </w:rPr>
            </w:pPr>
          </w:p>
        </w:tc>
        <w:tc>
          <w:tcPr>
            <w:tcW w:w="1417" w:type="dxa"/>
          </w:tcPr>
          <w:p w14:paraId="56D72247" w14:textId="77777777" w:rsidR="00FA2DCE" w:rsidRDefault="00FA2DCE" w:rsidP="00FA2DCE">
            <w:pPr>
              <w:tabs>
                <w:tab w:val="clear" w:pos="1615"/>
              </w:tabs>
              <w:rPr>
                <w:rFonts w:asciiTheme="majorHAnsi" w:hAnsiTheme="majorHAnsi" w:cstheme="majorHAnsi"/>
                <w:bCs/>
              </w:rPr>
            </w:pPr>
          </w:p>
        </w:tc>
      </w:tr>
      <w:tr w:rsidR="00FA2DCE" w:rsidRPr="00DD4F19" w14:paraId="15F0028D" w14:textId="77777777" w:rsidTr="00162468">
        <w:trPr>
          <w:trHeight w:val="391"/>
        </w:trPr>
        <w:tc>
          <w:tcPr>
            <w:tcW w:w="7650" w:type="dxa"/>
          </w:tcPr>
          <w:p w14:paraId="7250F807" w14:textId="0741203F" w:rsidR="00FA2DCE" w:rsidRPr="00DD4F19" w:rsidRDefault="00FA2DCE" w:rsidP="00FA2DCE">
            <w:pPr>
              <w:tabs>
                <w:tab w:val="clear" w:pos="1615"/>
              </w:tabs>
              <w:rPr>
                <w:rFonts w:asciiTheme="majorHAnsi" w:hAnsiTheme="majorHAnsi" w:cstheme="majorHAnsi"/>
              </w:rPr>
            </w:pPr>
            <w:r w:rsidRPr="008F2F85">
              <w:t>8.2. LEGISLAÇÃO APLICADA A BIBLIOTECA</w:t>
            </w:r>
          </w:p>
        </w:tc>
        <w:tc>
          <w:tcPr>
            <w:tcW w:w="1417" w:type="dxa"/>
          </w:tcPr>
          <w:p w14:paraId="2748263F" w14:textId="0F2A4C34" w:rsidR="00FA2DCE" w:rsidRDefault="00FA2DCE" w:rsidP="00FA2DCE">
            <w:pPr>
              <w:tabs>
                <w:tab w:val="clear" w:pos="1615"/>
              </w:tabs>
              <w:rPr>
                <w:rFonts w:asciiTheme="majorHAnsi" w:hAnsiTheme="majorHAnsi" w:cstheme="majorHAnsi"/>
                <w:bCs/>
              </w:rPr>
            </w:pPr>
            <w:r w:rsidRPr="00B13136">
              <w:t>30</w:t>
            </w:r>
          </w:p>
        </w:tc>
      </w:tr>
      <w:tr w:rsidR="00FA2DCE" w:rsidRPr="00DD4F19" w14:paraId="50FA14E5" w14:textId="77777777" w:rsidTr="00162468">
        <w:trPr>
          <w:trHeight w:val="391"/>
        </w:trPr>
        <w:tc>
          <w:tcPr>
            <w:tcW w:w="7650" w:type="dxa"/>
          </w:tcPr>
          <w:p w14:paraId="20404B37" w14:textId="77777777" w:rsidR="00FA2DCE" w:rsidRPr="00DD4F19" w:rsidRDefault="00FA2DCE" w:rsidP="00FA2DCE">
            <w:pPr>
              <w:tabs>
                <w:tab w:val="clear" w:pos="1615"/>
              </w:tabs>
              <w:rPr>
                <w:rFonts w:asciiTheme="majorHAnsi" w:hAnsiTheme="majorHAnsi" w:cstheme="majorHAnsi"/>
              </w:rPr>
            </w:pPr>
          </w:p>
        </w:tc>
        <w:tc>
          <w:tcPr>
            <w:tcW w:w="1417" w:type="dxa"/>
          </w:tcPr>
          <w:p w14:paraId="5D924F53" w14:textId="77777777" w:rsidR="00FA2DCE" w:rsidRDefault="00FA2DCE" w:rsidP="00FA2DCE">
            <w:pPr>
              <w:tabs>
                <w:tab w:val="clear" w:pos="1615"/>
              </w:tabs>
              <w:rPr>
                <w:rFonts w:asciiTheme="majorHAnsi" w:hAnsiTheme="majorHAnsi" w:cstheme="majorHAnsi"/>
                <w:bCs/>
              </w:rPr>
            </w:pPr>
          </w:p>
        </w:tc>
      </w:tr>
      <w:tr w:rsidR="00FA2DCE" w:rsidRPr="00DD4F19" w14:paraId="14A71350" w14:textId="77777777" w:rsidTr="00162468">
        <w:trPr>
          <w:trHeight w:val="391"/>
        </w:trPr>
        <w:tc>
          <w:tcPr>
            <w:tcW w:w="7650" w:type="dxa"/>
          </w:tcPr>
          <w:p w14:paraId="42278D3E" w14:textId="687ECE40" w:rsidR="00FA2DCE" w:rsidRPr="00DD4F19" w:rsidRDefault="00FA2DCE" w:rsidP="00FA2DCE">
            <w:pPr>
              <w:tabs>
                <w:tab w:val="clear" w:pos="1615"/>
              </w:tabs>
              <w:rPr>
                <w:rFonts w:asciiTheme="majorHAnsi" w:hAnsiTheme="majorHAnsi" w:cstheme="majorHAnsi"/>
              </w:rPr>
            </w:pPr>
            <w:r w:rsidRPr="008F2F85">
              <w:t>8.3. REQUISITOS FUNCIONAIS</w:t>
            </w:r>
          </w:p>
        </w:tc>
        <w:tc>
          <w:tcPr>
            <w:tcW w:w="1417" w:type="dxa"/>
          </w:tcPr>
          <w:p w14:paraId="02626AC7" w14:textId="64BA1019" w:rsidR="00FA2DCE" w:rsidRDefault="00FA2DCE" w:rsidP="00FA2DCE">
            <w:pPr>
              <w:tabs>
                <w:tab w:val="clear" w:pos="1615"/>
              </w:tabs>
              <w:rPr>
                <w:rFonts w:asciiTheme="majorHAnsi" w:hAnsiTheme="majorHAnsi" w:cstheme="majorHAnsi"/>
                <w:bCs/>
              </w:rPr>
            </w:pPr>
            <w:r w:rsidRPr="00B13136">
              <w:t>32</w:t>
            </w:r>
          </w:p>
        </w:tc>
      </w:tr>
      <w:tr w:rsidR="00FA2DCE" w:rsidRPr="00DD4F19" w14:paraId="74A14039" w14:textId="77777777" w:rsidTr="00162468">
        <w:trPr>
          <w:trHeight w:val="391"/>
        </w:trPr>
        <w:tc>
          <w:tcPr>
            <w:tcW w:w="7650" w:type="dxa"/>
          </w:tcPr>
          <w:p w14:paraId="5E3C01F8" w14:textId="77777777" w:rsidR="00FA2DCE" w:rsidRPr="00DD4F19" w:rsidRDefault="00FA2DCE" w:rsidP="00FA2DCE">
            <w:pPr>
              <w:tabs>
                <w:tab w:val="clear" w:pos="1615"/>
              </w:tabs>
              <w:rPr>
                <w:rFonts w:asciiTheme="majorHAnsi" w:hAnsiTheme="majorHAnsi" w:cstheme="majorHAnsi"/>
              </w:rPr>
            </w:pPr>
          </w:p>
        </w:tc>
        <w:tc>
          <w:tcPr>
            <w:tcW w:w="1417" w:type="dxa"/>
          </w:tcPr>
          <w:p w14:paraId="3F2474CA" w14:textId="77777777" w:rsidR="00FA2DCE" w:rsidRDefault="00FA2DCE" w:rsidP="00FA2DCE">
            <w:pPr>
              <w:tabs>
                <w:tab w:val="clear" w:pos="1615"/>
              </w:tabs>
              <w:rPr>
                <w:rFonts w:asciiTheme="majorHAnsi" w:hAnsiTheme="majorHAnsi" w:cstheme="majorHAnsi"/>
                <w:bCs/>
              </w:rPr>
            </w:pPr>
          </w:p>
        </w:tc>
      </w:tr>
      <w:tr w:rsidR="00FA2DCE" w:rsidRPr="00DD4F19" w14:paraId="2461446D" w14:textId="77777777" w:rsidTr="00162468">
        <w:trPr>
          <w:trHeight w:val="391"/>
        </w:trPr>
        <w:tc>
          <w:tcPr>
            <w:tcW w:w="7650" w:type="dxa"/>
          </w:tcPr>
          <w:p w14:paraId="29EC4B59" w14:textId="63BB6462" w:rsidR="00FA2DCE" w:rsidRPr="00DD4F19" w:rsidRDefault="00FA2DCE" w:rsidP="00FA2DCE">
            <w:pPr>
              <w:tabs>
                <w:tab w:val="clear" w:pos="1615"/>
              </w:tabs>
              <w:rPr>
                <w:rFonts w:asciiTheme="majorHAnsi" w:hAnsiTheme="majorHAnsi" w:cstheme="majorHAnsi"/>
              </w:rPr>
            </w:pPr>
            <w:r w:rsidRPr="008F2F85">
              <w:t>8.4. REQUISITOS NÃO FUNCIONAIS</w:t>
            </w:r>
          </w:p>
        </w:tc>
        <w:tc>
          <w:tcPr>
            <w:tcW w:w="1417" w:type="dxa"/>
          </w:tcPr>
          <w:p w14:paraId="69134C41" w14:textId="51088B8A" w:rsidR="00FA2DCE" w:rsidRDefault="00FA2DCE" w:rsidP="00FA2DCE">
            <w:pPr>
              <w:tabs>
                <w:tab w:val="clear" w:pos="1615"/>
              </w:tabs>
              <w:rPr>
                <w:rFonts w:asciiTheme="majorHAnsi" w:hAnsiTheme="majorHAnsi" w:cstheme="majorHAnsi"/>
                <w:bCs/>
              </w:rPr>
            </w:pPr>
            <w:r w:rsidRPr="00B13136">
              <w:t>35</w:t>
            </w:r>
          </w:p>
        </w:tc>
      </w:tr>
      <w:tr w:rsidR="00FA2DCE" w:rsidRPr="00DD4F19" w14:paraId="65238E05" w14:textId="77777777" w:rsidTr="00162468">
        <w:trPr>
          <w:trHeight w:val="391"/>
        </w:trPr>
        <w:tc>
          <w:tcPr>
            <w:tcW w:w="7650" w:type="dxa"/>
          </w:tcPr>
          <w:p w14:paraId="48C39DD9" w14:textId="77777777" w:rsidR="00FA2DCE" w:rsidRPr="00DD4F19" w:rsidRDefault="00FA2DCE" w:rsidP="00FA2DCE">
            <w:pPr>
              <w:tabs>
                <w:tab w:val="clear" w:pos="1615"/>
              </w:tabs>
              <w:rPr>
                <w:rFonts w:asciiTheme="majorHAnsi" w:hAnsiTheme="majorHAnsi" w:cstheme="majorHAnsi"/>
              </w:rPr>
            </w:pPr>
          </w:p>
        </w:tc>
        <w:tc>
          <w:tcPr>
            <w:tcW w:w="1417" w:type="dxa"/>
          </w:tcPr>
          <w:p w14:paraId="138B6161" w14:textId="77777777" w:rsidR="00FA2DCE" w:rsidRDefault="00FA2DCE" w:rsidP="00FA2DCE">
            <w:pPr>
              <w:tabs>
                <w:tab w:val="clear" w:pos="1615"/>
              </w:tabs>
              <w:rPr>
                <w:rFonts w:asciiTheme="majorHAnsi" w:hAnsiTheme="majorHAnsi" w:cstheme="majorHAnsi"/>
                <w:bCs/>
              </w:rPr>
            </w:pPr>
          </w:p>
        </w:tc>
      </w:tr>
      <w:tr w:rsidR="00FA2DCE" w:rsidRPr="00DD4F19" w14:paraId="6238DB11" w14:textId="77777777" w:rsidTr="00162468">
        <w:trPr>
          <w:trHeight w:val="391"/>
        </w:trPr>
        <w:tc>
          <w:tcPr>
            <w:tcW w:w="7650" w:type="dxa"/>
          </w:tcPr>
          <w:p w14:paraId="6A937B1F" w14:textId="2706FC76" w:rsidR="00FA2DCE" w:rsidRPr="00DD4F19" w:rsidRDefault="00FA2DCE" w:rsidP="00FA2DCE">
            <w:pPr>
              <w:tabs>
                <w:tab w:val="clear" w:pos="1615"/>
              </w:tabs>
              <w:rPr>
                <w:rFonts w:asciiTheme="majorHAnsi" w:hAnsiTheme="majorHAnsi" w:cstheme="majorHAnsi"/>
              </w:rPr>
            </w:pPr>
            <w:r w:rsidRPr="008F2F85">
              <w:t>9. INFRAESTRUTURA E SEGURANÇA CIBERNÉTICA</w:t>
            </w:r>
          </w:p>
        </w:tc>
        <w:tc>
          <w:tcPr>
            <w:tcW w:w="1417" w:type="dxa"/>
          </w:tcPr>
          <w:p w14:paraId="36E74B19" w14:textId="4FDDFBA8" w:rsidR="00FA2DCE" w:rsidRDefault="00FA2DCE" w:rsidP="00FA2DCE">
            <w:pPr>
              <w:tabs>
                <w:tab w:val="clear" w:pos="1615"/>
              </w:tabs>
              <w:rPr>
                <w:rFonts w:asciiTheme="majorHAnsi" w:hAnsiTheme="majorHAnsi" w:cstheme="majorHAnsi"/>
                <w:bCs/>
              </w:rPr>
            </w:pPr>
            <w:r w:rsidRPr="00B13136">
              <w:t>37</w:t>
            </w:r>
          </w:p>
        </w:tc>
      </w:tr>
      <w:tr w:rsidR="00FA2DCE" w:rsidRPr="00DD4F19" w14:paraId="19BC2490" w14:textId="77777777" w:rsidTr="00162468">
        <w:trPr>
          <w:trHeight w:val="391"/>
        </w:trPr>
        <w:tc>
          <w:tcPr>
            <w:tcW w:w="7650" w:type="dxa"/>
          </w:tcPr>
          <w:p w14:paraId="3C02FBBA" w14:textId="77777777" w:rsidR="00FA2DCE" w:rsidRPr="00DD4F19" w:rsidRDefault="00FA2DCE" w:rsidP="00FA2DCE">
            <w:pPr>
              <w:tabs>
                <w:tab w:val="clear" w:pos="1615"/>
              </w:tabs>
              <w:rPr>
                <w:rFonts w:asciiTheme="majorHAnsi" w:hAnsiTheme="majorHAnsi" w:cstheme="majorHAnsi"/>
              </w:rPr>
            </w:pPr>
          </w:p>
        </w:tc>
        <w:tc>
          <w:tcPr>
            <w:tcW w:w="1417" w:type="dxa"/>
          </w:tcPr>
          <w:p w14:paraId="597FDFDE" w14:textId="77777777" w:rsidR="00FA2DCE" w:rsidRDefault="00FA2DCE" w:rsidP="00FA2DCE">
            <w:pPr>
              <w:tabs>
                <w:tab w:val="clear" w:pos="1615"/>
              </w:tabs>
              <w:rPr>
                <w:rFonts w:asciiTheme="majorHAnsi" w:hAnsiTheme="majorHAnsi" w:cstheme="majorHAnsi"/>
                <w:bCs/>
              </w:rPr>
            </w:pPr>
          </w:p>
        </w:tc>
      </w:tr>
      <w:tr w:rsidR="00FA2DCE" w:rsidRPr="00DD4F19" w14:paraId="717578E3" w14:textId="77777777" w:rsidTr="00162468">
        <w:trPr>
          <w:trHeight w:val="391"/>
        </w:trPr>
        <w:tc>
          <w:tcPr>
            <w:tcW w:w="7650" w:type="dxa"/>
          </w:tcPr>
          <w:p w14:paraId="4E43635B" w14:textId="5210142E" w:rsidR="00FA2DCE" w:rsidRPr="00DD4F19" w:rsidRDefault="00FA2DCE" w:rsidP="00FA2DCE">
            <w:pPr>
              <w:tabs>
                <w:tab w:val="clear" w:pos="1615"/>
              </w:tabs>
              <w:rPr>
                <w:rFonts w:asciiTheme="majorHAnsi" w:hAnsiTheme="majorHAnsi" w:cstheme="majorHAnsi"/>
              </w:rPr>
            </w:pPr>
            <w:r w:rsidRPr="008F2F85">
              <w:t>9.1. INFRAESTRUTURA</w:t>
            </w:r>
          </w:p>
        </w:tc>
        <w:tc>
          <w:tcPr>
            <w:tcW w:w="1417" w:type="dxa"/>
          </w:tcPr>
          <w:p w14:paraId="0A476EE2" w14:textId="120C43A9" w:rsidR="00FA2DCE" w:rsidRDefault="00FA2DCE" w:rsidP="00FA2DCE">
            <w:pPr>
              <w:tabs>
                <w:tab w:val="clear" w:pos="1615"/>
              </w:tabs>
              <w:rPr>
                <w:rFonts w:asciiTheme="majorHAnsi" w:hAnsiTheme="majorHAnsi" w:cstheme="majorHAnsi"/>
                <w:bCs/>
              </w:rPr>
            </w:pPr>
            <w:r w:rsidRPr="00B13136">
              <w:t>37</w:t>
            </w:r>
          </w:p>
        </w:tc>
      </w:tr>
      <w:tr w:rsidR="00FA2DCE" w:rsidRPr="00DD4F19" w14:paraId="09A08FC4" w14:textId="77777777" w:rsidTr="00162468">
        <w:trPr>
          <w:trHeight w:val="391"/>
        </w:trPr>
        <w:tc>
          <w:tcPr>
            <w:tcW w:w="7650" w:type="dxa"/>
          </w:tcPr>
          <w:p w14:paraId="07F8D97E" w14:textId="77777777" w:rsidR="00FA2DCE" w:rsidRPr="00DD4F19" w:rsidRDefault="00FA2DCE" w:rsidP="00FA2DCE">
            <w:pPr>
              <w:tabs>
                <w:tab w:val="clear" w:pos="1615"/>
              </w:tabs>
              <w:rPr>
                <w:rFonts w:asciiTheme="majorHAnsi" w:hAnsiTheme="majorHAnsi" w:cstheme="majorHAnsi"/>
              </w:rPr>
            </w:pPr>
          </w:p>
        </w:tc>
        <w:tc>
          <w:tcPr>
            <w:tcW w:w="1417" w:type="dxa"/>
          </w:tcPr>
          <w:p w14:paraId="70BC79FB" w14:textId="77777777" w:rsidR="00FA2DCE" w:rsidRDefault="00FA2DCE" w:rsidP="00FA2DCE">
            <w:pPr>
              <w:tabs>
                <w:tab w:val="clear" w:pos="1615"/>
              </w:tabs>
              <w:rPr>
                <w:rFonts w:asciiTheme="majorHAnsi" w:hAnsiTheme="majorHAnsi" w:cstheme="majorHAnsi"/>
                <w:bCs/>
              </w:rPr>
            </w:pPr>
          </w:p>
        </w:tc>
      </w:tr>
      <w:tr w:rsidR="00FA2DCE" w:rsidRPr="00DD4F19" w14:paraId="4B5FDCB6" w14:textId="77777777" w:rsidTr="00162468">
        <w:trPr>
          <w:trHeight w:val="391"/>
        </w:trPr>
        <w:tc>
          <w:tcPr>
            <w:tcW w:w="7650" w:type="dxa"/>
          </w:tcPr>
          <w:p w14:paraId="50D77896" w14:textId="4DE31655" w:rsidR="00FA2DCE" w:rsidRPr="00DD4F19" w:rsidRDefault="00FA2DCE" w:rsidP="00FA2DCE">
            <w:pPr>
              <w:tabs>
                <w:tab w:val="clear" w:pos="1615"/>
              </w:tabs>
              <w:rPr>
                <w:rFonts w:asciiTheme="majorHAnsi" w:hAnsiTheme="majorHAnsi" w:cstheme="majorHAnsi"/>
              </w:rPr>
            </w:pPr>
            <w:r w:rsidRPr="008F2F85">
              <w:t>9.2. SEGURANÇA</w:t>
            </w:r>
          </w:p>
        </w:tc>
        <w:tc>
          <w:tcPr>
            <w:tcW w:w="1417" w:type="dxa"/>
          </w:tcPr>
          <w:p w14:paraId="7539F458" w14:textId="7B8C65E2" w:rsidR="00FA2DCE" w:rsidRDefault="00FA2DCE" w:rsidP="00FA2DCE">
            <w:pPr>
              <w:tabs>
                <w:tab w:val="clear" w:pos="1615"/>
              </w:tabs>
              <w:rPr>
                <w:rFonts w:asciiTheme="majorHAnsi" w:hAnsiTheme="majorHAnsi" w:cstheme="majorHAnsi"/>
                <w:bCs/>
              </w:rPr>
            </w:pPr>
            <w:r w:rsidRPr="00B13136">
              <w:t>38</w:t>
            </w:r>
          </w:p>
        </w:tc>
      </w:tr>
      <w:tr w:rsidR="00FA2DCE" w:rsidRPr="00DD4F19" w14:paraId="2AF65472" w14:textId="77777777" w:rsidTr="00162468">
        <w:trPr>
          <w:trHeight w:val="391"/>
        </w:trPr>
        <w:tc>
          <w:tcPr>
            <w:tcW w:w="7650" w:type="dxa"/>
          </w:tcPr>
          <w:p w14:paraId="0354E178" w14:textId="77777777" w:rsidR="00FA2DCE" w:rsidRPr="00DD4F19" w:rsidRDefault="00FA2DCE" w:rsidP="00FA2DCE">
            <w:pPr>
              <w:tabs>
                <w:tab w:val="clear" w:pos="1615"/>
              </w:tabs>
              <w:rPr>
                <w:rFonts w:asciiTheme="majorHAnsi" w:hAnsiTheme="majorHAnsi" w:cstheme="majorHAnsi"/>
              </w:rPr>
            </w:pPr>
          </w:p>
        </w:tc>
        <w:tc>
          <w:tcPr>
            <w:tcW w:w="1417" w:type="dxa"/>
          </w:tcPr>
          <w:p w14:paraId="6A5A72E3" w14:textId="77777777" w:rsidR="00FA2DCE" w:rsidRDefault="00FA2DCE" w:rsidP="00FA2DCE">
            <w:pPr>
              <w:tabs>
                <w:tab w:val="clear" w:pos="1615"/>
              </w:tabs>
              <w:rPr>
                <w:rFonts w:asciiTheme="majorHAnsi" w:hAnsiTheme="majorHAnsi" w:cstheme="majorHAnsi"/>
                <w:bCs/>
              </w:rPr>
            </w:pPr>
          </w:p>
        </w:tc>
      </w:tr>
      <w:tr w:rsidR="00FA2DCE" w:rsidRPr="00DD4F19" w14:paraId="3712CA57" w14:textId="77777777" w:rsidTr="00162468">
        <w:trPr>
          <w:trHeight w:val="391"/>
        </w:trPr>
        <w:tc>
          <w:tcPr>
            <w:tcW w:w="7650" w:type="dxa"/>
          </w:tcPr>
          <w:p w14:paraId="2A7F5268" w14:textId="1BDC8AC1" w:rsidR="00FA2DCE" w:rsidRPr="00DD4F19" w:rsidRDefault="00FA2DCE" w:rsidP="00FA2DCE">
            <w:pPr>
              <w:tabs>
                <w:tab w:val="clear" w:pos="1615"/>
              </w:tabs>
              <w:rPr>
                <w:rFonts w:asciiTheme="majorHAnsi" w:hAnsiTheme="majorHAnsi" w:cstheme="majorHAnsi"/>
              </w:rPr>
            </w:pPr>
            <w:r w:rsidRPr="008F2F85">
              <w:t>9.3. EQUIPES</w:t>
            </w:r>
          </w:p>
        </w:tc>
        <w:tc>
          <w:tcPr>
            <w:tcW w:w="1417" w:type="dxa"/>
          </w:tcPr>
          <w:p w14:paraId="71893067" w14:textId="542D97D8" w:rsidR="00FA2DCE" w:rsidRDefault="00FA2DCE" w:rsidP="00FA2DCE">
            <w:pPr>
              <w:tabs>
                <w:tab w:val="clear" w:pos="1615"/>
              </w:tabs>
              <w:rPr>
                <w:rFonts w:asciiTheme="majorHAnsi" w:hAnsiTheme="majorHAnsi" w:cstheme="majorHAnsi"/>
                <w:bCs/>
              </w:rPr>
            </w:pPr>
            <w:r w:rsidRPr="00B13136">
              <w:t>41</w:t>
            </w:r>
          </w:p>
        </w:tc>
      </w:tr>
      <w:tr w:rsidR="00FA2DCE" w:rsidRPr="00DD4F19" w14:paraId="484E5D25" w14:textId="77777777" w:rsidTr="00162468">
        <w:trPr>
          <w:trHeight w:val="391"/>
        </w:trPr>
        <w:tc>
          <w:tcPr>
            <w:tcW w:w="7650" w:type="dxa"/>
          </w:tcPr>
          <w:p w14:paraId="31EA4203" w14:textId="77777777" w:rsidR="00FA2DCE" w:rsidRPr="00DD4F19" w:rsidRDefault="00FA2DCE" w:rsidP="00FA2DCE">
            <w:pPr>
              <w:tabs>
                <w:tab w:val="clear" w:pos="1615"/>
              </w:tabs>
              <w:rPr>
                <w:rFonts w:asciiTheme="majorHAnsi" w:hAnsiTheme="majorHAnsi" w:cstheme="majorHAnsi"/>
              </w:rPr>
            </w:pPr>
          </w:p>
        </w:tc>
        <w:tc>
          <w:tcPr>
            <w:tcW w:w="1417" w:type="dxa"/>
          </w:tcPr>
          <w:p w14:paraId="02F33BEB" w14:textId="77777777" w:rsidR="00FA2DCE" w:rsidRDefault="00FA2DCE" w:rsidP="00FA2DCE">
            <w:pPr>
              <w:tabs>
                <w:tab w:val="clear" w:pos="1615"/>
              </w:tabs>
              <w:rPr>
                <w:rFonts w:asciiTheme="majorHAnsi" w:hAnsiTheme="majorHAnsi" w:cstheme="majorHAnsi"/>
                <w:bCs/>
              </w:rPr>
            </w:pPr>
          </w:p>
        </w:tc>
      </w:tr>
      <w:tr w:rsidR="00FA2DCE" w:rsidRPr="00DD4F19" w14:paraId="6A2F6924" w14:textId="77777777" w:rsidTr="00162468">
        <w:trPr>
          <w:trHeight w:val="391"/>
        </w:trPr>
        <w:tc>
          <w:tcPr>
            <w:tcW w:w="7650" w:type="dxa"/>
          </w:tcPr>
          <w:p w14:paraId="4451C60F" w14:textId="76C3D9B7" w:rsidR="00FA2DCE" w:rsidRPr="00DD4F19" w:rsidRDefault="00FA2DCE" w:rsidP="00FA2DCE">
            <w:pPr>
              <w:tabs>
                <w:tab w:val="clear" w:pos="1615"/>
              </w:tabs>
              <w:rPr>
                <w:rFonts w:asciiTheme="majorHAnsi" w:hAnsiTheme="majorHAnsi" w:cstheme="majorHAnsi"/>
              </w:rPr>
            </w:pPr>
            <w:r w:rsidRPr="008F2F85">
              <w:t>9.4. ATUALIZAÇÒES E REVISÕES</w:t>
            </w:r>
          </w:p>
        </w:tc>
        <w:tc>
          <w:tcPr>
            <w:tcW w:w="1417" w:type="dxa"/>
          </w:tcPr>
          <w:p w14:paraId="10280408" w14:textId="74272656" w:rsidR="00FA2DCE" w:rsidRDefault="00FA2DCE" w:rsidP="00FA2DCE">
            <w:pPr>
              <w:tabs>
                <w:tab w:val="clear" w:pos="1615"/>
              </w:tabs>
              <w:rPr>
                <w:rFonts w:asciiTheme="majorHAnsi" w:hAnsiTheme="majorHAnsi" w:cstheme="majorHAnsi"/>
                <w:bCs/>
              </w:rPr>
            </w:pPr>
            <w:r w:rsidRPr="00B13136">
              <w:t>42</w:t>
            </w:r>
          </w:p>
        </w:tc>
      </w:tr>
      <w:tr w:rsidR="00FA2DCE" w:rsidRPr="00DD4F19" w14:paraId="78E0164C" w14:textId="77777777" w:rsidTr="00162468">
        <w:trPr>
          <w:trHeight w:val="391"/>
        </w:trPr>
        <w:tc>
          <w:tcPr>
            <w:tcW w:w="7650" w:type="dxa"/>
          </w:tcPr>
          <w:p w14:paraId="08364777" w14:textId="77777777" w:rsidR="00FA2DCE" w:rsidRPr="00DD4F19" w:rsidRDefault="00FA2DCE" w:rsidP="00FA2DCE">
            <w:pPr>
              <w:tabs>
                <w:tab w:val="clear" w:pos="1615"/>
              </w:tabs>
              <w:rPr>
                <w:rFonts w:asciiTheme="majorHAnsi" w:hAnsiTheme="majorHAnsi" w:cstheme="majorHAnsi"/>
              </w:rPr>
            </w:pPr>
          </w:p>
        </w:tc>
        <w:tc>
          <w:tcPr>
            <w:tcW w:w="1417" w:type="dxa"/>
          </w:tcPr>
          <w:p w14:paraId="25604266" w14:textId="77777777" w:rsidR="00FA2DCE" w:rsidRDefault="00FA2DCE" w:rsidP="00FA2DCE">
            <w:pPr>
              <w:tabs>
                <w:tab w:val="clear" w:pos="1615"/>
              </w:tabs>
              <w:rPr>
                <w:rFonts w:asciiTheme="majorHAnsi" w:hAnsiTheme="majorHAnsi" w:cstheme="majorHAnsi"/>
                <w:bCs/>
              </w:rPr>
            </w:pPr>
          </w:p>
        </w:tc>
      </w:tr>
      <w:tr w:rsidR="00FA2DCE" w:rsidRPr="00DD4F19" w14:paraId="462681A6" w14:textId="77777777" w:rsidTr="00162468">
        <w:trPr>
          <w:trHeight w:val="391"/>
        </w:trPr>
        <w:tc>
          <w:tcPr>
            <w:tcW w:w="7650" w:type="dxa"/>
          </w:tcPr>
          <w:p w14:paraId="33A9E1F9" w14:textId="528425E2" w:rsidR="00FA2DCE" w:rsidRPr="00DD4F19" w:rsidRDefault="00FA2DCE" w:rsidP="00FA2DCE">
            <w:pPr>
              <w:tabs>
                <w:tab w:val="clear" w:pos="1615"/>
              </w:tabs>
              <w:rPr>
                <w:rFonts w:asciiTheme="majorHAnsi" w:hAnsiTheme="majorHAnsi" w:cstheme="majorHAnsi"/>
              </w:rPr>
            </w:pPr>
            <w:r w:rsidRPr="008F2F85">
              <w:t>9.5. SERVIÇOS DE SEGURANÇA DA INFORMAÇÃO</w:t>
            </w:r>
          </w:p>
        </w:tc>
        <w:tc>
          <w:tcPr>
            <w:tcW w:w="1417" w:type="dxa"/>
          </w:tcPr>
          <w:p w14:paraId="174ED3F8" w14:textId="1CF6AE86" w:rsidR="00FA2DCE" w:rsidRDefault="00FA2DCE" w:rsidP="00FA2DCE">
            <w:pPr>
              <w:tabs>
                <w:tab w:val="clear" w:pos="1615"/>
              </w:tabs>
              <w:rPr>
                <w:rFonts w:asciiTheme="majorHAnsi" w:hAnsiTheme="majorHAnsi" w:cstheme="majorHAnsi"/>
                <w:bCs/>
              </w:rPr>
            </w:pPr>
            <w:r w:rsidRPr="00B13136">
              <w:t>43</w:t>
            </w:r>
          </w:p>
        </w:tc>
      </w:tr>
      <w:tr w:rsidR="00FA2DCE" w:rsidRPr="00DD4F19" w14:paraId="3E07B6D1" w14:textId="77777777" w:rsidTr="00162468">
        <w:trPr>
          <w:trHeight w:val="391"/>
        </w:trPr>
        <w:tc>
          <w:tcPr>
            <w:tcW w:w="7650" w:type="dxa"/>
          </w:tcPr>
          <w:p w14:paraId="6835AA8B" w14:textId="77777777" w:rsidR="00FA2DCE" w:rsidRPr="00DD4F19" w:rsidRDefault="00FA2DCE" w:rsidP="00FA2DCE">
            <w:pPr>
              <w:tabs>
                <w:tab w:val="clear" w:pos="1615"/>
              </w:tabs>
              <w:rPr>
                <w:rFonts w:asciiTheme="majorHAnsi" w:hAnsiTheme="majorHAnsi" w:cstheme="majorHAnsi"/>
              </w:rPr>
            </w:pPr>
          </w:p>
        </w:tc>
        <w:tc>
          <w:tcPr>
            <w:tcW w:w="1417" w:type="dxa"/>
          </w:tcPr>
          <w:p w14:paraId="6DDC7880" w14:textId="77777777" w:rsidR="00FA2DCE" w:rsidRDefault="00FA2DCE" w:rsidP="00FA2DCE">
            <w:pPr>
              <w:tabs>
                <w:tab w:val="clear" w:pos="1615"/>
              </w:tabs>
              <w:rPr>
                <w:rFonts w:asciiTheme="majorHAnsi" w:hAnsiTheme="majorHAnsi" w:cstheme="majorHAnsi"/>
                <w:bCs/>
              </w:rPr>
            </w:pPr>
          </w:p>
        </w:tc>
      </w:tr>
      <w:tr w:rsidR="00FA2DCE" w:rsidRPr="00DD4F19" w14:paraId="54C488D9" w14:textId="77777777" w:rsidTr="00162468">
        <w:trPr>
          <w:trHeight w:val="391"/>
        </w:trPr>
        <w:tc>
          <w:tcPr>
            <w:tcW w:w="7650" w:type="dxa"/>
          </w:tcPr>
          <w:p w14:paraId="0900BC06" w14:textId="32AE383A" w:rsidR="00FA2DCE" w:rsidRPr="00DD4F19" w:rsidRDefault="00FA2DCE" w:rsidP="00FA2DCE">
            <w:pPr>
              <w:tabs>
                <w:tab w:val="clear" w:pos="1615"/>
              </w:tabs>
              <w:rPr>
                <w:rFonts w:asciiTheme="majorHAnsi" w:hAnsiTheme="majorHAnsi" w:cstheme="majorHAnsi"/>
              </w:rPr>
            </w:pPr>
            <w:r w:rsidRPr="008F2F85">
              <w:t>9.6. TREINAMENTO</w:t>
            </w:r>
          </w:p>
        </w:tc>
        <w:tc>
          <w:tcPr>
            <w:tcW w:w="1417" w:type="dxa"/>
          </w:tcPr>
          <w:p w14:paraId="7C39E9A0" w14:textId="3E921921" w:rsidR="00FA2DCE" w:rsidRDefault="00FA2DCE" w:rsidP="00FA2DCE">
            <w:pPr>
              <w:tabs>
                <w:tab w:val="clear" w:pos="1615"/>
              </w:tabs>
              <w:rPr>
                <w:rFonts w:asciiTheme="majorHAnsi" w:hAnsiTheme="majorHAnsi" w:cstheme="majorHAnsi"/>
                <w:bCs/>
              </w:rPr>
            </w:pPr>
            <w:r w:rsidRPr="00B13136">
              <w:t>43</w:t>
            </w:r>
          </w:p>
        </w:tc>
      </w:tr>
      <w:tr w:rsidR="00FA2DCE" w:rsidRPr="00DD4F19" w14:paraId="0A479536" w14:textId="77777777" w:rsidTr="00162468">
        <w:trPr>
          <w:trHeight w:val="391"/>
        </w:trPr>
        <w:tc>
          <w:tcPr>
            <w:tcW w:w="7650" w:type="dxa"/>
          </w:tcPr>
          <w:p w14:paraId="6D92654D" w14:textId="77777777" w:rsidR="00FA2DCE" w:rsidRPr="00DD4F19" w:rsidRDefault="00FA2DCE" w:rsidP="00FA2DCE">
            <w:pPr>
              <w:tabs>
                <w:tab w:val="clear" w:pos="1615"/>
              </w:tabs>
              <w:rPr>
                <w:rFonts w:asciiTheme="majorHAnsi" w:hAnsiTheme="majorHAnsi" w:cstheme="majorHAnsi"/>
              </w:rPr>
            </w:pPr>
          </w:p>
        </w:tc>
        <w:tc>
          <w:tcPr>
            <w:tcW w:w="1417" w:type="dxa"/>
          </w:tcPr>
          <w:p w14:paraId="24451BC8" w14:textId="77777777" w:rsidR="00FA2DCE" w:rsidRDefault="00FA2DCE" w:rsidP="00FA2DCE">
            <w:pPr>
              <w:tabs>
                <w:tab w:val="clear" w:pos="1615"/>
              </w:tabs>
              <w:rPr>
                <w:rFonts w:asciiTheme="majorHAnsi" w:hAnsiTheme="majorHAnsi" w:cstheme="majorHAnsi"/>
                <w:bCs/>
              </w:rPr>
            </w:pPr>
          </w:p>
        </w:tc>
      </w:tr>
      <w:tr w:rsidR="00FA2DCE" w:rsidRPr="00DD4F19" w14:paraId="0C5B48D1" w14:textId="77777777" w:rsidTr="00162468">
        <w:trPr>
          <w:trHeight w:val="391"/>
        </w:trPr>
        <w:tc>
          <w:tcPr>
            <w:tcW w:w="7650" w:type="dxa"/>
          </w:tcPr>
          <w:p w14:paraId="728839E6" w14:textId="60AFDCD7" w:rsidR="00FA2DCE" w:rsidRPr="00DD4F19" w:rsidRDefault="00FA2DCE" w:rsidP="00FA2DCE">
            <w:pPr>
              <w:tabs>
                <w:tab w:val="clear" w:pos="1615"/>
              </w:tabs>
              <w:rPr>
                <w:rFonts w:asciiTheme="majorHAnsi" w:hAnsiTheme="majorHAnsi" w:cstheme="majorHAnsi"/>
              </w:rPr>
            </w:pPr>
            <w:r w:rsidRPr="008F2F85">
              <w:t>9.7. CUSTOMIZAÇAO</w:t>
            </w:r>
          </w:p>
        </w:tc>
        <w:tc>
          <w:tcPr>
            <w:tcW w:w="1417" w:type="dxa"/>
          </w:tcPr>
          <w:p w14:paraId="6F2227BC" w14:textId="05DAE7A6" w:rsidR="00FA2DCE" w:rsidRDefault="00FA2DCE" w:rsidP="00FA2DCE">
            <w:pPr>
              <w:tabs>
                <w:tab w:val="clear" w:pos="1615"/>
              </w:tabs>
              <w:rPr>
                <w:rFonts w:asciiTheme="majorHAnsi" w:hAnsiTheme="majorHAnsi" w:cstheme="majorHAnsi"/>
                <w:bCs/>
              </w:rPr>
            </w:pPr>
            <w:r w:rsidRPr="00B13136">
              <w:t>43</w:t>
            </w:r>
          </w:p>
        </w:tc>
      </w:tr>
      <w:tr w:rsidR="00FA2DCE" w:rsidRPr="00DD4F19" w14:paraId="73839435" w14:textId="77777777" w:rsidTr="00162468">
        <w:trPr>
          <w:trHeight w:val="391"/>
        </w:trPr>
        <w:tc>
          <w:tcPr>
            <w:tcW w:w="7650" w:type="dxa"/>
          </w:tcPr>
          <w:p w14:paraId="76AAF33F" w14:textId="77777777" w:rsidR="00FA2DCE" w:rsidRPr="00DD4F19" w:rsidRDefault="00FA2DCE" w:rsidP="00FA2DCE">
            <w:pPr>
              <w:tabs>
                <w:tab w:val="clear" w:pos="1615"/>
              </w:tabs>
              <w:rPr>
                <w:rFonts w:asciiTheme="majorHAnsi" w:hAnsiTheme="majorHAnsi" w:cstheme="majorHAnsi"/>
              </w:rPr>
            </w:pPr>
          </w:p>
        </w:tc>
        <w:tc>
          <w:tcPr>
            <w:tcW w:w="1417" w:type="dxa"/>
          </w:tcPr>
          <w:p w14:paraId="1742AA15" w14:textId="77777777" w:rsidR="00FA2DCE" w:rsidRDefault="00FA2DCE" w:rsidP="00FA2DCE">
            <w:pPr>
              <w:tabs>
                <w:tab w:val="clear" w:pos="1615"/>
              </w:tabs>
              <w:rPr>
                <w:rFonts w:asciiTheme="majorHAnsi" w:hAnsiTheme="majorHAnsi" w:cstheme="majorHAnsi"/>
                <w:bCs/>
              </w:rPr>
            </w:pPr>
          </w:p>
        </w:tc>
      </w:tr>
      <w:tr w:rsidR="00FA2DCE" w:rsidRPr="00DD4F19" w14:paraId="3D4CF604" w14:textId="77777777" w:rsidTr="00162468">
        <w:trPr>
          <w:trHeight w:val="391"/>
        </w:trPr>
        <w:tc>
          <w:tcPr>
            <w:tcW w:w="7650" w:type="dxa"/>
          </w:tcPr>
          <w:p w14:paraId="54C64837" w14:textId="55B800CA" w:rsidR="00FA2DCE" w:rsidRPr="00DD4F19" w:rsidRDefault="00FA2DCE" w:rsidP="00FA2DCE">
            <w:pPr>
              <w:tabs>
                <w:tab w:val="clear" w:pos="1615"/>
              </w:tabs>
              <w:rPr>
                <w:rFonts w:asciiTheme="majorHAnsi" w:hAnsiTheme="majorHAnsi" w:cstheme="majorHAnsi"/>
              </w:rPr>
            </w:pPr>
            <w:r w:rsidRPr="008F2F85">
              <w:t>9.8. SUPORTE TÉCNICO</w:t>
            </w:r>
          </w:p>
        </w:tc>
        <w:tc>
          <w:tcPr>
            <w:tcW w:w="1417" w:type="dxa"/>
          </w:tcPr>
          <w:p w14:paraId="55CD3A93" w14:textId="39F58AEB" w:rsidR="00FA2DCE" w:rsidRDefault="00FA2DCE" w:rsidP="00FA2DCE">
            <w:pPr>
              <w:tabs>
                <w:tab w:val="clear" w:pos="1615"/>
              </w:tabs>
              <w:rPr>
                <w:rFonts w:asciiTheme="majorHAnsi" w:hAnsiTheme="majorHAnsi" w:cstheme="majorHAnsi"/>
                <w:bCs/>
              </w:rPr>
            </w:pPr>
            <w:r w:rsidRPr="00B13136">
              <w:t>44</w:t>
            </w:r>
          </w:p>
        </w:tc>
      </w:tr>
      <w:tr w:rsidR="00FA2DCE" w:rsidRPr="00DD4F19" w14:paraId="292658F1" w14:textId="77777777" w:rsidTr="00162468">
        <w:trPr>
          <w:trHeight w:val="391"/>
        </w:trPr>
        <w:tc>
          <w:tcPr>
            <w:tcW w:w="7650" w:type="dxa"/>
          </w:tcPr>
          <w:p w14:paraId="04D80351" w14:textId="77777777" w:rsidR="00FA2DCE" w:rsidRPr="00DD4F19" w:rsidRDefault="00FA2DCE" w:rsidP="00FA2DCE">
            <w:pPr>
              <w:tabs>
                <w:tab w:val="clear" w:pos="1615"/>
              </w:tabs>
              <w:rPr>
                <w:rFonts w:asciiTheme="majorHAnsi" w:hAnsiTheme="majorHAnsi" w:cstheme="majorHAnsi"/>
              </w:rPr>
            </w:pPr>
          </w:p>
        </w:tc>
        <w:tc>
          <w:tcPr>
            <w:tcW w:w="1417" w:type="dxa"/>
          </w:tcPr>
          <w:p w14:paraId="6E03F6F7" w14:textId="77777777" w:rsidR="00FA2DCE" w:rsidRDefault="00FA2DCE" w:rsidP="00FA2DCE">
            <w:pPr>
              <w:tabs>
                <w:tab w:val="clear" w:pos="1615"/>
              </w:tabs>
              <w:rPr>
                <w:rFonts w:asciiTheme="majorHAnsi" w:hAnsiTheme="majorHAnsi" w:cstheme="majorHAnsi"/>
                <w:bCs/>
              </w:rPr>
            </w:pPr>
          </w:p>
        </w:tc>
      </w:tr>
      <w:tr w:rsidR="00FA2DCE" w:rsidRPr="00DD4F19" w14:paraId="7BF39DDC" w14:textId="77777777" w:rsidTr="00162468">
        <w:trPr>
          <w:trHeight w:val="391"/>
        </w:trPr>
        <w:tc>
          <w:tcPr>
            <w:tcW w:w="7650" w:type="dxa"/>
          </w:tcPr>
          <w:p w14:paraId="6EEDAED3" w14:textId="0F0339AD" w:rsidR="00FA2DCE" w:rsidRPr="00DD4F19" w:rsidRDefault="00FA2DCE" w:rsidP="00FA2DCE">
            <w:pPr>
              <w:tabs>
                <w:tab w:val="clear" w:pos="1615"/>
              </w:tabs>
              <w:rPr>
                <w:rFonts w:asciiTheme="majorHAnsi" w:hAnsiTheme="majorHAnsi" w:cstheme="majorHAnsi"/>
              </w:rPr>
            </w:pPr>
            <w:r w:rsidRPr="008F2F85">
              <w:t>9.9. INVESTIMENTOS NO SISTEMA ACADEMICO E DE BIBLIOTECA VIRTUAL</w:t>
            </w:r>
          </w:p>
        </w:tc>
        <w:tc>
          <w:tcPr>
            <w:tcW w:w="1417" w:type="dxa"/>
          </w:tcPr>
          <w:p w14:paraId="2F58C7BE" w14:textId="1BDF3B61" w:rsidR="00FA2DCE" w:rsidRDefault="00FA2DCE" w:rsidP="00FA2DCE">
            <w:pPr>
              <w:tabs>
                <w:tab w:val="clear" w:pos="1615"/>
              </w:tabs>
              <w:rPr>
                <w:rFonts w:asciiTheme="majorHAnsi" w:hAnsiTheme="majorHAnsi" w:cstheme="majorHAnsi"/>
                <w:bCs/>
              </w:rPr>
            </w:pPr>
            <w:r w:rsidRPr="00B13136">
              <w:t>44</w:t>
            </w:r>
          </w:p>
        </w:tc>
      </w:tr>
      <w:tr w:rsidR="00FA2DCE" w:rsidRPr="00DD4F19" w14:paraId="75A20701" w14:textId="77777777" w:rsidTr="00162468">
        <w:trPr>
          <w:trHeight w:val="391"/>
        </w:trPr>
        <w:tc>
          <w:tcPr>
            <w:tcW w:w="7650" w:type="dxa"/>
          </w:tcPr>
          <w:p w14:paraId="0E70B8A9" w14:textId="77777777" w:rsidR="00FA2DCE" w:rsidRPr="00DD4F19" w:rsidRDefault="00FA2DCE" w:rsidP="00FA2DCE">
            <w:pPr>
              <w:tabs>
                <w:tab w:val="clear" w:pos="1615"/>
              </w:tabs>
              <w:rPr>
                <w:rFonts w:asciiTheme="majorHAnsi" w:hAnsiTheme="majorHAnsi" w:cstheme="majorHAnsi"/>
              </w:rPr>
            </w:pPr>
          </w:p>
        </w:tc>
        <w:tc>
          <w:tcPr>
            <w:tcW w:w="1417" w:type="dxa"/>
          </w:tcPr>
          <w:p w14:paraId="1568EEE8" w14:textId="77777777" w:rsidR="00FA2DCE" w:rsidRDefault="00FA2DCE" w:rsidP="00FA2DCE">
            <w:pPr>
              <w:tabs>
                <w:tab w:val="clear" w:pos="1615"/>
              </w:tabs>
              <w:rPr>
                <w:rFonts w:asciiTheme="majorHAnsi" w:hAnsiTheme="majorHAnsi" w:cstheme="majorHAnsi"/>
                <w:bCs/>
              </w:rPr>
            </w:pPr>
          </w:p>
        </w:tc>
      </w:tr>
      <w:tr w:rsidR="00FA2DCE" w:rsidRPr="00DD4F19" w14:paraId="5CA5ED47" w14:textId="77777777" w:rsidTr="00162468">
        <w:trPr>
          <w:trHeight w:val="391"/>
        </w:trPr>
        <w:tc>
          <w:tcPr>
            <w:tcW w:w="7650" w:type="dxa"/>
          </w:tcPr>
          <w:p w14:paraId="0A74E499" w14:textId="09C851BB" w:rsidR="00FA2DCE" w:rsidRPr="00DD4F19" w:rsidRDefault="00FA2DCE" w:rsidP="00FA2DCE">
            <w:pPr>
              <w:tabs>
                <w:tab w:val="clear" w:pos="1615"/>
              </w:tabs>
              <w:rPr>
                <w:rFonts w:asciiTheme="majorHAnsi" w:hAnsiTheme="majorHAnsi" w:cstheme="majorHAnsi"/>
              </w:rPr>
            </w:pPr>
            <w:r w:rsidRPr="008F2F85">
              <w:t>9.10. HOSPEDAGEM DE SISTEMAS</w:t>
            </w:r>
          </w:p>
        </w:tc>
        <w:tc>
          <w:tcPr>
            <w:tcW w:w="1417" w:type="dxa"/>
          </w:tcPr>
          <w:p w14:paraId="41726553" w14:textId="5DF5C231" w:rsidR="00FA2DCE" w:rsidRDefault="00FA2DCE" w:rsidP="00FA2DCE">
            <w:pPr>
              <w:tabs>
                <w:tab w:val="clear" w:pos="1615"/>
              </w:tabs>
              <w:rPr>
                <w:rFonts w:asciiTheme="majorHAnsi" w:hAnsiTheme="majorHAnsi" w:cstheme="majorHAnsi"/>
                <w:bCs/>
              </w:rPr>
            </w:pPr>
            <w:r w:rsidRPr="00B13136">
              <w:t>45</w:t>
            </w:r>
          </w:p>
        </w:tc>
      </w:tr>
      <w:tr w:rsidR="00FA2DCE" w:rsidRPr="00DD4F19" w14:paraId="5CE20646" w14:textId="77777777" w:rsidTr="00162468">
        <w:trPr>
          <w:trHeight w:val="391"/>
        </w:trPr>
        <w:tc>
          <w:tcPr>
            <w:tcW w:w="7650" w:type="dxa"/>
          </w:tcPr>
          <w:p w14:paraId="3D4E3D75" w14:textId="77777777" w:rsidR="00FA2DCE" w:rsidRPr="00DD4F19" w:rsidRDefault="00FA2DCE" w:rsidP="00FA2DCE">
            <w:pPr>
              <w:tabs>
                <w:tab w:val="clear" w:pos="1615"/>
              </w:tabs>
              <w:rPr>
                <w:rFonts w:asciiTheme="majorHAnsi" w:hAnsiTheme="majorHAnsi" w:cstheme="majorHAnsi"/>
              </w:rPr>
            </w:pPr>
          </w:p>
        </w:tc>
        <w:tc>
          <w:tcPr>
            <w:tcW w:w="1417" w:type="dxa"/>
          </w:tcPr>
          <w:p w14:paraId="7D987589" w14:textId="77777777" w:rsidR="00FA2DCE" w:rsidRDefault="00FA2DCE" w:rsidP="00FA2DCE">
            <w:pPr>
              <w:tabs>
                <w:tab w:val="clear" w:pos="1615"/>
              </w:tabs>
              <w:rPr>
                <w:rFonts w:asciiTheme="majorHAnsi" w:hAnsiTheme="majorHAnsi" w:cstheme="majorHAnsi"/>
                <w:bCs/>
              </w:rPr>
            </w:pPr>
          </w:p>
        </w:tc>
      </w:tr>
      <w:tr w:rsidR="00FA2DCE" w:rsidRPr="00DD4F19" w14:paraId="03B28E44" w14:textId="77777777" w:rsidTr="00162468">
        <w:trPr>
          <w:trHeight w:val="391"/>
        </w:trPr>
        <w:tc>
          <w:tcPr>
            <w:tcW w:w="7650" w:type="dxa"/>
          </w:tcPr>
          <w:p w14:paraId="4660130E" w14:textId="64F42908" w:rsidR="00FA2DCE" w:rsidRPr="00DD4F19" w:rsidRDefault="00FA2DCE" w:rsidP="00FA2DCE">
            <w:pPr>
              <w:tabs>
                <w:tab w:val="clear" w:pos="1615"/>
              </w:tabs>
              <w:rPr>
                <w:rFonts w:asciiTheme="majorHAnsi" w:hAnsiTheme="majorHAnsi" w:cstheme="majorHAnsi"/>
              </w:rPr>
            </w:pPr>
            <w:r w:rsidRPr="008F2F85">
              <w:t>9.11. MANUAIS E DOCUMENTAÇÃO</w:t>
            </w:r>
          </w:p>
        </w:tc>
        <w:tc>
          <w:tcPr>
            <w:tcW w:w="1417" w:type="dxa"/>
          </w:tcPr>
          <w:p w14:paraId="6EC7D7E6" w14:textId="3827B65B" w:rsidR="00FA2DCE" w:rsidRDefault="00FA2DCE" w:rsidP="00FA2DCE">
            <w:pPr>
              <w:tabs>
                <w:tab w:val="clear" w:pos="1615"/>
              </w:tabs>
              <w:rPr>
                <w:rFonts w:asciiTheme="majorHAnsi" w:hAnsiTheme="majorHAnsi" w:cstheme="majorHAnsi"/>
                <w:bCs/>
              </w:rPr>
            </w:pPr>
            <w:r w:rsidRPr="00B13136">
              <w:t>46</w:t>
            </w:r>
          </w:p>
        </w:tc>
      </w:tr>
      <w:tr w:rsidR="00FA2DCE" w:rsidRPr="00DD4F19" w14:paraId="5A86475E" w14:textId="77777777" w:rsidTr="00162468">
        <w:trPr>
          <w:trHeight w:val="391"/>
        </w:trPr>
        <w:tc>
          <w:tcPr>
            <w:tcW w:w="7650" w:type="dxa"/>
          </w:tcPr>
          <w:p w14:paraId="219B4744" w14:textId="77777777" w:rsidR="00FA2DCE" w:rsidRPr="00DD4F19" w:rsidRDefault="00FA2DCE" w:rsidP="00FA2DCE">
            <w:pPr>
              <w:tabs>
                <w:tab w:val="clear" w:pos="1615"/>
              </w:tabs>
              <w:rPr>
                <w:rFonts w:asciiTheme="majorHAnsi" w:hAnsiTheme="majorHAnsi" w:cstheme="majorHAnsi"/>
              </w:rPr>
            </w:pPr>
          </w:p>
        </w:tc>
        <w:tc>
          <w:tcPr>
            <w:tcW w:w="1417" w:type="dxa"/>
          </w:tcPr>
          <w:p w14:paraId="5D09C2E2" w14:textId="77777777" w:rsidR="00FA2DCE" w:rsidRDefault="00FA2DCE" w:rsidP="00FA2DCE">
            <w:pPr>
              <w:tabs>
                <w:tab w:val="clear" w:pos="1615"/>
              </w:tabs>
              <w:rPr>
                <w:rFonts w:asciiTheme="majorHAnsi" w:hAnsiTheme="majorHAnsi" w:cstheme="majorHAnsi"/>
                <w:bCs/>
              </w:rPr>
            </w:pPr>
          </w:p>
        </w:tc>
      </w:tr>
      <w:tr w:rsidR="00FA2DCE" w:rsidRPr="00DD4F19" w14:paraId="2B985641" w14:textId="77777777" w:rsidTr="00162468">
        <w:trPr>
          <w:trHeight w:val="391"/>
        </w:trPr>
        <w:tc>
          <w:tcPr>
            <w:tcW w:w="7650" w:type="dxa"/>
          </w:tcPr>
          <w:p w14:paraId="16B51760" w14:textId="05D6F74B" w:rsidR="00FA2DCE" w:rsidRPr="00DD4F19" w:rsidRDefault="00FA2DCE" w:rsidP="00FA2DCE">
            <w:pPr>
              <w:tabs>
                <w:tab w:val="clear" w:pos="1615"/>
              </w:tabs>
              <w:rPr>
                <w:rFonts w:asciiTheme="majorHAnsi" w:hAnsiTheme="majorHAnsi" w:cstheme="majorHAnsi"/>
              </w:rPr>
            </w:pPr>
            <w:r w:rsidRPr="008F2F85">
              <w:t>10. PROTÓTIPO</w:t>
            </w:r>
          </w:p>
        </w:tc>
        <w:tc>
          <w:tcPr>
            <w:tcW w:w="1417" w:type="dxa"/>
          </w:tcPr>
          <w:p w14:paraId="3C4E86DB" w14:textId="668B91C1" w:rsidR="00FA2DCE" w:rsidRDefault="00FA2DCE" w:rsidP="00FA2DCE">
            <w:pPr>
              <w:tabs>
                <w:tab w:val="clear" w:pos="1615"/>
              </w:tabs>
              <w:rPr>
                <w:rFonts w:asciiTheme="majorHAnsi" w:hAnsiTheme="majorHAnsi" w:cstheme="majorHAnsi"/>
                <w:bCs/>
              </w:rPr>
            </w:pPr>
            <w:r w:rsidRPr="00B13136">
              <w:t>47</w:t>
            </w:r>
          </w:p>
        </w:tc>
      </w:tr>
      <w:tr w:rsidR="00FA2DCE" w:rsidRPr="00DD4F19" w14:paraId="639AA65D" w14:textId="77777777" w:rsidTr="00162468">
        <w:trPr>
          <w:trHeight w:val="391"/>
        </w:trPr>
        <w:tc>
          <w:tcPr>
            <w:tcW w:w="7650" w:type="dxa"/>
          </w:tcPr>
          <w:p w14:paraId="228B8214" w14:textId="77777777" w:rsidR="00FA2DCE" w:rsidRPr="00DD4F19" w:rsidRDefault="00FA2DCE" w:rsidP="00FA2DCE">
            <w:pPr>
              <w:tabs>
                <w:tab w:val="clear" w:pos="1615"/>
              </w:tabs>
              <w:rPr>
                <w:rFonts w:asciiTheme="majorHAnsi" w:hAnsiTheme="majorHAnsi" w:cstheme="majorHAnsi"/>
              </w:rPr>
            </w:pPr>
          </w:p>
        </w:tc>
        <w:tc>
          <w:tcPr>
            <w:tcW w:w="1417" w:type="dxa"/>
          </w:tcPr>
          <w:p w14:paraId="5D09FF79" w14:textId="77777777" w:rsidR="00FA2DCE" w:rsidRDefault="00FA2DCE" w:rsidP="00FA2DCE">
            <w:pPr>
              <w:tabs>
                <w:tab w:val="clear" w:pos="1615"/>
              </w:tabs>
              <w:rPr>
                <w:rFonts w:asciiTheme="majorHAnsi" w:hAnsiTheme="majorHAnsi" w:cstheme="majorHAnsi"/>
                <w:bCs/>
              </w:rPr>
            </w:pPr>
          </w:p>
        </w:tc>
      </w:tr>
      <w:tr w:rsidR="00FA2DCE" w:rsidRPr="00DD4F19" w14:paraId="6B1F2D6A" w14:textId="77777777" w:rsidTr="00162468">
        <w:trPr>
          <w:trHeight w:val="391"/>
        </w:trPr>
        <w:tc>
          <w:tcPr>
            <w:tcW w:w="7650" w:type="dxa"/>
          </w:tcPr>
          <w:p w14:paraId="53815A10" w14:textId="22D9B47E" w:rsidR="00FA2DCE" w:rsidRPr="00DD4F19" w:rsidRDefault="00FA2DCE" w:rsidP="00FA2DCE">
            <w:pPr>
              <w:tabs>
                <w:tab w:val="clear" w:pos="1615"/>
              </w:tabs>
              <w:rPr>
                <w:rFonts w:asciiTheme="majorHAnsi" w:hAnsiTheme="majorHAnsi" w:cstheme="majorHAnsi"/>
              </w:rPr>
            </w:pPr>
            <w:r w:rsidRPr="008F2F85">
              <w:t>11. CONSIDERAÇÕES FINAIS</w:t>
            </w:r>
          </w:p>
        </w:tc>
        <w:tc>
          <w:tcPr>
            <w:tcW w:w="1417" w:type="dxa"/>
          </w:tcPr>
          <w:p w14:paraId="2468FF84" w14:textId="13638B02" w:rsidR="00FA2DCE" w:rsidRDefault="00FA2DCE" w:rsidP="00FA2DCE">
            <w:pPr>
              <w:tabs>
                <w:tab w:val="clear" w:pos="1615"/>
              </w:tabs>
              <w:rPr>
                <w:rFonts w:asciiTheme="majorHAnsi" w:hAnsiTheme="majorHAnsi" w:cstheme="majorHAnsi"/>
                <w:bCs/>
              </w:rPr>
            </w:pPr>
            <w:r w:rsidRPr="00B13136">
              <w:t>53</w:t>
            </w:r>
          </w:p>
        </w:tc>
      </w:tr>
      <w:tr w:rsidR="00FA2DCE" w:rsidRPr="00DD4F19" w14:paraId="16CA8E47" w14:textId="77777777" w:rsidTr="00162468">
        <w:trPr>
          <w:trHeight w:val="391"/>
        </w:trPr>
        <w:tc>
          <w:tcPr>
            <w:tcW w:w="7650" w:type="dxa"/>
          </w:tcPr>
          <w:p w14:paraId="0DDD2C0C" w14:textId="77777777" w:rsidR="00FA2DCE" w:rsidRPr="00DD4F19" w:rsidRDefault="00FA2DCE" w:rsidP="00FA2DCE">
            <w:pPr>
              <w:tabs>
                <w:tab w:val="clear" w:pos="1615"/>
              </w:tabs>
              <w:rPr>
                <w:rFonts w:asciiTheme="majorHAnsi" w:hAnsiTheme="majorHAnsi" w:cstheme="majorHAnsi"/>
              </w:rPr>
            </w:pPr>
          </w:p>
        </w:tc>
        <w:tc>
          <w:tcPr>
            <w:tcW w:w="1417" w:type="dxa"/>
          </w:tcPr>
          <w:p w14:paraId="78EF7E3B" w14:textId="77777777" w:rsidR="00FA2DCE" w:rsidRDefault="00FA2DCE" w:rsidP="00FA2DCE">
            <w:pPr>
              <w:tabs>
                <w:tab w:val="clear" w:pos="1615"/>
              </w:tabs>
              <w:rPr>
                <w:rFonts w:asciiTheme="majorHAnsi" w:hAnsiTheme="majorHAnsi" w:cstheme="majorHAnsi"/>
                <w:bCs/>
              </w:rPr>
            </w:pPr>
          </w:p>
        </w:tc>
      </w:tr>
      <w:tr w:rsidR="00FA2DCE" w:rsidRPr="00DD4F19" w14:paraId="3A68879B" w14:textId="77777777" w:rsidTr="00162468">
        <w:trPr>
          <w:trHeight w:val="391"/>
        </w:trPr>
        <w:tc>
          <w:tcPr>
            <w:tcW w:w="7650" w:type="dxa"/>
          </w:tcPr>
          <w:p w14:paraId="5D134225" w14:textId="14EDFAC0" w:rsidR="00FA2DCE" w:rsidRPr="00DD4F19" w:rsidRDefault="00FA2DCE" w:rsidP="00FA2DCE">
            <w:pPr>
              <w:tabs>
                <w:tab w:val="clear" w:pos="1615"/>
              </w:tabs>
              <w:rPr>
                <w:rFonts w:asciiTheme="majorHAnsi" w:hAnsiTheme="majorHAnsi" w:cstheme="majorHAnsi"/>
              </w:rPr>
            </w:pPr>
            <w:r w:rsidRPr="008F2F85">
              <w:t>12. REFERÊNCIA BIBLIOGRÁFICA</w:t>
            </w:r>
          </w:p>
        </w:tc>
        <w:tc>
          <w:tcPr>
            <w:tcW w:w="1417" w:type="dxa"/>
          </w:tcPr>
          <w:p w14:paraId="46DD7F46" w14:textId="6CD882CC" w:rsidR="00FA2DCE" w:rsidRDefault="00FA2DCE" w:rsidP="00FA2DCE">
            <w:pPr>
              <w:tabs>
                <w:tab w:val="clear" w:pos="1615"/>
              </w:tabs>
              <w:rPr>
                <w:rFonts w:asciiTheme="majorHAnsi" w:hAnsiTheme="majorHAnsi" w:cstheme="majorHAnsi"/>
                <w:bCs/>
              </w:rPr>
            </w:pPr>
            <w:r w:rsidRPr="00B13136">
              <w:t>55</w:t>
            </w:r>
          </w:p>
        </w:tc>
      </w:tr>
      <w:tr w:rsidR="00FA2DCE" w:rsidRPr="00DD4F19" w14:paraId="20E0583B" w14:textId="77777777" w:rsidTr="00162468">
        <w:trPr>
          <w:trHeight w:val="391"/>
        </w:trPr>
        <w:tc>
          <w:tcPr>
            <w:tcW w:w="7650" w:type="dxa"/>
          </w:tcPr>
          <w:p w14:paraId="67AC4B0A" w14:textId="77777777" w:rsidR="00FA2DCE" w:rsidRPr="00DD4F19" w:rsidRDefault="00FA2DCE" w:rsidP="00FA2DCE">
            <w:pPr>
              <w:tabs>
                <w:tab w:val="clear" w:pos="1615"/>
              </w:tabs>
              <w:rPr>
                <w:rFonts w:asciiTheme="majorHAnsi" w:hAnsiTheme="majorHAnsi" w:cstheme="majorHAnsi"/>
              </w:rPr>
            </w:pPr>
          </w:p>
        </w:tc>
        <w:tc>
          <w:tcPr>
            <w:tcW w:w="1417" w:type="dxa"/>
          </w:tcPr>
          <w:p w14:paraId="57C7A3B6" w14:textId="77777777" w:rsidR="00FA2DCE" w:rsidRDefault="00FA2DCE" w:rsidP="00FA2DCE">
            <w:pPr>
              <w:tabs>
                <w:tab w:val="clear" w:pos="1615"/>
              </w:tabs>
              <w:rPr>
                <w:rFonts w:asciiTheme="majorHAnsi" w:hAnsiTheme="majorHAnsi" w:cstheme="majorHAnsi"/>
                <w:bCs/>
              </w:rPr>
            </w:pPr>
          </w:p>
        </w:tc>
      </w:tr>
      <w:tr w:rsidR="00FA2DCE" w:rsidRPr="00DD4F19" w14:paraId="2B38D33B" w14:textId="77777777" w:rsidTr="00162468">
        <w:trPr>
          <w:trHeight w:val="391"/>
        </w:trPr>
        <w:tc>
          <w:tcPr>
            <w:tcW w:w="7650" w:type="dxa"/>
          </w:tcPr>
          <w:p w14:paraId="1E7EA9D6" w14:textId="08B95B57" w:rsidR="00FA2DCE" w:rsidRPr="00DD4F19" w:rsidRDefault="00FA2DCE" w:rsidP="00FA2DCE">
            <w:pPr>
              <w:tabs>
                <w:tab w:val="clear" w:pos="1615"/>
              </w:tabs>
              <w:rPr>
                <w:rFonts w:asciiTheme="majorHAnsi" w:hAnsiTheme="majorHAnsi" w:cstheme="majorHAnsi"/>
              </w:rPr>
            </w:pPr>
            <w:r w:rsidRPr="008F2F85">
              <w:t>13. ANEXO 1</w:t>
            </w:r>
          </w:p>
        </w:tc>
        <w:tc>
          <w:tcPr>
            <w:tcW w:w="1417" w:type="dxa"/>
          </w:tcPr>
          <w:p w14:paraId="7C462CFD" w14:textId="491EB95B" w:rsidR="00FA2DCE" w:rsidRDefault="00FA2DCE" w:rsidP="00FA2DCE">
            <w:pPr>
              <w:tabs>
                <w:tab w:val="clear" w:pos="1615"/>
              </w:tabs>
              <w:rPr>
                <w:rFonts w:asciiTheme="majorHAnsi" w:hAnsiTheme="majorHAnsi" w:cstheme="majorHAnsi"/>
                <w:bCs/>
              </w:rPr>
            </w:pPr>
            <w:r w:rsidRPr="00B13136">
              <w:t>58</w:t>
            </w:r>
          </w:p>
        </w:tc>
      </w:tr>
      <w:tr w:rsidR="00FA2DCE" w:rsidRPr="00DD4F19" w14:paraId="30B624AC" w14:textId="77777777" w:rsidTr="00162468">
        <w:trPr>
          <w:trHeight w:val="391"/>
        </w:trPr>
        <w:tc>
          <w:tcPr>
            <w:tcW w:w="7650" w:type="dxa"/>
          </w:tcPr>
          <w:p w14:paraId="571ED8F6" w14:textId="77777777" w:rsidR="00FA2DCE" w:rsidRPr="00DD4F19" w:rsidRDefault="00FA2DCE" w:rsidP="00FA2DCE">
            <w:pPr>
              <w:tabs>
                <w:tab w:val="clear" w:pos="1615"/>
              </w:tabs>
              <w:rPr>
                <w:rFonts w:asciiTheme="majorHAnsi" w:hAnsiTheme="majorHAnsi" w:cstheme="majorHAnsi"/>
              </w:rPr>
            </w:pPr>
          </w:p>
        </w:tc>
        <w:tc>
          <w:tcPr>
            <w:tcW w:w="1417" w:type="dxa"/>
          </w:tcPr>
          <w:p w14:paraId="557626AA" w14:textId="77777777" w:rsidR="00FA2DCE" w:rsidRDefault="00FA2DCE" w:rsidP="00FA2DCE">
            <w:pPr>
              <w:tabs>
                <w:tab w:val="clear" w:pos="1615"/>
              </w:tabs>
              <w:rPr>
                <w:rFonts w:asciiTheme="majorHAnsi" w:hAnsiTheme="majorHAnsi" w:cstheme="majorHAnsi"/>
                <w:bCs/>
              </w:rPr>
            </w:pPr>
          </w:p>
        </w:tc>
      </w:tr>
      <w:tr w:rsidR="00FA2DCE" w:rsidRPr="00DD4F19" w14:paraId="7E0422CF" w14:textId="77777777" w:rsidTr="00162468">
        <w:trPr>
          <w:trHeight w:val="391"/>
        </w:trPr>
        <w:tc>
          <w:tcPr>
            <w:tcW w:w="7650" w:type="dxa"/>
          </w:tcPr>
          <w:p w14:paraId="784F43E6" w14:textId="49F1C5F0" w:rsidR="00FA2DCE" w:rsidRPr="00DD4F19" w:rsidRDefault="00FA2DCE" w:rsidP="00FA2DCE">
            <w:pPr>
              <w:tabs>
                <w:tab w:val="clear" w:pos="1615"/>
              </w:tabs>
              <w:rPr>
                <w:rFonts w:asciiTheme="majorHAnsi" w:hAnsiTheme="majorHAnsi" w:cstheme="majorHAnsi"/>
              </w:rPr>
            </w:pPr>
            <w:r w:rsidRPr="008F2F85">
              <w:t>14. ANEXO 2</w:t>
            </w:r>
          </w:p>
        </w:tc>
        <w:tc>
          <w:tcPr>
            <w:tcW w:w="1417" w:type="dxa"/>
          </w:tcPr>
          <w:p w14:paraId="13ECC9BD" w14:textId="3AB9AB9B" w:rsidR="00FA2DCE" w:rsidRDefault="00FA2DCE" w:rsidP="00FA2DCE">
            <w:pPr>
              <w:tabs>
                <w:tab w:val="clear" w:pos="1615"/>
              </w:tabs>
              <w:rPr>
                <w:rFonts w:asciiTheme="majorHAnsi" w:hAnsiTheme="majorHAnsi" w:cstheme="majorHAnsi"/>
                <w:bCs/>
              </w:rPr>
            </w:pPr>
            <w:r w:rsidRPr="00B13136">
              <w:t>59</w:t>
            </w:r>
          </w:p>
        </w:tc>
      </w:tr>
      <w:bookmarkEnd w:id="2"/>
    </w:tbl>
    <w:p w14:paraId="57B39656" w14:textId="7859AB63" w:rsidR="004254B5" w:rsidRPr="00DD4F19" w:rsidRDefault="004254B5" w:rsidP="00AA431F">
      <w:pPr>
        <w:tabs>
          <w:tab w:val="clear" w:pos="1615"/>
        </w:tabs>
        <w:spacing w:line="259" w:lineRule="auto"/>
        <w:rPr>
          <w:rFonts w:asciiTheme="majorHAnsi" w:hAnsiTheme="majorHAnsi" w:cstheme="majorHAnsi"/>
          <w:noProof/>
          <w:lang w:eastAsia="pt-BR"/>
        </w:rPr>
      </w:pPr>
      <w:r w:rsidRPr="00DD4F19">
        <w:rPr>
          <w:rFonts w:asciiTheme="majorHAnsi" w:hAnsiTheme="majorHAnsi" w:cstheme="majorHAnsi"/>
          <w:noProof/>
          <w:lang w:eastAsia="pt-BR"/>
        </w:rPr>
        <w:br w:type="page"/>
      </w:r>
    </w:p>
    <w:p w14:paraId="55793120" w14:textId="6FBCC38E" w:rsidR="00E436BA" w:rsidRPr="00DD4F19" w:rsidRDefault="00E436BA" w:rsidP="00AA431F">
      <w:pPr>
        <w:rPr>
          <w:rFonts w:asciiTheme="majorHAnsi" w:hAnsiTheme="majorHAnsi" w:cstheme="majorHAnsi"/>
        </w:rPr>
        <w:sectPr w:rsidR="00E436BA" w:rsidRPr="00DD4F19"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26C23CCC" w14:textId="77777777" w:rsidR="00A01FD4" w:rsidRPr="00DD4F19" w:rsidRDefault="00A01FD4" w:rsidP="00A01FD4">
      <w:pPr>
        <w:pStyle w:val="Ttulo1"/>
        <w:numPr>
          <w:ilvl w:val="0"/>
          <w:numId w:val="1"/>
        </w:numPr>
        <w:tabs>
          <w:tab w:val="clear" w:pos="1615"/>
        </w:tabs>
        <w:spacing w:before="0" w:after="0" w:line="360" w:lineRule="auto"/>
        <w:ind w:left="432" w:hanging="432"/>
        <w:rPr>
          <w:rFonts w:asciiTheme="majorHAnsi" w:hAnsiTheme="majorHAnsi" w:cstheme="majorHAnsi"/>
          <w:color w:val="4875BD"/>
        </w:rPr>
      </w:pPr>
      <w:bookmarkStart w:id="3" w:name="_Toc22826312"/>
      <w:r>
        <w:rPr>
          <w:rFonts w:asciiTheme="majorHAnsi" w:hAnsiTheme="majorHAnsi" w:cstheme="majorHAnsi"/>
          <w:color w:val="4875BD"/>
        </w:rPr>
        <w:lastRenderedPageBreak/>
        <w:t>APRESENTA</w:t>
      </w:r>
      <w:r w:rsidRPr="00DD4F19">
        <w:rPr>
          <w:rFonts w:asciiTheme="majorHAnsi" w:hAnsiTheme="majorHAnsi" w:cstheme="majorHAnsi"/>
          <w:color w:val="4875BD"/>
        </w:rPr>
        <w:t>ÇÃO</w:t>
      </w:r>
    </w:p>
    <w:p w14:paraId="3A019242" w14:textId="77777777" w:rsidR="00AF7182" w:rsidRPr="00DD4F19" w:rsidRDefault="00AF7182" w:rsidP="00AF7182">
      <w:pPr>
        <w:tabs>
          <w:tab w:val="clear" w:pos="1615"/>
        </w:tabs>
        <w:spacing w:after="0"/>
        <w:ind w:firstLine="360"/>
        <w:jc w:val="both"/>
        <w:rPr>
          <w:rFonts w:asciiTheme="majorHAnsi" w:hAnsiTheme="majorHAnsi" w:cstheme="majorHAnsi"/>
          <w:sz w:val="24"/>
          <w:szCs w:val="24"/>
        </w:rPr>
      </w:pPr>
    </w:p>
    <w:p w14:paraId="087AF973" w14:textId="786051B8" w:rsidR="006106CE" w:rsidRPr="002D36E0" w:rsidRDefault="006106CE" w:rsidP="006106CE">
      <w:pPr>
        <w:spacing w:before="240"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 xml:space="preserve">Uma Instituição de Educação Superior (IES) com um sistema acadêmico e de gestão eficiente tem a capacidade de avaliar evasões, acessos, faturamento, recursos humanos, serviços de secretaria, atendimento à legislação, ou seja, os processos necessários para sua gestão e funcionamento, além de poder disponibilizar um sistema de biblioteca virtual totalmente integral e funcional. </w:t>
      </w:r>
    </w:p>
    <w:p w14:paraId="70C0569D"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 xml:space="preserve">Na gestão acadêmica é necessário disponibilizar o acervo bibliográfico à comunidade acadêmica da universidade do Distrito Federal Professor Jorge Amaury Maia Nunes (UnDF). Sendo ela uma Universidade Distrital inovadora com responsabilidade social, o sistema acadêmico deve possuir módulo integrado de biblioteca, além de um banco de bibliotecas digitais, que atendam às necessidades da academia e da comunidade. Conforme Da Silva e Dias: </w:t>
      </w:r>
    </w:p>
    <w:p w14:paraId="1DC7BAD3" w14:textId="77777777" w:rsidR="006106CE" w:rsidRPr="002D36E0" w:rsidRDefault="006106CE" w:rsidP="006106CE">
      <w:pPr>
        <w:ind w:left="2268"/>
        <w:jc w:val="both"/>
        <w:rPr>
          <w:rFonts w:asciiTheme="majorHAnsi" w:hAnsiTheme="majorHAnsi" w:cstheme="majorHAnsi"/>
          <w:sz w:val="20"/>
          <w:szCs w:val="20"/>
        </w:rPr>
      </w:pPr>
      <w:r w:rsidRPr="002D36E0">
        <w:rPr>
          <w:rFonts w:asciiTheme="majorHAnsi" w:hAnsiTheme="majorHAnsi" w:cstheme="majorHAnsi"/>
          <w:sz w:val="20"/>
          <w:szCs w:val="20"/>
        </w:rPr>
        <w:t>Os sistemas desenvolvidos baseados neste perfil passam a ser chamados de Sistemas de Automação Bibliotecários (SAB). Os SAB são sistemas de bases de dados com uma finalidade especifica, projetados para controlar atividades de uma biblioteca. (Da Silva; Dias, 2010).</w:t>
      </w:r>
    </w:p>
    <w:p w14:paraId="1256F8D0" w14:textId="77777777" w:rsidR="006106CE" w:rsidRPr="002D36E0" w:rsidRDefault="006106CE" w:rsidP="005577AC">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Para as bibliotecas acadêmicas oferecerem melhores serviços aos usuários e cumprirem a missão educacional da IES, de acordo com Da Silva e Dias (2010), é necessário utilizar tecnologias que atendam a quantidades de informação e a necessidades, ou seja, um sistema de gestão de biblioteca que seja capaz de oferecer os recursos de acordo com as necessidades dos usuários sem se tornar obsoleto a longo prazo.</w:t>
      </w:r>
    </w:p>
    <w:p w14:paraId="2D93F3F8" w14:textId="77777777" w:rsidR="006106CE" w:rsidRPr="002D36E0" w:rsidRDefault="006106CE" w:rsidP="005577AC">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Sendo a UnDF uma Universidade Distrital inovadora, com uma responsabilidade social, este relatório servirá de apoio à escolha de um sistema para sistema de biblioteca virtual.</w:t>
      </w:r>
    </w:p>
    <w:p w14:paraId="5F2A42BC" w14:textId="77777777" w:rsidR="00DE49C6" w:rsidRDefault="00DE49C6">
      <w:pPr>
        <w:tabs>
          <w:tab w:val="clear" w:pos="1615"/>
        </w:tabs>
        <w:spacing w:line="259" w:lineRule="auto"/>
        <w:rPr>
          <w:rFonts w:asciiTheme="majorHAnsi" w:hAnsiTheme="majorHAnsi" w:cstheme="majorHAnsi"/>
          <w:b/>
          <w:color w:val="0C4A87" w:themeColor="accent2"/>
          <w:sz w:val="24"/>
          <w:szCs w:val="24"/>
        </w:rPr>
      </w:pPr>
      <w:bookmarkStart w:id="4" w:name="_Toc103630537"/>
      <w:r>
        <w:rPr>
          <w:rFonts w:asciiTheme="majorHAnsi" w:hAnsiTheme="majorHAnsi" w:cstheme="majorHAnsi"/>
          <w:sz w:val="24"/>
          <w:szCs w:val="24"/>
        </w:rPr>
        <w:br w:type="page"/>
      </w:r>
    </w:p>
    <w:p w14:paraId="2003319C" w14:textId="4BFC3828" w:rsidR="006106CE" w:rsidRDefault="006106CE" w:rsidP="00DE49C6">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DE49C6">
        <w:rPr>
          <w:rFonts w:asciiTheme="majorHAnsi" w:hAnsiTheme="majorHAnsi" w:cstheme="majorHAnsi"/>
          <w:color w:val="4875BD"/>
        </w:rPr>
        <w:lastRenderedPageBreak/>
        <w:t>PRODUTO</w:t>
      </w:r>
      <w:bookmarkEnd w:id="4"/>
    </w:p>
    <w:p w14:paraId="26033205" w14:textId="77777777" w:rsidR="005577AC" w:rsidRPr="005577AC" w:rsidRDefault="005577AC" w:rsidP="005577AC"/>
    <w:p w14:paraId="3592F036" w14:textId="77777777" w:rsidR="006106CE" w:rsidRPr="005577AC" w:rsidRDefault="006106CE" w:rsidP="005577AC">
      <w:pPr>
        <w:pStyle w:val="Ttulo2"/>
        <w:tabs>
          <w:tab w:val="clear" w:pos="1615"/>
        </w:tabs>
        <w:spacing w:before="0" w:after="0" w:line="360" w:lineRule="auto"/>
        <w:ind w:left="993" w:hanging="576"/>
        <w:rPr>
          <w:rFonts w:asciiTheme="majorHAnsi" w:hAnsiTheme="majorHAnsi" w:cstheme="majorHAnsi"/>
        </w:rPr>
      </w:pPr>
      <w:bookmarkStart w:id="5" w:name="_Toc103630538"/>
      <w:r w:rsidRPr="005577AC">
        <w:rPr>
          <w:rFonts w:asciiTheme="majorHAnsi" w:hAnsiTheme="majorHAnsi" w:cstheme="majorHAnsi"/>
        </w:rPr>
        <w:t>PARÂMETROS ESTABELECIDOS</w:t>
      </w:r>
      <w:bookmarkEnd w:id="5"/>
    </w:p>
    <w:p w14:paraId="6116067B" w14:textId="7BCF8E4C" w:rsidR="006106CE" w:rsidRPr="002D36E0" w:rsidRDefault="006106CE" w:rsidP="005577AC">
      <w:pPr>
        <w:tabs>
          <w:tab w:val="clear" w:pos="1615"/>
        </w:tabs>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Os parâmetros estabelecidos no contrato estabelecem, conforme Cebraspe (2022), a seguinte entrega do Produto 2 — Projeto de Biblioteca Virtual: </w:t>
      </w:r>
    </w:p>
    <w:p w14:paraId="250385BC" w14:textId="6492EB80" w:rsidR="006106CE" w:rsidRPr="002D36E0" w:rsidRDefault="006106CE" w:rsidP="005577AC">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Apresentar estudo detalhado dos sistemas/ambientes citados anteriormente para no mínimo três IES, justificadas como as mais apropriadas para a estrutura da UnDF, trazendo vantagens e desvantagens de cada um e a viabilidade de uso. Os estudos deverão contemplar, obrigatoriamente, em cada caso, os seguintes aspectos: </w:t>
      </w:r>
    </w:p>
    <w:p w14:paraId="132E4A1A"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O documento apresenta estudo detalhado de plataformas de biblioteca virtual?</w:t>
      </w:r>
    </w:p>
    <w:p w14:paraId="71DD81E3"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 xml:space="preserve">O estudo foi pautado na realização de </w:t>
      </w:r>
      <w:r w:rsidRPr="00F8252E">
        <w:rPr>
          <w:rFonts w:asciiTheme="majorHAnsi" w:hAnsiTheme="majorHAnsi" w:cstheme="majorHAnsi"/>
          <w:i/>
          <w:iCs/>
          <w:color w:val="222222"/>
        </w:rPr>
        <w:t>benchmarking</w:t>
      </w:r>
      <w:r w:rsidRPr="002D36E0">
        <w:rPr>
          <w:rFonts w:asciiTheme="majorHAnsi" w:hAnsiTheme="majorHAnsi" w:cstheme="majorHAnsi"/>
          <w:color w:val="222222"/>
        </w:rPr>
        <w:t xml:space="preserve"> em plataformas de biblioteca virtual utilizadas em dez IES federais e/ou estaduais?</w:t>
      </w:r>
    </w:p>
    <w:p w14:paraId="59CCD561"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O estudo apresenta análise detalhada sobre pelo menos três plataformas de biblioteca virtual mais apropriadas para a UnDF?</w:t>
      </w:r>
    </w:p>
    <w:p w14:paraId="2222C414"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O estudo apresenta viabilidade de uso e/ou indicação de criação de sistema próprio para a UnDF?</w:t>
      </w:r>
    </w:p>
    <w:p w14:paraId="2AC904F0"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 análise realizada no estudo levou em consideração aspectos relativos a requisitos tecnológicos?</w:t>
      </w:r>
    </w:p>
    <w:p w14:paraId="7CCF4493"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 análise realizada no estudo levou em consideração aspectos relativos a regras de negócio?</w:t>
      </w:r>
    </w:p>
    <w:p w14:paraId="3686AFFE"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 análise realizada no estudo levou em consideração aspectos relativos a custos?</w:t>
      </w:r>
    </w:p>
    <w:p w14:paraId="681A6F06"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 análise realizada no estudo levou em consideração aspectos relativos à manutenção do sistema?</w:t>
      </w:r>
    </w:p>
    <w:p w14:paraId="59222B85"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 análise realizada no estudo levou em consideração aspectos relativos à infraestrutura de servidores?</w:t>
      </w:r>
    </w:p>
    <w:p w14:paraId="0EEC6E34"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 análise realizada no estudo levou em consideração aspectos relativos à segurança cibernética?</w:t>
      </w:r>
    </w:p>
    <w:p w14:paraId="1F4C6F0C"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 análise realizada no estudo levou em consideração aspectos relativos a necessidades de pessoal qualificado?</w:t>
      </w:r>
    </w:p>
    <w:p w14:paraId="524CF500"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lastRenderedPageBreak/>
        <w:t>A análise realizada no estudo levou em consideração aspectos relativos à capacidade de alimentação?</w:t>
      </w:r>
    </w:p>
    <w:p w14:paraId="6D5FF270"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 análise realizada no estudo levou em consideração aspectos relativos a tempos de revisão?</w:t>
      </w:r>
    </w:p>
    <w:p w14:paraId="14E4B30B"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 análise realizada no estudo levou em consideração aspectos relativos à facilidade de ajustes, a correções e à inserção de novas funcionalidades?</w:t>
      </w:r>
    </w:p>
    <w:p w14:paraId="24B56651"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As plataformas de biblioteca virtual indicadas apresentam recursos de integração com o sistema informatizado de gestão e de registro acadêmico?</w:t>
      </w:r>
    </w:p>
    <w:p w14:paraId="5E23098A"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O documento contempla o projeto de biblioteca virtual compatível com as necessidades da UnDF?</w:t>
      </w:r>
    </w:p>
    <w:p w14:paraId="0131E45B"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Foi elaborado projeto de biblioteca virtual?</w:t>
      </w:r>
    </w:p>
    <w:p w14:paraId="721215C7"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O projeto apresenta os requisitos básicos para atender a comunidade acadêmica, a instituição contratante e a Administração Pública?</w:t>
      </w:r>
      <w:r>
        <w:rPr>
          <w:rFonts w:asciiTheme="majorHAnsi" w:hAnsiTheme="majorHAnsi" w:cstheme="majorHAnsi"/>
          <w:color w:val="222222"/>
        </w:rPr>
        <w:t xml:space="preserve"> </w:t>
      </w:r>
      <w:r w:rsidRPr="002D36E0">
        <w:rPr>
          <w:rFonts w:asciiTheme="majorHAnsi" w:hAnsiTheme="majorHAnsi" w:cstheme="majorHAnsi"/>
          <w:color w:val="222222"/>
        </w:rPr>
        <w:t> </w:t>
      </w:r>
    </w:p>
    <w:p w14:paraId="3ADA5F44"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Apresenta especificações detalhada do objeto?</w:t>
      </w:r>
      <w:r>
        <w:rPr>
          <w:rFonts w:asciiTheme="majorHAnsi" w:hAnsiTheme="majorHAnsi" w:cstheme="majorHAnsi"/>
          <w:color w:val="222222"/>
        </w:rPr>
        <w:t xml:space="preserve"> </w:t>
      </w:r>
      <w:r w:rsidRPr="002D36E0">
        <w:rPr>
          <w:rFonts w:asciiTheme="majorHAnsi" w:hAnsiTheme="majorHAnsi" w:cstheme="majorHAnsi"/>
          <w:color w:val="222222"/>
        </w:rPr>
        <w:t>Nesse caso, o objeto é a “Biblioteca Virtual”. Obs.: a “Especificação do Objeto” apresenta os serviços ofertados.</w:t>
      </w:r>
    </w:p>
    <w:p w14:paraId="66858F57"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O projeto apresenta justificativa com as reais necessidades de se implantar/adquirir uma Biblioteca Virtual?</w:t>
      </w:r>
    </w:p>
    <w:p w14:paraId="2CD8DC11"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Apresenta cursos, áreas do conhecimento e tipo de público que irão abranger/atender?</w:t>
      </w:r>
      <w:r>
        <w:rPr>
          <w:rFonts w:asciiTheme="majorHAnsi" w:hAnsiTheme="majorHAnsi" w:cstheme="majorHAnsi"/>
          <w:color w:val="222222"/>
        </w:rPr>
        <w:t xml:space="preserve"> </w:t>
      </w:r>
      <w:r w:rsidRPr="002D36E0">
        <w:rPr>
          <w:rFonts w:asciiTheme="majorHAnsi" w:hAnsiTheme="majorHAnsi" w:cstheme="majorHAnsi"/>
          <w:color w:val="222222"/>
        </w:rPr>
        <w:t> </w:t>
      </w:r>
    </w:p>
    <w:p w14:paraId="167F3B64" w14:textId="77777777" w:rsidR="006106CE" w:rsidRPr="002D36E0" w:rsidRDefault="006106CE" w:rsidP="00D33BB5">
      <w:pPr>
        <w:pStyle w:val="m8577608062375984825msolistparagraph"/>
        <w:numPr>
          <w:ilvl w:val="0"/>
          <w:numId w:val="39"/>
        </w:numPr>
        <w:shd w:val="clear" w:color="auto" w:fill="FFFFFF"/>
        <w:spacing w:before="0" w:beforeAutospacing="0" w:after="0" w:afterAutospacing="0" w:line="360" w:lineRule="auto"/>
        <w:rPr>
          <w:rFonts w:asciiTheme="majorHAnsi" w:hAnsiTheme="majorHAnsi" w:cstheme="majorHAnsi"/>
          <w:color w:val="222222"/>
        </w:rPr>
      </w:pPr>
      <w:r w:rsidRPr="002D36E0">
        <w:rPr>
          <w:rFonts w:asciiTheme="majorHAnsi" w:hAnsiTheme="majorHAnsi" w:cstheme="majorHAnsi"/>
          <w:color w:val="222222"/>
        </w:rPr>
        <w:t>Apresenta clareza em sua licença e concessão de uso?</w:t>
      </w:r>
    </w:p>
    <w:p w14:paraId="2A161C2F" w14:textId="77777777" w:rsidR="006106CE" w:rsidRPr="002D36E0" w:rsidRDefault="006106CE" w:rsidP="006106CE">
      <w:pPr>
        <w:pStyle w:val="m8577608062375984825msolistparagraph"/>
        <w:shd w:val="clear" w:color="auto" w:fill="FFFFFF"/>
        <w:spacing w:before="0" w:beforeAutospacing="0" w:after="160" w:afterAutospacing="0" w:line="233" w:lineRule="atLeast"/>
        <w:ind w:left="720"/>
        <w:rPr>
          <w:rFonts w:ascii="Calibri Light" w:hAnsi="Calibri Light" w:cs="Calibri Light"/>
          <w:color w:val="222222"/>
          <w:sz w:val="22"/>
          <w:szCs w:val="22"/>
        </w:rPr>
      </w:pPr>
      <w:r w:rsidRPr="002D36E0">
        <w:rPr>
          <w:rFonts w:ascii="Calibri Light" w:hAnsi="Calibri Light" w:cs="Calibri Light"/>
          <w:color w:val="222222"/>
          <w:sz w:val="22"/>
          <w:szCs w:val="22"/>
        </w:rPr>
        <w:t> </w:t>
      </w:r>
    </w:p>
    <w:p w14:paraId="75B8956C" w14:textId="77777777" w:rsidR="00DE49C6" w:rsidRDefault="00DE49C6">
      <w:pPr>
        <w:tabs>
          <w:tab w:val="clear" w:pos="1615"/>
        </w:tabs>
        <w:spacing w:line="259" w:lineRule="auto"/>
        <w:rPr>
          <w:rFonts w:asciiTheme="majorHAnsi" w:hAnsiTheme="majorHAnsi" w:cstheme="majorHAnsi"/>
          <w:b/>
          <w:color w:val="0C4A87" w:themeColor="accent2"/>
          <w:sz w:val="24"/>
          <w:szCs w:val="24"/>
        </w:rPr>
      </w:pPr>
      <w:bookmarkStart w:id="6" w:name="_Toc103630539"/>
      <w:r>
        <w:rPr>
          <w:rFonts w:asciiTheme="majorHAnsi" w:hAnsiTheme="majorHAnsi" w:cstheme="majorHAnsi"/>
          <w:sz w:val="24"/>
          <w:szCs w:val="24"/>
        </w:rPr>
        <w:br w:type="page"/>
      </w:r>
    </w:p>
    <w:p w14:paraId="2D43FB09" w14:textId="7E13E410" w:rsidR="006106CE" w:rsidRDefault="006106CE" w:rsidP="00DE49C6">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DE49C6">
        <w:rPr>
          <w:rFonts w:asciiTheme="majorHAnsi" w:hAnsiTheme="majorHAnsi" w:cstheme="majorHAnsi"/>
          <w:color w:val="4875BD"/>
        </w:rPr>
        <w:lastRenderedPageBreak/>
        <w:t>VISÃO GERAL</w:t>
      </w:r>
      <w:bookmarkEnd w:id="6"/>
    </w:p>
    <w:p w14:paraId="5C214733" w14:textId="77777777" w:rsidR="005577AC" w:rsidRPr="005577AC" w:rsidRDefault="005577AC" w:rsidP="005577AC"/>
    <w:p w14:paraId="24025872" w14:textId="7777777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7" w:name="_Toc103630540"/>
      <w:r w:rsidRPr="005577AC">
        <w:rPr>
          <w:rFonts w:asciiTheme="majorHAnsi" w:hAnsiTheme="majorHAnsi" w:cstheme="majorHAnsi"/>
        </w:rPr>
        <w:t>SISTEMAS ACADÊMICOS</w:t>
      </w:r>
      <w:bookmarkEnd w:id="7"/>
    </w:p>
    <w:p w14:paraId="0907CE88"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No mundo contemporâneo, com a introdução das tecnologias de informação e de comunicação, as bibliotecas passaram a ter os seus serviços automatizados — serviços de referência a distância, obras digitalizadas, acesso a catálogos, a bases de dados </w:t>
      </w:r>
      <w:r w:rsidRPr="00F8252E">
        <w:rPr>
          <w:rFonts w:asciiTheme="majorHAnsi" w:hAnsiTheme="majorHAnsi" w:cstheme="majorHAnsi"/>
          <w:iCs/>
          <w:sz w:val="24"/>
          <w:szCs w:val="24"/>
        </w:rPr>
        <w:t>on</w:t>
      </w:r>
      <w:r w:rsidRPr="002D36E0">
        <w:rPr>
          <w:rFonts w:asciiTheme="majorHAnsi" w:hAnsiTheme="majorHAnsi" w:cstheme="majorHAnsi"/>
          <w:iCs/>
          <w:sz w:val="24"/>
          <w:szCs w:val="24"/>
        </w:rPr>
        <w:t>-</w:t>
      </w:r>
      <w:r w:rsidRPr="00F8252E">
        <w:rPr>
          <w:rFonts w:asciiTheme="majorHAnsi" w:hAnsiTheme="majorHAnsi" w:cstheme="majorHAnsi"/>
          <w:iCs/>
          <w:sz w:val="24"/>
          <w:szCs w:val="24"/>
        </w:rPr>
        <w:t>line</w:t>
      </w:r>
      <w:r w:rsidRPr="002D36E0">
        <w:rPr>
          <w:rFonts w:asciiTheme="majorHAnsi" w:hAnsiTheme="majorHAnsi" w:cstheme="majorHAnsi"/>
          <w:sz w:val="24"/>
          <w:szCs w:val="24"/>
        </w:rPr>
        <w:t xml:space="preserve">, serviço de comutação com outras bibliotecas etc. </w:t>
      </w:r>
    </w:p>
    <w:p w14:paraId="0B8AE4F7" w14:textId="77777777" w:rsidR="006106CE" w:rsidRPr="002D36E0" w:rsidRDefault="006106CE" w:rsidP="00D33BB5">
      <w:pPr>
        <w:spacing w:after="0"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Os novos recursos da informática, conforme Silva (2000), fizeram da biblioteca um lugar diferente daquele local percebido como depósito de livros, cheios de bancadas e de prateleiras do passado. Mesmo com tais mudanças, o nome biblioteca e bibliotecário permanecem. No presente, criaram-se denominações para a atual biblioteca como unidade de informação, bem como para os bibliotecários, profissionais da informação. Porém esses novos termos são mais usados em meio acadêmico e não pelos usuários em geral. Silva destaca que: </w:t>
      </w:r>
    </w:p>
    <w:p w14:paraId="6A7E9BFD" w14:textId="77777777" w:rsidR="006106CE" w:rsidRPr="002D36E0" w:rsidRDefault="006106CE" w:rsidP="006106CE">
      <w:pPr>
        <w:ind w:left="2268"/>
        <w:jc w:val="both"/>
        <w:rPr>
          <w:rFonts w:asciiTheme="majorHAnsi" w:hAnsiTheme="majorHAnsi" w:cstheme="majorHAnsi"/>
          <w:sz w:val="20"/>
          <w:szCs w:val="20"/>
        </w:rPr>
      </w:pPr>
      <w:r w:rsidRPr="002D36E0">
        <w:rPr>
          <w:rFonts w:asciiTheme="majorHAnsi" w:hAnsiTheme="majorHAnsi" w:cstheme="majorHAnsi"/>
          <w:sz w:val="20"/>
          <w:szCs w:val="20"/>
        </w:rPr>
        <w:t>A informação deixou de estar estritamente ligada ao livro para ser uma entidade presente em vários suportes. “A informação não é avaliada pelo suporte físico, mas sim pela sua utilidade, e ela agora pode ser reprocessada ao gosto do freguês.” (SILVA, 2000).</w:t>
      </w:r>
    </w:p>
    <w:p w14:paraId="163324F6"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O surgimento da internet e o desenvolvimento tecnológico, conforme Silva (2000), possibilitaram tipos de dispositivos e de equipamentos que podem servir de apoio à construção e à manipulação da informação. Essa mudança também alterou o conceito central da biblioteca e do acesso a seu acervo. Hoje, os bibliotecários têm condições de auxiliar os usuários a filtrar e a buscar informações específicas de qualidade. Milanesi destaca: </w:t>
      </w:r>
    </w:p>
    <w:p w14:paraId="431DA1FF" w14:textId="77777777" w:rsidR="006106CE" w:rsidRPr="002D36E0" w:rsidRDefault="006106CE" w:rsidP="006106CE">
      <w:pPr>
        <w:ind w:left="2268"/>
        <w:jc w:val="both"/>
        <w:rPr>
          <w:rFonts w:asciiTheme="majorHAnsi" w:hAnsiTheme="majorHAnsi" w:cstheme="majorHAnsi"/>
          <w:sz w:val="20"/>
          <w:szCs w:val="20"/>
        </w:rPr>
      </w:pPr>
      <w:r w:rsidRPr="002D36E0">
        <w:rPr>
          <w:rFonts w:asciiTheme="majorHAnsi" w:hAnsiTheme="majorHAnsi" w:cstheme="majorHAnsi"/>
          <w:sz w:val="20"/>
          <w:szCs w:val="20"/>
        </w:rPr>
        <w:t xml:space="preserve">Não é mais o indivíduo que persegue a informação, mas as informações que soterram o indivíduo quando ele ousa acionar uma ferramenta de busca na internet. (MILANESI, 2002, p. 51). </w:t>
      </w:r>
    </w:p>
    <w:p w14:paraId="62DC890E"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Segundo Morigi e Pavan (2004), o uso das tecnologias de comunicação e de informação em bibliotecas permitiu o surgimento de novas interações sociais. Além disso, constatou-se que as bibliotecas acadêmicas atuais convivem com os aspectos tradicionais e com os novos suportes eletrônicos. Assim, a rotina do bibliotecário, como o registro das inscrições em suporte impresso, entre outros serviços, não se alterara radicalmente com a utilização das tecnologias de informação e comunicação (TIC). </w:t>
      </w:r>
    </w:p>
    <w:p w14:paraId="4182BA9F"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Conforme pesquisa realizada por Silva (2000) com os usuários (alunos e professores) da Biblioteca de Ciências Humanas e Educação (HE) da UFPR, a biblioteca é concebida como um local </w:t>
      </w:r>
      <w:r w:rsidRPr="002D36E0">
        <w:rPr>
          <w:rFonts w:asciiTheme="majorHAnsi" w:hAnsiTheme="majorHAnsi" w:cstheme="majorHAnsi"/>
          <w:sz w:val="24"/>
          <w:szCs w:val="24"/>
        </w:rPr>
        <w:lastRenderedPageBreak/>
        <w:t>de armazenamento de documentos. Essa descrição é reforçada com a idealização da biblioteca como um lugar sagrado, de silêncio, podendo também ser um local de pesquisa. Os professores apresentam um conceito de biblioteca tanto como um “depósito”, quanto como um “centro de referência”. Silva destaca ainda:</w:t>
      </w:r>
    </w:p>
    <w:p w14:paraId="4F3E4C1D" w14:textId="77777777" w:rsidR="006106CE" w:rsidRPr="002D36E0" w:rsidRDefault="006106CE" w:rsidP="006106CE">
      <w:pPr>
        <w:ind w:left="2268"/>
        <w:jc w:val="both"/>
        <w:rPr>
          <w:rFonts w:asciiTheme="majorHAnsi" w:hAnsiTheme="majorHAnsi" w:cstheme="majorHAnsi"/>
          <w:sz w:val="20"/>
          <w:szCs w:val="20"/>
        </w:rPr>
      </w:pPr>
      <w:r w:rsidRPr="002D36E0">
        <w:rPr>
          <w:rFonts w:asciiTheme="majorHAnsi" w:hAnsiTheme="majorHAnsi" w:cstheme="majorHAnsi"/>
          <w:sz w:val="20"/>
          <w:szCs w:val="20"/>
        </w:rPr>
        <w:t>Pelo que foi possível observar e compreender, a imagem de Biblioteca ‘ideal’ foi ligada ao princípio de um lugar de silêncio, igreja, um lugar sagrado. Consequentemente pode-se afirmar que a biblioteca esteve presente na visão do homem como parte integrante da organização social, ainda que tenha vigorado a imagem de algo intocável, divino, um templo onde o ser humano deve silenciar. Embora seja significativa essa representação, há lugar nesse templo para a pesquisa, para o encontro e a convivência das pessoas. (SILVA, 2000).</w:t>
      </w:r>
    </w:p>
    <w:p w14:paraId="23FAD306" w14:textId="250D572A" w:rsidR="006106CE"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As modificações tecnológicas, conforme sugere Silva (2000), e as recentes concepções de gerenciamento de recursos de informação têm causado uma quebra no paradigma dos modelos tradicionais de bibliotecas. O conceito de biblioteca virtual, conforme o autor, se apresenta como uma alternativa para ampliar as condições de busca, de disponibilidade e de recuperação de informações de maneira globalizada, qualitativa, pertinente e racional, aliando o acesso local ao acesso remoto, com base nas redes de telecomunicação disponíveis. Embora o conceito de biblioteca virtual esteja ainda em construção, um cuidadoso planejamento deve ser elaborado, tendo em vista a transição do modelo tradicional de bibliotecas para o modelo de biblioteca virtual. </w:t>
      </w:r>
    </w:p>
    <w:p w14:paraId="0BD5B9F5" w14:textId="77777777" w:rsidR="005577AC" w:rsidRPr="002D36E0" w:rsidRDefault="005577AC" w:rsidP="006106CE">
      <w:pPr>
        <w:spacing w:line="360" w:lineRule="auto"/>
        <w:ind w:firstLine="1134"/>
        <w:jc w:val="both"/>
        <w:rPr>
          <w:rFonts w:asciiTheme="majorHAnsi" w:hAnsiTheme="majorHAnsi" w:cstheme="majorHAnsi"/>
          <w:sz w:val="24"/>
          <w:szCs w:val="24"/>
        </w:rPr>
      </w:pPr>
    </w:p>
    <w:p w14:paraId="687E4287" w14:textId="7777777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8" w:name="_Toc98503911"/>
      <w:bookmarkStart w:id="9" w:name="_Toc103630541"/>
      <w:r w:rsidRPr="005577AC">
        <w:rPr>
          <w:rFonts w:asciiTheme="majorHAnsi" w:hAnsiTheme="majorHAnsi" w:cstheme="majorHAnsi"/>
        </w:rPr>
        <w:t>BIBLIOTECAS DIGITAIS</w:t>
      </w:r>
      <w:bookmarkEnd w:id="8"/>
      <w:bookmarkEnd w:id="9"/>
    </w:p>
    <w:p w14:paraId="4ECB1B78" w14:textId="77777777" w:rsidR="006106CE" w:rsidRPr="002D36E0" w:rsidRDefault="006106CE" w:rsidP="00D33BB5">
      <w:pPr>
        <w:tabs>
          <w:tab w:val="clear" w:pos="1615"/>
        </w:tabs>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As bibliotecas digitais, conforme Saraiva (2019), obtiveram espaço e especial atenção das Instituições de Educação Superior (IES) nos últimos anos, em especial com o desenvolvimento do ensino a distância. Com diversos facilitadores que vão do acesso e da disponibilização do material até a gestão e a manutenção simplificadas, a biblioteca digital é ainda um atrativo para alunos que buscam um ensino mais integrado a sua rotina e que otimize seu tempo de estudo.</w:t>
      </w:r>
    </w:p>
    <w:p w14:paraId="60E9B00C"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Embora tenham nomes muito parecidos, as bibliotecas digitais não são idênticas às bibliotecas virtuais (SARAIVA, 2019). Essa é uma confusão comum, destaca o autor, mas sua diferença reside em uma característica muito simples: enquanto as bibliotecas digitais existem também fisicamente, as bibliotecas virtuais existem somente em dispositivos tecnológicos.</w:t>
      </w:r>
    </w:p>
    <w:p w14:paraId="001393F4"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Assim, conforme Saraiva (2019), uma biblioteca digital é responsável pela digitalização de livros que podem ser acessados também ao vivo, em um espaço real. A biblioteca virtual, por sua </w:t>
      </w:r>
      <w:r w:rsidRPr="002D36E0">
        <w:rPr>
          <w:rFonts w:asciiTheme="majorHAnsi" w:hAnsiTheme="majorHAnsi" w:cstheme="majorHAnsi"/>
          <w:sz w:val="24"/>
          <w:szCs w:val="24"/>
        </w:rPr>
        <w:lastRenderedPageBreak/>
        <w:t>vez, pode servir apenas como um espaço on-line que dá acesso a outras bibliotecas. Essas podem ou não ser digitais, ou seja, podem ou não disponibilizar materiais digitalizados.</w:t>
      </w:r>
    </w:p>
    <w:p w14:paraId="0A1FB815"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As IES são capazes de assumir um papel essencial no incentivo à leitura. A Saraiva (2020) destaca as seguintes vantagens no uso da biblioteca digital:</w:t>
      </w:r>
    </w:p>
    <w:p w14:paraId="7DE5B932" w14:textId="77777777" w:rsidR="006106CE" w:rsidRPr="002D36E0" w:rsidRDefault="006106CE" w:rsidP="006106CE">
      <w:pPr>
        <w:spacing w:after="0"/>
        <w:ind w:left="2268"/>
        <w:jc w:val="both"/>
        <w:rPr>
          <w:rFonts w:asciiTheme="majorHAnsi" w:hAnsiTheme="majorHAnsi" w:cstheme="majorHAnsi"/>
          <w:sz w:val="20"/>
          <w:szCs w:val="20"/>
        </w:rPr>
      </w:pPr>
      <w:r w:rsidRPr="002D36E0">
        <w:rPr>
          <w:rFonts w:asciiTheme="majorHAnsi" w:hAnsiTheme="majorHAnsi" w:cstheme="majorHAnsi"/>
          <w:sz w:val="20"/>
          <w:szCs w:val="20"/>
        </w:rPr>
        <w:t>Disponibilidade de um acervo rico e diverso; processo de empréstimo de obras facilitado;</w:t>
      </w:r>
    </w:p>
    <w:p w14:paraId="70FEAA2B" w14:textId="77777777" w:rsidR="006106CE" w:rsidRPr="002D36E0" w:rsidRDefault="006106CE" w:rsidP="006106CE">
      <w:pPr>
        <w:spacing w:after="0"/>
        <w:ind w:left="2268"/>
        <w:jc w:val="both"/>
        <w:rPr>
          <w:rFonts w:asciiTheme="majorHAnsi" w:hAnsiTheme="majorHAnsi" w:cstheme="majorHAnsi"/>
          <w:sz w:val="20"/>
          <w:szCs w:val="20"/>
        </w:rPr>
      </w:pPr>
      <w:r w:rsidRPr="002D36E0">
        <w:rPr>
          <w:rFonts w:asciiTheme="majorHAnsi" w:hAnsiTheme="majorHAnsi" w:cstheme="majorHAnsi"/>
          <w:sz w:val="20"/>
          <w:szCs w:val="20"/>
        </w:rPr>
        <w:t>presença de um acervo digital; desenvolvimento de atividades on-line interativas;</w:t>
      </w:r>
    </w:p>
    <w:p w14:paraId="74D316C0" w14:textId="77777777" w:rsidR="006106CE" w:rsidRPr="002D36E0" w:rsidRDefault="006106CE" w:rsidP="006106CE">
      <w:pPr>
        <w:spacing w:after="0"/>
        <w:ind w:left="2268"/>
        <w:jc w:val="both"/>
        <w:rPr>
          <w:rFonts w:asciiTheme="majorHAnsi" w:hAnsiTheme="majorHAnsi" w:cstheme="majorHAnsi"/>
          <w:sz w:val="20"/>
          <w:szCs w:val="20"/>
        </w:rPr>
      </w:pPr>
      <w:r w:rsidRPr="002D36E0">
        <w:rPr>
          <w:rFonts w:asciiTheme="majorHAnsi" w:hAnsiTheme="majorHAnsi" w:cstheme="majorHAnsi"/>
          <w:sz w:val="20"/>
          <w:szCs w:val="20"/>
        </w:rPr>
        <w:t>utilização de questões abertas nas avaliações; incentivo à leitura nas redes sociais;</w:t>
      </w:r>
    </w:p>
    <w:p w14:paraId="611CA993" w14:textId="77777777" w:rsidR="006106CE" w:rsidRPr="002D36E0" w:rsidRDefault="006106CE" w:rsidP="006106CE">
      <w:pPr>
        <w:spacing w:line="360" w:lineRule="auto"/>
        <w:ind w:left="1134" w:firstLine="1134"/>
        <w:jc w:val="both"/>
        <w:rPr>
          <w:rFonts w:asciiTheme="majorHAnsi" w:hAnsiTheme="majorHAnsi" w:cstheme="majorHAnsi"/>
          <w:sz w:val="20"/>
          <w:szCs w:val="20"/>
        </w:rPr>
      </w:pPr>
      <w:r w:rsidRPr="002D36E0">
        <w:rPr>
          <w:rFonts w:asciiTheme="majorHAnsi" w:hAnsiTheme="majorHAnsi" w:cstheme="majorHAnsi"/>
          <w:sz w:val="20"/>
          <w:szCs w:val="20"/>
        </w:rPr>
        <w:t>indicações de obras para diferentes perfis de leitores. (SARAIVA, 2020).</w:t>
      </w:r>
    </w:p>
    <w:p w14:paraId="6D394C8B"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10" w:name="_Toc103630542"/>
    </w:p>
    <w:p w14:paraId="23A266EA" w14:textId="11907085"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REQUISITOS FUNCIONAIS</w:t>
      </w:r>
      <w:bookmarkEnd w:id="10"/>
    </w:p>
    <w:p w14:paraId="2852D1D0"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A diferença entre requisito funcional e regra de negócio, conceitualmente falando, é que o requisito funcional se refere a “o que o sistema deverá fazer”, enquanto a regra de negócio refere-se a “como o sistema deverá fazer”.</w:t>
      </w:r>
    </w:p>
    <w:p w14:paraId="0C47D1E3"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Os requisitos funcionais da Engenharia de Requisitos nada mais são do que processos diretamente ligados à funcionalidade de um determinado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Por meio deles, é possível descrever as funções que precisarão ser executadas ao longo do processo. Alguns exemplos práticos são:</w:t>
      </w:r>
    </w:p>
    <w:p w14:paraId="3A4BA338" w14:textId="77777777" w:rsidR="006106CE" w:rsidRPr="002D36E0" w:rsidRDefault="006106CE" w:rsidP="006106CE">
      <w:pPr>
        <w:pStyle w:val="PargrafodaLista"/>
        <w:numPr>
          <w:ilvl w:val="0"/>
          <w:numId w:val="26"/>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 xml:space="preserve">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deverá permitir que o cadastro de clientes seja efetuado;</w:t>
      </w:r>
    </w:p>
    <w:p w14:paraId="02C16634" w14:textId="77777777" w:rsidR="006106CE" w:rsidRPr="002D36E0" w:rsidRDefault="006106CE" w:rsidP="006106CE">
      <w:pPr>
        <w:pStyle w:val="PargrafodaLista"/>
        <w:numPr>
          <w:ilvl w:val="0"/>
          <w:numId w:val="26"/>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 xml:space="preserve">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deverá permitir que haja uma geração de relatórios acerca do desempenho de vendas em um mesmo semestre;</w:t>
      </w:r>
    </w:p>
    <w:p w14:paraId="507A779C" w14:textId="77777777" w:rsidR="006106CE" w:rsidRPr="002D36E0" w:rsidRDefault="006106CE" w:rsidP="006106CE">
      <w:pPr>
        <w:pStyle w:val="PargrafodaLista"/>
        <w:numPr>
          <w:ilvl w:val="0"/>
          <w:numId w:val="26"/>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 xml:space="preserve">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deverá permitir que o pagamento das compras com cartão de crédito seja aceito.</w:t>
      </w:r>
    </w:p>
    <w:p w14:paraId="3F6CAFEA"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11" w:name="_Toc103630543"/>
    </w:p>
    <w:p w14:paraId="054B87A6" w14:textId="4A3A7378"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REQUISITOS NÃO FUNCIONAIS</w:t>
      </w:r>
      <w:bookmarkEnd w:id="11"/>
    </w:p>
    <w:p w14:paraId="3D9FABF8"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Os requisitos não funcionais (RNF) são aqueles que não interferem diretamente no desenvolvimento do sistema propriamente dito, ou seja, não é um requisito que tem regras de negócios e, portanto, é necessário para determinar o que será feito no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Em vez disso, os RNF são requisitos que estabelecem como o sistema se comportará em determinadas situações.</w:t>
      </w:r>
    </w:p>
    <w:p w14:paraId="31951991"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Em outras palavras, apesar de não interferirem em suas funcionalidades básicas, são necessidades que podem impactar no objetivo final do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se não forem contempladas em </w:t>
      </w:r>
      <w:r w:rsidRPr="002D36E0">
        <w:rPr>
          <w:rFonts w:asciiTheme="majorHAnsi" w:hAnsiTheme="majorHAnsi" w:cstheme="majorHAnsi"/>
          <w:sz w:val="24"/>
          <w:szCs w:val="24"/>
        </w:rPr>
        <w:lastRenderedPageBreak/>
        <w:t xml:space="preserve">tempo de análise e em desenvolvimento do projeto. Portanto, são requisitos que se relacionam com a qualidade do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Os RNF devem ser:</w:t>
      </w:r>
    </w:p>
    <w:p w14:paraId="4002ACAA" w14:textId="77777777" w:rsidR="006106CE" w:rsidRPr="002D36E0" w:rsidRDefault="006106CE" w:rsidP="006106CE">
      <w:pPr>
        <w:pStyle w:val="PargrafodaLista"/>
        <w:numPr>
          <w:ilvl w:val="0"/>
          <w:numId w:val="2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 xml:space="preserve">Plataforma onde 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irá rodar;</w:t>
      </w:r>
    </w:p>
    <w:p w14:paraId="41A6B932" w14:textId="77777777" w:rsidR="006106CE" w:rsidRPr="002D36E0" w:rsidRDefault="006106CE" w:rsidP="006106CE">
      <w:pPr>
        <w:pStyle w:val="PargrafodaLista"/>
        <w:numPr>
          <w:ilvl w:val="0"/>
          <w:numId w:val="2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Desempenho do sistema;</w:t>
      </w:r>
    </w:p>
    <w:p w14:paraId="341B78EC" w14:textId="77777777" w:rsidR="006106CE" w:rsidRPr="002D36E0" w:rsidRDefault="006106CE" w:rsidP="006106CE">
      <w:pPr>
        <w:pStyle w:val="PargrafodaLista"/>
        <w:numPr>
          <w:ilvl w:val="0"/>
          <w:numId w:val="2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Requisitos de infraestrutura;</w:t>
      </w:r>
    </w:p>
    <w:p w14:paraId="1CFAD3B2" w14:textId="77777777" w:rsidR="006106CE" w:rsidRPr="002D36E0" w:rsidRDefault="006106CE" w:rsidP="006106CE">
      <w:pPr>
        <w:pStyle w:val="PargrafodaLista"/>
        <w:numPr>
          <w:ilvl w:val="0"/>
          <w:numId w:val="2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Requisitos de segurança;</w:t>
      </w:r>
    </w:p>
    <w:p w14:paraId="5D9824F6" w14:textId="77777777" w:rsidR="006106CE" w:rsidRPr="002D36E0" w:rsidRDefault="006106CE" w:rsidP="006106CE">
      <w:pPr>
        <w:pStyle w:val="PargrafodaLista"/>
        <w:numPr>
          <w:ilvl w:val="0"/>
          <w:numId w:val="2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Desempenho;</w:t>
      </w:r>
    </w:p>
    <w:p w14:paraId="30CECE48" w14:textId="77777777" w:rsidR="006106CE" w:rsidRPr="002D36E0" w:rsidRDefault="006106CE" w:rsidP="006106CE">
      <w:pPr>
        <w:pStyle w:val="PargrafodaLista"/>
        <w:numPr>
          <w:ilvl w:val="0"/>
          <w:numId w:val="2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Disponibilidade;</w:t>
      </w:r>
    </w:p>
    <w:p w14:paraId="08CC5CA1" w14:textId="77777777" w:rsidR="006106CE" w:rsidRPr="002D36E0" w:rsidRDefault="006106CE" w:rsidP="006106CE">
      <w:pPr>
        <w:pStyle w:val="PargrafodaLista"/>
        <w:numPr>
          <w:ilvl w:val="0"/>
          <w:numId w:val="2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Segurança;</w:t>
      </w:r>
    </w:p>
    <w:p w14:paraId="230A3002" w14:textId="77777777" w:rsidR="006106CE" w:rsidRPr="002D36E0" w:rsidRDefault="006106CE" w:rsidP="006106CE">
      <w:pPr>
        <w:pStyle w:val="PargrafodaLista"/>
        <w:numPr>
          <w:ilvl w:val="0"/>
          <w:numId w:val="2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Usabilidade;</w:t>
      </w:r>
    </w:p>
    <w:p w14:paraId="58E073F3" w14:textId="77777777" w:rsidR="006106CE" w:rsidRPr="002D36E0" w:rsidRDefault="006106CE" w:rsidP="006106CE">
      <w:pPr>
        <w:pStyle w:val="PargrafodaLista"/>
        <w:numPr>
          <w:ilvl w:val="0"/>
          <w:numId w:val="2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Compatibilidade;</w:t>
      </w:r>
    </w:p>
    <w:p w14:paraId="35CD0619" w14:textId="77777777" w:rsidR="006106CE" w:rsidRPr="002D36E0" w:rsidRDefault="006106CE" w:rsidP="006106CE">
      <w:pPr>
        <w:pStyle w:val="PargrafodaLista"/>
        <w:numPr>
          <w:ilvl w:val="0"/>
          <w:numId w:val="2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Confiabilidade;</w:t>
      </w:r>
    </w:p>
    <w:p w14:paraId="156FB83D" w14:textId="77777777" w:rsidR="006106CE" w:rsidRPr="002D36E0" w:rsidRDefault="006106CE" w:rsidP="006106CE">
      <w:pPr>
        <w:pStyle w:val="PargrafodaLista"/>
        <w:numPr>
          <w:ilvl w:val="0"/>
          <w:numId w:val="2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Requisitos legais.</w:t>
      </w:r>
    </w:p>
    <w:p w14:paraId="32EDDE9A"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12" w:name="_Toc103630544"/>
    </w:p>
    <w:p w14:paraId="79FBB6C0" w14:textId="47A57E5F"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REGRAS DE NEGÓCIO</w:t>
      </w:r>
      <w:bookmarkEnd w:id="12"/>
    </w:p>
    <w:p w14:paraId="489EE59A"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Regras do negócio, segundo ROSCA et al. (1997), são uma nova categoria de requisitos do sistema que representam decisões sobre como executar o negócio e são caracterizadas pela orientação do negócio e sua tendência às mudanças. LEITE &amp; LEONARDI (1998) entendem regras do negócio como sendo diferente de requisitos: </w:t>
      </w:r>
    </w:p>
    <w:p w14:paraId="12DB168C" w14:textId="77777777" w:rsidR="006106CE" w:rsidRPr="002D36E0" w:rsidRDefault="006106CE" w:rsidP="006106CE">
      <w:pPr>
        <w:ind w:left="2268"/>
        <w:jc w:val="both"/>
        <w:rPr>
          <w:rFonts w:asciiTheme="majorHAnsi" w:hAnsiTheme="majorHAnsi" w:cstheme="majorHAnsi"/>
          <w:sz w:val="20"/>
          <w:szCs w:val="20"/>
        </w:rPr>
      </w:pPr>
      <w:r w:rsidRPr="002D36E0">
        <w:rPr>
          <w:rFonts w:asciiTheme="majorHAnsi" w:hAnsiTheme="majorHAnsi" w:cstheme="majorHAnsi"/>
          <w:sz w:val="20"/>
          <w:szCs w:val="20"/>
        </w:rPr>
        <w:t xml:space="preserve">Regras do Negócio são declarações sobre a forma da empresa fazer negócio. Elas refletem políticas do negócio. Organizações têm políticas para satisfazer os objetivos do negócio, satisfazer clientes, fazer bom uso dos recursos, e obedecer às leis ou convenções gerais do negócio. Regras do Negócio tornam-se requisitos, ou seja, podem ser implementados em um sistema de </w:t>
      </w:r>
      <w:r w:rsidRPr="00095E96">
        <w:rPr>
          <w:rFonts w:asciiTheme="majorHAnsi" w:hAnsiTheme="majorHAnsi" w:cstheme="majorHAnsi"/>
          <w:i/>
          <w:sz w:val="20"/>
          <w:szCs w:val="20"/>
        </w:rPr>
        <w:t>software</w:t>
      </w:r>
      <w:r w:rsidRPr="002D36E0">
        <w:rPr>
          <w:rFonts w:asciiTheme="majorHAnsi" w:hAnsiTheme="majorHAnsi" w:cstheme="majorHAnsi"/>
          <w:sz w:val="20"/>
          <w:szCs w:val="20"/>
        </w:rPr>
        <w:t xml:space="preserve"> como uma forma de requisitos de </w:t>
      </w:r>
      <w:r w:rsidRPr="00095E96">
        <w:rPr>
          <w:rFonts w:asciiTheme="majorHAnsi" w:hAnsiTheme="majorHAnsi" w:cstheme="majorHAnsi"/>
          <w:i/>
          <w:sz w:val="20"/>
          <w:szCs w:val="20"/>
        </w:rPr>
        <w:t>software</w:t>
      </w:r>
      <w:r w:rsidRPr="002D36E0">
        <w:rPr>
          <w:rFonts w:asciiTheme="majorHAnsi" w:hAnsiTheme="majorHAnsi" w:cstheme="majorHAnsi"/>
          <w:sz w:val="20"/>
          <w:szCs w:val="20"/>
        </w:rPr>
        <w:t xml:space="preserve"> desse sistema. (LEITE &amp; LEONARDI, 1998)</w:t>
      </w:r>
      <w:r>
        <w:rPr>
          <w:rFonts w:asciiTheme="majorHAnsi" w:hAnsiTheme="majorHAnsi" w:cstheme="majorHAnsi"/>
          <w:sz w:val="20"/>
          <w:szCs w:val="20"/>
        </w:rPr>
        <w:t>.</w:t>
      </w:r>
    </w:p>
    <w:p w14:paraId="79FCA4EA"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O principal argumento de LEITE &amp; LEONARDI (1998) é que regras do negócio são declarações-resumo, as quais podem ser implementadas em diferentes formas por diferentes procedimentos. GOTTESDIENER (1997) sugere:</w:t>
      </w:r>
    </w:p>
    <w:p w14:paraId="6C4F9DB7" w14:textId="77777777" w:rsidR="006106CE" w:rsidRPr="002D36E0" w:rsidRDefault="006106CE" w:rsidP="006106CE">
      <w:pPr>
        <w:ind w:left="2268"/>
        <w:jc w:val="both"/>
        <w:rPr>
          <w:rFonts w:asciiTheme="majorHAnsi" w:hAnsiTheme="majorHAnsi" w:cstheme="majorHAnsi"/>
          <w:sz w:val="20"/>
          <w:szCs w:val="20"/>
        </w:rPr>
      </w:pPr>
      <w:r w:rsidRPr="002D36E0">
        <w:rPr>
          <w:rFonts w:asciiTheme="majorHAnsi" w:hAnsiTheme="majorHAnsi" w:cstheme="majorHAnsi"/>
          <w:sz w:val="20"/>
          <w:szCs w:val="20"/>
        </w:rPr>
        <w:t xml:space="preserve">[...] que regras do negócio podem oferecer muitos benefícios: rapidez no desenvolvimento de </w:t>
      </w:r>
      <w:r w:rsidRPr="00095E96">
        <w:rPr>
          <w:rFonts w:asciiTheme="majorHAnsi" w:hAnsiTheme="majorHAnsi" w:cstheme="majorHAnsi"/>
          <w:i/>
          <w:sz w:val="20"/>
          <w:szCs w:val="20"/>
        </w:rPr>
        <w:t>software</w:t>
      </w:r>
      <w:r w:rsidRPr="002D36E0">
        <w:rPr>
          <w:rFonts w:asciiTheme="majorHAnsi" w:hAnsiTheme="majorHAnsi" w:cstheme="majorHAnsi"/>
          <w:sz w:val="20"/>
          <w:szCs w:val="20"/>
        </w:rPr>
        <w:t xml:space="preserve">, melhor qualidade dos requisitos, facilidade de mudança e balanceamento entre flexibilidade e controle centralizado. O autor considera ainda que ao permitir que regras do negócio sejam definidas e gerenciadas separadamente, fazendo uma ligação com a Engenharia de </w:t>
      </w:r>
      <w:r w:rsidRPr="00095E96">
        <w:rPr>
          <w:rFonts w:asciiTheme="majorHAnsi" w:hAnsiTheme="majorHAnsi" w:cstheme="majorHAnsi"/>
          <w:i/>
          <w:sz w:val="20"/>
          <w:szCs w:val="20"/>
        </w:rPr>
        <w:t>Software</w:t>
      </w:r>
      <w:r w:rsidRPr="002D36E0">
        <w:rPr>
          <w:rFonts w:asciiTheme="majorHAnsi" w:hAnsiTheme="majorHAnsi" w:cstheme="majorHAnsi"/>
          <w:sz w:val="20"/>
          <w:szCs w:val="20"/>
        </w:rPr>
        <w:t>, gerando e mantendo aplicações dessas regras, tem-se um excelente potencial para evoluir o estado da arte de Sistemas de Informação.</w:t>
      </w:r>
    </w:p>
    <w:p w14:paraId="594E0727"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13" w:name="_Toc103630545"/>
    </w:p>
    <w:p w14:paraId="4562674C" w14:textId="1A44B7DB"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lastRenderedPageBreak/>
        <w:t>REQUISITOS TECNOLÓGICOS E SEGURANÇA CIBERNÉTICA</w:t>
      </w:r>
      <w:bookmarkEnd w:id="13"/>
    </w:p>
    <w:p w14:paraId="6B21A526"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São os requisitos não funcionais que consideram, por exemplo, o padrão IEEE-Std 830-1993 [IEEE 1993], que lista um conjunto de 13 requisitos não funcionais a serem considerados no documento de especificação de requisitos de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Esse padrão inclui, entre outros, requisitos de desempenho, confiabilidade, portabilidade e segurança. O requisito não funcional mostra as características do sistema, em termos de capacidade, desempenho e usabilidade. </w:t>
      </w:r>
    </w:p>
    <w:p w14:paraId="04C99B25" w14:textId="77777777" w:rsidR="006106CE" w:rsidRPr="002D36E0" w:rsidRDefault="006106CE" w:rsidP="006106CE">
      <w:pPr>
        <w:ind w:left="2268"/>
        <w:jc w:val="both"/>
        <w:rPr>
          <w:rFonts w:asciiTheme="majorHAnsi" w:hAnsiTheme="majorHAnsi" w:cstheme="majorHAnsi"/>
          <w:sz w:val="20"/>
          <w:szCs w:val="20"/>
        </w:rPr>
      </w:pPr>
      <w:r w:rsidRPr="002D36E0">
        <w:rPr>
          <w:rFonts w:asciiTheme="majorHAnsi" w:hAnsiTheme="majorHAnsi" w:cstheme="majorHAnsi"/>
          <w:sz w:val="20"/>
          <w:szCs w:val="20"/>
        </w:rPr>
        <w:t>Este padrão inclui, dentre outros, requisitos de desempenho, confiabilidade, portabilidade e segurança. O requisito não funcional mostra as características do sistema, em termos de capacidade, desempenho e usabilidade. (FILHO, 2008).</w:t>
      </w:r>
    </w:p>
    <w:p w14:paraId="45518321" w14:textId="77777777" w:rsidR="006106CE" w:rsidRPr="002D36E0" w:rsidRDefault="006106CE" w:rsidP="00D33BB5">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A segurança de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conforme Filho (2008), é um requisito não funcional, que caracteriza a segurança de acessos não autorizados ao sistema e dados associados não permitidos. Portanto, é assegurada a integridade do sistema quanto a ataques intencionais ou acidentes. Dessa forma, a segurança é vista como a probabilidade de que a ameaça de algum tipo será repelida. Os requisitos de segurança são cada vez mais importantes atualmente e, conforme Filho (2008), devem ser: </w:t>
      </w:r>
    </w:p>
    <w:p w14:paraId="632054AA" w14:textId="77777777" w:rsidR="006106CE" w:rsidRPr="002D36E0" w:rsidRDefault="006106CE" w:rsidP="006106CE">
      <w:pPr>
        <w:tabs>
          <w:tab w:val="left" w:pos="708"/>
        </w:tabs>
        <w:ind w:left="2268"/>
        <w:jc w:val="both"/>
        <w:rPr>
          <w:rFonts w:asciiTheme="majorHAnsi" w:hAnsiTheme="majorHAnsi" w:cstheme="majorHAnsi"/>
          <w:sz w:val="20"/>
          <w:szCs w:val="20"/>
        </w:rPr>
      </w:pPr>
      <w:r w:rsidRPr="002D36E0">
        <w:rPr>
          <w:rFonts w:asciiTheme="majorHAnsi" w:hAnsiTheme="majorHAnsi" w:cstheme="majorHAnsi"/>
          <w:sz w:val="20"/>
          <w:szCs w:val="20"/>
        </w:rPr>
        <w:t>Apenas pessoas que tenham sido autenticadas por um componente de controle acesso e autenticação poderão visualizar informações dado que a confidencialidade permite esse tipo de acesso apenas às pessoas autorizadas. As permissões de acesso ao sistema podem ser alteradas apenas pelo administrador de sistemas. Deve ser feito cópias (backup) de todos os dados do sistema a cada 24 horas e estas cópias devem ser guardadas em um local seguro, sendo preferencialmente num local diferente de onde se encontra o sistema. Todas as comunicações externas entre o servidor de dados do sistema e clientes devem ser criptografadas. (Filho, 2008).</w:t>
      </w:r>
    </w:p>
    <w:p w14:paraId="6A5CE921" w14:textId="77777777" w:rsidR="006106CE" w:rsidRPr="002D36E0" w:rsidRDefault="006106CE" w:rsidP="006106CE">
      <w:pPr>
        <w:tabs>
          <w:tab w:val="left" w:pos="708"/>
        </w:tabs>
        <w:ind w:left="2268"/>
        <w:jc w:val="both"/>
        <w:rPr>
          <w:rFonts w:asciiTheme="majorHAnsi" w:hAnsiTheme="majorHAnsi" w:cstheme="majorHAnsi"/>
          <w:sz w:val="20"/>
          <w:szCs w:val="20"/>
        </w:rPr>
      </w:pPr>
    </w:p>
    <w:p w14:paraId="5AD6C738" w14:textId="77777777" w:rsidR="00DE49C6" w:rsidRDefault="00DE49C6">
      <w:pPr>
        <w:tabs>
          <w:tab w:val="clear" w:pos="1615"/>
        </w:tabs>
        <w:spacing w:line="259" w:lineRule="auto"/>
        <w:rPr>
          <w:rFonts w:asciiTheme="majorHAnsi" w:hAnsiTheme="majorHAnsi" w:cstheme="majorHAnsi"/>
          <w:b/>
          <w:color w:val="0C4A87" w:themeColor="accent2"/>
          <w:sz w:val="24"/>
          <w:szCs w:val="24"/>
        </w:rPr>
      </w:pPr>
      <w:bookmarkStart w:id="14" w:name="_Toc103630546"/>
      <w:r>
        <w:rPr>
          <w:rFonts w:asciiTheme="majorHAnsi" w:hAnsiTheme="majorHAnsi" w:cstheme="majorHAnsi"/>
          <w:sz w:val="24"/>
          <w:szCs w:val="24"/>
        </w:rPr>
        <w:br w:type="page"/>
      </w:r>
    </w:p>
    <w:p w14:paraId="09687BFF" w14:textId="0F71262F" w:rsidR="006106CE" w:rsidRDefault="006106CE" w:rsidP="00DE49C6">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DE49C6">
        <w:rPr>
          <w:rFonts w:asciiTheme="majorHAnsi" w:hAnsiTheme="majorHAnsi" w:cstheme="majorHAnsi"/>
          <w:color w:val="4875BD"/>
        </w:rPr>
        <w:lastRenderedPageBreak/>
        <w:t>APLICAÇÕES</w:t>
      </w:r>
      <w:bookmarkEnd w:id="14"/>
    </w:p>
    <w:p w14:paraId="02D29ED6" w14:textId="77777777" w:rsidR="005577AC" w:rsidRPr="005577AC" w:rsidRDefault="005577AC" w:rsidP="005577AC"/>
    <w:p w14:paraId="0869936C" w14:textId="7777777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15" w:name="_Toc103630547"/>
      <w:r w:rsidRPr="005577AC">
        <w:rPr>
          <w:rFonts w:asciiTheme="majorHAnsi" w:hAnsiTheme="majorHAnsi" w:cstheme="majorHAnsi"/>
        </w:rPr>
        <w:t>APLICAÇÕES EM OUTRAS INSTITUIÇÕES DE EDUCAÇÃO APRESENTADAS NO PRODUTO 1</w:t>
      </w:r>
      <w:bookmarkEnd w:id="15"/>
    </w:p>
    <w:p w14:paraId="55494909"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A pesquisa realizada envolveu </w:t>
      </w:r>
      <w:r>
        <w:rPr>
          <w:rFonts w:asciiTheme="majorHAnsi" w:hAnsiTheme="majorHAnsi" w:cstheme="majorHAnsi"/>
          <w:sz w:val="24"/>
          <w:szCs w:val="24"/>
        </w:rPr>
        <w:t>70</w:t>
      </w:r>
      <w:r w:rsidRPr="002D36E0">
        <w:rPr>
          <w:rFonts w:asciiTheme="majorHAnsi" w:hAnsiTheme="majorHAnsi" w:cstheme="majorHAnsi"/>
          <w:sz w:val="24"/>
          <w:szCs w:val="24"/>
        </w:rPr>
        <w:t xml:space="preserve"> instituições entre públicas e privadas de diversos portes a fim de detectar os sistemas de biblioteca virtual mais utilizados, a tabela 1 apresentada a seguir destaca as instituições e os sistemas acadêmicos empregados</w:t>
      </w:r>
      <w:r>
        <w:rPr>
          <w:rFonts w:asciiTheme="majorHAnsi" w:hAnsiTheme="majorHAnsi" w:cstheme="majorHAnsi"/>
          <w:sz w:val="24"/>
          <w:szCs w:val="24"/>
        </w:rPr>
        <w:t>.</w:t>
      </w:r>
    </w:p>
    <w:tbl>
      <w:tblPr>
        <w:tblStyle w:val="TabeladeGrade41"/>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841"/>
        <w:gridCol w:w="1003"/>
        <w:gridCol w:w="1795"/>
        <w:gridCol w:w="1720"/>
        <w:gridCol w:w="1861"/>
      </w:tblGrid>
      <w:tr w:rsidR="006106CE" w:rsidRPr="002D36E0" w14:paraId="30B222CF" w14:textId="77777777" w:rsidTr="00147B4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tcBorders>
              <w:top w:val="none" w:sz="0" w:space="0" w:color="auto"/>
              <w:left w:val="none" w:sz="0" w:space="0" w:color="auto"/>
              <w:bottom w:val="none" w:sz="0" w:space="0" w:color="auto"/>
              <w:right w:val="none" w:sz="0" w:space="0" w:color="auto"/>
            </w:tcBorders>
            <w:hideMark/>
          </w:tcPr>
          <w:p w14:paraId="7783BDF3" w14:textId="77777777" w:rsidR="006106CE" w:rsidRPr="002D36E0" w:rsidRDefault="006106CE" w:rsidP="00C43E57">
            <w:pPr>
              <w:tabs>
                <w:tab w:val="clear" w:pos="1615"/>
              </w:tabs>
              <w:rPr>
                <w:rFonts w:asciiTheme="majorHAnsi" w:eastAsia="Times New Roman" w:hAnsiTheme="majorHAnsi" w:cstheme="majorHAnsi"/>
                <w:b w:val="0"/>
                <w:bCs w:val="0"/>
                <w:sz w:val="20"/>
                <w:szCs w:val="20"/>
              </w:rPr>
            </w:pPr>
            <w:r w:rsidRPr="002D36E0">
              <w:rPr>
                <w:rFonts w:asciiTheme="majorHAnsi" w:eastAsia="Times New Roman" w:hAnsiTheme="majorHAnsi" w:cstheme="majorHAnsi"/>
                <w:sz w:val="20"/>
                <w:szCs w:val="20"/>
              </w:rPr>
              <w:t>SIGLA IES</w:t>
            </w:r>
          </w:p>
        </w:tc>
        <w:tc>
          <w:tcPr>
            <w:tcW w:w="1841" w:type="dxa"/>
            <w:tcBorders>
              <w:top w:val="none" w:sz="0" w:space="0" w:color="auto"/>
              <w:left w:val="none" w:sz="0" w:space="0" w:color="auto"/>
              <w:bottom w:val="none" w:sz="0" w:space="0" w:color="auto"/>
              <w:right w:val="none" w:sz="0" w:space="0" w:color="auto"/>
            </w:tcBorders>
            <w:hideMark/>
          </w:tcPr>
          <w:p w14:paraId="141B11C2" w14:textId="77777777" w:rsidR="006106CE" w:rsidRPr="002D36E0" w:rsidRDefault="006106CE" w:rsidP="00C43E57">
            <w:pPr>
              <w:tabs>
                <w:tab w:val="clear" w:pos="1615"/>
              </w:tabs>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2D36E0">
              <w:rPr>
                <w:rFonts w:asciiTheme="majorHAnsi" w:eastAsia="Times New Roman" w:hAnsiTheme="majorHAnsi" w:cstheme="majorHAnsi"/>
                <w:sz w:val="20"/>
                <w:szCs w:val="20"/>
              </w:rPr>
              <w:t>IES</w:t>
            </w:r>
          </w:p>
        </w:tc>
        <w:tc>
          <w:tcPr>
            <w:tcW w:w="1003" w:type="dxa"/>
            <w:tcBorders>
              <w:top w:val="none" w:sz="0" w:space="0" w:color="auto"/>
              <w:left w:val="none" w:sz="0" w:space="0" w:color="auto"/>
              <w:bottom w:val="none" w:sz="0" w:space="0" w:color="auto"/>
              <w:right w:val="none" w:sz="0" w:space="0" w:color="auto"/>
            </w:tcBorders>
            <w:hideMark/>
          </w:tcPr>
          <w:p w14:paraId="6D850A54" w14:textId="77777777" w:rsidR="006106CE" w:rsidRPr="002D36E0" w:rsidRDefault="006106CE" w:rsidP="00C43E57">
            <w:pPr>
              <w:tabs>
                <w:tab w:val="clear" w:pos="1615"/>
              </w:tabs>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2D36E0">
              <w:rPr>
                <w:rFonts w:asciiTheme="majorHAnsi" w:eastAsia="Times New Roman" w:hAnsiTheme="majorHAnsi" w:cstheme="majorHAnsi"/>
                <w:sz w:val="20"/>
                <w:szCs w:val="20"/>
              </w:rPr>
              <w:t>TIPO</w:t>
            </w:r>
          </w:p>
        </w:tc>
        <w:tc>
          <w:tcPr>
            <w:tcW w:w="1795" w:type="dxa"/>
            <w:tcBorders>
              <w:top w:val="none" w:sz="0" w:space="0" w:color="auto"/>
              <w:left w:val="none" w:sz="0" w:space="0" w:color="auto"/>
              <w:bottom w:val="none" w:sz="0" w:space="0" w:color="auto"/>
              <w:right w:val="none" w:sz="0" w:space="0" w:color="auto"/>
            </w:tcBorders>
            <w:hideMark/>
          </w:tcPr>
          <w:p w14:paraId="23EA23F7" w14:textId="77777777" w:rsidR="006106CE" w:rsidRPr="002D36E0" w:rsidRDefault="006106CE" w:rsidP="00C43E57">
            <w:pPr>
              <w:tabs>
                <w:tab w:val="clear" w:pos="1615"/>
              </w:tabs>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2D36E0">
              <w:rPr>
                <w:rFonts w:asciiTheme="majorHAnsi" w:eastAsia="Times New Roman" w:hAnsiTheme="majorHAnsi" w:cstheme="majorHAnsi"/>
                <w:sz w:val="20"/>
                <w:szCs w:val="20"/>
              </w:rPr>
              <w:t>SISTEMA</w:t>
            </w:r>
          </w:p>
        </w:tc>
        <w:tc>
          <w:tcPr>
            <w:tcW w:w="1720" w:type="dxa"/>
            <w:tcBorders>
              <w:top w:val="none" w:sz="0" w:space="0" w:color="auto"/>
              <w:left w:val="none" w:sz="0" w:space="0" w:color="auto"/>
              <w:bottom w:val="none" w:sz="0" w:space="0" w:color="auto"/>
              <w:right w:val="none" w:sz="0" w:space="0" w:color="auto"/>
            </w:tcBorders>
          </w:tcPr>
          <w:p w14:paraId="6872807D" w14:textId="77777777" w:rsidR="006106CE" w:rsidRPr="002D36E0" w:rsidRDefault="006106CE" w:rsidP="00C43E57">
            <w:pPr>
              <w:tabs>
                <w:tab w:val="clear" w:pos="1615"/>
              </w:tabs>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2D36E0">
              <w:rPr>
                <w:rFonts w:asciiTheme="majorHAnsi" w:eastAsia="Times New Roman" w:hAnsiTheme="majorHAnsi" w:cstheme="majorHAnsi"/>
                <w:sz w:val="20"/>
                <w:szCs w:val="20"/>
              </w:rPr>
              <w:t>SIS BIBLIOTECA</w:t>
            </w:r>
          </w:p>
        </w:tc>
        <w:tc>
          <w:tcPr>
            <w:tcW w:w="1861" w:type="dxa"/>
            <w:tcBorders>
              <w:top w:val="none" w:sz="0" w:space="0" w:color="auto"/>
              <w:left w:val="none" w:sz="0" w:space="0" w:color="auto"/>
              <w:bottom w:val="none" w:sz="0" w:space="0" w:color="auto"/>
              <w:right w:val="none" w:sz="0" w:space="0" w:color="auto"/>
            </w:tcBorders>
            <w:hideMark/>
          </w:tcPr>
          <w:p w14:paraId="0BB81960" w14:textId="77777777" w:rsidR="006106CE" w:rsidRPr="002D36E0" w:rsidRDefault="006106CE" w:rsidP="00C43E57">
            <w:pPr>
              <w:tabs>
                <w:tab w:val="clear" w:pos="1615"/>
              </w:tabs>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2D36E0">
              <w:rPr>
                <w:rFonts w:asciiTheme="majorHAnsi" w:eastAsia="Times New Roman" w:hAnsiTheme="majorHAnsi" w:cstheme="majorHAnsi"/>
                <w:sz w:val="20"/>
                <w:szCs w:val="20"/>
              </w:rPr>
              <w:t>DESENVOLVEDOR</w:t>
            </w:r>
          </w:p>
        </w:tc>
      </w:tr>
      <w:tr w:rsidR="006106CE" w:rsidRPr="002D36E0" w14:paraId="6C39EA71"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CEE3C1C"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ABEAS</w:t>
            </w:r>
          </w:p>
        </w:tc>
        <w:tc>
          <w:tcPr>
            <w:tcW w:w="1841" w:type="dxa"/>
            <w:hideMark/>
          </w:tcPr>
          <w:p w14:paraId="1A84E101"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Rede Beneditina</w:t>
            </w:r>
          </w:p>
        </w:tc>
        <w:tc>
          <w:tcPr>
            <w:tcW w:w="1003" w:type="dxa"/>
            <w:hideMark/>
          </w:tcPr>
          <w:p w14:paraId="76B8AD3D"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25DB011C"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TOTVS</w:t>
            </w:r>
          </w:p>
        </w:tc>
        <w:tc>
          <w:tcPr>
            <w:tcW w:w="1720" w:type="dxa"/>
          </w:tcPr>
          <w:p w14:paraId="5DC66410"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TOTVS</w:t>
            </w:r>
          </w:p>
        </w:tc>
        <w:tc>
          <w:tcPr>
            <w:tcW w:w="1861" w:type="dxa"/>
            <w:hideMark/>
          </w:tcPr>
          <w:p w14:paraId="1EF9B24D"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TOTVS</w:t>
            </w:r>
          </w:p>
        </w:tc>
      </w:tr>
      <w:tr w:rsidR="006106CE" w:rsidRPr="002D36E0" w14:paraId="08DC31A8"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4E3F348"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DIEESE</w:t>
            </w:r>
          </w:p>
        </w:tc>
        <w:tc>
          <w:tcPr>
            <w:tcW w:w="1841" w:type="dxa"/>
            <w:hideMark/>
          </w:tcPr>
          <w:p w14:paraId="37F8B8F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Departamento intersindical de estatística e estudos socioeconômicos</w:t>
            </w:r>
          </w:p>
        </w:tc>
        <w:tc>
          <w:tcPr>
            <w:tcW w:w="1003" w:type="dxa"/>
            <w:hideMark/>
          </w:tcPr>
          <w:p w14:paraId="5BDBE0B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1D48032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SOLISGE</w:t>
            </w:r>
          </w:p>
        </w:tc>
        <w:tc>
          <w:tcPr>
            <w:tcW w:w="1720" w:type="dxa"/>
          </w:tcPr>
          <w:p w14:paraId="6EACC32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74C6C764"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6BCCB47E"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269A3EC"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ESB</w:t>
            </w:r>
          </w:p>
        </w:tc>
        <w:tc>
          <w:tcPr>
            <w:tcW w:w="1841" w:type="dxa"/>
            <w:hideMark/>
          </w:tcPr>
          <w:p w14:paraId="29C23674"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Instituto de ensino superior brasileiro</w:t>
            </w:r>
          </w:p>
        </w:tc>
        <w:tc>
          <w:tcPr>
            <w:tcW w:w="1003" w:type="dxa"/>
            <w:hideMark/>
          </w:tcPr>
          <w:p w14:paraId="1AAFCFF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65C92C30"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SEI Plataforma Educacional</w:t>
            </w:r>
          </w:p>
        </w:tc>
        <w:tc>
          <w:tcPr>
            <w:tcW w:w="1720" w:type="dxa"/>
          </w:tcPr>
          <w:p w14:paraId="71B10CE5"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304896C4"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SEI</w:t>
            </w:r>
          </w:p>
        </w:tc>
      </w:tr>
      <w:tr w:rsidR="006106CE" w:rsidRPr="002D36E0" w14:paraId="2EA29EED"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7353711"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ESIC</w:t>
            </w:r>
          </w:p>
        </w:tc>
        <w:tc>
          <w:tcPr>
            <w:tcW w:w="1841" w:type="dxa"/>
            <w:hideMark/>
          </w:tcPr>
          <w:p w14:paraId="3F8E533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ESIC — Business &amp; Marketing School</w:t>
            </w:r>
          </w:p>
        </w:tc>
        <w:tc>
          <w:tcPr>
            <w:tcW w:w="1003" w:type="dxa"/>
            <w:hideMark/>
          </w:tcPr>
          <w:p w14:paraId="521BBFEC"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0D9E9123"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JAACAD</w:t>
            </w:r>
          </w:p>
        </w:tc>
        <w:tc>
          <w:tcPr>
            <w:tcW w:w="1720" w:type="dxa"/>
          </w:tcPr>
          <w:p w14:paraId="17329B5F"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SWA</w:t>
            </w:r>
          </w:p>
        </w:tc>
        <w:tc>
          <w:tcPr>
            <w:tcW w:w="1861" w:type="dxa"/>
            <w:hideMark/>
          </w:tcPr>
          <w:p w14:paraId="0B7F531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SWA</w:t>
            </w:r>
          </w:p>
        </w:tc>
      </w:tr>
      <w:tr w:rsidR="006106CE" w:rsidRPr="002D36E0" w14:paraId="106C6B5C"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FB7A538"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ESPCE</w:t>
            </w:r>
          </w:p>
        </w:tc>
        <w:tc>
          <w:tcPr>
            <w:tcW w:w="1841" w:type="dxa"/>
            <w:hideMark/>
          </w:tcPr>
          <w:p w14:paraId="334A14E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Escola de Saúde Pública do Ceará</w:t>
            </w:r>
          </w:p>
        </w:tc>
        <w:tc>
          <w:tcPr>
            <w:tcW w:w="1003" w:type="dxa"/>
            <w:hideMark/>
          </w:tcPr>
          <w:p w14:paraId="3C0FFD24"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4C6F1C27"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5D97E85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27B9728E"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4D726F05"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A5F5D9F"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FACENS</w:t>
            </w:r>
          </w:p>
        </w:tc>
        <w:tc>
          <w:tcPr>
            <w:tcW w:w="1841" w:type="dxa"/>
            <w:hideMark/>
          </w:tcPr>
          <w:p w14:paraId="2797754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de Engenharia de Sorocaba</w:t>
            </w:r>
          </w:p>
        </w:tc>
        <w:tc>
          <w:tcPr>
            <w:tcW w:w="1003" w:type="dxa"/>
            <w:hideMark/>
          </w:tcPr>
          <w:p w14:paraId="787A05F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7C42EBC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 xml:space="preserve">TOTVS </w:t>
            </w:r>
          </w:p>
        </w:tc>
        <w:tc>
          <w:tcPr>
            <w:tcW w:w="1720" w:type="dxa"/>
          </w:tcPr>
          <w:p w14:paraId="2E5B3909"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TOTVS</w:t>
            </w:r>
          </w:p>
        </w:tc>
        <w:tc>
          <w:tcPr>
            <w:tcW w:w="1861" w:type="dxa"/>
            <w:hideMark/>
          </w:tcPr>
          <w:p w14:paraId="7CA7D3B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TOTVS</w:t>
            </w:r>
          </w:p>
        </w:tc>
      </w:tr>
      <w:tr w:rsidR="006106CE" w:rsidRPr="002D36E0" w14:paraId="28ACB57C"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A19F4C0"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FACESI</w:t>
            </w:r>
          </w:p>
        </w:tc>
        <w:tc>
          <w:tcPr>
            <w:tcW w:w="1841" w:type="dxa"/>
            <w:hideMark/>
          </w:tcPr>
          <w:p w14:paraId="10CF2CBD"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Centro Educacional Santa Isabel</w:t>
            </w:r>
          </w:p>
        </w:tc>
        <w:tc>
          <w:tcPr>
            <w:tcW w:w="1003" w:type="dxa"/>
            <w:hideMark/>
          </w:tcPr>
          <w:p w14:paraId="76F410F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0C3BF0C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7290F7B4"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3E7BA66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649F09E4"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4BB22A1"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CMB</w:t>
            </w:r>
          </w:p>
        </w:tc>
        <w:tc>
          <w:tcPr>
            <w:tcW w:w="1841" w:type="dxa"/>
            <w:hideMark/>
          </w:tcPr>
          <w:p w14:paraId="1A2C2008"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CMB</w:t>
            </w:r>
          </w:p>
        </w:tc>
        <w:tc>
          <w:tcPr>
            <w:tcW w:w="1003" w:type="dxa"/>
            <w:hideMark/>
          </w:tcPr>
          <w:p w14:paraId="29D58675"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7F940F24"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SUPERLOGICA</w:t>
            </w:r>
          </w:p>
        </w:tc>
        <w:tc>
          <w:tcPr>
            <w:tcW w:w="1720" w:type="dxa"/>
          </w:tcPr>
          <w:p w14:paraId="6E15D3B5"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SUPERLOGICA</w:t>
            </w:r>
          </w:p>
        </w:tc>
        <w:tc>
          <w:tcPr>
            <w:tcW w:w="1861" w:type="dxa"/>
            <w:hideMark/>
          </w:tcPr>
          <w:p w14:paraId="5667BBDE"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SUPERLOGICA</w:t>
            </w:r>
          </w:p>
        </w:tc>
      </w:tr>
      <w:tr w:rsidR="006106CE" w:rsidRPr="002D36E0" w14:paraId="4EFBD93E"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44B4C4A"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SANTA CASA BH</w:t>
            </w:r>
          </w:p>
        </w:tc>
        <w:tc>
          <w:tcPr>
            <w:tcW w:w="1841" w:type="dxa"/>
            <w:hideMark/>
          </w:tcPr>
          <w:p w14:paraId="17BA9245"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Santa Casa BH</w:t>
            </w:r>
          </w:p>
        </w:tc>
        <w:tc>
          <w:tcPr>
            <w:tcW w:w="1003" w:type="dxa"/>
            <w:hideMark/>
          </w:tcPr>
          <w:p w14:paraId="6B8A1D4E"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2C933B0A"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TOTVS RM</w:t>
            </w:r>
          </w:p>
        </w:tc>
        <w:tc>
          <w:tcPr>
            <w:tcW w:w="1720" w:type="dxa"/>
          </w:tcPr>
          <w:p w14:paraId="274CB24B"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TOTVS</w:t>
            </w:r>
          </w:p>
        </w:tc>
        <w:tc>
          <w:tcPr>
            <w:tcW w:w="1861" w:type="dxa"/>
            <w:hideMark/>
          </w:tcPr>
          <w:p w14:paraId="4460C1E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TOTVS</w:t>
            </w:r>
          </w:p>
        </w:tc>
      </w:tr>
      <w:tr w:rsidR="006106CE" w:rsidRPr="002D36E0" w14:paraId="6872A309"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EC9F1F2"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FAIBRA</w:t>
            </w:r>
          </w:p>
        </w:tc>
        <w:tc>
          <w:tcPr>
            <w:tcW w:w="1841" w:type="dxa"/>
            <w:hideMark/>
          </w:tcPr>
          <w:p w14:paraId="1453A343"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Integrada do Brasil</w:t>
            </w:r>
          </w:p>
        </w:tc>
        <w:tc>
          <w:tcPr>
            <w:tcW w:w="1003" w:type="dxa"/>
            <w:hideMark/>
          </w:tcPr>
          <w:p w14:paraId="67AB0CB7"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2813BE58"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CERBRUM</w:t>
            </w:r>
          </w:p>
        </w:tc>
        <w:tc>
          <w:tcPr>
            <w:tcW w:w="1720" w:type="dxa"/>
          </w:tcPr>
          <w:p w14:paraId="187A0519"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CERBRUM</w:t>
            </w:r>
          </w:p>
        </w:tc>
        <w:tc>
          <w:tcPr>
            <w:tcW w:w="1861" w:type="dxa"/>
            <w:hideMark/>
          </w:tcPr>
          <w:p w14:paraId="1C223C5E"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CERBRUM</w:t>
            </w:r>
          </w:p>
        </w:tc>
      </w:tr>
      <w:tr w:rsidR="006106CE" w:rsidRPr="002D36E0" w14:paraId="3378BCC4"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0E575A7"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FAMETRO</w:t>
            </w:r>
          </w:p>
        </w:tc>
        <w:tc>
          <w:tcPr>
            <w:tcW w:w="1841" w:type="dxa"/>
            <w:hideMark/>
          </w:tcPr>
          <w:p w14:paraId="4DDF31ED"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Metropolitana de Manaus</w:t>
            </w:r>
          </w:p>
        </w:tc>
        <w:tc>
          <w:tcPr>
            <w:tcW w:w="1003" w:type="dxa"/>
            <w:hideMark/>
          </w:tcPr>
          <w:p w14:paraId="068B3C06"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268A6D60"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2792C26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44380085"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434E4473"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9EE8BDC"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FAQI</w:t>
            </w:r>
          </w:p>
        </w:tc>
        <w:tc>
          <w:tcPr>
            <w:tcW w:w="1841" w:type="dxa"/>
            <w:hideMark/>
          </w:tcPr>
          <w:p w14:paraId="0F785CE7"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QI Brasil</w:t>
            </w:r>
          </w:p>
        </w:tc>
        <w:tc>
          <w:tcPr>
            <w:tcW w:w="1003" w:type="dxa"/>
            <w:hideMark/>
          </w:tcPr>
          <w:p w14:paraId="1790C590"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27F7EF45"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 xml:space="preserve">TOTVS </w:t>
            </w:r>
          </w:p>
        </w:tc>
        <w:tc>
          <w:tcPr>
            <w:tcW w:w="1720" w:type="dxa"/>
          </w:tcPr>
          <w:p w14:paraId="6DA2E84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TOTVS</w:t>
            </w:r>
          </w:p>
        </w:tc>
        <w:tc>
          <w:tcPr>
            <w:tcW w:w="1861" w:type="dxa"/>
            <w:hideMark/>
          </w:tcPr>
          <w:p w14:paraId="1DB4FCAD"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TOTVS</w:t>
            </w:r>
          </w:p>
        </w:tc>
      </w:tr>
      <w:tr w:rsidR="006106CE" w:rsidRPr="002D36E0" w14:paraId="5D3EEE74"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CA4D42F"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FAROL</w:t>
            </w:r>
          </w:p>
        </w:tc>
        <w:tc>
          <w:tcPr>
            <w:tcW w:w="1841" w:type="dxa"/>
            <w:hideMark/>
          </w:tcPr>
          <w:p w14:paraId="4A6CD1D6"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de Rolim Moura</w:t>
            </w:r>
          </w:p>
        </w:tc>
        <w:tc>
          <w:tcPr>
            <w:tcW w:w="1003" w:type="dxa"/>
            <w:hideMark/>
          </w:tcPr>
          <w:p w14:paraId="4BBAD283"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592AC846"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595219B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3DB17E16"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3584E530"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24EB786"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FELK</w:t>
            </w:r>
          </w:p>
        </w:tc>
        <w:tc>
          <w:tcPr>
            <w:tcW w:w="1841" w:type="dxa"/>
            <w:hideMark/>
          </w:tcPr>
          <w:p w14:paraId="30E37249"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Felk</w:t>
            </w:r>
          </w:p>
        </w:tc>
        <w:tc>
          <w:tcPr>
            <w:tcW w:w="1003" w:type="dxa"/>
            <w:hideMark/>
          </w:tcPr>
          <w:p w14:paraId="20A435DC"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56B2FC8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CERBRUM</w:t>
            </w:r>
          </w:p>
        </w:tc>
        <w:tc>
          <w:tcPr>
            <w:tcW w:w="1720" w:type="dxa"/>
          </w:tcPr>
          <w:p w14:paraId="2B8DDAEC"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CERBRUM</w:t>
            </w:r>
          </w:p>
        </w:tc>
        <w:tc>
          <w:tcPr>
            <w:tcW w:w="1861" w:type="dxa"/>
            <w:hideMark/>
          </w:tcPr>
          <w:p w14:paraId="7C146573"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CERBRUM</w:t>
            </w:r>
          </w:p>
        </w:tc>
      </w:tr>
      <w:tr w:rsidR="006106CE" w:rsidRPr="002D36E0" w14:paraId="702F934B"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6593861"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FESP</w:t>
            </w:r>
          </w:p>
        </w:tc>
        <w:tc>
          <w:tcPr>
            <w:tcW w:w="1841" w:type="dxa"/>
            <w:hideMark/>
          </w:tcPr>
          <w:p w14:paraId="67D4C830"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Fundação de Estudos Sociais do Paraná</w:t>
            </w:r>
          </w:p>
        </w:tc>
        <w:tc>
          <w:tcPr>
            <w:tcW w:w="1003" w:type="dxa"/>
            <w:hideMark/>
          </w:tcPr>
          <w:p w14:paraId="6910C94E"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44079671"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CERBRUM</w:t>
            </w:r>
          </w:p>
        </w:tc>
        <w:tc>
          <w:tcPr>
            <w:tcW w:w="1720" w:type="dxa"/>
          </w:tcPr>
          <w:p w14:paraId="7223567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CERBRUM</w:t>
            </w:r>
          </w:p>
        </w:tc>
        <w:tc>
          <w:tcPr>
            <w:tcW w:w="1861" w:type="dxa"/>
            <w:hideMark/>
          </w:tcPr>
          <w:p w14:paraId="50B94F9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CERBRUM</w:t>
            </w:r>
          </w:p>
        </w:tc>
      </w:tr>
      <w:tr w:rsidR="006106CE" w:rsidRPr="002D36E0" w14:paraId="29AA7C1F"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C32A7F8"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FIM</w:t>
            </w:r>
          </w:p>
        </w:tc>
        <w:tc>
          <w:tcPr>
            <w:tcW w:w="1841" w:type="dxa"/>
            <w:hideMark/>
          </w:tcPr>
          <w:p w14:paraId="6E62BB85"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Faculdades Integradas Maria Imaculada</w:t>
            </w:r>
          </w:p>
        </w:tc>
        <w:tc>
          <w:tcPr>
            <w:tcW w:w="1003" w:type="dxa"/>
            <w:hideMark/>
          </w:tcPr>
          <w:p w14:paraId="5CC0C2D8"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69FFB71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Sistema de gestão acadêmica Flex Developers</w:t>
            </w:r>
          </w:p>
        </w:tc>
        <w:tc>
          <w:tcPr>
            <w:tcW w:w="1720" w:type="dxa"/>
          </w:tcPr>
          <w:p w14:paraId="12204A19"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Sistema de gestão acadêmica Flex Developers</w:t>
            </w:r>
          </w:p>
        </w:tc>
        <w:tc>
          <w:tcPr>
            <w:tcW w:w="1861" w:type="dxa"/>
            <w:hideMark/>
          </w:tcPr>
          <w:p w14:paraId="7BC758E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FLEX DEVELOPERS</w:t>
            </w:r>
          </w:p>
        </w:tc>
      </w:tr>
      <w:tr w:rsidR="006106CE" w:rsidRPr="002D36E0" w14:paraId="3182AAC8"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C6881D0"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FIOCRUZ</w:t>
            </w:r>
          </w:p>
        </w:tc>
        <w:tc>
          <w:tcPr>
            <w:tcW w:w="1841" w:type="dxa"/>
            <w:hideMark/>
          </w:tcPr>
          <w:p w14:paraId="2048C62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Fundação Oswaldo Cruz</w:t>
            </w:r>
          </w:p>
        </w:tc>
        <w:tc>
          <w:tcPr>
            <w:tcW w:w="1003" w:type="dxa"/>
            <w:hideMark/>
          </w:tcPr>
          <w:p w14:paraId="22E6ABD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065B69F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7BFD032A"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c>
          <w:tcPr>
            <w:tcW w:w="1861" w:type="dxa"/>
            <w:hideMark/>
          </w:tcPr>
          <w:p w14:paraId="346F6BAD"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780A9728"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CDE99D0"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lastRenderedPageBreak/>
              <w:t>FJP</w:t>
            </w:r>
          </w:p>
        </w:tc>
        <w:tc>
          <w:tcPr>
            <w:tcW w:w="1841" w:type="dxa"/>
            <w:hideMark/>
          </w:tcPr>
          <w:p w14:paraId="02BFB4A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Fundação João Pinheiro - Governo de Minas Gerais</w:t>
            </w:r>
          </w:p>
        </w:tc>
        <w:tc>
          <w:tcPr>
            <w:tcW w:w="1003" w:type="dxa"/>
            <w:hideMark/>
          </w:tcPr>
          <w:p w14:paraId="0F8145E7"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6D637859"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1C0CDF7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34E6099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75861267"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955C74D"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FMP</w:t>
            </w:r>
          </w:p>
        </w:tc>
        <w:tc>
          <w:tcPr>
            <w:tcW w:w="1841" w:type="dxa"/>
            <w:hideMark/>
          </w:tcPr>
          <w:p w14:paraId="7ACBB2DB"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Municipal de Palhoça</w:t>
            </w:r>
          </w:p>
        </w:tc>
        <w:tc>
          <w:tcPr>
            <w:tcW w:w="1003" w:type="dxa"/>
            <w:hideMark/>
          </w:tcPr>
          <w:p w14:paraId="73996C3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5FDAB44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644310A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7BE4044E"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10E70E24"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37CF32D"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FPM</w:t>
            </w:r>
          </w:p>
        </w:tc>
        <w:tc>
          <w:tcPr>
            <w:tcW w:w="1841" w:type="dxa"/>
            <w:hideMark/>
          </w:tcPr>
          <w:p w14:paraId="5B89E5A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Patos de Minas</w:t>
            </w:r>
          </w:p>
        </w:tc>
        <w:tc>
          <w:tcPr>
            <w:tcW w:w="1003" w:type="dxa"/>
            <w:hideMark/>
          </w:tcPr>
          <w:p w14:paraId="543B3AFD"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7F52CC28"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266F08F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0CB82EC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69223B7D"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B163500"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GRUPO A</w:t>
            </w:r>
          </w:p>
        </w:tc>
        <w:tc>
          <w:tcPr>
            <w:tcW w:w="1841" w:type="dxa"/>
            <w:hideMark/>
          </w:tcPr>
          <w:p w14:paraId="6DFC042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Grupo A Educação</w:t>
            </w:r>
          </w:p>
        </w:tc>
        <w:tc>
          <w:tcPr>
            <w:tcW w:w="1003" w:type="dxa"/>
            <w:hideMark/>
          </w:tcPr>
          <w:p w14:paraId="783782F6"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04A805E4"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3CF6AC4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 xml:space="preserve"> </w:t>
            </w:r>
          </w:p>
        </w:tc>
        <w:tc>
          <w:tcPr>
            <w:tcW w:w="1861" w:type="dxa"/>
            <w:hideMark/>
          </w:tcPr>
          <w:p w14:paraId="5E3D1A2E"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r>
      <w:tr w:rsidR="006106CE" w:rsidRPr="002D36E0" w14:paraId="37C2EB27"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1511003"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HCPA</w:t>
            </w:r>
          </w:p>
        </w:tc>
        <w:tc>
          <w:tcPr>
            <w:tcW w:w="1841" w:type="dxa"/>
            <w:hideMark/>
          </w:tcPr>
          <w:p w14:paraId="7DE0289D"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Hospital de Clínicas de Porto Alegre</w:t>
            </w:r>
          </w:p>
        </w:tc>
        <w:tc>
          <w:tcPr>
            <w:tcW w:w="1003" w:type="dxa"/>
            <w:hideMark/>
          </w:tcPr>
          <w:p w14:paraId="1B8313F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0EA180D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64D85B9F"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5B3FC059"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11F1332C"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BC40252"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IFAM</w:t>
            </w:r>
          </w:p>
        </w:tc>
        <w:tc>
          <w:tcPr>
            <w:tcW w:w="1841" w:type="dxa"/>
            <w:hideMark/>
          </w:tcPr>
          <w:p w14:paraId="3999E4B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Instituto Federal do Amazonas</w:t>
            </w:r>
          </w:p>
        </w:tc>
        <w:tc>
          <w:tcPr>
            <w:tcW w:w="1003" w:type="dxa"/>
            <w:hideMark/>
          </w:tcPr>
          <w:p w14:paraId="5FE94ED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483B8E6"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1C591B03"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SGIGAA</w:t>
            </w:r>
          </w:p>
        </w:tc>
        <w:tc>
          <w:tcPr>
            <w:tcW w:w="1861" w:type="dxa"/>
            <w:hideMark/>
          </w:tcPr>
          <w:p w14:paraId="216DF23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268AFB85"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D44CBA4"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IFBA</w:t>
            </w:r>
          </w:p>
        </w:tc>
        <w:tc>
          <w:tcPr>
            <w:tcW w:w="1841" w:type="dxa"/>
            <w:hideMark/>
          </w:tcPr>
          <w:p w14:paraId="03453650"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Instituto Federal da Bahia</w:t>
            </w:r>
          </w:p>
        </w:tc>
        <w:tc>
          <w:tcPr>
            <w:tcW w:w="1003" w:type="dxa"/>
            <w:hideMark/>
          </w:tcPr>
          <w:p w14:paraId="1141458D"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015E554"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330B8D5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5D3A744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44179D45"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CDFD43D"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IFPR</w:t>
            </w:r>
          </w:p>
        </w:tc>
        <w:tc>
          <w:tcPr>
            <w:tcW w:w="1841" w:type="dxa"/>
            <w:hideMark/>
          </w:tcPr>
          <w:p w14:paraId="71DE0777"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Instituto Federal do Paraná</w:t>
            </w:r>
          </w:p>
        </w:tc>
        <w:tc>
          <w:tcPr>
            <w:tcW w:w="1003" w:type="dxa"/>
            <w:hideMark/>
          </w:tcPr>
          <w:p w14:paraId="6DD1623B"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4B250F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17D9045A"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7B88A464"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14F695A6"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8F92D2B"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IFRJ</w:t>
            </w:r>
          </w:p>
        </w:tc>
        <w:tc>
          <w:tcPr>
            <w:tcW w:w="1841" w:type="dxa"/>
            <w:hideMark/>
          </w:tcPr>
          <w:p w14:paraId="6A46A0F0"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Instituto Federal do Rio de Janeiro</w:t>
            </w:r>
          </w:p>
        </w:tc>
        <w:tc>
          <w:tcPr>
            <w:tcW w:w="1003" w:type="dxa"/>
            <w:hideMark/>
          </w:tcPr>
          <w:p w14:paraId="3298FA9E"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1D35AA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1449E86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726482B0"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65242720"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2D7B095"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IFSC</w:t>
            </w:r>
          </w:p>
        </w:tc>
        <w:tc>
          <w:tcPr>
            <w:tcW w:w="1841" w:type="dxa"/>
            <w:hideMark/>
          </w:tcPr>
          <w:p w14:paraId="379E359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Instituto Federal de Santa Catarina</w:t>
            </w:r>
          </w:p>
        </w:tc>
        <w:tc>
          <w:tcPr>
            <w:tcW w:w="1003" w:type="dxa"/>
            <w:hideMark/>
          </w:tcPr>
          <w:p w14:paraId="4B79FC07"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21C67827"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55FC4150"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49628F66"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583D0081"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6FDE61F"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INPG</w:t>
            </w:r>
          </w:p>
        </w:tc>
        <w:tc>
          <w:tcPr>
            <w:tcW w:w="1841" w:type="dxa"/>
            <w:hideMark/>
          </w:tcPr>
          <w:p w14:paraId="4571F187"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 Business School</w:t>
            </w:r>
          </w:p>
        </w:tc>
        <w:tc>
          <w:tcPr>
            <w:tcW w:w="1003" w:type="dxa"/>
            <w:hideMark/>
          </w:tcPr>
          <w:p w14:paraId="3F4B9FB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533AD08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125E827E"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4EC0DF2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1E5C48B0"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74936F2"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INTELI</w:t>
            </w:r>
          </w:p>
        </w:tc>
        <w:tc>
          <w:tcPr>
            <w:tcW w:w="1841" w:type="dxa"/>
            <w:hideMark/>
          </w:tcPr>
          <w:p w14:paraId="0ECDB2D7"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Instituto de Tecnologia e Liderança</w:t>
            </w:r>
          </w:p>
        </w:tc>
        <w:tc>
          <w:tcPr>
            <w:tcW w:w="1003" w:type="dxa"/>
            <w:hideMark/>
          </w:tcPr>
          <w:p w14:paraId="04529C2E"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703E3B6B"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 xml:space="preserve">Sistema próprio, desenvolvido internamente </w:t>
            </w:r>
          </w:p>
        </w:tc>
        <w:tc>
          <w:tcPr>
            <w:tcW w:w="1720" w:type="dxa"/>
          </w:tcPr>
          <w:p w14:paraId="1E7A663E"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Sistema próprio, desenvolvido internamente</w:t>
            </w:r>
          </w:p>
        </w:tc>
        <w:tc>
          <w:tcPr>
            <w:tcW w:w="1861" w:type="dxa"/>
            <w:hideMark/>
          </w:tcPr>
          <w:p w14:paraId="58B1216D"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INTELI</w:t>
            </w:r>
          </w:p>
        </w:tc>
      </w:tr>
      <w:tr w:rsidR="006106CE" w:rsidRPr="002D36E0" w14:paraId="7E985AE1"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55D459A"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IPOG</w:t>
            </w:r>
          </w:p>
        </w:tc>
        <w:tc>
          <w:tcPr>
            <w:tcW w:w="1841" w:type="dxa"/>
            <w:hideMark/>
          </w:tcPr>
          <w:p w14:paraId="76441197"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Instituto de Pós-Graduação do RS</w:t>
            </w:r>
          </w:p>
        </w:tc>
        <w:tc>
          <w:tcPr>
            <w:tcW w:w="1003" w:type="dxa"/>
            <w:hideMark/>
          </w:tcPr>
          <w:p w14:paraId="2C63B63B"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0852D053"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SEI Plataforma Educacional</w:t>
            </w:r>
          </w:p>
        </w:tc>
        <w:tc>
          <w:tcPr>
            <w:tcW w:w="1720" w:type="dxa"/>
          </w:tcPr>
          <w:p w14:paraId="6C0EC04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SEI Plataforma Educacional</w:t>
            </w:r>
          </w:p>
        </w:tc>
        <w:tc>
          <w:tcPr>
            <w:tcW w:w="1861" w:type="dxa"/>
            <w:hideMark/>
          </w:tcPr>
          <w:p w14:paraId="0CF3C34F"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SEI</w:t>
            </w:r>
          </w:p>
        </w:tc>
      </w:tr>
      <w:tr w:rsidR="006106CE" w:rsidRPr="002D36E0" w14:paraId="7276BB89"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5E357E2"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PUCPR</w:t>
            </w:r>
          </w:p>
        </w:tc>
        <w:tc>
          <w:tcPr>
            <w:tcW w:w="1841" w:type="dxa"/>
            <w:hideMark/>
          </w:tcPr>
          <w:p w14:paraId="6DAF538A"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Pontifícia Universidade Católica do Paraná</w:t>
            </w:r>
          </w:p>
        </w:tc>
        <w:tc>
          <w:tcPr>
            <w:tcW w:w="1003" w:type="dxa"/>
            <w:hideMark/>
          </w:tcPr>
          <w:p w14:paraId="7A24B82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6DBAE85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MANNESOFT</w:t>
            </w:r>
          </w:p>
        </w:tc>
        <w:tc>
          <w:tcPr>
            <w:tcW w:w="1720" w:type="dxa"/>
          </w:tcPr>
          <w:p w14:paraId="367163B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MANNESOFT</w:t>
            </w:r>
          </w:p>
        </w:tc>
        <w:tc>
          <w:tcPr>
            <w:tcW w:w="1861" w:type="dxa"/>
            <w:hideMark/>
          </w:tcPr>
          <w:p w14:paraId="370C6B2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MANNESOFT PRIME</w:t>
            </w:r>
          </w:p>
        </w:tc>
      </w:tr>
      <w:tr w:rsidR="006106CE" w:rsidRPr="002D36E0" w14:paraId="657181A1"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0055BD9"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UEMASUL</w:t>
            </w:r>
          </w:p>
        </w:tc>
        <w:tc>
          <w:tcPr>
            <w:tcW w:w="1841" w:type="dxa"/>
            <w:hideMark/>
          </w:tcPr>
          <w:p w14:paraId="78A16F04"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Estadual da Região Tocantins do Maranhão</w:t>
            </w:r>
          </w:p>
        </w:tc>
        <w:tc>
          <w:tcPr>
            <w:tcW w:w="1003" w:type="dxa"/>
            <w:hideMark/>
          </w:tcPr>
          <w:p w14:paraId="642CEED4"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2AD316F4"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7F24639B"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320E30C3"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4DB822C1"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E86E0B1"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UERGS</w:t>
            </w:r>
          </w:p>
        </w:tc>
        <w:tc>
          <w:tcPr>
            <w:tcW w:w="1841" w:type="dxa"/>
            <w:hideMark/>
          </w:tcPr>
          <w:p w14:paraId="2766D306"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do Estado do Rio Grande do Sul</w:t>
            </w:r>
          </w:p>
        </w:tc>
        <w:tc>
          <w:tcPr>
            <w:tcW w:w="1003" w:type="dxa"/>
            <w:hideMark/>
          </w:tcPr>
          <w:p w14:paraId="2EBA562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D883996"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2E160F67"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1F59A914"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705E0DAF"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C1A32B0"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UERN</w:t>
            </w:r>
          </w:p>
        </w:tc>
        <w:tc>
          <w:tcPr>
            <w:tcW w:w="1841" w:type="dxa"/>
            <w:hideMark/>
          </w:tcPr>
          <w:p w14:paraId="041744FC"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do Estado do Rio Grande do Norte</w:t>
            </w:r>
          </w:p>
        </w:tc>
        <w:tc>
          <w:tcPr>
            <w:tcW w:w="1003" w:type="dxa"/>
            <w:hideMark/>
          </w:tcPr>
          <w:p w14:paraId="0BBE301F"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A48CE0F"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7615E32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40B8108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764B3C9A"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33FF732"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UFAL</w:t>
            </w:r>
          </w:p>
        </w:tc>
        <w:tc>
          <w:tcPr>
            <w:tcW w:w="1841" w:type="dxa"/>
            <w:hideMark/>
          </w:tcPr>
          <w:p w14:paraId="27FB267C"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de Alagoas</w:t>
            </w:r>
          </w:p>
        </w:tc>
        <w:tc>
          <w:tcPr>
            <w:tcW w:w="1003" w:type="dxa"/>
            <w:hideMark/>
          </w:tcPr>
          <w:p w14:paraId="69003D6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4940C13B"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5441D757"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7CEEF573"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7C22E1F9"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F60DBA7"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UFBA</w:t>
            </w:r>
          </w:p>
        </w:tc>
        <w:tc>
          <w:tcPr>
            <w:tcW w:w="1841" w:type="dxa"/>
            <w:hideMark/>
          </w:tcPr>
          <w:p w14:paraId="01D76B5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da Bahia</w:t>
            </w:r>
          </w:p>
        </w:tc>
        <w:tc>
          <w:tcPr>
            <w:tcW w:w="1003" w:type="dxa"/>
            <w:hideMark/>
          </w:tcPr>
          <w:p w14:paraId="403CA724"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71E4EA1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75F484C9"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4097018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014F4DCD"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143FB4D"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UFC</w:t>
            </w:r>
          </w:p>
        </w:tc>
        <w:tc>
          <w:tcPr>
            <w:tcW w:w="1841" w:type="dxa"/>
            <w:hideMark/>
          </w:tcPr>
          <w:p w14:paraId="080C9DE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do Ceará</w:t>
            </w:r>
          </w:p>
        </w:tc>
        <w:tc>
          <w:tcPr>
            <w:tcW w:w="1003" w:type="dxa"/>
            <w:hideMark/>
          </w:tcPr>
          <w:p w14:paraId="6712741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49FC9A01"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7AACF7AB"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58A65D1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540BE53E"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A685549"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UFCA</w:t>
            </w:r>
          </w:p>
        </w:tc>
        <w:tc>
          <w:tcPr>
            <w:tcW w:w="1841" w:type="dxa"/>
            <w:hideMark/>
          </w:tcPr>
          <w:p w14:paraId="6F9CCAF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do Cariri</w:t>
            </w:r>
          </w:p>
        </w:tc>
        <w:tc>
          <w:tcPr>
            <w:tcW w:w="1003" w:type="dxa"/>
            <w:hideMark/>
          </w:tcPr>
          <w:p w14:paraId="6D23CEFB"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1C85E4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4ED4D32E"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55B6774F"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2A756F31"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76669AA"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UFERSA</w:t>
            </w:r>
          </w:p>
        </w:tc>
        <w:tc>
          <w:tcPr>
            <w:tcW w:w="1841" w:type="dxa"/>
            <w:hideMark/>
          </w:tcPr>
          <w:p w14:paraId="5EF09F6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Rural do Semiárido</w:t>
            </w:r>
          </w:p>
        </w:tc>
        <w:tc>
          <w:tcPr>
            <w:tcW w:w="1003" w:type="dxa"/>
            <w:hideMark/>
          </w:tcPr>
          <w:p w14:paraId="50205443"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034D755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4D9C679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04401BC1"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6C51178B"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637677D"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UFG</w:t>
            </w:r>
          </w:p>
        </w:tc>
        <w:tc>
          <w:tcPr>
            <w:tcW w:w="1841" w:type="dxa"/>
            <w:hideMark/>
          </w:tcPr>
          <w:p w14:paraId="468A2B8F"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de Goiás</w:t>
            </w:r>
          </w:p>
        </w:tc>
        <w:tc>
          <w:tcPr>
            <w:tcW w:w="1003" w:type="dxa"/>
            <w:hideMark/>
          </w:tcPr>
          <w:p w14:paraId="3DB5DE3F"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051BF3CD"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1C64BBF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5F8AD66E"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2CE3ADBF"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E012AAD"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lastRenderedPageBreak/>
              <w:t>UFGD</w:t>
            </w:r>
          </w:p>
        </w:tc>
        <w:tc>
          <w:tcPr>
            <w:tcW w:w="1841" w:type="dxa"/>
            <w:hideMark/>
          </w:tcPr>
          <w:p w14:paraId="0DCF205E"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Grande Dourados</w:t>
            </w:r>
          </w:p>
        </w:tc>
        <w:tc>
          <w:tcPr>
            <w:tcW w:w="1003" w:type="dxa"/>
            <w:hideMark/>
          </w:tcPr>
          <w:p w14:paraId="5E1970D1"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109E46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UFGDNET - Desenvolvimento Próprio</w:t>
            </w:r>
          </w:p>
        </w:tc>
        <w:tc>
          <w:tcPr>
            <w:tcW w:w="1720" w:type="dxa"/>
          </w:tcPr>
          <w:p w14:paraId="438B5101"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c>
          <w:tcPr>
            <w:tcW w:w="1861" w:type="dxa"/>
            <w:hideMark/>
          </w:tcPr>
          <w:p w14:paraId="52AF5F31"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UFGD</w:t>
            </w:r>
          </w:p>
        </w:tc>
      </w:tr>
      <w:tr w:rsidR="006106CE" w:rsidRPr="002D36E0" w14:paraId="5800DFD3"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58D5526"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UFJ</w:t>
            </w:r>
          </w:p>
        </w:tc>
        <w:tc>
          <w:tcPr>
            <w:tcW w:w="1841" w:type="dxa"/>
            <w:hideMark/>
          </w:tcPr>
          <w:p w14:paraId="0A0867B4"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de Jataí</w:t>
            </w:r>
          </w:p>
        </w:tc>
        <w:tc>
          <w:tcPr>
            <w:tcW w:w="1003" w:type="dxa"/>
            <w:hideMark/>
          </w:tcPr>
          <w:p w14:paraId="7F7F1025"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489B5EA4"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0B8A9585"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5E96BDEC"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3D33353C"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4977A5E"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UFJF</w:t>
            </w:r>
          </w:p>
        </w:tc>
        <w:tc>
          <w:tcPr>
            <w:tcW w:w="1841" w:type="dxa"/>
            <w:hideMark/>
          </w:tcPr>
          <w:p w14:paraId="323E4463"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de Juiz de Fora</w:t>
            </w:r>
          </w:p>
        </w:tc>
        <w:tc>
          <w:tcPr>
            <w:tcW w:w="1003" w:type="dxa"/>
            <w:hideMark/>
          </w:tcPr>
          <w:p w14:paraId="19D2547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4FE6205"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1E03340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7BEFE50E"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51487B21"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08E0F0B"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UFLA</w:t>
            </w:r>
          </w:p>
        </w:tc>
        <w:tc>
          <w:tcPr>
            <w:tcW w:w="1841" w:type="dxa"/>
            <w:hideMark/>
          </w:tcPr>
          <w:p w14:paraId="14E4077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de Lavras</w:t>
            </w:r>
          </w:p>
        </w:tc>
        <w:tc>
          <w:tcPr>
            <w:tcW w:w="1003" w:type="dxa"/>
            <w:hideMark/>
          </w:tcPr>
          <w:p w14:paraId="0AFE4A0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5869B49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6A41255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6041A449"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49C81B51"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4A88F6E"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UFOB</w:t>
            </w:r>
          </w:p>
        </w:tc>
        <w:tc>
          <w:tcPr>
            <w:tcW w:w="1841" w:type="dxa"/>
            <w:hideMark/>
          </w:tcPr>
          <w:p w14:paraId="31936520"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do Oeste da Bahia</w:t>
            </w:r>
          </w:p>
        </w:tc>
        <w:tc>
          <w:tcPr>
            <w:tcW w:w="1003" w:type="dxa"/>
            <w:hideMark/>
          </w:tcPr>
          <w:p w14:paraId="7E9B4141"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25236981"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5A933C53"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5D7E1A6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28347FB8"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CCCBEDB"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UFOPA</w:t>
            </w:r>
          </w:p>
        </w:tc>
        <w:tc>
          <w:tcPr>
            <w:tcW w:w="1841" w:type="dxa"/>
            <w:hideMark/>
          </w:tcPr>
          <w:p w14:paraId="75C29585"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do Oeste do Pará</w:t>
            </w:r>
          </w:p>
        </w:tc>
        <w:tc>
          <w:tcPr>
            <w:tcW w:w="1003" w:type="dxa"/>
            <w:hideMark/>
          </w:tcPr>
          <w:p w14:paraId="44EF17D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237244C9"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71C596E7"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443B0B7C"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5A9E4DCB"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114905C"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UFPB</w:t>
            </w:r>
          </w:p>
        </w:tc>
        <w:tc>
          <w:tcPr>
            <w:tcW w:w="1841" w:type="dxa"/>
            <w:hideMark/>
          </w:tcPr>
          <w:p w14:paraId="0CF2DD16"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da Paraíba</w:t>
            </w:r>
          </w:p>
        </w:tc>
        <w:tc>
          <w:tcPr>
            <w:tcW w:w="1003" w:type="dxa"/>
            <w:hideMark/>
          </w:tcPr>
          <w:p w14:paraId="5C18494B"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2AC09F5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3AADD414"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39ADC654"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1C03B7DE"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61B5751"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UFPE</w:t>
            </w:r>
          </w:p>
        </w:tc>
        <w:tc>
          <w:tcPr>
            <w:tcW w:w="1841" w:type="dxa"/>
            <w:hideMark/>
          </w:tcPr>
          <w:p w14:paraId="61F1677C"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de Pernambuco</w:t>
            </w:r>
          </w:p>
        </w:tc>
        <w:tc>
          <w:tcPr>
            <w:tcW w:w="1003" w:type="dxa"/>
            <w:hideMark/>
          </w:tcPr>
          <w:p w14:paraId="051BEE9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B9C077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4BD660ED"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7A514CFE"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1BDA65E2"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5B18269"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UFPI</w:t>
            </w:r>
          </w:p>
        </w:tc>
        <w:tc>
          <w:tcPr>
            <w:tcW w:w="1841" w:type="dxa"/>
            <w:hideMark/>
          </w:tcPr>
          <w:p w14:paraId="15E4C9EB"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do Piauí</w:t>
            </w:r>
          </w:p>
        </w:tc>
        <w:tc>
          <w:tcPr>
            <w:tcW w:w="1003" w:type="dxa"/>
            <w:hideMark/>
          </w:tcPr>
          <w:p w14:paraId="0522F2B3"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28C56497"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37B0CB1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146C5A8C"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2A1C9AC6"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4834B59"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UFRA</w:t>
            </w:r>
          </w:p>
        </w:tc>
        <w:tc>
          <w:tcPr>
            <w:tcW w:w="1841" w:type="dxa"/>
            <w:hideMark/>
          </w:tcPr>
          <w:p w14:paraId="5BEE4A4E"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Rural da Amazônia</w:t>
            </w:r>
          </w:p>
        </w:tc>
        <w:tc>
          <w:tcPr>
            <w:tcW w:w="1003" w:type="dxa"/>
            <w:hideMark/>
          </w:tcPr>
          <w:p w14:paraId="5FA57C48"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6A9DD03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4349A3B3"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7B19DC1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5C308860"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66A57B4"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UFRGS</w:t>
            </w:r>
          </w:p>
        </w:tc>
        <w:tc>
          <w:tcPr>
            <w:tcW w:w="1841" w:type="dxa"/>
            <w:hideMark/>
          </w:tcPr>
          <w:p w14:paraId="58B34997"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do Rio Grande do Sul</w:t>
            </w:r>
          </w:p>
        </w:tc>
        <w:tc>
          <w:tcPr>
            <w:tcW w:w="1003" w:type="dxa"/>
            <w:hideMark/>
          </w:tcPr>
          <w:p w14:paraId="711AFE5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39C63AA"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 xml:space="preserve">Sistema Próprio, desenvolvido internamente </w:t>
            </w:r>
          </w:p>
        </w:tc>
        <w:tc>
          <w:tcPr>
            <w:tcW w:w="1720" w:type="dxa"/>
          </w:tcPr>
          <w:p w14:paraId="11A8479A"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7FCFA66C"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UFRGS</w:t>
            </w:r>
          </w:p>
        </w:tc>
      </w:tr>
      <w:tr w:rsidR="006106CE" w:rsidRPr="002D36E0" w14:paraId="2F323A4E"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CECB08D"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c>
          <w:tcPr>
            <w:tcW w:w="1841" w:type="dxa"/>
            <w:hideMark/>
          </w:tcPr>
          <w:p w14:paraId="2F3DFDB8"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do Rio Grande do Norte</w:t>
            </w:r>
          </w:p>
        </w:tc>
        <w:tc>
          <w:tcPr>
            <w:tcW w:w="1003" w:type="dxa"/>
            <w:hideMark/>
          </w:tcPr>
          <w:p w14:paraId="783B5647"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769EB37"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5571558D"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77EBE16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0CC2767E"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4F383C0"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UFRR</w:t>
            </w:r>
          </w:p>
        </w:tc>
        <w:tc>
          <w:tcPr>
            <w:tcW w:w="1841" w:type="dxa"/>
            <w:hideMark/>
          </w:tcPr>
          <w:p w14:paraId="7D12262D"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de Roraima</w:t>
            </w:r>
          </w:p>
        </w:tc>
        <w:tc>
          <w:tcPr>
            <w:tcW w:w="1003" w:type="dxa"/>
            <w:hideMark/>
          </w:tcPr>
          <w:p w14:paraId="3C4F8CDA"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52DB4E74"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425D8804"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1937CD0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28536902"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B48828A"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UFSJ</w:t>
            </w:r>
          </w:p>
        </w:tc>
        <w:tc>
          <w:tcPr>
            <w:tcW w:w="1841" w:type="dxa"/>
            <w:hideMark/>
          </w:tcPr>
          <w:p w14:paraId="47C4958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de São João del-Rei</w:t>
            </w:r>
          </w:p>
        </w:tc>
        <w:tc>
          <w:tcPr>
            <w:tcW w:w="1003" w:type="dxa"/>
            <w:hideMark/>
          </w:tcPr>
          <w:p w14:paraId="5BA9ABD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17316538"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5D04C539"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1B0EF82C"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3E995CE0"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2F02DF9"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UFSM</w:t>
            </w:r>
          </w:p>
        </w:tc>
        <w:tc>
          <w:tcPr>
            <w:tcW w:w="1841" w:type="dxa"/>
            <w:hideMark/>
          </w:tcPr>
          <w:p w14:paraId="73205E6E"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de Santa Maria</w:t>
            </w:r>
          </w:p>
        </w:tc>
        <w:tc>
          <w:tcPr>
            <w:tcW w:w="1003" w:type="dxa"/>
            <w:hideMark/>
          </w:tcPr>
          <w:p w14:paraId="3BD38BE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DAB3D7D"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 xml:space="preserve">Sistema Próprio, desenvolvido internamente </w:t>
            </w:r>
          </w:p>
        </w:tc>
        <w:tc>
          <w:tcPr>
            <w:tcW w:w="1720" w:type="dxa"/>
          </w:tcPr>
          <w:p w14:paraId="6D62C810"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01A1FDFC"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UFSM</w:t>
            </w:r>
          </w:p>
        </w:tc>
      </w:tr>
      <w:tr w:rsidR="006106CE" w:rsidRPr="002D36E0" w14:paraId="3EB285D0"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C8CDD49"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UNB</w:t>
            </w:r>
          </w:p>
        </w:tc>
        <w:tc>
          <w:tcPr>
            <w:tcW w:w="1841" w:type="dxa"/>
            <w:hideMark/>
          </w:tcPr>
          <w:p w14:paraId="63120BA4"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de Brasília</w:t>
            </w:r>
          </w:p>
        </w:tc>
        <w:tc>
          <w:tcPr>
            <w:tcW w:w="1003" w:type="dxa"/>
            <w:hideMark/>
          </w:tcPr>
          <w:p w14:paraId="46556F6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56A0115E"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55C73783"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56A979CD"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311D7482"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1C45C52"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UNEAL</w:t>
            </w:r>
          </w:p>
        </w:tc>
        <w:tc>
          <w:tcPr>
            <w:tcW w:w="1841" w:type="dxa"/>
            <w:hideMark/>
          </w:tcPr>
          <w:p w14:paraId="451694E0"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Estadual de Alagoas</w:t>
            </w:r>
          </w:p>
        </w:tc>
        <w:tc>
          <w:tcPr>
            <w:tcW w:w="1003" w:type="dxa"/>
            <w:hideMark/>
          </w:tcPr>
          <w:p w14:paraId="0E5A1C1C"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1F523A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2464BFF1"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48243BF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620E03B1"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20B69C8"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UNIAMERICA</w:t>
            </w:r>
          </w:p>
        </w:tc>
        <w:tc>
          <w:tcPr>
            <w:tcW w:w="1841" w:type="dxa"/>
            <w:hideMark/>
          </w:tcPr>
          <w:p w14:paraId="1AE5ED3C"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UniAmérica — Centro Universitário</w:t>
            </w:r>
          </w:p>
        </w:tc>
        <w:tc>
          <w:tcPr>
            <w:tcW w:w="1003" w:type="dxa"/>
            <w:hideMark/>
          </w:tcPr>
          <w:p w14:paraId="01CAC688"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5B2EF79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JAACAD</w:t>
            </w:r>
          </w:p>
        </w:tc>
        <w:tc>
          <w:tcPr>
            <w:tcW w:w="1720" w:type="dxa"/>
          </w:tcPr>
          <w:p w14:paraId="33DC5D4E"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JAACAD</w:t>
            </w:r>
          </w:p>
        </w:tc>
        <w:tc>
          <w:tcPr>
            <w:tcW w:w="1861" w:type="dxa"/>
            <w:hideMark/>
          </w:tcPr>
          <w:p w14:paraId="27F44BD5"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SWA</w:t>
            </w:r>
          </w:p>
        </w:tc>
      </w:tr>
      <w:tr w:rsidR="006106CE" w:rsidRPr="002D36E0" w14:paraId="3EF6138A"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EB08AEC"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UNICAMP</w:t>
            </w:r>
          </w:p>
        </w:tc>
        <w:tc>
          <w:tcPr>
            <w:tcW w:w="1841" w:type="dxa"/>
            <w:hideMark/>
          </w:tcPr>
          <w:p w14:paraId="65CE4F9B"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 xml:space="preserve">Universidade Estadual de </w:t>
            </w:r>
            <w:r w:rsidRPr="00095E96">
              <w:rPr>
                <w:rFonts w:asciiTheme="majorHAnsi" w:eastAsia="Times New Roman" w:hAnsiTheme="majorHAnsi" w:cstheme="majorHAnsi"/>
                <w:i/>
                <w:sz w:val="20"/>
                <w:szCs w:val="20"/>
              </w:rPr>
              <w:t>Campi</w:t>
            </w:r>
            <w:r w:rsidRPr="002D36E0">
              <w:rPr>
                <w:rFonts w:asciiTheme="majorHAnsi" w:eastAsia="Times New Roman" w:hAnsiTheme="majorHAnsi" w:cstheme="majorHAnsi"/>
                <w:sz w:val="20"/>
                <w:szCs w:val="20"/>
              </w:rPr>
              <w:t>nas</w:t>
            </w:r>
          </w:p>
        </w:tc>
        <w:tc>
          <w:tcPr>
            <w:tcW w:w="1003" w:type="dxa"/>
            <w:hideMark/>
          </w:tcPr>
          <w:p w14:paraId="36D0DF47"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061264D6"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Sistema desenvolvido pelo próprio Centro de Computação da Universidade (CCUEC)</w:t>
            </w:r>
          </w:p>
        </w:tc>
        <w:tc>
          <w:tcPr>
            <w:tcW w:w="1720" w:type="dxa"/>
          </w:tcPr>
          <w:p w14:paraId="0AB3288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sistema desenvolvido pelo próprio Centro de Computação da Universidade (CCUEC)</w:t>
            </w:r>
          </w:p>
        </w:tc>
        <w:tc>
          <w:tcPr>
            <w:tcW w:w="1861" w:type="dxa"/>
            <w:hideMark/>
          </w:tcPr>
          <w:p w14:paraId="1625B0A3"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UNICAMP</w:t>
            </w:r>
          </w:p>
        </w:tc>
      </w:tr>
      <w:tr w:rsidR="006106CE" w:rsidRPr="002D36E0" w14:paraId="41B5C507"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1586310"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UNICERRADO</w:t>
            </w:r>
          </w:p>
        </w:tc>
        <w:tc>
          <w:tcPr>
            <w:tcW w:w="1841" w:type="dxa"/>
            <w:hideMark/>
          </w:tcPr>
          <w:p w14:paraId="36DD0CB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Centro Universitário de Goiatuba</w:t>
            </w:r>
          </w:p>
        </w:tc>
        <w:tc>
          <w:tcPr>
            <w:tcW w:w="1003" w:type="dxa"/>
            <w:hideMark/>
          </w:tcPr>
          <w:p w14:paraId="593CBEC3"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0A6F29B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SEI Plataforma Educacional</w:t>
            </w:r>
          </w:p>
        </w:tc>
        <w:tc>
          <w:tcPr>
            <w:tcW w:w="1720" w:type="dxa"/>
          </w:tcPr>
          <w:p w14:paraId="659F1F8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SEI Plataforma Educacional</w:t>
            </w:r>
          </w:p>
        </w:tc>
        <w:tc>
          <w:tcPr>
            <w:tcW w:w="1861" w:type="dxa"/>
            <w:hideMark/>
          </w:tcPr>
          <w:p w14:paraId="248948AC"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SEI</w:t>
            </w:r>
          </w:p>
        </w:tc>
      </w:tr>
      <w:tr w:rsidR="006106CE" w:rsidRPr="002D36E0" w14:paraId="6B1A57F7"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5546F83"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lastRenderedPageBreak/>
              <w:t>UNICEUB</w:t>
            </w:r>
          </w:p>
        </w:tc>
        <w:tc>
          <w:tcPr>
            <w:tcW w:w="1841" w:type="dxa"/>
            <w:hideMark/>
          </w:tcPr>
          <w:p w14:paraId="4346E9DA"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Centro Universitário de Brasília</w:t>
            </w:r>
          </w:p>
        </w:tc>
        <w:tc>
          <w:tcPr>
            <w:tcW w:w="1003" w:type="dxa"/>
            <w:hideMark/>
          </w:tcPr>
          <w:p w14:paraId="12863461"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41941B1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SGI - desenvolvido internamente + Google Education</w:t>
            </w:r>
          </w:p>
        </w:tc>
        <w:tc>
          <w:tcPr>
            <w:tcW w:w="1720" w:type="dxa"/>
          </w:tcPr>
          <w:p w14:paraId="69E047D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SGI - desenvolvido internamente</w:t>
            </w:r>
          </w:p>
        </w:tc>
        <w:tc>
          <w:tcPr>
            <w:tcW w:w="1861" w:type="dxa"/>
            <w:hideMark/>
          </w:tcPr>
          <w:p w14:paraId="5C3151C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UNICEUB</w:t>
            </w:r>
          </w:p>
        </w:tc>
      </w:tr>
      <w:tr w:rsidR="006106CE" w:rsidRPr="002D36E0" w14:paraId="25B02ECE"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CAD8C6C"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UNIENSINO</w:t>
            </w:r>
          </w:p>
        </w:tc>
        <w:tc>
          <w:tcPr>
            <w:tcW w:w="1841" w:type="dxa"/>
            <w:hideMark/>
          </w:tcPr>
          <w:p w14:paraId="58F10870"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Unidade Integrada de Ensino e Educação Profissional</w:t>
            </w:r>
          </w:p>
        </w:tc>
        <w:tc>
          <w:tcPr>
            <w:tcW w:w="1003" w:type="dxa"/>
            <w:hideMark/>
          </w:tcPr>
          <w:p w14:paraId="31DD9E9C"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1E1A8C0F"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JAACAD</w:t>
            </w:r>
          </w:p>
        </w:tc>
        <w:tc>
          <w:tcPr>
            <w:tcW w:w="1720" w:type="dxa"/>
          </w:tcPr>
          <w:p w14:paraId="7B7BD690"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JAACAD</w:t>
            </w:r>
          </w:p>
        </w:tc>
        <w:tc>
          <w:tcPr>
            <w:tcW w:w="1861" w:type="dxa"/>
            <w:hideMark/>
          </w:tcPr>
          <w:p w14:paraId="58E35E94"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SWA</w:t>
            </w:r>
          </w:p>
        </w:tc>
      </w:tr>
      <w:tr w:rsidR="006106CE" w:rsidRPr="002D36E0" w14:paraId="2ADEB68A"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30062E9"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UNIFAP</w:t>
            </w:r>
          </w:p>
        </w:tc>
        <w:tc>
          <w:tcPr>
            <w:tcW w:w="1841" w:type="dxa"/>
            <w:hideMark/>
          </w:tcPr>
          <w:p w14:paraId="70DF68D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do Amapá</w:t>
            </w:r>
          </w:p>
        </w:tc>
        <w:tc>
          <w:tcPr>
            <w:tcW w:w="1003" w:type="dxa"/>
            <w:hideMark/>
          </w:tcPr>
          <w:p w14:paraId="45C53AF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A733D17"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71FB79C3"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577B28F2"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0A91A404"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D0D91D1"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UNIFIC</w:t>
            </w:r>
          </w:p>
        </w:tc>
        <w:tc>
          <w:tcPr>
            <w:tcW w:w="1841" w:type="dxa"/>
            <w:hideMark/>
          </w:tcPr>
          <w:p w14:paraId="4C9FD5EB"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Faculdades Integradas Do Ceará</w:t>
            </w:r>
          </w:p>
        </w:tc>
        <w:tc>
          <w:tcPr>
            <w:tcW w:w="1003" w:type="dxa"/>
            <w:hideMark/>
          </w:tcPr>
          <w:p w14:paraId="2ADE6DC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3226BAEC"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CERBRUM</w:t>
            </w:r>
          </w:p>
        </w:tc>
        <w:tc>
          <w:tcPr>
            <w:tcW w:w="1720" w:type="dxa"/>
          </w:tcPr>
          <w:p w14:paraId="12DDAFBA"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CERBRUM</w:t>
            </w:r>
          </w:p>
        </w:tc>
        <w:tc>
          <w:tcPr>
            <w:tcW w:w="1861" w:type="dxa"/>
            <w:hideMark/>
          </w:tcPr>
          <w:p w14:paraId="5DAB2AB1"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CERBRUM</w:t>
            </w:r>
          </w:p>
        </w:tc>
      </w:tr>
      <w:tr w:rsidR="006106CE" w:rsidRPr="002D36E0" w14:paraId="53737970"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04DED85"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UNILA</w:t>
            </w:r>
          </w:p>
        </w:tc>
        <w:tc>
          <w:tcPr>
            <w:tcW w:w="1841" w:type="dxa"/>
            <w:hideMark/>
          </w:tcPr>
          <w:p w14:paraId="189DC66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da Integração Latino-Americana</w:t>
            </w:r>
          </w:p>
        </w:tc>
        <w:tc>
          <w:tcPr>
            <w:tcW w:w="1003" w:type="dxa"/>
            <w:hideMark/>
          </w:tcPr>
          <w:p w14:paraId="77D15B5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35AB3250"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03B608F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7983E19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5081F0F8"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0068E17"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UNIR</w:t>
            </w:r>
          </w:p>
        </w:tc>
        <w:tc>
          <w:tcPr>
            <w:tcW w:w="1841" w:type="dxa"/>
            <w:hideMark/>
          </w:tcPr>
          <w:p w14:paraId="6685B80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Federal de Rondônia</w:t>
            </w:r>
          </w:p>
        </w:tc>
        <w:tc>
          <w:tcPr>
            <w:tcW w:w="1003" w:type="dxa"/>
            <w:hideMark/>
          </w:tcPr>
          <w:p w14:paraId="32F112A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65652FB0"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75E3546B"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2D2A72C6"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r w:rsidR="006106CE" w:rsidRPr="002D36E0" w14:paraId="1C57DC3B"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406282C"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UNIRIOS</w:t>
            </w:r>
          </w:p>
        </w:tc>
        <w:tc>
          <w:tcPr>
            <w:tcW w:w="1841" w:type="dxa"/>
            <w:hideMark/>
          </w:tcPr>
          <w:p w14:paraId="1B3FDDCE"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Centro Universitário em Paulo Afonso — BA</w:t>
            </w:r>
          </w:p>
        </w:tc>
        <w:tc>
          <w:tcPr>
            <w:tcW w:w="1003" w:type="dxa"/>
            <w:hideMark/>
          </w:tcPr>
          <w:p w14:paraId="7C2CD5B0"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5F0EC76F"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 xml:space="preserve">TOTVS </w:t>
            </w:r>
          </w:p>
        </w:tc>
        <w:tc>
          <w:tcPr>
            <w:tcW w:w="1720" w:type="dxa"/>
          </w:tcPr>
          <w:p w14:paraId="5505C8F6"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TOTVS</w:t>
            </w:r>
          </w:p>
        </w:tc>
        <w:tc>
          <w:tcPr>
            <w:tcW w:w="1861" w:type="dxa"/>
            <w:hideMark/>
          </w:tcPr>
          <w:p w14:paraId="59FB64D3"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TOTVS</w:t>
            </w:r>
          </w:p>
        </w:tc>
      </w:tr>
      <w:tr w:rsidR="006106CE" w:rsidRPr="002D36E0" w14:paraId="4BBB86F6"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1A87449"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UNIRITTER</w:t>
            </w:r>
          </w:p>
        </w:tc>
        <w:tc>
          <w:tcPr>
            <w:tcW w:w="1841" w:type="dxa"/>
            <w:hideMark/>
          </w:tcPr>
          <w:p w14:paraId="6681FED7"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Centro Universitário Ritter dos Reis</w:t>
            </w:r>
          </w:p>
        </w:tc>
        <w:tc>
          <w:tcPr>
            <w:tcW w:w="1003" w:type="dxa"/>
            <w:hideMark/>
          </w:tcPr>
          <w:p w14:paraId="241A74B8"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25FC7EED"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ULIFE - Desenvolvimento interno</w:t>
            </w:r>
          </w:p>
        </w:tc>
        <w:tc>
          <w:tcPr>
            <w:tcW w:w="1720" w:type="dxa"/>
          </w:tcPr>
          <w:p w14:paraId="629E19E5"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ULIFE - Desenvolvimento interno</w:t>
            </w:r>
          </w:p>
        </w:tc>
        <w:tc>
          <w:tcPr>
            <w:tcW w:w="1861" w:type="dxa"/>
            <w:hideMark/>
          </w:tcPr>
          <w:p w14:paraId="66545130"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GRUPO ANIMA</w:t>
            </w:r>
          </w:p>
        </w:tc>
      </w:tr>
      <w:tr w:rsidR="006106CE" w:rsidRPr="002D36E0" w14:paraId="6B903086"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435741D"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UNIVATES</w:t>
            </w:r>
          </w:p>
        </w:tc>
        <w:tc>
          <w:tcPr>
            <w:tcW w:w="1841" w:type="dxa"/>
            <w:hideMark/>
          </w:tcPr>
          <w:p w14:paraId="41B47A31"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do Vale do Taquari</w:t>
            </w:r>
          </w:p>
        </w:tc>
        <w:tc>
          <w:tcPr>
            <w:tcW w:w="1003" w:type="dxa"/>
            <w:hideMark/>
          </w:tcPr>
          <w:p w14:paraId="43C074CE"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494DD5DB"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 Gestão Educacional</w:t>
            </w:r>
          </w:p>
        </w:tc>
        <w:tc>
          <w:tcPr>
            <w:tcW w:w="1720" w:type="dxa"/>
          </w:tcPr>
          <w:p w14:paraId="4A12164A"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GNUTECA</w:t>
            </w:r>
          </w:p>
        </w:tc>
        <w:tc>
          <w:tcPr>
            <w:tcW w:w="1861" w:type="dxa"/>
            <w:hideMark/>
          </w:tcPr>
          <w:p w14:paraId="32EDE5A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SOLIS</w:t>
            </w:r>
          </w:p>
        </w:tc>
      </w:tr>
      <w:tr w:rsidR="006106CE" w:rsidRPr="002D36E0" w14:paraId="1882613D" w14:textId="77777777" w:rsidTr="00147B4A">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5A2845C"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URB</w:t>
            </w:r>
          </w:p>
        </w:tc>
        <w:tc>
          <w:tcPr>
            <w:tcW w:w="1841" w:type="dxa"/>
            <w:hideMark/>
          </w:tcPr>
          <w:p w14:paraId="16BC84AE"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de Rio Verde</w:t>
            </w:r>
          </w:p>
        </w:tc>
        <w:tc>
          <w:tcPr>
            <w:tcW w:w="1003" w:type="dxa"/>
            <w:hideMark/>
          </w:tcPr>
          <w:p w14:paraId="593AD715"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PRIVADA</w:t>
            </w:r>
          </w:p>
        </w:tc>
        <w:tc>
          <w:tcPr>
            <w:tcW w:w="1795" w:type="dxa"/>
            <w:hideMark/>
          </w:tcPr>
          <w:p w14:paraId="415A3298"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SEI Plataforma Educacional</w:t>
            </w:r>
          </w:p>
        </w:tc>
        <w:tc>
          <w:tcPr>
            <w:tcW w:w="1720" w:type="dxa"/>
          </w:tcPr>
          <w:p w14:paraId="3C53D5A0"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SEI Plataforma Educacional</w:t>
            </w:r>
          </w:p>
        </w:tc>
        <w:tc>
          <w:tcPr>
            <w:tcW w:w="1861" w:type="dxa"/>
            <w:hideMark/>
          </w:tcPr>
          <w:p w14:paraId="77371DE2" w14:textId="77777777" w:rsidR="006106CE" w:rsidRPr="002D36E0" w:rsidRDefault="006106CE" w:rsidP="00C43E57">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SEI</w:t>
            </w:r>
          </w:p>
        </w:tc>
      </w:tr>
      <w:tr w:rsidR="006106CE" w:rsidRPr="002D36E0" w14:paraId="75B7827D" w14:textId="77777777" w:rsidTr="00147B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CD917A2" w14:textId="77777777" w:rsidR="006106CE" w:rsidRPr="002D36E0" w:rsidRDefault="006106CE" w:rsidP="00C43E57">
            <w:pPr>
              <w:tabs>
                <w:tab w:val="clear" w:pos="1615"/>
              </w:tabs>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UTFPR</w:t>
            </w:r>
          </w:p>
        </w:tc>
        <w:tc>
          <w:tcPr>
            <w:tcW w:w="1841" w:type="dxa"/>
            <w:hideMark/>
          </w:tcPr>
          <w:p w14:paraId="0F6C7DB8"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Universidade Tecnológica Federal do Paraná</w:t>
            </w:r>
          </w:p>
        </w:tc>
        <w:tc>
          <w:tcPr>
            <w:tcW w:w="1003" w:type="dxa"/>
            <w:hideMark/>
          </w:tcPr>
          <w:p w14:paraId="501FA37B"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PÚBLICA</w:t>
            </w:r>
          </w:p>
        </w:tc>
        <w:tc>
          <w:tcPr>
            <w:tcW w:w="1795" w:type="dxa"/>
            <w:hideMark/>
          </w:tcPr>
          <w:p w14:paraId="68CF82E4"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720" w:type="dxa"/>
          </w:tcPr>
          <w:p w14:paraId="7BDD6387"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SIGAA</w:t>
            </w:r>
          </w:p>
        </w:tc>
        <w:tc>
          <w:tcPr>
            <w:tcW w:w="1861" w:type="dxa"/>
            <w:hideMark/>
          </w:tcPr>
          <w:p w14:paraId="77403829" w14:textId="77777777" w:rsidR="006106CE" w:rsidRPr="002D36E0" w:rsidRDefault="006106CE" w:rsidP="00C43E57">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D36E0">
              <w:rPr>
                <w:rFonts w:asciiTheme="majorHAnsi" w:eastAsia="Times New Roman" w:hAnsiTheme="majorHAnsi" w:cstheme="majorHAnsi"/>
                <w:sz w:val="20"/>
                <w:szCs w:val="20"/>
              </w:rPr>
              <w:t>UFRN</w:t>
            </w:r>
          </w:p>
        </w:tc>
      </w:tr>
    </w:tbl>
    <w:p w14:paraId="1C15F085"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Tabela 1: Instituições pesquisadas no uso de sistemas acadêmicos e de gestão</w:t>
      </w:r>
    </w:p>
    <w:p w14:paraId="10B8E294"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O uso de sistemas acadêmicos e de gestão e de biblioteca, são destacados no gráfico 1, em que os sistemas mais usados são SIGAA com 42,3%, o Solis Gestão educacional com 19,7%, e com 5,6%, Totvs, Cerbrum e SEI.</w:t>
      </w:r>
    </w:p>
    <w:p w14:paraId="1FD90D74" w14:textId="77777777" w:rsidR="006106CE" w:rsidRPr="002D36E0" w:rsidRDefault="006106CE" w:rsidP="006106CE">
      <w:pPr>
        <w:spacing w:line="360" w:lineRule="auto"/>
        <w:jc w:val="both"/>
        <w:rPr>
          <w:rFonts w:asciiTheme="majorHAnsi" w:hAnsiTheme="majorHAnsi" w:cstheme="majorHAnsi"/>
          <w:sz w:val="24"/>
          <w:szCs w:val="24"/>
        </w:rPr>
      </w:pPr>
      <w:r w:rsidRPr="002D36E0">
        <w:rPr>
          <w:rFonts w:asciiTheme="majorHAnsi" w:hAnsiTheme="majorHAnsi" w:cstheme="majorHAnsi"/>
          <w:noProof/>
          <w:sz w:val="24"/>
          <w:szCs w:val="24"/>
        </w:rPr>
        <w:lastRenderedPageBreak/>
        <w:drawing>
          <wp:inline distT="0" distB="0" distL="0" distR="0" wp14:anchorId="13FFED04" wp14:editId="5C3468A0">
            <wp:extent cx="6094730" cy="3177540"/>
            <wp:effectExtent l="0" t="0" r="1270" b="3810"/>
            <wp:docPr id="21" name="Imagem 21"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Gráfico, Gráfico de pizza&#10;&#10;Descrição gerada automa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 t="12299" r="125" b="3434"/>
                    <a:stretch/>
                  </pic:blipFill>
                  <pic:spPr bwMode="auto">
                    <a:xfrm>
                      <a:off x="0" y="0"/>
                      <a:ext cx="6108841" cy="3184897"/>
                    </a:xfrm>
                    <a:prstGeom prst="rect">
                      <a:avLst/>
                    </a:prstGeom>
                    <a:noFill/>
                    <a:ln>
                      <a:noFill/>
                    </a:ln>
                    <a:extLst>
                      <a:ext uri="{53640926-AAD7-44D8-BBD7-CCE9431645EC}">
                        <a14:shadowObscured xmlns:a14="http://schemas.microsoft.com/office/drawing/2010/main"/>
                      </a:ext>
                    </a:extLst>
                  </pic:spPr>
                </pic:pic>
              </a:graphicData>
            </a:graphic>
          </wp:inline>
        </w:drawing>
      </w:r>
    </w:p>
    <w:p w14:paraId="64E5CBC4"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Gráfico 1: Sistemas de gestão mais utilizados</w:t>
      </w:r>
    </w:p>
    <w:p w14:paraId="404B4825" w14:textId="77777777" w:rsidR="00147B4A" w:rsidRDefault="00147B4A" w:rsidP="006106CE">
      <w:pPr>
        <w:spacing w:line="360" w:lineRule="auto"/>
        <w:ind w:firstLine="1134"/>
        <w:jc w:val="both"/>
        <w:rPr>
          <w:rFonts w:asciiTheme="majorHAnsi" w:hAnsiTheme="majorHAnsi" w:cstheme="majorHAnsi"/>
          <w:sz w:val="24"/>
          <w:szCs w:val="24"/>
        </w:rPr>
      </w:pPr>
    </w:p>
    <w:p w14:paraId="5EC719FC" w14:textId="7373E5FE"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Quanto aos tipos de instituições pesquisadas</w:t>
      </w:r>
      <w:r>
        <w:rPr>
          <w:rFonts w:asciiTheme="majorHAnsi" w:hAnsiTheme="majorHAnsi" w:cstheme="majorHAnsi"/>
          <w:sz w:val="24"/>
          <w:szCs w:val="24"/>
        </w:rPr>
        <w:t>,</w:t>
      </w:r>
      <w:r w:rsidRPr="002D36E0">
        <w:rPr>
          <w:rFonts w:asciiTheme="majorHAnsi" w:hAnsiTheme="majorHAnsi" w:cstheme="majorHAnsi"/>
          <w:sz w:val="24"/>
          <w:szCs w:val="24"/>
        </w:rPr>
        <w:t xml:space="preserve"> de acordo com o gráfico 2 temos 59,2% públicas e 40,8% privadas.</w:t>
      </w:r>
    </w:p>
    <w:p w14:paraId="173CB516" w14:textId="77777777" w:rsidR="006106CE" w:rsidRPr="002D36E0" w:rsidRDefault="006106CE" w:rsidP="006106CE">
      <w:pPr>
        <w:spacing w:line="360" w:lineRule="auto"/>
        <w:jc w:val="both"/>
        <w:rPr>
          <w:rFonts w:asciiTheme="majorHAnsi" w:hAnsiTheme="majorHAnsi" w:cstheme="majorHAnsi"/>
          <w:sz w:val="24"/>
          <w:szCs w:val="24"/>
        </w:rPr>
      </w:pPr>
      <w:r w:rsidRPr="002D36E0">
        <w:rPr>
          <w:rFonts w:asciiTheme="majorHAnsi" w:hAnsiTheme="majorHAnsi" w:cstheme="majorHAnsi"/>
          <w:noProof/>
          <w:sz w:val="24"/>
          <w:szCs w:val="24"/>
        </w:rPr>
        <w:drawing>
          <wp:inline distT="0" distB="0" distL="0" distR="0" wp14:anchorId="619EA87A" wp14:editId="1EB22ECF">
            <wp:extent cx="5873721" cy="3032760"/>
            <wp:effectExtent l="0" t="0" r="0" b="0"/>
            <wp:docPr id="20" name="Imagem 20"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Gráfico, Gráfico de pizza&#10;&#10;Descrição gerada automa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t="12789" b="3757"/>
                    <a:stretch/>
                  </pic:blipFill>
                  <pic:spPr bwMode="auto">
                    <a:xfrm>
                      <a:off x="0" y="0"/>
                      <a:ext cx="5887619" cy="3039936"/>
                    </a:xfrm>
                    <a:prstGeom prst="rect">
                      <a:avLst/>
                    </a:prstGeom>
                    <a:noFill/>
                    <a:ln>
                      <a:noFill/>
                    </a:ln>
                    <a:extLst>
                      <a:ext uri="{53640926-AAD7-44D8-BBD7-CCE9431645EC}">
                        <a14:shadowObscured xmlns:a14="http://schemas.microsoft.com/office/drawing/2010/main"/>
                      </a:ext>
                    </a:extLst>
                  </pic:spPr>
                </pic:pic>
              </a:graphicData>
            </a:graphic>
          </wp:inline>
        </w:drawing>
      </w:r>
    </w:p>
    <w:p w14:paraId="0EFBCCFC"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Gráfico 2: Instituições pesquisadas</w:t>
      </w:r>
    </w:p>
    <w:p w14:paraId="72C2D7EE" w14:textId="77777777" w:rsidR="00147B4A" w:rsidRDefault="00147B4A" w:rsidP="006106CE">
      <w:pPr>
        <w:spacing w:line="360" w:lineRule="auto"/>
        <w:ind w:firstLine="1134"/>
        <w:jc w:val="both"/>
        <w:rPr>
          <w:rFonts w:asciiTheme="majorHAnsi" w:hAnsiTheme="majorHAnsi" w:cstheme="majorHAnsi"/>
          <w:sz w:val="24"/>
          <w:szCs w:val="24"/>
        </w:rPr>
      </w:pPr>
    </w:p>
    <w:p w14:paraId="6CF397AA" w14:textId="231B8B7C"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lastRenderedPageBreak/>
        <w:t>Tendo em vista o foco de a pesquisa estar em Instituições públicas de grande porte, os dados com pelo menos 30.000 estudantes, estão divididos em 41 instituições que, conforme o gráfico 3, destacam o uso do SIGAA desenvolvido pela UFRN com 71,4%, o Solis Gestão Educacional com 16,7%, 4,8% das instituições optaram pelo desenvolvimento interno dos sistemas e 2,4% optaram pela SEI que desenvolveu o SEI plataforma educacional.</w:t>
      </w:r>
    </w:p>
    <w:p w14:paraId="580E56D5" w14:textId="77777777" w:rsidR="006106CE" w:rsidRPr="002D36E0" w:rsidRDefault="006106CE" w:rsidP="006106CE">
      <w:pPr>
        <w:spacing w:line="360" w:lineRule="auto"/>
        <w:jc w:val="both"/>
        <w:rPr>
          <w:rFonts w:asciiTheme="majorHAnsi" w:hAnsiTheme="majorHAnsi" w:cstheme="majorHAnsi"/>
          <w:sz w:val="24"/>
          <w:szCs w:val="24"/>
        </w:rPr>
      </w:pPr>
      <w:r w:rsidRPr="002D36E0">
        <w:rPr>
          <w:rFonts w:asciiTheme="majorHAnsi" w:hAnsiTheme="majorHAnsi" w:cstheme="majorHAnsi"/>
          <w:noProof/>
          <w:sz w:val="24"/>
          <w:szCs w:val="24"/>
        </w:rPr>
        <w:drawing>
          <wp:inline distT="0" distB="0" distL="0" distR="0" wp14:anchorId="34BA708D" wp14:editId="6F7C9149">
            <wp:extent cx="5751195" cy="3146767"/>
            <wp:effectExtent l="0" t="0" r="1905" b="0"/>
            <wp:docPr id="19" name="Imagem 19"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Gráfico, Gráfico de pizza&#10;&#10;Descrição gerada automa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564"/>
                    <a:stretch/>
                  </pic:blipFill>
                  <pic:spPr bwMode="auto">
                    <a:xfrm>
                      <a:off x="0" y="0"/>
                      <a:ext cx="5761386" cy="3152343"/>
                    </a:xfrm>
                    <a:prstGeom prst="rect">
                      <a:avLst/>
                    </a:prstGeom>
                    <a:noFill/>
                    <a:ln>
                      <a:noFill/>
                    </a:ln>
                    <a:extLst>
                      <a:ext uri="{53640926-AAD7-44D8-BBD7-CCE9431645EC}">
                        <a14:shadowObscured xmlns:a14="http://schemas.microsoft.com/office/drawing/2010/main"/>
                      </a:ext>
                    </a:extLst>
                  </pic:spPr>
                </pic:pic>
              </a:graphicData>
            </a:graphic>
          </wp:inline>
        </w:drawing>
      </w:r>
    </w:p>
    <w:p w14:paraId="39260FCE"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Gráfico 3: Sistemas utilizados em instituições públicas</w:t>
      </w:r>
    </w:p>
    <w:p w14:paraId="0439374B" w14:textId="77777777" w:rsidR="006106CE" w:rsidRPr="002D36E0" w:rsidRDefault="006106CE" w:rsidP="006106CE">
      <w:pPr>
        <w:spacing w:line="360" w:lineRule="auto"/>
        <w:ind w:firstLine="1134"/>
        <w:jc w:val="both"/>
        <w:rPr>
          <w:rFonts w:asciiTheme="majorHAnsi" w:hAnsiTheme="majorHAnsi" w:cstheme="majorHAnsi"/>
          <w:sz w:val="24"/>
          <w:szCs w:val="24"/>
        </w:rPr>
      </w:pPr>
    </w:p>
    <w:p w14:paraId="78936E48" w14:textId="77777777" w:rsidR="005577AC" w:rsidRDefault="005577AC">
      <w:pPr>
        <w:tabs>
          <w:tab w:val="clear" w:pos="1615"/>
        </w:tabs>
        <w:spacing w:line="259" w:lineRule="auto"/>
        <w:rPr>
          <w:rFonts w:asciiTheme="majorHAnsi" w:hAnsiTheme="majorHAnsi" w:cstheme="majorHAnsi"/>
          <w:b/>
          <w:color w:val="4875BD"/>
          <w:sz w:val="44"/>
          <w:szCs w:val="44"/>
        </w:rPr>
      </w:pPr>
      <w:bookmarkStart w:id="16" w:name="_Toc103630548"/>
      <w:r>
        <w:rPr>
          <w:rFonts w:asciiTheme="majorHAnsi" w:hAnsiTheme="majorHAnsi" w:cstheme="majorHAnsi"/>
          <w:color w:val="4875BD"/>
        </w:rPr>
        <w:br w:type="page"/>
      </w:r>
    </w:p>
    <w:p w14:paraId="220AE97A" w14:textId="68E6C7FF" w:rsidR="006106CE" w:rsidRPr="005577AC" w:rsidRDefault="006106CE" w:rsidP="005577A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5577AC">
        <w:rPr>
          <w:rFonts w:asciiTheme="majorHAnsi" w:hAnsiTheme="majorHAnsi" w:cstheme="majorHAnsi"/>
          <w:color w:val="4875BD"/>
        </w:rPr>
        <w:lastRenderedPageBreak/>
        <w:t>SISTEMAS APRESENTADOS</w:t>
      </w:r>
      <w:bookmarkEnd w:id="16"/>
    </w:p>
    <w:p w14:paraId="17ABADC3" w14:textId="3B07AEF6" w:rsidR="006106CE"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Os sistemas acadêmicos de gestão de biblioteca definidos nos processos da pesquisa, devido ao número de instituições atendidas e à quantidade de serviços que são aderentes às necessidades da UnDF, foram o SIGAA desenvolvido pela UFRN (71,4%) e o Solis Gestão Educacional desenvolvido pela Solis (16,7%). Também foram inseridos o sistema Pergamum, Openbiblio e Biblivre. A possibilidade de desenvolvimento de sistema próprio, não é viável neste momento devido ao prazo de desenvolvimento (de 12 a 24 meses), à formação de equipes e à necessidade de operação em curto prazo. Também foram os sistemas que os usuários elencaram com maiores aspectos a observar positivos e negativos (35 pessoas responderam à pesquisa sobre o sistema utilizado).</w:t>
      </w:r>
    </w:p>
    <w:p w14:paraId="30CFD6BB" w14:textId="77777777" w:rsidR="005577AC" w:rsidRPr="002D36E0" w:rsidRDefault="005577AC" w:rsidP="006106CE">
      <w:pPr>
        <w:spacing w:line="360" w:lineRule="auto"/>
        <w:ind w:firstLine="1134"/>
        <w:jc w:val="both"/>
        <w:rPr>
          <w:rFonts w:asciiTheme="majorHAnsi" w:hAnsiTheme="majorHAnsi" w:cstheme="majorHAnsi"/>
          <w:sz w:val="24"/>
          <w:szCs w:val="24"/>
        </w:rPr>
      </w:pPr>
    </w:p>
    <w:p w14:paraId="3035CD69" w14:textId="7777777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17" w:name="_Toc98503925"/>
      <w:bookmarkStart w:id="18" w:name="_Toc103630549"/>
      <w:r w:rsidRPr="005577AC">
        <w:rPr>
          <w:rFonts w:asciiTheme="majorHAnsi" w:hAnsiTheme="majorHAnsi" w:cstheme="majorHAnsi"/>
        </w:rPr>
        <w:t>TOTVS</w:t>
      </w:r>
      <w:bookmarkEnd w:id="17"/>
      <w:bookmarkEnd w:id="18"/>
    </w:p>
    <w:p w14:paraId="1B15F822"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O TOTVS Gestão Bibliotecária, apresentado na figura 12, é um dos aplicativos da linha RM, solução corporativa que reúne os sistemas da TOTVS. Esses aplicativos trabalham de forma integrada, compartilhando, entre si, diversas operações importantes.</w:t>
      </w:r>
    </w:p>
    <w:p w14:paraId="34DCF2AA" w14:textId="77777777" w:rsidR="006106CE" w:rsidRPr="002D36E0" w:rsidRDefault="006106CE" w:rsidP="006106CE">
      <w:pPr>
        <w:spacing w:line="360" w:lineRule="auto"/>
        <w:jc w:val="both"/>
        <w:rPr>
          <w:rFonts w:asciiTheme="majorHAnsi" w:hAnsiTheme="majorHAnsi" w:cstheme="majorHAnsi"/>
          <w:sz w:val="20"/>
          <w:szCs w:val="20"/>
        </w:rPr>
      </w:pPr>
      <w:r w:rsidRPr="002D36E0">
        <w:rPr>
          <w:noProof/>
          <w:sz w:val="18"/>
          <w:szCs w:val="18"/>
        </w:rPr>
        <w:drawing>
          <wp:inline distT="0" distB="0" distL="0" distR="0" wp14:anchorId="18DE82FA" wp14:editId="5F377160">
            <wp:extent cx="5349923" cy="3809003"/>
            <wp:effectExtent l="0" t="0" r="3175" b="1270"/>
            <wp:docPr id="15" name="Imagem 15" descr="TOTVS Educacional - Gestão Bibliotecária - BIB - Como disponibilizar  arquivo digital aos usuários pelo módulo Gestão Bibliotecária – Central de  Atendimento TOT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TVS Educacional - Gestão Bibliotecária - BIB - Como disponibilizar  arquivo digital aos usuários pelo módulo Gestão Bibliotecária – Central de  Atendimento TOTV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5324" cy="3812848"/>
                    </a:xfrm>
                    <a:prstGeom prst="rect">
                      <a:avLst/>
                    </a:prstGeom>
                    <a:noFill/>
                    <a:ln>
                      <a:noFill/>
                    </a:ln>
                  </pic:spPr>
                </pic:pic>
              </a:graphicData>
            </a:graphic>
          </wp:inline>
        </w:drawing>
      </w:r>
    </w:p>
    <w:p w14:paraId="1B563415"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1: TOTVS sistema de biblioteca, fonte: TOTVS, 2020</w:t>
      </w:r>
    </w:p>
    <w:p w14:paraId="5518D8AD" w14:textId="77777777" w:rsidR="006106CE" w:rsidRPr="002D36E0" w:rsidRDefault="006106CE" w:rsidP="006106CE">
      <w:pPr>
        <w:spacing w:line="360" w:lineRule="auto"/>
        <w:ind w:firstLine="1134"/>
        <w:jc w:val="both"/>
        <w:rPr>
          <w:rFonts w:asciiTheme="majorHAnsi" w:hAnsiTheme="majorHAnsi" w:cstheme="majorHAnsi"/>
          <w:sz w:val="24"/>
          <w:szCs w:val="24"/>
        </w:rPr>
      </w:pPr>
      <w:r>
        <w:rPr>
          <w:rFonts w:asciiTheme="majorHAnsi" w:hAnsiTheme="majorHAnsi" w:cstheme="majorHAnsi"/>
          <w:sz w:val="24"/>
          <w:szCs w:val="24"/>
        </w:rPr>
        <w:lastRenderedPageBreak/>
        <w:t xml:space="preserve"> </w:t>
      </w:r>
      <w:r w:rsidRPr="002D36E0">
        <w:rPr>
          <w:rFonts w:asciiTheme="majorHAnsi" w:hAnsiTheme="majorHAnsi" w:cstheme="majorHAnsi"/>
          <w:sz w:val="24"/>
          <w:szCs w:val="24"/>
        </w:rPr>
        <w:t xml:space="preserve">As características funcionais do TOTVS Gestão Bibliotecária visam a administrar as diversas funções de bibliotecas, arquivos, acervos, locadoras, entre outros. O sistema permite o cadastramento de </w:t>
      </w:r>
      <w:r>
        <w:rPr>
          <w:rFonts w:asciiTheme="majorHAnsi" w:hAnsiTheme="majorHAnsi" w:cstheme="majorHAnsi"/>
          <w:sz w:val="24"/>
          <w:szCs w:val="24"/>
        </w:rPr>
        <w:t>publicações</w:t>
      </w:r>
      <w:r w:rsidRPr="002D36E0">
        <w:rPr>
          <w:rFonts w:asciiTheme="majorHAnsi" w:hAnsiTheme="majorHAnsi" w:cstheme="majorHAnsi"/>
          <w:sz w:val="24"/>
          <w:szCs w:val="24"/>
        </w:rPr>
        <w:t xml:space="preserve"> (livros, revistas, apostilas, jornais e todos os tipos de impressos), CDs, filmes, </w:t>
      </w:r>
      <w:r w:rsidRPr="00F8252E">
        <w:rPr>
          <w:rFonts w:asciiTheme="majorHAnsi" w:hAnsiTheme="majorHAnsi" w:cstheme="majorHAnsi"/>
          <w:i/>
          <w:iCs/>
          <w:sz w:val="24"/>
          <w:szCs w:val="24"/>
        </w:rPr>
        <w:t>games</w:t>
      </w:r>
      <w:r w:rsidRPr="002D36E0">
        <w:rPr>
          <w:rFonts w:asciiTheme="majorHAnsi" w:hAnsiTheme="majorHAnsi" w:cstheme="majorHAnsi"/>
          <w:sz w:val="24"/>
          <w:szCs w:val="24"/>
        </w:rPr>
        <w:t xml:space="preserve">, fitas K-7 e de vídeo, discos etc. Os materiais podem ser classificados por editora, por autor, por assunto, por idioma, por categorias e por tipo de </w:t>
      </w:r>
      <w:r>
        <w:rPr>
          <w:rFonts w:asciiTheme="majorHAnsi" w:hAnsiTheme="majorHAnsi" w:cstheme="majorHAnsi"/>
          <w:sz w:val="24"/>
          <w:szCs w:val="24"/>
        </w:rPr>
        <w:t>publicação</w:t>
      </w:r>
      <w:r w:rsidRPr="002D36E0">
        <w:rPr>
          <w:rFonts w:asciiTheme="majorHAnsi" w:hAnsiTheme="majorHAnsi" w:cstheme="majorHAnsi"/>
          <w:sz w:val="24"/>
          <w:szCs w:val="24"/>
        </w:rPr>
        <w:t>, além do número de exemplares existentes. O TOTVS Gestão Bibliotecária oferece um cadastro completo dos usuários e controla todo o processo de empréstimo das obras que compõem o acervo da biblioteca.</w:t>
      </w:r>
    </w:p>
    <w:p w14:paraId="353D56E4" w14:textId="48BF4201" w:rsidR="006106CE" w:rsidRDefault="006106CE" w:rsidP="006106CE">
      <w:pPr>
        <w:spacing w:line="360" w:lineRule="auto"/>
        <w:ind w:firstLine="1134"/>
        <w:jc w:val="both"/>
        <w:rPr>
          <w:rFonts w:asciiTheme="majorHAnsi" w:hAnsiTheme="majorHAnsi" w:cstheme="majorHAnsi"/>
          <w:sz w:val="24"/>
          <w:szCs w:val="24"/>
        </w:rPr>
      </w:pPr>
      <w:r>
        <w:rPr>
          <w:rFonts w:asciiTheme="majorHAnsi" w:hAnsiTheme="majorHAnsi" w:cstheme="majorHAnsi"/>
          <w:sz w:val="24"/>
          <w:szCs w:val="24"/>
        </w:rPr>
        <w:t xml:space="preserve"> </w:t>
      </w:r>
      <w:r w:rsidRPr="002D36E0">
        <w:rPr>
          <w:rFonts w:asciiTheme="majorHAnsi" w:hAnsiTheme="majorHAnsi" w:cstheme="majorHAnsi"/>
          <w:sz w:val="24"/>
          <w:szCs w:val="24"/>
        </w:rPr>
        <w:t>O TOTVS Gestão Bibliotecária integra-se com os outros aplicativos da TOTVS, principalmente na parte de faturamento, de emissão de notas fiscais e de controle do estoque de peças (TOTVS Gestão de Estoques, Compras e Faturamento); no gerenciamento de contas a pagar e a receber (TOTVS Gestão Financeira); no cadastro dos funcionários, seções e funções (TOTVS Folha de Pagamento); e no acompanhamento das habilidades dos funcionários (TOTVS Gestão de Pessoas), de forma a permitir uma completa solução para a administração eficiente do negócio.</w:t>
      </w:r>
    </w:p>
    <w:p w14:paraId="6C540A3C" w14:textId="77777777" w:rsidR="005577AC" w:rsidRPr="002D36E0" w:rsidRDefault="005577AC" w:rsidP="006106CE">
      <w:pPr>
        <w:spacing w:line="360" w:lineRule="auto"/>
        <w:ind w:firstLine="1134"/>
        <w:jc w:val="both"/>
        <w:rPr>
          <w:rFonts w:asciiTheme="majorHAnsi" w:hAnsiTheme="majorHAnsi" w:cstheme="majorHAnsi"/>
          <w:sz w:val="24"/>
          <w:szCs w:val="24"/>
        </w:rPr>
      </w:pPr>
    </w:p>
    <w:p w14:paraId="0D3B2DD7" w14:textId="7777777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19" w:name="_Toc98503926"/>
      <w:bookmarkStart w:id="20" w:name="_Toc103630550"/>
      <w:r w:rsidRPr="005577AC">
        <w:rPr>
          <w:rFonts w:asciiTheme="majorHAnsi" w:hAnsiTheme="majorHAnsi" w:cstheme="majorHAnsi"/>
        </w:rPr>
        <w:t>BIBLIVRE</w:t>
      </w:r>
      <w:bookmarkEnd w:id="19"/>
      <w:bookmarkEnd w:id="20"/>
    </w:p>
    <w:p w14:paraId="325A4FBF"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Em 2005, a empresa Sociedade dos Amigos da Biblioteca Nacional, sob a presidência de Paulo Marcondes Ferraz, propôs o projeto de desenvolvimento da versão de um conjunto de programas de computador conhecido como Biblivre, ilustrado pela figura 2. Seu propósito era tentar informatizar bibliotecas dos mais variados portes e propiciar a comunicação entre elas (Alauzo et al., 2014). Nesse sentido, desde o início o desenvolvimento do sistema, que é ilustrado pela figura 2, foi previsto que 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fosse oferecido livremente às bibliotecas que desejam utilizá-lo, estudá-lo e modificá-lo de acordo com os termos de licença que o caracterizassem como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livre. Devido a essa característica, o projeto passou a se chamar Biblioteca Livre (Alauzo et al., 2014).</w:t>
      </w:r>
    </w:p>
    <w:p w14:paraId="4DB22688" w14:textId="77777777" w:rsidR="006106CE" w:rsidRPr="002D36E0" w:rsidRDefault="006106CE" w:rsidP="006106CE">
      <w:pPr>
        <w:spacing w:line="360" w:lineRule="auto"/>
        <w:jc w:val="center"/>
        <w:rPr>
          <w:rFonts w:asciiTheme="majorHAnsi" w:hAnsiTheme="majorHAnsi" w:cstheme="majorHAnsi"/>
          <w:sz w:val="24"/>
          <w:szCs w:val="24"/>
        </w:rPr>
      </w:pPr>
      <w:r w:rsidRPr="002D36E0">
        <w:rPr>
          <w:noProof/>
        </w:rPr>
        <w:lastRenderedPageBreak/>
        <w:drawing>
          <wp:inline distT="0" distB="0" distL="0" distR="0" wp14:anchorId="38EB0CE7" wp14:editId="2C5AD39C">
            <wp:extent cx="6120130" cy="3442335"/>
            <wp:effectExtent l="0" t="0" r="0" b="5715"/>
            <wp:docPr id="14" name="Imagem 14"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omputador com texto preto sobre fundo branco&#10;&#10;Descrição gerada automaticamente"/>
                    <pic:cNvPicPr/>
                  </pic:nvPicPr>
                  <pic:blipFill>
                    <a:blip r:embed="rId18"/>
                    <a:stretch>
                      <a:fillRect/>
                    </a:stretch>
                  </pic:blipFill>
                  <pic:spPr>
                    <a:xfrm>
                      <a:off x="0" y="0"/>
                      <a:ext cx="6120130" cy="3442335"/>
                    </a:xfrm>
                    <a:prstGeom prst="rect">
                      <a:avLst/>
                    </a:prstGeom>
                  </pic:spPr>
                </pic:pic>
              </a:graphicData>
            </a:graphic>
          </wp:inline>
        </w:drawing>
      </w:r>
    </w:p>
    <w:p w14:paraId="467D0892" w14:textId="77777777" w:rsidR="006106CE" w:rsidRPr="00147B4A" w:rsidRDefault="006106CE" w:rsidP="00147B4A">
      <w:pPr>
        <w:spacing w:line="360" w:lineRule="auto"/>
        <w:rPr>
          <w:rFonts w:asciiTheme="majorHAnsi" w:hAnsiTheme="majorHAnsi" w:cstheme="majorHAnsi"/>
          <w:sz w:val="20"/>
          <w:szCs w:val="20"/>
        </w:rPr>
      </w:pPr>
      <w:r w:rsidRPr="00147B4A">
        <w:rPr>
          <w:rFonts w:asciiTheme="majorHAnsi" w:hAnsiTheme="majorHAnsi" w:cstheme="majorHAnsi"/>
          <w:sz w:val="20"/>
          <w:szCs w:val="20"/>
        </w:rPr>
        <w:t>Figura 2: Sistema Biblivre. Fonte: Biblivre (2017)</w:t>
      </w:r>
    </w:p>
    <w:p w14:paraId="4324E84E"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21" w:name="_Toc98503927"/>
      <w:bookmarkStart w:id="22" w:name="_Toc103630551"/>
    </w:p>
    <w:p w14:paraId="45BEA8B9" w14:textId="6F1992E2"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PERGAMUM</w:t>
      </w:r>
      <w:bookmarkEnd w:id="21"/>
      <w:bookmarkEnd w:id="22"/>
    </w:p>
    <w:p w14:paraId="3E5B9953"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O sistema integrado de bibliotecas Pergamum é um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informatizado de gerenciamento de bibliotecas que foi desenvolvido por profissionais da área de processamento de dados em parceria com bibliotecários da Pontifícia Universidade Católica do Paraná (PUC-PR). Ele contempla as principais funções de uma biblioteca, funcionando de forma integrada, com o objetivo de facilitar a gestão dos centros de informação, bem como de melhorar a rotina diária dos seus usuários (Pergamum, 2013). </w:t>
      </w:r>
    </w:p>
    <w:p w14:paraId="5B15D001" w14:textId="77777777" w:rsidR="006106CE" w:rsidRPr="002D36E0" w:rsidRDefault="006106CE" w:rsidP="006106CE">
      <w:pPr>
        <w:ind w:left="2268"/>
        <w:jc w:val="both"/>
        <w:rPr>
          <w:rFonts w:asciiTheme="majorHAnsi" w:hAnsiTheme="majorHAnsi" w:cstheme="majorHAnsi"/>
          <w:bCs/>
          <w:sz w:val="20"/>
          <w:szCs w:val="20"/>
        </w:rPr>
      </w:pPr>
      <w:r w:rsidRPr="002D36E0">
        <w:rPr>
          <w:rFonts w:asciiTheme="majorHAnsi" w:hAnsiTheme="majorHAnsi" w:cstheme="majorHAnsi"/>
          <w:bCs/>
          <w:sz w:val="20"/>
          <w:szCs w:val="20"/>
        </w:rPr>
        <w:t xml:space="preserve">Sua estrutura está dividida em nove módulos: módulos de parâmetros, estatísticas, aquisição, catalogação, circulação, relatórios, estatísticas, consulta ao catálogo e internet (Pergamum, 2013). </w:t>
      </w:r>
    </w:p>
    <w:p w14:paraId="6ED9A1CF"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O uso do Pergamum trouxe um grande avanço na tecnologia da informação para o trabalho em rede, pois facilitou o acesso a informação, visto que permitiu ao usuário e operador consultar o acervo das bibliotecas da rede e, em uma única busca (Pergamum, 2013). </w:t>
      </w:r>
    </w:p>
    <w:p w14:paraId="2E216E2C" w14:textId="77777777" w:rsidR="006106CE" w:rsidRPr="002D36E0" w:rsidRDefault="006106CE" w:rsidP="006106CE">
      <w:pPr>
        <w:ind w:left="2268"/>
        <w:jc w:val="both"/>
        <w:rPr>
          <w:rFonts w:asciiTheme="majorHAnsi" w:hAnsiTheme="majorHAnsi" w:cstheme="majorHAnsi"/>
          <w:bCs/>
          <w:sz w:val="20"/>
          <w:szCs w:val="20"/>
        </w:rPr>
      </w:pPr>
      <w:r w:rsidRPr="002D36E0">
        <w:rPr>
          <w:rFonts w:asciiTheme="majorHAnsi" w:hAnsiTheme="majorHAnsi" w:cstheme="majorHAnsi"/>
          <w:bCs/>
          <w:sz w:val="20"/>
          <w:szCs w:val="20"/>
        </w:rPr>
        <w:t xml:space="preserve">Entre as suas principais vantagens destaca-se o </w:t>
      </w:r>
      <w:r>
        <w:rPr>
          <w:rFonts w:asciiTheme="majorHAnsi" w:hAnsiTheme="majorHAnsi" w:cstheme="majorHAnsi"/>
          <w:bCs/>
          <w:sz w:val="20"/>
          <w:szCs w:val="20"/>
        </w:rPr>
        <w:t>módulo</w:t>
      </w:r>
      <w:r w:rsidRPr="002D36E0">
        <w:rPr>
          <w:rFonts w:asciiTheme="majorHAnsi" w:hAnsiTheme="majorHAnsi" w:cstheme="majorHAnsi"/>
          <w:bCs/>
          <w:sz w:val="20"/>
          <w:szCs w:val="20"/>
        </w:rPr>
        <w:t xml:space="preserve"> </w:t>
      </w:r>
      <w:r w:rsidRPr="00095E96">
        <w:rPr>
          <w:rFonts w:asciiTheme="majorHAnsi" w:hAnsiTheme="majorHAnsi" w:cstheme="majorHAnsi"/>
          <w:bCs/>
          <w:i/>
          <w:sz w:val="20"/>
          <w:szCs w:val="20"/>
        </w:rPr>
        <w:t>web</w:t>
      </w:r>
      <w:r w:rsidRPr="002D36E0">
        <w:rPr>
          <w:rFonts w:asciiTheme="majorHAnsi" w:hAnsiTheme="majorHAnsi" w:cstheme="majorHAnsi"/>
          <w:bCs/>
          <w:sz w:val="20"/>
          <w:szCs w:val="20"/>
        </w:rPr>
        <w:t xml:space="preserve">, por disponibilizar o catálogo em formato eletrônico, apresentando recursos facilitadores no qual o usuário obtém prontamente as informações sobre o livro e/ou autor desejado. Além disso, a pesquisa é de fácil acesso sendo possível recuperar a informa4ao por qualquer identificador da obra: autor, título, número de registro entre outros (Pergamum, 2013). </w:t>
      </w:r>
    </w:p>
    <w:p w14:paraId="538C5E15"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lastRenderedPageBreak/>
        <w:t>A figura 3 mostra o m</w:t>
      </w:r>
      <w:r>
        <w:rPr>
          <w:rFonts w:asciiTheme="majorHAnsi" w:hAnsiTheme="majorHAnsi" w:cstheme="majorHAnsi"/>
          <w:sz w:val="24"/>
          <w:szCs w:val="24"/>
        </w:rPr>
        <w:t>ó</w:t>
      </w:r>
      <w:r w:rsidRPr="002D36E0">
        <w:rPr>
          <w:rFonts w:asciiTheme="majorHAnsi" w:hAnsiTheme="majorHAnsi" w:cstheme="majorHAnsi"/>
          <w:sz w:val="24"/>
          <w:szCs w:val="24"/>
        </w:rPr>
        <w:t>dulo de pendências</w:t>
      </w:r>
      <w:r>
        <w:rPr>
          <w:rFonts w:asciiTheme="majorHAnsi" w:hAnsiTheme="majorHAnsi" w:cstheme="majorHAnsi"/>
          <w:sz w:val="24"/>
          <w:szCs w:val="24"/>
        </w:rPr>
        <w:t>,</w:t>
      </w:r>
      <w:r w:rsidRPr="002D36E0">
        <w:rPr>
          <w:rFonts w:asciiTheme="majorHAnsi" w:hAnsiTheme="majorHAnsi" w:cstheme="majorHAnsi"/>
          <w:sz w:val="24"/>
          <w:szCs w:val="24"/>
        </w:rPr>
        <w:t xml:space="preserve"> o qual verifica os livros que os usuários </w:t>
      </w:r>
      <w:r>
        <w:rPr>
          <w:rFonts w:asciiTheme="majorHAnsi" w:hAnsiTheme="majorHAnsi" w:cstheme="majorHAnsi"/>
          <w:sz w:val="24"/>
          <w:szCs w:val="24"/>
        </w:rPr>
        <w:t>tomaram emprestado</w:t>
      </w:r>
      <w:r w:rsidRPr="002D36E0">
        <w:rPr>
          <w:rFonts w:asciiTheme="majorHAnsi" w:hAnsiTheme="majorHAnsi" w:cstheme="majorHAnsi"/>
          <w:sz w:val="24"/>
          <w:szCs w:val="24"/>
        </w:rPr>
        <w:t xml:space="preserve"> e</w:t>
      </w:r>
      <w:r>
        <w:rPr>
          <w:rFonts w:asciiTheme="majorHAnsi" w:hAnsiTheme="majorHAnsi" w:cstheme="majorHAnsi"/>
          <w:sz w:val="24"/>
          <w:szCs w:val="24"/>
        </w:rPr>
        <w:t xml:space="preserve"> não devolveram</w:t>
      </w:r>
      <w:r w:rsidRPr="002D36E0">
        <w:rPr>
          <w:rFonts w:asciiTheme="majorHAnsi" w:hAnsiTheme="majorHAnsi" w:cstheme="majorHAnsi"/>
          <w:sz w:val="24"/>
          <w:szCs w:val="24"/>
        </w:rPr>
        <w:t xml:space="preserve">. Além disso, mostra quantas renovações é permitido </w:t>
      </w:r>
      <w:r>
        <w:rPr>
          <w:rFonts w:asciiTheme="majorHAnsi" w:hAnsiTheme="majorHAnsi" w:cstheme="majorHAnsi"/>
          <w:sz w:val="24"/>
          <w:szCs w:val="24"/>
        </w:rPr>
        <w:t xml:space="preserve">que </w:t>
      </w:r>
      <w:r w:rsidRPr="002D36E0">
        <w:rPr>
          <w:rFonts w:asciiTheme="majorHAnsi" w:hAnsiTheme="majorHAnsi" w:cstheme="majorHAnsi"/>
          <w:sz w:val="24"/>
          <w:szCs w:val="24"/>
        </w:rPr>
        <w:t xml:space="preserve">o usuário </w:t>
      </w:r>
      <w:r>
        <w:rPr>
          <w:rFonts w:asciiTheme="majorHAnsi" w:hAnsiTheme="majorHAnsi" w:cstheme="majorHAnsi"/>
          <w:sz w:val="24"/>
          <w:szCs w:val="24"/>
        </w:rPr>
        <w:t>efetue.</w:t>
      </w:r>
    </w:p>
    <w:p w14:paraId="4B022C23" w14:textId="77777777" w:rsidR="006106CE" w:rsidRPr="002D36E0" w:rsidRDefault="006106CE" w:rsidP="006106CE">
      <w:pPr>
        <w:tabs>
          <w:tab w:val="left" w:pos="0"/>
        </w:tabs>
        <w:spacing w:line="360" w:lineRule="auto"/>
        <w:jc w:val="both"/>
        <w:rPr>
          <w:rFonts w:asciiTheme="majorHAnsi" w:hAnsiTheme="majorHAnsi" w:cstheme="majorHAnsi"/>
          <w:sz w:val="24"/>
          <w:szCs w:val="24"/>
        </w:rPr>
      </w:pPr>
      <w:r w:rsidRPr="002D36E0">
        <w:rPr>
          <w:rFonts w:asciiTheme="majorHAnsi" w:hAnsiTheme="majorHAnsi" w:cstheme="majorHAnsi"/>
          <w:noProof/>
        </w:rPr>
        <w:drawing>
          <wp:inline distT="0" distB="0" distL="0" distR="0" wp14:anchorId="3374CB68" wp14:editId="22AC366A">
            <wp:extent cx="6217607" cy="3771900"/>
            <wp:effectExtent l="0" t="0" r="0" b="0"/>
            <wp:docPr id="2" name="Imagem 2"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Interface gráfica do usuário, Texto, Aplicativo, Email&#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6645" cy="3789516"/>
                    </a:xfrm>
                    <a:prstGeom prst="rect">
                      <a:avLst/>
                    </a:prstGeom>
                    <a:noFill/>
                    <a:ln>
                      <a:noFill/>
                    </a:ln>
                  </pic:spPr>
                </pic:pic>
              </a:graphicData>
            </a:graphic>
          </wp:inline>
        </w:drawing>
      </w:r>
    </w:p>
    <w:p w14:paraId="2D6412C2" w14:textId="77777777" w:rsidR="006106CE" w:rsidRPr="002D36E0" w:rsidRDefault="006106CE" w:rsidP="00147B4A">
      <w:pPr>
        <w:tabs>
          <w:tab w:val="left" w:pos="0"/>
        </w:tabs>
        <w:spacing w:line="360" w:lineRule="auto"/>
        <w:rPr>
          <w:rFonts w:asciiTheme="majorHAnsi" w:hAnsiTheme="majorHAnsi" w:cstheme="majorHAnsi"/>
          <w:sz w:val="20"/>
          <w:szCs w:val="20"/>
        </w:rPr>
      </w:pPr>
      <w:r w:rsidRPr="002D36E0">
        <w:rPr>
          <w:rFonts w:asciiTheme="majorHAnsi" w:hAnsiTheme="majorHAnsi" w:cstheme="majorHAnsi"/>
          <w:sz w:val="20"/>
          <w:szCs w:val="20"/>
        </w:rPr>
        <w:t>Figura 3: Sistema Pergamum</w:t>
      </w:r>
      <w:r>
        <w:rPr>
          <w:rFonts w:asciiTheme="majorHAnsi" w:hAnsiTheme="majorHAnsi" w:cstheme="majorHAnsi"/>
          <w:sz w:val="20"/>
          <w:szCs w:val="20"/>
        </w:rPr>
        <w:t>.</w:t>
      </w:r>
      <w:r w:rsidRPr="002D36E0">
        <w:rPr>
          <w:rFonts w:asciiTheme="majorHAnsi" w:hAnsiTheme="majorHAnsi" w:cstheme="majorHAnsi"/>
          <w:sz w:val="20"/>
          <w:szCs w:val="20"/>
        </w:rPr>
        <w:t xml:space="preserve"> </w:t>
      </w:r>
      <w:r>
        <w:rPr>
          <w:rFonts w:asciiTheme="majorHAnsi" w:hAnsiTheme="majorHAnsi" w:cstheme="majorHAnsi"/>
          <w:sz w:val="20"/>
          <w:szCs w:val="20"/>
        </w:rPr>
        <w:t>F</w:t>
      </w:r>
      <w:r w:rsidRPr="002D36E0">
        <w:rPr>
          <w:rFonts w:asciiTheme="majorHAnsi" w:hAnsiTheme="majorHAnsi" w:cstheme="majorHAnsi"/>
          <w:sz w:val="20"/>
          <w:szCs w:val="20"/>
        </w:rPr>
        <w:t>onte: Pergamum</w:t>
      </w:r>
      <w:r>
        <w:rPr>
          <w:rFonts w:asciiTheme="majorHAnsi" w:hAnsiTheme="majorHAnsi" w:cstheme="majorHAnsi"/>
          <w:sz w:val="20"/>
          <w:szCs w:val="20"/>
        </w:rPr>
        <w:t>,</w:t>
      </w:r>
      <w:r w:rsidRPr="002D36E0">
        <w:rPr>
          <w:rFonts w:asciiTheme="majorHAnsi" w:hAnsiTheme="majorHAnsi" w:cstheme="majorHAnsi"/>
          <w:sz w:val="20"/>
          <w:szCs w:val="20"/>
        </w:rPr>
        <w:t xml:space="preserve"> 2020</w:t>
      </w:r>
    </w:p>
    <w:p w14:paraId="2A6D71CE" w14:textId="77777777" w:rsidR="00147B4A" w:rsidRDefault="00147B4A" w:rsidP="00147B4A">
      <w:pPr>
        <w:tabs>
          <w:tab w:val="clear" w:pos="1615"/>
          <w:tab w:val="left" w:pos="0"/>
        </w:tabs>
        <w:spacing w:line="360" w:lineRule="auto"/>
        <w:ind w:firstLine="709"/>
        <w:jc w:val="both"/>
        <w:rPr>
          <w:rFonts w:asciiTheme="majorHAnsi" w:hAnsiTheme="majorHAnsi" w:cstheme="majorHAnsi"/>
          <w:sz w:val="24"/>
          <w:szCs w:val="24"/>
        </w:rPr>
      </w:pPr>
    </w:p>
    <w:p w14:paraId="7330605C" w14:textId="1B79CB00" w:rsidR="006106CE" w:rsidRPr="002D36E0" w:rsidRDefault="006106CE" w:rsidP="00147B4A">
      <w:pPr>
        <w:tabs>
          <w:tab w:val="clear" w:pos="1615"/>
          <w:tab w:val="left" w:pos="0"/>
        </w:tabs>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Segundo Pereira et al</w:t>
      </w:r>
      <w:r>
        <w:rPr>
          <w:rFonts w:asciiTheme="majorHAnsi" w:hAnsiTheme="majorHAnsi" w:cstheme="majorHAnsi"/>
          <w:sz w:val="24"/>
          <w:szCs w:val="24"/>
        </w:rPr>
        <w:t>.</w:t>
      </w:r>
      <w:r w:rsidRPr="002D36E0">
        <w:rPr>
          <w:rFonts w:asciiTheme="majorHAnsi" w:hAnsiTheme="majorHAnsi" w:cstheme="majorHAnsi"/>
          <w:sz w:val="24"/>
          <w:szCs w:val="24"/>
        </w:rPr>
        <w:t xml:space="preserve"> (2013)</w:t>
      </w:r>
      <w:r>
        <w:rPr>
          <w:rFonts w:asciiTheme="majorHAnsi" w:hAnsiTheme="majorHAnsi" w:cstheme="majorHAnsi"/>
          <w:sz w:val="24"/>
          <w:szCs w:val="24"/>
        </w:rPr>
        <w:t>,</w:t>
      </w:r>
      <w:r w:rsidRPr="002D36E0">
        <w:rPr>
          <w:rFonts w:asciiTheme="majorHAnsi" w:hAnsiTheme="majorHAnsi" w:cstheme="majorHAnsi"/>
          <w:sz w:val="24"/>
          <w:szCs w:val="24"/>
        </w:rPr>
        <w:t xml:space="preserve"> a rede Pergamum é considerada uma das melhores do Brasil, sendo referência para todo país no que se refere </w:t>
      </w:r>
      <w:r>
        <w:rPr>
          <w:rFonts w:asciiTheme="majorHAnsi" w:hAnsiTheme="majorHAnsi" w:cstheme="majorHAnsi"/>
          <w:sz w:val="24"/>
          <w:szCs w:val="24"/>
        </w:rPr>
        <w:t>à</w:t>
      </w:r>
      <w:r w:rsidRPr="002D36E0">
        <w:rPr>
          <w:rFonts w:asciiTheme="majorHAnsi" w:hAnsiTheme="majorHAnsi" w:cstheme="majorHAnsi"/>
          <w:sz w:val="24"/>
          <w:szCs w:val="24"/>
        </w:rPr>
        <w:t xml:space="preserve"> prestação de serviços no âmbito bibliotecário. As bibliotecas que fazem parte dessa rede ainda não possuem um sistema gerenciador de serviços biblioteconômicos, fato que estimulou os profissionais bibliotecários a solicitarem</w:t>
      </w:r>
      <w:r>
        <w:rPr>
          <w:rFonts w:asciiTheme="majorHAnsi" w:hAnsiTheme="majorHAnsi" w:cstheme="majorHAnsi"/>
          <w:sz w:val="24"/>
          <w:szCs w:val="24"/>
        </w:rPr>
        <w:t>,</w:t>
      </w:r>
      <w:r w:rsidRPr="002D36E0">
        <w:rPr>
          <w:rFonts w:asciiTheme="majorHAnsi" w:hAnsiTheme="majorHAnsi" w:cstheme="majorHAnsi"/>
          <w:sz w:val="24"/>
          <w:szCs w:val="24"/>
        </w:rPr>
        <w:t xml:space="preserve"> junto </w:t>
      </w:r>
      <w:r>
        <w:rPr>
          <w:rFonts w:asciiTheme="majorHAnsi" w:hAnsiTheme="majorHAnsi" w:cstheme="majorHAnsi"/>
          <w:sz w:val="24"/>
          <w:szCs w:val="24"/>
        </w:rPr>
        <w:t>à</w:t>
      </w:r>
      <w:r w:rsidRPr="002D36E0">
        <w:rPr>
          <w:rFonts w:asciiTheme="majorHAnsi" w:hAnsiTheme="majorHAnsi" w:cstheme="majorHAnsi"/>
          <w:sz w:val="24"/>
          <w:szCs w:val="24"/>
        </w:rPr>
        <w:t xml:space="preserve"> secretaria de educação, a automação das bibliotecas por meio de um sistema seguro e efetivo (Pereira et al</w:t>
      </w:r>
      <w:r>
        <w:rPr>
          <w:rFonts w:asciiTheme="majorHAnsi" w:hAnsiTheme="majorHAnsi" w:cstheme="majorHAnsi"/>
          <w:sz w:val="24"/>
          <w:szCs w:val="24"/>
        </w:rPr>
        <w:t>.</w:t>
      </w:r>
      <w:r w:rsidRPr="002D36E0">
        <w:rPr>
          <w:rFonts w:asciiTheme="majorHAnsi" w:hAnsiTheme="majorHAnsi" w:cstheme="majorHAnsi"/>
          <w:sz w:val="24"/>
          <w:szCs w:val="24"/>
        </w:rPr>
        <w:t xml:space="preserve">, 2013). </w:t>
      </w:r>
    </w:p>
    <w:p w14:paraId="21ED98FE" w14:textId="4245F49F" w:rsidR="006106CE"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Na versão </w:t>
      </w:r>
      <w:r w:rsidRPr="00F8252E">
        <w:rPr>
          <w:rFonts w:asciiTheme="majorHAnsi" w:hAnsiTheme="majorHAnsi" w:cstheme="majorHAnsi"/>
          <w:i/>
          <w:iCs/>
          <w:sz w:val="24"/>
          <w:szCs w:val="24"/>
        </w:rPr>
        <w:t>mobile</w:t>
      </w:r>
      <w:r w:rsidRPr="002D36E0">
        <w:rPr>
          <w:rFonts w:asciiTheme="majorHAnsi" w:hAnsiTheme="majorHAnsi" w:cstheme="majorHAnsi"/>
          <w:sz w:val="24"/>
          <w:szCs w:val="24"/>
        </w:rPr>
        <w:t xml:space="preserve">, os usuários podem realizar consultas ao acervo, fazer renovações e reservar materiais, de preferência utilizando celular </w:t>
      </w:r>
      <w:r w:rsidRPr="002D36E0">
        <w:rPr>
          <w:rFonts w:asciiTheme="majorHAnsi" w:hAnsiTheme="majorHAnsi" w:cstheme="majorHAnsi"/>
          <w:i/>
          <w:iCs/>
          <w:sz w:val="24"/>
          <w:szCs w:val="24"/>
        </w:rPr>
        <w:t>smartphone</w:t>
      </w:r>
      <w:r w:rsidRPr="002D36E0">
        <w:rPr>
          <w:rFonts w:asciiTheme="majorHAnsi" w:hAnsiTheme="majorHAnsi" w:cstheme="majorHAnsi"/>
          <w:sz w:val="24"/>
          <w:szCs w:val="24"/>
        </w:rPr>
        <w:t xml:space="preserve"> ou </w:t>
      </w:r>
      <w:r w:rsidRPr="002D36E0">
        <w:rPr>
          <w:rFonts w:asciiTheme="majorHAnsi" w:hAnsiTheme="majorHAnsi" w:cstheme="majorHAnsi"/>
          <w:i/>
          <w:iCs/>
          <w:sz w:val="24"/>
          <w:szCs w:val="24"/>
        </w:rPr>
        <w:t>tablet</w:t>
      </w:r>
      <w:r w:rsidRPr="002D36E0">
        <w:rPr>
          <w:rFonts w:asciiTheme="majorHAnsi" w:hAnsiTheme="majorHAnsi" w:cstheme="majorHAnsi"/>
          <w:sz w:val="24"/>
          <w:szCs w:val="24"/>
        </w:rPr>
        <w:t xml:space="preserve">. Para acessar, basta se conectar por meio de dispositivos móveis (celular, </w:t>
      </w:r>
      <w:r>
        <w:rPr>
          <w:rFonts w:asciiTheme="majorHAnsi" w:hAnsiTheme="majorHAnsi" w:cstheme="majorHAnsi"/>
          <w:sz w:val="24"/>
          <w:szCs w:val="24"/>
        </w:rPr>
        <w:t>iPad</w:t>
      </w:r>
      <w:r w:rsidRPr="002D36E0">
        <w:rPr>
          <w:rFonts w:asciiTheme="majorHAnsi" w:hAnsiTheme="majorHAnsi" w:cstheme="majorHAnsi"/>
          <w:sz w:val="24"/>
          <w:szCs w:val="24"/>
        </w:rPr>
        <w:t xml:space="preserve"> etc.).</w:t>
      </w:r>
    </w:p>
    <w:p w14:paraId="10C64970" w14:textId="43B3A528" w:rsidR="005577AC" w:rsidRDefault="005577AC" w:rsidP="006106CE">
      <w:pPr>
        <w:spacing w:line="360" w:lineRule="auto"/>
        <w:ind w:firstLine="1134"/>
        <w:jc w:val="both"/>
        <w:rPr>
          <w:rFonts w:asciiTheme="majorHAnsi" w:hAnsiTheme="majorHAnsi" w:cstheme="majorHAnsi"/>
          <w:sz w:val="24"/>
          <w:szCs w:val="24"/>
        </w:rPr>
      </w:pPr>
    </w:p>
    <w:p w14:paraId="5DD3C7A5" w14:textId="77777777" w:rsidR="00147B4A" w:rsidRPr="002D36E0" w:rsidRDefault="00147B4A" w:rsidP="006106CE">
      <w:pPr>
        <w:spacing w:line="360" w:lineRule="auto"/>
        <w:ind w:firstLine="1134"/>
        <w:jc w:val="both"/>
        <w:rPr>
          <w:rFonts w:asciiTheme="majorHAnsi" w:hAnsiTheme="majorHAnsi" w:cstheme="majorHAnsi"/>
          <w:sz w:val="24"/>
          <w:szCs w:val="24"/>
        </w:rPr>
      </w:pPr>
    </w:p>
    <w:p w14:paraId="33130D95" w14:textId="7777777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3" w:name="_Toc98503928"/>
      <w:bookmarkStart w:id="24" w:name="_Toc103630552"/>
      <w:r w:rsidRPr="005577AC">
        <w:rPr>
          <w:rFonts w:asciiTheme="majorHAnsi" w:hAnsiTheme="majorHAnsi" w:cstheme="majorHAnsi"/>
        </w:rPr>
        <w:lastRenderedPageBreak/>
        <w:t>OPENBIBLIO</w:t>
      </w:r>
      <w:bookmarkEnd w:id="23"/>
      <w:bookmarkEnd w:id="24"/>
    </w:p>
    <w:p w14:paraId="7CFCE7A4"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O Openbiblio é 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livre para administração de bibliotecas mais utilizado no Brasil. O sistema é capaz de gerenciar</w:t>
      </w:r>
      <w:r>
        <w:rPr>
          <w:rFonts w:asciiTheme="majorHAnsi" w:hAnsiTheme="majorHAnsi" w:cstheme="majorHAnsi"/>
          <w:sz w:val="24"/>
          <w:szCs w:val="24"/>
        </w:rPr>
        <w:t>,</w:t>
      </w:r>
      <w:r w:rsidRPr="002D36E0">
        <w:rPr>
          <w:rFonts w:asciiTheme="majorHAnsi" w:hAnsiTheme="majorHAnsi" w:cstheme="majorHAnsi"/>
          <w:sz w:val="24"/>
          <w:szCs w:val="24"/>
        </w:rPr>
        <w:t xml:space="preserve"> com facilidade</w:t>
      </w:r>
      <w:r>
        <w:rPr>
          <w:rFonts w:asciiTheme="majorHAnsi" w:hAnsiTheme="majorHAnsi" w:cstheme="majorHAnsi"/>
          <w:sz w:val="24"/>
          <w:szCs w:val="24"/>
        </w:rPr>
        <w:t>,</w:t>
      </w:r>
      <w:r w:rsidRPr="002D36E0">
        <w:rPr>
          <w:rFonts w:asciiTheme="majorHAnsi" w:hAnsiTheme="majorHAnsi" w:cstheme="majorHAnsi"/>
          <w:sz w:val="24"/>
          <w:szCs w:val="24"/>
        </w:rPr>
        <w:t xml:space="preserve"> os processos de uma biblioteca</w:t>
      </w:r>
      <w:r>
        <w:rPr>
          <w:rFonts w:asciiTheme="majorHAnsi" w:hAnsiTheme="majorHAnsi" w:cstheme="majorHAnsi"/>
          <w:sz w:val="24"/>
          <w:szCs w:val="24"/>
        </w:rPr>
        <w:t>,</w:t>
      </w:r>
      <w:r w:rsidRPr="002D36E0">
        <w:rPr>
          <w:rFonts w:asciiTheme="majorHAnsi" w:hAnsiTheme="majorHAnsi" w:cstheme="majorHAnsi"/>
          <w:sz w:val="24"/>
          <w:szCs w:val="24"/>
        </w:rPr>
        <w:t xml:space="preserve"> que incluem administração, relatórios, cadastro e circulação. Uma das suas principais características é seguir os padrões internacionais US MARC </w:t>
      </w:r>
      <w:r>
        <w:rPr>
          <w:rFonts w:asciiTheme="majorHAnsi" w:hAnsiTheme="majorHAnsi" w:cstheme="majorHAnsi"/>
          <w:sz w:val="24"/>
          <w:szCs w:val="24"/>
        </w:rPr>
        <w:t>—</w:t>
      </w:r>
      <w:r w:rsidRPr="002D36E0">
        <w:rPr>
          <w:rFonts w:asciiTheme="majorHAnsi" w:hAnsiTheme="majorHAnsi" w:cstheme="majorHAnsi"/>
          <w:sz w:val="24"/>
          <w:szCs w:val="24"/>
        </w:rPr>
        <w:t xml:space="preserve"> padrão internacional para transferência de dados entre sistemas de bibliotecas (SLB, 2010). Por ser criado em PHP (</w:t>
      </w:r>
      <w:r w:rsidRPr="00C353E6">
        <w:rPr>
          <w:rFonts w:asciiTheme="majorHAnsi" w:hAnsiTheme="majorHAnsi" w:cstheme="majorHAnsi"/>
          <w:i/>
          <w:iCs/>
          <w:sz w:val="24"/>
          <w:szCs w:val="24"/>
        </w:rPr>
        <w:t>Hypertext PreProcessor</w:t>
      </w:r>
      <w:r w:rsidRPr="002D36E0">
        <w:rPr>
          <w:rFonts w:asciiTheme="majorHAnsi" w:hAnsiTheme="majorHAnsi" w:cstheme="majorHAnsi"/>
          <w:sz w:val="24"/>
          <w:szCs w:val="24"/>
        </w:rPr>
        <w:t>) e ter sua base de dados em MySQL (</w:t>
      </w:r>
      <w:r w:rsidRPr="00C353E6">
        <w:rPr>
          <w:rFonts w:asciiTheme="majorHAnsi" w:hAnsiTheme="majorHAnsi" w:cstheme="majorHAnsi"/>
          <w:i/>
          <w:iCs/>
          <w:sz w:val="24"/>
          <w:szCs w:val="24"/>
        </w:rPr>
        <w:t>Database</w:t>
      </w:r>
      <w:r w:rsidRPr="002D36E0">
        <w:rPr>
          <w:rFonts w:asciiTheme="majorHAnsi" w:hAnsiTheme="majorHAnsi" w:cstheme="majorHAnsi"/>
          <w:sz w:val="24"/>
          <w:szCs w:val="24"/>
        </w:rPr>
        <w:t xml:space="preserve">), o sistema permite ser acessado </w:t>
      </w:r>
      <w:r>
        <w:rPr>
          <w:rFonts w:asciiTheme="majorHAnsi" w:hAnsiTheme="majorHAnsi" w:cstheme="majorHAnsi"/>
          <w:sz w:val="24"/>
          <w:szCs w:val="24"/>
        </w:rPr>
        <w:t>por meio</w:t>
      </w:r>
      <w:r w:rsidRPr="002D36E0">
        <w:rPr>
          <w:rFonts w:asciiTheme="majorHAnsi" w:hAnsiTheme="majorHAnsi" w:cstheme="majorHAnsi"/>
          <w:sz w:val="24"/>
          <w:szCs w:val="24"/>
        </w:rPr>
        <w:t xml:space="preserve"> de um navegador </w:t>
      </w:r>
      <w:r w:rsidRPr="00095E96">
        <w:rPr>
          <w:rFonts w:asciiTheme="majorHAnsi" w:hAnsiTheme="majorHAnsi" w:cstheme="majorHAnsi"/>
          <w:i/>
          <w:sz w:val="24"/>
          <w:szCs w:val="24"/>
        </w:rPr>
        <w:t>web</w:t>
      </w:r>
      <w:r w:rsidRPr="002D36E0">
        <w:rPr>
          <w:rFonts w:asciiTheme="majorHAnsi" w:hAnsiTheme="majorHAnsi" w:cstheme="majorHAnsi"/>
          <w:sz w:val="24"/>
          <w:szCs w:val="24"/>
        </w:rPr>
        <w:t>. Com isso</w:t>
      </w:r>
      <w:r>
        <w:rPr>
          <w:rFonts w:asciiTheme="majorHAnsi" w:hAnsiTheme="majorHAnsi" w:cstheme="majorHAnsi"/>
          <w:sz w:val="24"/>
          <w:szCs w:val="24"/>
        </w:rPr>
        <w:t>,</w:t>
      </w:r>
      <w:r w:rsidRPr="002D36E0">
        <w:rPr>
          <w:rFonts w:asciiTheme="majorHAnsi" w:hAnsiTheme="majorHAnsi" w:cstheme="majorHAnsi"/>
          <w:sz w:val="24"/>
          <w:szCs w:val="24"/>
        </w:rPr>
        <w:t xml:space="preserve"> pode ser implantado de forma centralizada</w:t>
      </w:r>
      <w:r>
        <w:rPr>
          <w:rFonts w:asciiTheme="majorHAnsi" w:hAnsiTheme="majorHAnsi" w:cstheme="majorHAnsi"/>
          <w:sz w:val="24"/>
          <w:szCs w:val="24"/>
        </w:rPr>
        <w:t>,</w:t>
      </w:r>
      <w:r w:rsidRPr="002D36E0">
        <w:rPr>
          <w:rFonts w:asciiTheme="majorHAnsi" w:hAnsiTheme="majorHAnsi" w:cstheme="majorHAnsi"/>
          <w:sz w:val="24"/>
          <w:szCs w:val="24"/>
        </w:rPr>
        <w:t xml:space="preserve"> diretamente de um servidor </w:t>
      </w:r>
      <w:r w:rsidRPr="00095E96">
        <w:rPr>
          <w:rFonts w:asciiTheme="majorHAnsi" w:hAnsiTheme="majorHAnsi" w:cstheme="majorHAnsi"/>
          <w:i/>
          <w:sz w:val="24"/>
          <w:szCs w:val="24"/>
        </w:rPr>
        <w:t>web</w:t>
      </w:r>
      <w:r w:rsidRPr="002D36E0">
        <w:rPr>
          <w:rFonts w:asciiTheme="majorHAnsi" w:hAnsiTheme="majorHAnsi" w:cstheme="majorHAnsi"/>
          <w:sz w:val="24"/>
          <w:szCs w:val="24"/>
        </w:rPr>
        <w:t xml:space="preserve">, podendo </w:t>
      </w:r>
      <w:r>
        <w:rPr>
          <w:rFonts w:asciiTheme="majorHAnsi" w:hAnsiTheme="majorHAnsi" w:cstheme="majorHAnsi"/>
          <w:sz w:val="24"/>
          <w:szCs w:val="24"/>
        </w:rPr>
        <w:t>ser acessado</w:t>
      </w:r>
      <w:r w:rsidRPr="002D36E0">
        <w:rPr>
          <w:rFonts w:asciiTheme="majorHAnsi" w:hAnsiTheme="majorHAnsi" w:cstheme="majorHAnsi"/>
          <w:sz w:val="24"/>
          <w:szCs w:val="24"/>
        </w:rPr>
        <w:t xml:space="preserve"> de qualquer lugar do mundo ou então instalado localmente em um computador rodando Linux ou Windows (SLB, 2010). A figura 4 apresenta a interface gráfica do Openbiblio, com as opções de empréstimo, catalogação, administração, relatórios. Destaca-se o </w:t>
      </w:r>
      <w:r>
        <w:rPr>
          <w:rFonts w:asciiTheme="majorHAnsi" w:hAnsiTheme="majorHAnsi" w:cstheme="majorHAnsi"/>
          <w:sz w:val="24"/>
          <w:szCs w:val="24"/>
        </w:rPr>
        <w:t>módulo</w:t>
      </w:r>
      <w:r w:rsidRPr="002D36E0">
        <w:rPr>
          <w:rFonts w:asciiTheme="majorHAnsi" w:hAnsiTheme="majorHAnsi" w:cstheme="majorHAnsi"/>
          <w:sz w:val="24"/>
          <w:szCs w:val="24"/>
        </w:rPr>
        <w:t xml:space="preserve"> de catalogação que permite adicionar e classificar o acervo. Aspecto negativo principal</w:t>
      </w:r>
      <w:r>
        <w:rPr>
          <w:rFonts w:asciiTheme="majorHAnsi" w:hAnsiTheme="majorHAnsi" w:cstheme="majorHAnsi"/>
          <w:sz w:val="24"/>
          <w:szCs w:val="24"/>
        </w:rPr>
        <w:t>:</w:t>
      </w:r>
      <w:r w:rsidRPr="002D36E0">
        <w:rPr>
          <w:rFonts w:asciiTheme="majorHAnsi" w:hAnsiTheme="majorHAnsi" w:cstheme="majorHAnsi"/>
          <w:sz w:val="24"/>
          <w:szCs w:val="24"/>
        </w:rPr>
        <w:t xml:space="preserve"> o projeto não é atualizado desde 2014.</w:t>
      </w:r>
    </w:p>
    <w:p w14:paraId="0D4F689B" w14:textId="77777777" w:rsidR="006106CE" w:rsidRPr="002D36E0" w:rsidRDefault="006106CE" w:rsidP="006106CE">
      <w:pPr>
        <w:spacing w:line="360" w:lineRule="auto"/>
        <w:ind w:firstLine="1134"/>
        <w:jc w:val="both"/>
        <w:rPr>
          <w:rFonts w:asciiTheme="majorHAnsi" w:hAnsiTheme="majorHAnsi" w:cstheme="majorHAnsi"/>
          <w:sz w:val="24"/>
          <w:szCs w:val="24"/>
        </w:rPr>
      </w:pPr>
    </w:p>
    <w:p w14:paraId="3A6CB6AF" w14:textId="77777777" w:rsidR="006106CE" w:rsidRPr="002D36E0" w:rsidRDefault="006106CE" w:rsidP="006106CE">
      <w:pPr>
        <w:spacing w:line="360" w:lineRule="auto"/>
        <w:jc w:val="both"/>
        <w:rPr>
          <w:rFonts w:asciiTheme="majorHAnsi" w:hAnsiTheme="majorHAnsi" w:cstheme="majorHAnsi"/>
          <w:sz w:val="24"/>
          <w:szCs w:val="24"/>
        </w:rPr>
      </w:pPr>
      <w:r w:rsidRPr="002D36E0">
        <w:rPr>
          <w:noProof/>
        </w:rPr>
        <w:drawing>
          <wp:inline distT="0" distB="0" distL="0" distR="0" wp14:anchorId="43B04DFC" wp14:editId="21F84ED0">
            <wp:extent cx="6575642" cy="3698543"/>
            <wp:effectExtent l="0" t="0" r="0" b="0"/>
            <wp:docPr id="22" name="Imagem 22" descr="OpenBiblio – AutoBib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Biblio – AutoBibli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9072" cy="3700472"/>
                    </a:xfrm>
                    <a:prstGeom prst="rect">
                      <a:avLst/>
                    </a:prstGeom>
                    <a:noFill/>
                    <a:ln>
                      <a:noFill/>
                    </a:ln>
                  </pic:spPr>
                </pic:pic>
              </a:graphicData>
            </a:graphic>
          </wp:inline>
        </w:drawing>
      </w:r>
    </w:p>
    <w:p w14:paraId="77A93023" w14:textId="77777777" w:rsidR="006106CE" w:rsidRPr="00147B4A" w:rsidRDefault="006106CE" w:rsidP="00147B4A">
      <w:pPr>
        <w:spacing w:line="360" w:lineRule="auto"/>
        <w:rPr>
          <w:rFonts w:asciiTheme="majorHAnsi" w:hAnsiTheme="majorHAnsi" w:cstheme="majorHAnsi"/>
          <w:sz w:val="20"/>
          <w:szCs w:val="20"/>
        </w:rPr>
      </w:pPr>
      <w:r w:rsidRPr="00147B4A">
        <w:rPr>
          <w:rFonts w:asciiTheme="majorHAnsi" w:hAnsiTheme="majorHAnsi" w:cstheme="majorHAnsi"/>
          <w:sz w:val="20"/>
          <w:szCs w:val="20"/>
        </w:rPr>
        <w:t>Figura 4: Sistema OpenBiblio. Fonte: Openbiblio (2014)</w:t>
      </w:r>
    </w:p>
    <w:p w14:paraId="5BB43AB4" w14:textId="209EF629" w:rsidR="005577AC" w:rsidRDefault="005577AC" w:rsidP="005577AC">
      <w:pPr>
        <w:pStyle w:val="Ttulo2"/>
        <w:tabs>
          <w:tab w:val="clear" w:pos="1615"/>
        </w:tabs>
        <w:spacing w:before="0" w:after="0" w:line="360" w:lineRule="auto"/>
        <w:rPr>
          <w:rFonts w:asciiTheme="majorHAnsi" w:hAnsiTheme="majorHAnsi" w:cstheme="majorHAnsi"/>
        </w:rPr>
      </w:pPr>
      <w:bookmarkStart w:id="25" w:name="_Toc98503929"/>
      <w:bookmarkStart w:id="26" w:name="_Toc103630553"/>
    </w:p>
    <w:p w14:paraId="0D5647FB" w14:textId="77777777" w:rsidR="00147B4A" w:rsidRPr="00147B4A" w:rsidRDefault="00147B4A" w:rsidP="00147B4A"/>
    <w:p w14:paraId="30A8A361" w14:textId="21FC00B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lastRenderedPageBreak/>
        <w:t>SIGAA COM GESTÃO DE BIBLIOTECA</w:t>
      </w:r>
      <w:bookmarkEnd w:id="25"/>
      <w:bookmarkEnd w:id="26"/>
    </w:p>
    <w:p w14:paraId="50909309"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O SIGAA, de acordo com UFRN (2017), informatiza os procedimentos da área acadêmica </w:t>
      </w:r>
      <w:r>
        <w:rPr>
          <w:rFonts w:asciiTheme="majorHAnsi" w:hAnsiTheme="majorHAnsi" w:cstheme="majorHAnsi"/>
          <w:sz w:val="24"/>
          <w:szCs w:val="24"/>
        </w:rPr>
        <w:t>por meio</w:t>
      </w:r>
      <w:r w:rsidRPr="002D36E0">
        <w:rPr>
          <w:rFonts w:asciiTheme="majorHAnsi" w:hAnsiTheme="majorHAnsi" w:cstheme="majorHAnsi"/>
          <w:sz w:val="24"/>
          <w:szCs w:val="24"/>
        </w:rPr>
        <w:t xml:space="preserve"> dos módulos de graduação, </w:t>
      </w:r>
      <w:r>
        <w:rPr>
          <w:rFonts w:asciiTheme="majorHAnsi" w:hAnsiTheme="majorHAnsi" w:cstheme="majorHAnsi"/>
          <w:sz w:val="24"/>
          <w:szCs w:val="24"/>
        </w:rPr>
        <w:t xml:space="preserve">de </w:t>
      </w:r>
      <w:r w:rsidRPr="002D36E0">
        <w:rPr>
          <w:rFonts w:asciiTheme="majorHAnsi" w:hAnsiTheme="majorHAnsi" w:cstheme="majorHAnsi"/>
          <w:sz w:val="24"/>
          <w:szCs w:val="24"/>
        </w:rPr>
        <w:t>pós-graduação (</w:t>
      </w:r>
      <w:r w:rsidRPr="00753E81">
        <w:rPr>
          <w:rFonts w:asciiTheme="majorHAnsi" w:hAnsiTheme="majorHAnsi" w:cstheme="majorHAnsi"/>
          <w:i/>
          <w:iCs/>
          <w:sz w:val="24"/>
          <w:szCs w:val="24"/>
        </w:rPr>
        <w:t>stricto</w:t>
      </w:r>
      <w:r w:rsidRPr="002D36E0">
        <w:rPr>
          <w:rFonts w:asciiTheme="majorHAnsi" w:hAnsiTheme="majorHAnsi" w:cstheme="majorHAnsi"/>
          <w:sz w:val="24"/>
          <w:szCs w:val="24"/>
        </w:rPr>
        <w:t xml:space="preserve"> e </w:t>
      </w:r>
      <w:r w:rsidRPr="00753E81">
        <w:rPr>
          <w:rFonts w:asciiTheme="majorHAnsi" w:hAnsiTheme="majorHAnsi" w:cstheme="majorHAnsi"/>
          <w:i/>
          <w:iCs/>
          <w:sz w:val="24"/>
          <w:szCs w:val="24"/>
        </w:rPr>
        <w:t>lato sensu</w:t>
      </w:r>
      <w:r w:rsidRPr="002D36E0">
        <w:rPr>
          <w:rFonts w:asciiTheme="majorHAnsi" w:hAnsiTheme="majorHAnsi" w:cstheme="majorHAnsi"/>
          <w:sz w:val="24"/>
          <w:szCs w:val="24"/>
        </w:rPr>
        <w:t xml:space="preserve">), </w:t>
      </w:r>
      <w:r>
        <w:rPr>
          <w:rFonts w:asciiTheme="majorHAnsi" w:hAnsiTheme="majorHAnsi" w:cstheme="majorHAnsi"/>
          <w:sz w:val="24"/>
          <w:szCs w:val="24"/>
        </w:rPr>
        <w:t xml:space="preserve">de </w:t>
      </w:r>
      <w:r w:rsidRPr="002D36E0">
        <w:rPr>
          <w:rFonts w:asciiTheme="majorHAnsi" w:hAnsiTheme="majorHAnsi" w:cstheme="majorHAnsi"/>
          <w:sz w:val="24"/>
          <w:szCs w:val="24"/>
        </w:rPr>
        <w:t xml:space="preserve">ensino técnico, </w:t>
      </w:r>
      <w:r>
        <w:rPr>
          <w:rFonts w:asciiTheme="majorHAnsi" w:hAnsiTheme="majorHAnsi" w:cstheme="majorHAnsi"/>
          <w:sz w:val="24"/>
          <w:szCs w:val="24"/>
        </w:rPr>
        <w:t xml:space="preserve">de </w:t>
      </w:r>
      <w:r w:rsidRPr="002D36E0">
        <w:rPr>
          <w:rFonts w:asciiTheme="majorHAnsi" w:hAnsiTheme="majorHAnsi" w:cstheme="majorHAnsi"/>
          <w:sz w:val="24"/>
          <w:szCs w:val="24"/>
        </w:rPr>
        <w:t xml:space="preserve">ensino médio e infantil, </w:t>
      </w:r>
      <w:r>
        <w:rPr>
          <w:rFonts w:asciiTheme="majorHAnsi" w:hAnsiTheme="majorHAnsi" w:cstheme="majorHAnsi"/>
          <w:sz w:val="24"/>
          <w:szCs w:val="24"/>
        </w:rPr>
        <w:t>de s</w:t>
      </w:r>
      <w:r w:rsidRPr="002D36E0">
        <w:rPr>
          <w:rFonts w:asciiTheme="majorHAnsi" w:hAnsiTheme="majorHAnsi" w:cstheme="majorHAnsi"/>
          <w:sz w:val="24"/>
          <w:szCs w:val="24"/>
        </w:rPr>
        <w:t xml:space="preserve">ubmissão e controle de projetos e bolsistas de pesquisa, </w:t>
      </w:r>
      <w:r>
        <w:rPr>
          <w:rFonts w:asciiTheme="majorHAnsi" w:hAnsiTheme="majorHAnsi" w:cstheme="majorHAnsi"/>
          <w:sz w:val="24"/>
          <w:szCs w:val="24"/>
        </w:rPr>
        <w:t xml:space="preserve">de </w:t>
      </w:r>
      <w:r w:rsidRPr="002D36E0">
        <w:rPr>
          <w:rFonts w:asciiTheme="majorHAnsi" w:hAnsiTheme="majorHAnsi" w:cstheme="majorHAnsi"/>
          <w:sz w:val="24"/>
          <w:szCs w:val="24"/>
        </w:rPr>
        <w:t xml:space="preserve">submissão e controle de ações de extensão, </w:t>
      </w:r>
      <w:r>
        <w:rPr>
          <w:rFonts w:asciiTheme="majorHAnsi" w:hAnsiTheme="majorHAnsi" w:cstheme="majorHAnsi"/>
          <w:sz w:val="24"/>
          <w:szCs w:val="24"/>
        </w:rPr>
        <w:t xml:space="preserve">de </w:t>
      </w:r>
      <w:r w:rsidRPr="002D36E0">
        <w:rPr>
          <w:rFonts w:asciiTheme="majorHAnsi" w:hAnsiTheme="majorHAnsi" w:cstheme="majorHAnsi"/>
          <w:sz w:val="24"/>
          <w:szCs w:val="24"/>
        </w:rPr>
        <w:t xml:space="preserve">submissão e controle dos projetos de ensino (monitoria e inovações), </w:t>
      </w:r>
      <w:r>
        <w:rPr>
          <w:rFonts w:asciiTheme="majorHAnsi" w:hAnsiTheme="majorHAnsi" w:cstheme="majorHAnsi"/>
          <w:sz w:val="24"/>
          <w:szCs w:val="24"/>
        </w:rPr>
        <w:t xml:space="preserve">de </w:t>
      </w:r>
      <w:r w:rsidRPr="002D36E0">
        <w:rPr>
          <w:rFonts w:asciiTheme="majorHAnsi" w:hAnsiTheme="majorHAnsi" w:cstheme="majorHAnsi"/>
          <w:sz w:val="24"/>
          <w:szCs w:val="24"/>
        </w:rPr>
        <w:t xml:space="preserve">registro e relatórios da produção acadêmica dos docentes, </w:t>
      </w:r>
      <w:r>
        <w:rPr>
          <w:rFonts w:asciiTheme="majorHAnsi" w:hAnsiTheme="majorHAnsi" w:cstheme="majorHAnsi"/>
          <w:sz w:val="24"/>
          <w:szCs w:val="24"/>
        </w:rPr>
        <w:t xml:space="preserve">de </w:t>
      </w:r>
      <w:r w:rsidRPr="002D36E0">
        <w:rPr>
          <w:rFonts w:asciiTheme="majorHAnsi" w:hAnsiTheme="majorHAnsi" w:cstheme="majorHAnsi"/>
          <w:sz w:val="24"/>
          <w:szCs w:val="24"/>
        </w:rPr>
        <w:t>atividades de ensino a distância e um ambiente virtual de aprendizado denominado Turma Virtual.</w:t>
      </w:r>
      <w:r>
        <w:rPr>
          <w:rFonts w:asciiTheme="majorHAnsi" w:hAnsiTheme="majorHAnsi" w:cstheme="majorHAnsi"/>
          <w:sz w:val="24"/>
          <w:szCs w:val="24"/>
        </w:rPr>
        <w:t xml:space="preserve"> Além disso, ainda</w:t>
      </w:r>
      <w:r w:rsidRPr="002D36E0">
        <w:rPr>
          <w:rFonts w:asciiTheme="majorHAnsi" w:hAnsiTheme="majorHAnsi" w:cstheme="majorHAnsi"/>
          <w:sz w:val="24"/>
          <w:szCs w:val="24"/>
        </w:rPr>
        <w:t xml:space="preserve"> possui m</w:t>
      </w:r>
      <w:r>
        <w:rPr>
          <w:rFonts w:asciiTheme="majorHAnsi" w:hAnsiTheme="majorHAnsi" w:cstheme="majorHAnsi"/>
          <w:sz w:val="24"/>
          <w:szCs w:val="24"/>
        </w:rPr>
        <w:t>ó</w:t>
      </w:r>
      <w:r w:rsidRPr="002D36E0">
        <w:rPr>
          <w:rFonts w:asciiTheme="majorHAnsi" w:hAnsiTheme="majorHAnsi" w:cstheme="majorHAnsi"/>
          <w:sz w:val="24"/>
          <w:szCs w:val="24"/>
        </w:rPr>
        <w:t>dulo completo para a gestão de biblioteca virtual</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Esse</w:t>
      </w:r>
      <w:r w:rsidRPr="002D36E0">
        <w:rPr>
          <w:rFonts w:asciiTheme="majorHAnsi" w:hAnsiTheme="majorHAnsi" w:cstheme="majorHAnsi"/>
          <w:sz w:val="24"/>
          <w:szCs w:val="24"/>
        </w:rPr>
        <w:t xml:space="preserve"> sistema está </w:t>
      </w:r>
      <w:r>
        <w:rPr>
          <w:rFonts w:asciiTheme="majorHAnsi" w:hAnsiTheme="majorHAnsi" w:cstheme="majorHAnsi"/>
          <w:sz w:val="24"/>
          <w:szCs w:val="24"/>
        </w:rPr>
        <w:t xml:space="preserve">representado </w:t>
      </w:r>
      <w:r w:rsidRPr="002D36E0">
        <w:rPr>
          <w:rFonts w:asciiTheme="majorHAnsi" w:hAnsiTheme="majorHAnsi" w:cstheme="majorHAnsi"/>
          <w:sz w:val="24"/>
          <w:szCs w:val="24"/>
        </w:rPr>
        <w:t>na figura 5. (UFRN, 2017)</w:t>
      </w:r>
      <w:r>
        <w:rPr>
          <w:rFonts w:asciiTheme="majorHAnsi" w:hAnsiTheme="majorHAnsi" w:cstheme="majorHAnsi"/>
          <w:sz w:val="24"/>
          <w:szCs w:val="24"/>
        </w:rPr>
        <w:t>.</w:t>
      </w:r>
    </w:p>
    <w:p w14:paraId="55658F18" w14:textId="77777777" w:rsidR="006106CE" w:rsidRPr="002D36E0" w:rsidRDefault="006106CE" w:rsidP="006106CE">
      <w:pPr>
        <w:spacing w:line="360" w:lineRule="auto"/>
        <w:jc w:val="center"/>
        <w:rPr>
          <w:rFonts w:asciiTheme="majorHAnsi" w:hAnsiTheme="majorHAnsi" w:cstheme="majorHAnsi"/>
          <w:sz w:val="24"/>
          <w:szCs w:val="24"/>
        </w:rPr>
      </w:pPr>
      <w:r w:rsidRPr="002D36E0">
        <w:rPr>
          <w:rFonts w:asciiTheme="majorHAnsi" w:hAnsiTheme="majorHAnsi" w:cstheme="majorHAnsi"/>
          <w:noProof/>
          <w:sz w:val="24"/>
          <w:szCs w:val="24"/>
        </w:rPr>
        <w:drawing>
          <wp:inline distT="0" distB="0" distL="0" distR="0" wp14:anchorId="4003F1CB" wp14:editId="725FD5E1">
            <wp:extent cx="6120130" cy="4330065"/>
            <wp:effectExtent l="0" t="0" r="0" b="0"/>
            <wp:docPr id="32" name="Imagem 32"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Interface gráfica do usuário, Texto, Aplicativo, Email&#10;&#10;Descrição gerada automaticamente"/>
                    <pic:cNvPicPr/>
                  </pic:nvPicPr>
                  <pic:blipFill>
                    <a:blip r:embed="rId21"/>
                    <a:stretch>
                      <a:fillRect/>
                    </a:stretch>
                  </pic:blipFill>
                  <pic:spPr>
                    <a:xfrm>
                      <a:off x="0" y="0"/>
                      <a:ext cx="6120130" cy="4330065"/>
                    </a:xfrm>
                    <a:prstGeom prst="rect">
                      <a:avLst/>
                    </a:prstGeom>
                  </pic:spPr>
                </pic:pic>
              </a:graphicData>
            </a:graphic>
          </wp:inline>
        </w:drawing>
      </w:r>
    </w:p>
    <w:p w14:paraId="342F68DB" w14:textId="77777777" w:rsidR="006106CE" w:rsidRPr="00147B4A" w:rsidRDefault="006106CE" w:rsidP="00147B4A">
      <w:pPr>
        <w:spacing w:line="360" w:lineRule="auto"/>
        <w:rPr>
          <w:rFonts w:asciiTheme="majorHAnsi" w:hAnsiTheme="majorHAnsi" w:cstheme="majorHAnsi"/>
          <w:sz w:val="20"/>
          <w:szCs w:val="20"/>
        </w:rPr>
      </w:pPr>
      <w:r w:rsidRPr="00147B4A">
        <w:rPr>
          <w:rFonts w:asciiTheme="majorHAnsi" w:hAnsiTheme="majorHAnsi" w:cstheme="majorHAnsi"/>
          <w:sz w:val="20"/>
          <w:szCs w:val="20"/>
        </w:rPr>
        <w:t>Figura 5: SIGAA. Fonte: (UFRN, 2017)</w:t>
      </w:r>
    </w:p>
    <w:p w14:paraId="24A0C97C"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27" w:name="_Toc98503930"/>
      <w:bookmarkStart w:id="28" w:name="_Toc103630554"/>
    </w:p>
    <w:p w14:paraId="19D66AEF" w14:textId="3F1F08C8"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GNUTECA</w:t>
      </w:r>
      <w:bookmarkEnd w:id="27"/>
      <w:bookmarkEnd w:id="28"/>
    </w:p>
    <w:p w14:paraId="51D11057"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O sistema Gnuteca é utilizado na gestão de bibliotecas</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Ele</w:t>
      </w:r>
      <w:r w:rsidRPr="002D36E0">
        <w:rPr>
          <w:rFonts w:asciiTheme="majorHAnsi" w:hAnsiTheme="majorHAnsi" w:cstheme="majorHAnsi"/>
          <w:sz w:val="24"/>
          <w:szCs w:val="24"/>
        </w:rPr>
        <w:t xml:space="preserve"> é desenvolvido pela Solis Gestão Educacional</w:t>
      </w:r>
      <w:r>
        <w:rPr>
          <w:rFonts w:asciiTheme="majorHAnsi" w:hAnsiTheme="majorHAnsi" w:cstheme="majorHAnsi"/>
          <w:sz w:val="24"/>
          <w:szCs w:val="24"/>
        </w:rPr>
        <w:t>.</w:t>
      </w:r>
      <w:r w:rsidRPr="002D36E0">
        <w:rPr>
          <w:rFonts w:asciiTheme="majorHAnsi" w:hAnsiTheme="majorHAnsi" w:cstheme="majorHAnsi"/>
          <w:sz w:val="24"/>
          <w:szCs w:val="24"/>
        </w:rPr>
        <w:t xml:space="preserve"> O tamanho do acervo ou da quantidade de usuários não é um item de restrição do sistema. A aplicação para gestão de bibliotecas foi construída de acordo com critérios definidos </w:t>
      </w:r>
      <w:r>
        <w:rPr>
          <w:rFonts w:asciiTheme="majorHAnsi" w:hAnsiTheme="majorHAnsi" w:cstheme="majorHAnsi"/>
          <w:sz w:val="24"/>
          <w:szCs w:val="24"/>
        </w:rPr>
        <w:t>e</w:t>
      </w:r>
      <w:r w:rsidRPr="002D36E0">
        <w:rPr>
          <w:rFonts w:asciiTheme="majorHAnsi" w:hAnsiTheme="majorHAnsi" w:cstheme="majorHAnsi"/>
          <w:sz w:val="24"/>
          <w:szCs w:val="24"/>
        </w:rPr>
        <w:t xml:space="preserve"> </w:t>
      </w:r>
      <w:r w:rsidRPr="002D36E0">
        <w:rPr>
          <w:rFonts w:asciiTheme="majorHAnsi" w:hAnsiTheme="majorHAnsi" w:cstheme="majorHAnsi"/>
          <w:sz w:val="24"/>
          <w:szCs w:val="24"/>
        </w:rPr>
        <w:lastRenderedPageBreak/>
        <w:t xml:space="preserve">validados por bibliotecários e seu desenvolvimento foi baseado testes </w:t>
      </w:r>
      <w:r>
        <w:rPr>
          <w:rFonts w:asciiTheme="majorHAnsi" w:hAnsiTheme="majorHAnsi" w:cstheme="majorHAnsi"/>
          <w:sz w:val="24"/>
          <w:szCs w:val="24"/>
        </w:rPr>
        <w:t xml:space="preserve">em </w:t>
      </w:r>
      <w:r w:rsidRPr="002D36E0">
        <w:rPr>
          <w:rFonts w:asciiTheme="majorHAnsi" w:hAnsiTheme="majorHAnsi" w:cstheme="majorHAnsi"/>
          <w:sz w:val="24"/>
          <w:szCs w:val="24"/>
        </w:rPr>
        <w:t xml:space="preserve">uma biblioteca real, a biblioteca da UNIVATES no Rio Grande do Sul, </w:t>
      </w:r>
      <w:r>
        <w:rPr>
          <w:rFonts w:asciiTheme="majorHAnsi" w:hAnsiTheme="majorHAnsi" w:cstheme="majorHAnsi"/>
          <w:sz w:val="24"/>
          <w:szCs w:val="24"/>
        </w:rPr>
        <w:t xml:space="preserve">que </w:t>
      </w:r>
      <w:r w:rsidRPr="002D36E0">
        <w:rPr>
          <w:rFonts w:asciiTheme="majorHAnsi" w:hAnsiTheme="majorHAnsi" w:cstheme="majorHAnsi"/>
          <w:sz w:val="24"/>
          <w:szCs w:val="24"/>
        </w:rPr>
        <w:t>é operacional desde fevereiro de 2002.</w:t>
      </w:r>
    </w:p>
    <w:p w14:paraId="5C6CB850"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O Gnuteca possibilita liberdade tecnológica, importação de registros bibliográficos em formato ISO2709, operadores de consulta “e”, “ou” e “negação”, que podem ser combinados e encadeados, permitindo relatórios que atend</w:t>
      </w:r>
      <w:r>
        <w:rPr>
          <w:rFonts w:asciiTheme="majorHAnsi" w:hAnsiTheme="majorHAnsi" w:cstheme="majorHAnsi"/>
          <w:sz w:val="24"/>
          <w:szCs w:val="24"/>
        </w:rPr>
        <w:t>a</w:t>
      </w:r>
      <w:r w:rsidRPr="002D36E0">
        <w:rPr>
          <w:rFonts w:asciiTheme="majorHAnsi" w:hAnsiTheme="majorHAnsi" w:cstheme="majorHAnsi"/>
          <w:sz w:val="24"/>
          <w:szCs w:val="24"/>
        </w:rPr>
        <w:t xml:space="preserve">m </w:t>
      </w:r>
      <w:r>
        <w:rPr>
          <w:rFonts w:asciiTheme="majorHAnsi" w:hAnsiTheme="majorHAnsi" w:cstheme="majorHAnsi"/>
          <w:sz w:val="24"/>
          <w:szCs w:val="24"/>
        </w:rPr>
        <w:t xml:space="preserve">a </w:t>
      </w:r>
      <w:r w:rsidRPr="002D36E0">
        <w:rPr>
          <w:rFonts w:asciiTheme="majorHAnsi" w:hAnsiTheme="majorHAnsi" w:cstheme="majorHAnsi"/>
          <w:sz w:val="24"/>
          <w:szCs w:val="24"/>
        </w:rPr>
        <w:t xml:space="preserve">requisitos do MEC, gerando independência para as alterações necessárias e </w:t>
      </w:r>
      <w:r>
        <w:rPr>
          <w:rFonts w:asciiTheme="majorHAnsi" w:hAnsiTheme="majorHAnsi" w:cstheme="majorHAnsi"/>
          <w:sz w:val="24"/>
          <w:szCs w:val="24"/>
        </w:rPr>
        <w:t xml:space="preserve">para </w:t>
      </w:r>
      <w:r w:rsidRPr="002D36E0">
        <w:rPr>
          <w:rFonts w:asciiTheme="majorHAnsi" w:hAnsiTheme="majorHAnsi" w:cstheme="majorHAnsi"/>
          <w:sz w:val="24"/>
          <w:szCs w:val="24"/>
        </w:rPr>
        <w:t>atualizações on</w:t>
      </w:r>
      <w:r>
        <w:rPr>
          <w:rFonts w:asciiTheme="majorHAnsi" w:hAnsiTheme="majorHAnsi" w:cstheme="majorHAnsi"/>
          <w:sz w:val="24"/>
          <w:szCs w:val="24"/>
        </w:rPr>
        <w:t>-</w:t>
      </w:r>
      <w:r w:rsidRPr="002D36E0">
        <w:rPr>
          <w:rFonts w:asciiTheme="majorHAnsi" w:hAnsiTheme="majorHAnsi" w:cstheme="majorHAnsi"/>
          <w:sz w:val="24"/>
          <w:szCs w:val="24"/>
        </w:rPr>
        <w:t>line.</w:t>
      </w:r>
    </w:p>
    <w:p w14:paraId="51E7C5AE"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Esse sistema de gestão e gerenciamento era </w:t>
      </w:r>
      <w:r>
        <w:rPr>
          <w:rFonts w:asciiTheme="majorHAnsi" w:hAnsiTheme="majorHAnsi" w:cstheme="majorHAnsi"/>
          <w:sz w:val="24"/>
          <w:szCs w:val="24"/>
        </w:rPr>
        <w:t xml:space="preserve">um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livre até 2016</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Desde então,</w:t>
      </w:r>
      <w:r w:rsidRPr="002D36E0">
        <w:rPr>
          <w:rFonts w:asciiTheme="majorHAnsi" w:hAnsiTheme="majorHAnsi" w:cstheme="majorHAnsi"/>
          <w:sz w:val="24"/>
          <w:szCs w:val="24"/>
        </w:rPr>
        <w:t xml:space="preserve"> tornou-se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proprietário com liberação para otimizações e</w:t>
      </w:r>
      <w:r>
        <w:rPr>
          <w:rFonts w:asciiTheme="majorHAnsi" w:hAnsiTheme="majorHAnsi" w:cstheme="majorHAnsi"/>
          <w:sz w:val="24"/>
          <w:szCs w:val="24"/>
        </w:rPr>
        <w:t xml:space="preserve"> com</w:t>
      </w:r>
      <w:r w:rsidRPr="002D36E0">
        <w:rPr>
          <w:rFonts w:asciiTheme="majorHAnsi" w:hAnsiTheme="majorHAnsi" w:cstheme="majorHAnsi"/>
          <w:sz w:val="24"/>
          <w:szCs w:val="24"/>
        </w:rPr>
        <w:t xml:space="preserve"> proibição de distribuição. 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é aderente a padrões conhecidos e utilizados por muitas bibliotecas, como o ISIS (Unesco) e o MARC21. O sistema foi desenvolvido em um ambiente CDS/ISIS</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O</w:t>
      </w:r>
      <w:r w:rsidRPr="002D36E0">
        <w:rPr>
          <w:rFonts w:asciiTheme="majorHAnsi" w:hAnsiTheme="majorHAnsi" w:cstheme="majorHAnsi"/>
          <w:sz w:val="24"/>
          <w:szCs w:val="24"/>
        </w:rPr>
        <w:t xml:space="preserve"> Gnuteca prevê a fácil migração de acervos de vários tipos</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N</w:t>
      </w:r>
      <w:r w:rsidRPr="002D36E0">
        <w:rPr>
          <w:rFonts w:asciiTheme="majorHAnsi" w:hAnsiTheme="majorHAnsi" w:cstheme="majorHAnsi"/>
          <w:sz w:val="24"/>
          <w:szCs w:val="24"/>
        </w:rPr>
        <w:t>a figura 6</w:t>
      </w:r>
      <w:r>
        <w:rPr>
          <w:rFonts w:asciiTheme="majorHAnsi" w:hAnsiTheme="majorHAnsi" w:cstheme="majorHAnsi"/>
          <w:sz w:val="24"/>
          <w:szCs w:val="24"/>
        </w:rPr>
        <w:t>,</w:t>
      </w:r>
      <w:r w:rsidRPr="002D36E0">
        <w:rPr>
          <w:rFonts w:asciiTheme="majorHAnsi" w:hAnsiTheme="majorHAnsi" w:cstheme="majorHAnsi"/>
          <w:sz w:val="24"/>
          <w:szCs w:val="24"/>
        </w:rPr>
        <w:t xml:space="preserve"> é possível observar o sistema GNUTECA</w:t>
      </w:r>
      <w:r>
        <w:rPr>
          <w:rFonts w:asciiTheme="majorHAnsi" w:hAnsiTheme="majorHAnsi" w:cstheme="majorHAnsi"/>
          <w:sz w:val="24"/>
          <w:szCs w:val="24"/>
        </w:rPr>
        <w:t>.</w:t>
      </w:r>
    </w:p>
    <w:p w14:paraId="43977E46" w14:textId="77777777" w:rsidR="006106CE" w:rsidRPr="002D36E0" w:rsidRDefault="006106CE" w:rsidP="006106CE">
      <w:pPr>
        <w:spacing w:line="360" w:lineRule="auto"/>
        <w:jc w:val="both"/>
        <w:rPr>
          <w:rFonts w:asciiTheme="majorHAnsi" w:hAnsiTheme="majorHAnsi" w:cstheme="majorHAnsi"/>
          <w:sz w:val="24"/>
          <w:szCs w:val="24"/>
        </w:rPr>
      </w:pPr>
      <w:r w:rsidRPr="002D36E0">
        <w:rPr>
          <w:noProof/>
        </w:rPr>
        <w:drawing>
          <wp:inline distT="0" distB="0" distL="0" distR="0" wp14:anchorId="619D1079" wp14:editId="0397BDD2">
            <wp:extent cx="5568287" cy="3221495"/>
            <wp:effectExtent l="0" t="0" r="0" b="0"/>
            <wp:docPr id="45" name="Imagem 4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Interface gráfica do usuário, Aplicativo&#10;&#10;Descrição gerad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4317" cy="3224983"/>
                    </a:xfrm>
                    <a:prstGeom prst="rect">
                      <a:avLst/>
                    </a:prstGeom>
                    <a:noFill/>
                    <a:ln>
                      <a:noFill/>
                    </a:ln>
                  </pic:spPr>
                </pic:pic>
              </a:graphicData>
            </a:graphic>
          </wp:inline>
        </w:drawing>
      </w:r>
    </w:p>
    <w:p w14:paraId="25D42A02"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6: Sistema GNUTECA</w:t>
      </w:r>
      <w:r>
        <w:rPr>
          <w:rFonts w:asciiTheme="majorHAnsi" w:hAnsiTheme="majorHAnsi" w:cstheme="majorHAnsi"/>
          <w:sz w:val="20"/>
          <w:szCs w:val="20"/>
        </w:rPr>
        <w:t>.</w:t>
      </w:r>
      <w:r w:rsidRPr="002D36E0">
        <w:rPr>
          <w:rFonts w:asciiTheme="majorHAnsi" w:hAnsiTheme="majorHAnsi" w:cstheme="majorHAnsi"/>
          <w:sz w:val="20"/>
          <w:szCs w:val="20"/>
        </w:rPr>
        <w:t xml:space="preserve"> </w:t>
      </w:r>
      <w:r>
        <w:rPr>
          <w:rFonts w:asciiTheme="majorHAnsi" w:hAnsiTheme="majorHAnsi" w:cstheme="majorHAnsi"/>
          <w:sz w:val="20"/>
          <w:szCs w:val="20"/>
        </w:rPr>
        <w:t>F</w:t>
      </w:r>
      <w:r w:rsidRPr="002D36E0">
        <w:rPr>
          <w:rFonts w:asciiTheme="majorHAnsi" w:hAnsiTheme="majorHAnsi" w:cstheme="majorHAnsi"/>
          <w:sz w:val="20"/>
          <w:szCs w:val="20"/>
        </w:rPr>
        <w:t>onte</w:t>
      </w:r>
      <w:r>
        <w:rPr>
          <w:rFonts w:asciiTheme="majorHAnsi" w:hAnsiTheme="majorHAnsi" w:cstheme="majorHAnsi"/>
          <w:sz w:val="20"/>
          <w:szCs w:val="20"/>
        </w:rPr>
        <w:t>:</w:t>
      </w:r>
      <w:r w:rsidRPr="002D36E0">
        <w:rPr>
          <w:rFonts w:asciiTheme="majorHAnsi" w:hAnsiTheme="majorHAnsi" w:cstheme="majorHAnsi"/>
          <w:sz w:val="20"/>
          <w:szCs w:val="20"/>
        </w:rPr>
        <w:t xml:space="preserve"> Solis (2020).</w:t>
      </w:r>
    </w:p>
    <w:p w14:paraId="53C29D27" w14:textId="77777777" w:rsidR="00147B4A" w:rsidRDefault="00147B4A" w:rsidP="006106CE">
      <w:pPr>
        <w:spacing w:after="0" w:line="360" w:lineRule="auto"/>
        <w:ind w:firstLine="1134"/>
        <w:jc w:val="both"/>
        <w:rPr>
          <w:rFonts w:asciiTheme="majorHAnsi" w:hAnsiTheme="majorHAnsi" w:cstheme="majorHAnsi"/>
          <w:sz w:val="24"/>
          <w:szCs w:val="24"/>
        </w:rPr>
      </w:pPr>
    </w:p>
    <w:p w14:paraId="0D38CA77" w14:textId="6F59DAC2" w:rsidR="006106CE" w:rsidRPr="002D36E0" w:rsidRDefault="006106CE" w:rsidP="00147B4A">
      <w:pPr>
        <w:spacing w:after="0" w:line="360" w:lineRule="auto"/>
        <w:ind w:firstLine="709"/>
        <w:jc w:val="both"/>
        <w:rPr>
          <w:rFonts w:asciiTheme="majorHAnsi" w:hAnsiTheme="majorHAnsi" w:cstheme="majorHAnsi"/>
          <w:sz w:val="20"/>
          <w:szCs w:val="20"/>
        </w:rPr>
      </w:pPr>
      <w:r w:rsidRPr="002D36E0">
        <w:rPr>
          <w:rFonts w:asciiTheme="majorHAnsi" w:hAnsiTheme="majorHAnsi" w:cstheme="majorHAnsi"/>
          <w:sz w:val="24"/>
          <w:szCs w:val="24"/>
        </w:rPr>
        <w:t xml:space="preserve">O sistema pode ser utilizado tanto </w:t>
      </w:r>
      <w:r>
        <w:rPr>
          <w:rFonts w:asciiTheme="majorHAnsi" w:hAnsiTheme="majorHAnsi" w:cstheme="majorHAnsi"/>
          <w:sz w:val="24"/>
          <w:szCs w:val="24"/>
        </w:rPr>
        <w:t>par</w:t>
      </w:r>
      <w:r w:rsidRPr="002D36E0">
        <w:rPr>
          <w:rFonts w:asciiTheme="majorHAnsi" w:hAnsiTheme="majorHAnsi" w:cstheme="majorHAnsi"/>
          <w:sz w:val="24"/>
          <w:szCs w:val="24"/>
        </w:rPr>
        <w:t xml:space="preserve">a gestão de pequenos acervos particulares, como para </w:t>
      </w:r>
      <w:r>
        <w:rPr>
          <w:rFonts w:asciiTheme="majorHAnsi" w:hAnsiTheme="majorHAnsi" w:cstheme="majorHAnsi"/>
          <w:sz w:val="24"/>
          <w:szCs w:val="24"/>
        </w:rPr>
        <w:t xml:space="preserve">gestão de </w:t>
      </w:r>
      <w:r w:rsidRPr="002D36E0">
        <w:rPr>
          <w:rFonts w:asciiTheme="majorHAnsi" w:hAnsiTheme="majorHAnsi" w:cstheme="majorHAnsi"/>
          <w:sz w:val="24"/>
          <w:szCs w:val="24"/>
        </w:rPr>
        <w:t xml:space="preserve">acervos de mais de 100 mil exemplares, conforme Solis (2020). </w:t>
      </w:r>
      <w:r w:rsidRPr="002D36E0">
        <w:rPr>
          <w:rFonts w:asciiTheme="majorHAnsi" w:hAnsiTheme="majorHAnsi" w:cstheme="majorHAnsi"/>
          <w:bCs/>
          <w:sz w:val="24"/>
          <w:szCs w:val="24"/>
        </w:rPr>
        <w:t>Caso seja escolhido o Sistema Solis</w:t>
      </w:r>
      <w:r>
        <w:rPr>
          <w:rFonts w:asciiTheme="majorHAnsi" w:hAnsiTheme="majorHAnsi" w:cstheme="majorHAnsi"/>
          <w:bCs/>
          <w:sz w:val="24"/>
          <w:szCs w:val="24"/>
        </w:rPr>
        <w:t>,</w:t>
      </w:r>
      <w:r w:rsidRPr="002D36E0">
        <w:rPr>
          <w:rFonts w:asciiTheme="majorHAnsi" w:hAnsiTheme="majorHAnsi" w:cstheme="majorHAnsi"/>
          <w:bCs/>
          <w:sz w:val="24"/>
          <w:szCs w:val="24"/>
        </w:rPr>
        <w:t xml:space="preserve"> a biblioteca virtual GNUTECA pode ser inserida no pacote do Sistema Solis de Gestão Acadêmica com todas as integrações e funcionalidades do Sistema Solis Gestão Educacional</w:t>
      </w:r>
      <w:r w:rsidRPr="002D36E0">
        <w:rPr>
          <w:rFonts w:asciiTheme="majorHAnsi" w:hAnsiTheme="majorHAnsi" w:cstheme="majorHAnsi"/>
          <w:b/>
          <w:sz w:val="24"/>
          <w:szCs w:val="24"/>
        </w:rPr>
        <w:t>.</w:t>
      </w:r>
    </w:p>
    <w:p w14:paraId="0D20444C" w14:textId="77777777" w:rsidR="005577AC" w:rsidRDefault="005577AC">
      <w:pPr>
        <w:tabs>
          <w:tab w:val="clear" w:pos="1615"/>
        </w:tabs>
        <w:spacing w:line="259" w:lineRule="auto"/>
        <w:rPr>
          <w:rFonts w:asciiTheme="majorHAnsi" w:hAnsiTheme="majorHAnsi" w:cstheme="majorHAnsi"/>
          <w:b/>
          <w:color w:val="0C4A87" w:themeColor="accent2"/>
          <w:sz w:val="24"/>
          <w:szCs w:val="24"/>
        </w:rPr>
      </w:pPr>
      <w:bookmarkStart w:id="29" w:name="_Toc98503815"/>
      <w:bookmarkStart w:id="30" w:name="_Toc103630555"/>
      <w:r>
        <w:rPr>
          <w:rFonts w:asciiTheme="majorHAnsi" w:hAnsiTheme="majorHAnsi" w:cstheme="majorHAnsi"/>
          <w:sz w:val="24"/>
          <w:szCs w:val="24"/>
        </w:rPr>
        <w:br w:type="page"/>
      </w:r>
    </w:p>
    <w:p w14:paraId="56BBF86B" w14:textId="2CEA9889" w:rsidR="006106CE" w:rsidRDefault="006106CE" w:rsidP="005577A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5577AC">
        <w:rPr>
          <w:rFonts w:asciiTheme="majorHAnsi" w:hAnsiTheme="majorHAnsi" w:cstheme="majorHAnsi"/>
          <w:color w:val="4875BD"/>
        </w:rPr>
        <w:lastRenderedPageBreak/>
        <w:t>SISTEMA PRÓPRIO</w:t>
      </w:r>
      <w:bookmarkEnd w:id="29"/>
      <w:r w:rsidRPr="005577AC">
        <w:rPr>
          <w:rFonts w:asciiTheme="majorHAnsi" w:hAnsiTheme="majorHAnsi" w:cstheme="majorHAnsi"/>
          <w:color w:val="4875BD"/>
        </w:rPr>
        <w:t xml:space="preserve"> APRESENTADO NO PRODUTO 1</w:t>
      </w:r>
      <w:bookmarkEnd w:id="30"/>
    </w:p>
    <w:p w14:paraId="3EEA91F7" w14:textId="77777777" w:rsidR="005577AC" w:rsidRPr="005577AC" w:rsidRDefault="005577AC" w:rsidP="005577AC"/>
    <w:p w14:paraId="0435FBC3" w14:textId="7777777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1" w:name="_Toc98503816"/>
      <w:bookmarkStart w:id="32" w:name="_Toc103630556"/>
      <w:r w:rsidRPr="005577AC">
        <w:rPr>
          <w:rFonts w:asciiTheme="majorHAnsi" w:hAnsiTheme="majorHAnsi" w:cstheme="majorHAnsi"/>
        </w:rPr>
        <w:t>DESENVOLVIMENTO DE SISTEMA PRÓPRIO</w:t>
      </w:r>
      <w:bookmarkEnd w:id="31"/>
      <w:bookmarkEnd w:id="32"/>
    </w:p>
    <w:p w14:paraId="260827FB"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 xml:space="preserve">Assim como </w:t>
      </w:r>
      <w:r>
        <w:rPr>
          <w:rFonts w:asciiTheme="majorHAnsi" w:hAnsiTheme="majorHAnsi" w:cstheme="majorHAnsi"/>
          <w:sz w:val="24"/>
          <w:szCs w:val="24"/>
        </w:rPr>
        <w:t xml:space="preserve">foi com </w:t>
      </w:r>
      <w:r w:rsidRPr="002D36E0">
        <w:rPr>
          <w:rFonts w:asciiTheme="majorHAnsi" w:hAnsiTheme="majorHAnsi" w:cstheme="majorHAnsi"/>
          <w:sz w:val="24"/>
          <w:szCs w:val="24"/>
        </w:rPr>
        <w:t>UFRGS, UFSM, UFRN</w:t>
      </w:r>
      <w:r>
        <w:rPr>
          <w:rFonts w:asciiTheme="majorHAnsi" w:hAnsiTheme="majorHAnsi" w:cstheme="majorHAnsi"/>
          <w:sz w:val="24"/>
          <w:szCs w:val="24"/>
        </w:rPr>
        <w:t>,</w:t>
      </w:r>
      <w:r w:rsidRPr="002D36E0">
        <w:rPr>
          <w:rFonts w:asciiTheme="majorHAnsi" w:hAnsiTheme="majorHAnsi" w:cstheme="majorHAnsi"/>
          <w:sz w:val="24"/>
          <w:szCs w:val="24"/>
        </w:rPr>
        <w:t xml:space="preserve"> é possível o desenvolvimento de sistema próprio de biblioteca virtual, para tal deve ser articulada uma equipe de desenvolvimento de pelo menos:</w:t>
      </w:r>
    </w:p>
    <w:p w14:paraId="21F28E3E" w14:textId="77777777" w:rsidR="006106CE" w:rsidRPr="002D36E0" w:rsidRDefault="006106CE" w:rsidP="006106CE">
      <w:pPr>
        <w:pStyle w:val="PargrafodaLista"/>
        <w:numPr>
          <w:ilvl w:val="0"/>
          <w:numId w:val="32"/>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2 DEV</w:t>
      </w:r>
      <w:r>
        <w:rPr>
          <w:rFonts w:asciiTheme="majorHAnsi" w:hAnsiTheme="majorHAnsi" w:cstheme="majorHAnsi"/>
          <w:sz w:val="24"/>
          <w:szCs w:val="24"/>
        </w:rPr>
        <w:t>;</w:t>
      </w:r>
    </w:p>
    <w:p w14:paraId="7147B3FE" w14:textId="77777777" w:rsidR="006106CE" w:rsidRPr="002D36E0" w:rsidRDefault="006106CE" w:rsidP="006106CE">
      <w:pPr>
        <w:pStyle w:val="PargrafodaLista"/>
        <w:numPr>
          <w:ilvl w:val="0"/>
          <w:numId w:val="32"/>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1 testador</w:t>
      </w:r>
      <w:r>
        <w:rPr>
          <w:rFonts w:asciiTheme="majorHAnsi" w:hAnsiTheme="majorHAnsi" w:cstheme="majorHAnsi"/>
          <w:sz w:val="24"/>
          <w:szCs w:val="24"/>
        </w:rPr>
        <w:t>;</w:t>
      </w:r>
    </w:p>
    <w:p w14:paraId="66D0FE73" w14:textId="77777777" w:rsidR="006106CE" w:rsidRPr="002D36E0" w:rsidRDefault="006106CE" w:rsidP="006106CE">
      <w:pPr>
        <w:pStyle w:val="PargrafodaLista"/>
        <w:numPr>
          <w:ilvl w:val="0"/>
          <w:numId w:val="32"/>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1 DBA</w:t>
      </w:r>
      <w:r>
        <w:rPr>
          <w:rFonts w:asciiTheme="majorHAnsi" w:hAnsiTheme="majorHAnsi" w:cstheme="majorHAnsi"/>
          <w:sz w:val="24"/>
          <w:szCs w:val="24"/>
        </w:rPr>
        <w:t>;</w:t>
      </w:r>
    </w:p>
    <w:p w14:paraId="7ABE6042" w14:textId="77777777" w:rsidR="006106CE" w:rsidRPr="002D36E0" w:rsidRDefault="006106CE" w:rsidP="006106CE">
      <w:pPr>
        <w:pStyle w:val="PargrafodaLista"/>
        <w:numPr>
          <w:ilvl w:val="0"/>
          <w:numId w:val="32"/>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8 estagiários</w:t>
      </w:r>
      <w:r>
        <w:rPr>
          <w:rFonts w:asciiTheme="majorHAnsi" w:hAnsiTheme="majorHAnsi" w:cstheme="majorHAnsi"/>
          <w:sz w:val="24"/>
          <w:szCs w:val="24"/>
        </w:rPr>
        <w:t>;</w:t>
      </w:r>
    </w:p>
    <w:p w14:paraId="747FC60D" w14:textId="77777777" w:rsidR="006106CE" w:rsidRPr="002D36E0" w:rsidRDefault="006106CE" w:rsidP="006106CE">
      <w:pPr>
        <w:pStyle w:val="PargrafodaLista"/>
        <w:numPr>
          <w:ilvl w:val="0"/>
          <w:numId w:val="32"/>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1 analista e cientista de dados</w:t>
      </w:r>
      <w:r>
        <w:rPr>
          <w:rFonts w:asciiTheme="majorHAnsi" w:hAnsiTheme="majorHAnsi" w:cstheme="majorHAnsi"/>
          <w:sz w:val="24"/>
          <w:szCs w:val="24"/>
        </w:rPr>
        <w:t>.</w:t>
      </w:r>
    </w:p>
    <w:p w14:paraId="64DDC726"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Es</w:t>
      </w:r>
      <w:r>
        <w:rPr>
          <w:rFonts w:asciiTheme="majorHAnsi" w:hAnsiTheme="majorHAnsi" w:cstheme="majorHAnsi"/>
          <w:sz w:val="24"/>
          <w:szCs w:val="24"/>
        </w:rPr>
        <w:t>s</w:t>
      </w:r>
      <w:r w:rsidRPr="002D36E0">
        <w:rPr>
          <w:rFonts w:asciiTheme="majorHAnsi" w:hAnsiTheme="majorHAnsi" w:cstheme="majorHAnsi"/>
          <w:sz w:val="24"/>
          <w:szCs w:val="24"/>
        </w:rPr>
        <w:t>a equipe deve</w:t>
      </w:r>
      <w:r>
        <w:rPr>
          <w:rFonts w:asciiTheme="majorHAnsi" w:hAnsiTheme="majorHAnsi" w:cstheme="majorHAnsi"/>
          <w:sz w:val="24"/>
          <w:szCs w:val="24"/>
        </w:rPr>
        <w:t>,</w:t>
      </w:r>
      <w:r w:rsidRPr="002D36E0">
        <w:rPr>
          <w:rFonts w:asciiTheme="majorHAnsi" w:hAnsiTheme="majorHAnsi" w:cstheme="majorHAnsi"/>
          <w:sz w:val="24"/>
          <w:szCs w:val="24"/>
        </w:rPr>
        <w:t xml:space="preserve"> então</w:t>
      </w:r>
      <w:r>
        <w:rPr>
          <w:rFonts w:asciiTheme="majorHAnsi" w:hAnsiTheme="majorHAnsi" w:cstheme="majorHAnsi"/>
          <w:sz w:val="24"/>
          <w:szCs w:val="24"/>
        </w:rPr>
        <w:t>,</w:t>
      </w:r>
      <w:r w:rsidRPr="002D36E0">
        <w:rPr>
          <w:rFonts w:asciiTheme="majorHAnsi" w:hAnsiTheme="majorHAnsi" w:cstheme="majorHAnsi"/>
          <w:sz w:val="24"/>
          <w:szCs w:val="24"/>
        </w:rPr>
        <w:t xml:space="preserve"> utilizar os regulamentos da biblioteca da UnDF</w:t>
      </w:r>
      <w:r>
        <w:rPr>
          <w:rFonts w:asciiTheme="majorHAnsi" w:hAnsiTheme="majorHAnsi" w:cstheme="majorHAnsi"/>
          <w:sz w:val="24"/>
          <w:szCs w:val="24"/>
        </w:rPr>
        <w:t>, as</w:t>
      </w:r>
      <w:r w:rsidRPr="002D36E0">
        <w:rPr>
          <w:rFonts w:asciiTheme="majorHAnsi" w:hAnsiTheme="majorHAnsi" w:cstheme="majorHAnsi"/>
          <w:sz w:val="24"/>
          <w:szCs w:val="24"/>
        </w:rPr>
        <w:t xml:space="preserve"> regras de biblioteconomia</w:t>
      </w:r>
      <w:r>
        <w:rPr>
          <w:rFonts w:asciiTheme="majorHAnsi" w:hAnsiTheme="majorHAnsi" w:cstheme="majorHAnsi"/>
          <w:sz w:val="24"/>
          <w:szCs w:val="24"/>
        </w:rPr>
        <w:t xml:space="preserve"> e</w:t>
      </w:r>
      <w:r w:rsidRPr="002D36E0">
        <w:rPr>
          <w:rFonts w:asciiTheme="majorHAnsi" w:hAnsiTheme="majorHAnsi" w:cstheme="majorHAnsi"/>
          <w:sz w:val="24"/>
          <w:szCs w:val="24"/>
        </w:rPr>
        <w:t xml:space="preserve"> </w:t>
      </w:r>
      <w:r>
        <w:rPr>
          <w:rFonts w:asciiTheme="majorHAnsi" w:hAnsiTheme="majorHAnsi" w:cstheme="majorHAnsi"/>
          <w:sz w:val="24"/>
          <w:szCs w:val="24"/>
        </w:rPr>
        <w:t xml:space="preserve">as </w:t>
      </w:r>
      <w:r w:rsidRPr="002D36E0">
        <w:rPr>
          <w:rFonts w:asciiTheme="majorHAnsi" w:hAnsiTheme="majorHAnsi" w:cstheme="majorHAnsi"/>
          <w:sz w:val="24"/>
          <w:szCs w:val="24"/>
        </w:rPr>
        <w:t>regras de negócio apresentadas neste relatório como base, de acordo com Jun (2021)</w:t>
      </w:r>
      <w:r>
        <w:rPr>
          <w:rFonts w:asciiTheme="majorHAnsi" w:hAnsiTheme="majorHAnsi" w:cstheme="majorHAnsi"/>
          <w:sz w:val="24"/>
          <w:szCs w:val="24"/>
        </w:rPr>
        <w:t>, e</w:t>
      </w:r>
      <w:r w:rsidRPr="002D36E0">
        <w:rPr>
          <w:rFonts w:asciiTheme="majorHAnsi" w:hAnsiTheme="majorHAnsi" w:cstheme="majorHAnsi"/>
          <w:sz w:val="24"/>
          <w:szCs w:val="24"/>
        </w:rPr>
        <w:t xml:space="preserve"> deve passar pelas seguintes etapas:</w:t>
      </w:r>
    </w:p>
    <w:p w14:paraId="2B2DE256" w14:textId="77777777" w:rsidR="006106CE" w:rsidRPr="002D36E0" w:rsidRDefault="006106CE" w:rsidP="006106CE">
      <w:pPr>
        <w:pStyle w:val="PargrafodaLista"/>
        <w:numPr>
          <w:ilvl w:val="3"/>
          <w:numId w:val="33"/>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Diagnóstico</w:t>
      </w:r>
      <w:r>
        <w:rPr>
          <w:rFonts w:asciiTheme="majorHAnsi" w:hAnsiTheme="majorHAnsi" w:cstheme="majorHAnsi"/>
          <w:sz w:val="24"/>
          <w:szCs w:val="24"/>
        </w:rPr>
        <w:t>;</w:t>
      </w:r>
    </w:p>
    <w:p w14:paraId="1A50B571" w14:textId="77777777" w:rsidR="006106CE" w:rsidRPr="002D36E0" w:rsidRDefault="006106CE" w:rsidP="006106CE">
      <w:pPr>
        <w:pStyle w:val="PargrafodaLista"/>
        <w:numPr>
          <w:ilvl w:val="3"/>
          <w:numId w:val="33"/>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Concepção</w:t>
      </w:r>
      <w:r>
        <w:rPr>
          <w:rFonts w:asciiTheme="majorHAnsi" w:hAnsiTheme="majorHAnsi" w:cstheme="majorHAnsi"/>
          <w:sz w:val="24"/>
          <w:szCs w:val="24"/>
        </w:rPr>
        <w:t>;</w:t>
      </w:r>
    </w:p>
    <w:p w14:paraId="254D6C5F" w14:textId="77777777" w:rsidR="006106CE" w:rsidRPr="002D36E0" w:rsidRDefault="006106CE" w:rsidP="006106CE">
      <w:pPr>
        <w:pStyle w:val="PargrafodaLista"/>
        <w:numPr>
          <w:ilvl w:val="3"/>
          <w:numId w:val="33"/>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Levantamento e análise de requisitos</w:t>
      </w:r>
      <w:r>
        <w:rPr>
          <w:rFonts w:asciiTheme="majorHAnsi" w:hAnsiTheme="majorHAnsi" w:cstheme="majorHAnsi"/>
          <w:sz w:val="24"/>
          <w:szCs w:val="24"/>
        </w:rPr>
        <w:t>;</w:t>
      </w:r>
    </w:p>
    <w:p w14:paraId="26433475" w14:textId="77777777" w:rsidR="006106CE" w:rsidRPr="002D36E0" w:rsidRDefault="006106CE" w:rsidP="006106CE">
      <w:pPr>
        <w:pStyle w:val="PargrafodaLista"/>
        <w:numPr>
          <w:ilvl w:val="3"/>
          <w:numId w:val="33"/>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Desenvolvimento</w:t>
      </w:r>
      <w:r>
        <w:rPr>
          <w:rFonts w:asciiTheme="majorHAnsi" w:hAnsiTheme="majorHAnsi" w:cstheme="majorHAnsi"/>
          <w:sz w:val="24"/>
          <w:szCs w:val="24"/>
        </w:rPr>
        <w:t>;</w:t>
      </w:r>
    </w:p>
    <w:p w14:paraId="7B402BF7" w14:textId="77777777" w:rsidR="006106CE" w:rsidRPr="002D36E0" w:rsidRDefault="006106CE" w:rsidP="006106CE">
      <w:pPr>
        <w:pStyle w:val="PargrafodaLista"/>
        <w:numPr>
          <w:ilvl w:val="3"/>
          <w:numId w:val="33"/>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Manutenção</w:t>
      </w:r>
      <w:r>
        <w:rPr>
          <w:rFonts w:asciiTheme="majorHAnsi" w:hAnsiTheme="majorHAnsi" w:cstheme="majorHAnsi"/>
          <w:sz w:val="24"/>
          <w:szCs w:val="24"/>
        </w:rPr>
        <w:t>.</w:t>
      </w:r>
    </w:p>
    <w:p w14:paraId="67E39D29" w14:textId="77777777" w:rsidR="006106CE"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 xml:space="preserve">Fase de diagnóstico: </w:t>
      </w:r>
    </w:p>
    <w:p w14:paraId="2211269B"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 xml:space="preserve">Essa primeira etapa </w:t>
      </w:r>
      <w:r>
        <w:rPr>
          <w:rFonts w:asciiTheme="majorHAnsi" w:hAnsiTheme="majorHAnsi" w:cstheme="majorHAnsi"/>
          <w:sz w:val="24"/>
          <w:szCs w:val="24"/>
        </w:rPr>
        <w:t xml:space="preserve">se </w:t>
      </w:r>
      <w:r w:rsidRPr="002D36E0">
        <w:rPr>
          <w:rFonts w:asciiTheme="majorHAnsi" w:hAnsiTheme="majorHAnsi" w:cstheme="majorHAnsi"/>
          <w:sz w:val="24"/>
          <w:szCs w:val="24"/>
        </w:rPr>
        <w:t xml:space="preserve">inicia </w:t>
      </w:r>
      <w:r>
        <w:rPr>
          <w:rFonts w:asciiTheme="majorHAnsi" w:hAnsiTheme="majorHAnsi" w:cstheme="majorHAnsi"/>
          <w:sz w:val="24"/>
          <w:szCs w:val="24"/>
        </w:rPr>
        <w:t>a partir d</w:t>
      </w:r>
      <w:r w:rsidRPr="002D36E0">
        <w:rPr>
          <w:rFonts w:asciiTheme="majorHAnsi" w:hAnsiTheme="majorHAnsi" w:cstheme="majorHAnsi"/>
          <w:sz w:val="24"/>
          <w:szCs w:val="24"/>
        </w:rPr>
        <w:t xml:space="preserve">o primeiro contato com o problema. É necessário o time de tecnologia e </w:t>
      </w:r>
      <w:r>
        <w:rPr>
          <w:rFonts w:asciiTheme="majorHAnsi" w:hAnsiTheme="majorHAnsi" w:cstheme="majorHAnsi"/>
          <w:sz w:val="24"/>
          <w:szCs w:val="24"/>
        </w:rPr>
        <w:t xml:space="preserve">o time </w:t>
      </w:r>
      <w:r w:rsidRPr="002D36E0">
        <w:rPr>
          <w:rFonts w:asciiTheme="majorHAnsi" w:hAnsiTheme="majorHAnsi" w:cstheme="majorHAnsi"/>
          <w:sz w:val="24"/>
          <w:szCs w:val="24"/>
        </w:rPr>
        <w:t>comercial conhecer</w:t>
      </w:r>
      <w:r>
        <w:rPr>
          <w:rFonts w:asciiTheme="majorHAnsi" w:hAnsiTheme="majorHAnsi" w:cstheme="majorHAnsi"/>
          <w:sz w:val="24"/>
          <w:szCs w:val="24"/>
        </w:rPr>
        <w:t>em</w:t>
      </w:r>
      <w:r w:rsidRPr="002D36E0">
        <w:rPr>
          <w:rFonts w:asciiTheme="majorHAnsi" w:hAnsiTheme="majorHAnsi" w:cstheme="majorHAnsi"/>
          <w:sz w:val="24"/>
          <w:szCs w:val="24"/>
        </w:rPr>
        <w:t xml:space="preserve"> detalhadamente o cliente e seu problema, visando </w:t>
      </w:r>
      <w:r>
        <w:rPr>
          <w:rFonts w:asciiTheme="majorHAnsi" w:hAnsiTheme="majorHAnsi" w:cstheme="majorHAnsi"/>
          <w:sz w:val="24"/>
          <w:szCs w:val="24"/>
        </w:rPr>
        <w:t xml:space="preserve">a </w:t>
      </w:r>
      <w:r w:rsidRPr="002D36E0">
        <w:rPr>
          <w:rFonts w:asciiTheme="majorHAnsi" w:hAnsiTheme="majorHAnsi" w:cstheme="majorHAnsi"/>
          <w:sz w:val="24"/>
          <w:szCs w:val="24"/>
        </w:rPr>
        <w:t>extrair o máximo de informações para o melhor aproveitamento nas próximas etapas do desenvolvimento. (JUN,</w:t>
      </w:r>
      <w:r>
        <w:rPr>
          <w:rFonts w:asciiTheme="majorHAnsi" w:hAnsiTheme="majorHAnsi" w:cstheme="majorHAnsi"/>
          <w:sz w:val="24"/>
          <w:szCs w:val="24"/>
        </w:rPr>
        <w:t xml:space="preserve"> </w:t>
      </w:r>
      <w:r w:rsidRPr="002D36E0">
        <w:rPr>
          <w:rFonts w:asciiTheme="majorHAnsi" w:hAnsiTheme="majorHAnsi" w:cstheme="majorHAnsi"/>
          <w:sz w:val="24"/>
          <w:szCs w:val="24"/>
        </w:rPr>
        <w:t>2021)</w:t>
      </w:r>
      <w:r>
        <w:rPr>
          <w:rFonts w:asciiTheme="majorHAnsi" w:hAnsiTheme="majorHAnsi" w:cstheme="majorHAnsi"/>
          <w:sz w:val="24"/>
          <w:szCs w:val="24"/>
        </w:rPr>
        <w:t>.</w:t>
      </w:r>
      <w:r w:rsidRPr="002D36E0">
        <w:rPr>
          <w:rFonts w:asciiTheme="majorHAnsi" w:hAnsiTheme="majorHAnsi" w:cstheme="majorHAnsi"/>
          <w:sz w:val="24"/>
          <w:szCs w:val="24"/>
        </w:rPr>
        <w:t xml:space="preserve"> </w:t>
      </w:r>
    </w:p>
    <w:p w14:paraId="0702D3B1"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Alguns dados importantes para essa primeira extração:</w:t>
      </w:r>
    </w:p>
    <w:p w14:paraId="127FD671" w14:textId="77777777" w:rsidR="006106CE" w:rsidRPr="002D36E0" w:rsidRDefault="006106CE" w:rsidP="006106CE">
      <w:pPr>
        <w:pStyle w:val="PargrafodaLista"/>
        <w:numPr>
          <w:ilvl w:val="3"/>
          <w:numId w:val="34"/>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Origem do problema</w:t>
      </w:r>
      <w:r>
        <w:rPr>
          <w:rFonts w:asciiTheme="majorHAnsi" w:hAnsiTheme="majorHAnsi" w:cstheme="majorHAnsi"/>
          <w:sz w:val="24"/>
          <w:szCs w:val="24"/>
        </w:rPr>
        <w:t>;</w:t>
      </w:r>
    </w:p>
    <w:p w14:paraId="4D5255D0" w14:textId="77777777" w:rsidR="006106CE" w:rsidRPr="002D36E0" w:rsidRDefault="006106CE" w:rsidP="006106CE">
      <w:pPr>
        <w:pStyle w:val="PargrafodaLista"/>
        <w:numPr>
          <w:ilvl w:val="3"/>
          <w:numId w:val="34"/>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Particularidades da situação atual do problema</w:t>
      </w:r>
      <w:r>
        <w:rPr>
          <w:rFonts w:asciiTheme="majorHAnsi" w:hAnsiTheme="majorHAnsi" w:cstheme="majorHAnsi"/>
          <w:sz w:val="24"/>
          <w:szCs w:val="24"/>
        </w:rPr>
        <w:t>;</w:t>
      </w:r>
    </w:p>
    <w:p w14:paraId="6AB2DF35" w14:textId="77777777" w:rsidR="006106CE" w:rsidRPr="002D36E0" w:rsidRDefault="006106CE" w:rsidP="006106CE">
      <w:pPr>
        <w:pStyle w:val="PargrafodaLista"/>
        <w:numPr>
          <w:ilvl w:val="3"/>
          <w:numId w:val="34"/>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Prazo estipulado</w:t>
      </w:r>
      <w:r>
        <w:rPr>
          <w:rFonts w:asciiTheme="majorHAnsi" w:hAnsiTheme="majorHAnsi" w:cstheme="majorHAnsi"/>
          <w:sz w:val="24"/>
          <w:szCs w:val="24"/>
        </w:rPr>
        <w:t>;</w:t>
      </w:r>
    </w:p>
    <w:p w14:paraId="6B29DB81" w14:textId="77777777" w:rsidR="006106CE" w:rsidRPr="002D36E0" w:rsidRDefault="006106CE" w:rsidP="006106CE">
      <w:pPr>
        <w:pStyle w:val="PargrafodaLista"/>
        <w:numPr>
          <w:ilvl w:val="3"/>
          <w:numId w:val="34"/>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Exigências principais geradas pelo problema</w:t>
      </w:r>
      <w:r>
        <w:rPr>
          <w:rFonts w:asciiTheme="majorHAnsi" w:hAnsiTheme="majorHAnsi" w:cstheme="majorHAnsi"/>
          <w:sz w:val="24"/>
          <w:szCs w:val="24"/>
        </w:rPr>
        <w:t>;</w:t>
      </w:r>
    </w:p>
    <w:p w14:paraId="3FD6C93E" w14:textId="77777777" w:rsidR="006106CE" w:rsidRPr="002D36E0" w:rsidRDefault="006106CE" w:rsidP="006106CE">
      <w:pPr>
        <w:pStyle w:val="PargrafodaLista"/>
        <w:numPr>
          <w:ilvl w:val="3"/>
          <w:numId w:val="34"/>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lastRenderedPageBreak/>
        <w:t>Abrangência do problema e da solução</w:t>
      </w:r>
      <w:r>
        <w:rPr>
          <w:rFonts w:asciiTheme="majorHAnsi" w:hAnsiTheme="majorHAnsi" w:cstheme="majorHAnsi"/>
          <w:sz w:val="24"/>
          <w:szCs w:val="24"/>
        </w:rPr>
        <w:t>;</w:t>
      </w:r>
    </w:p>
    <w:p w14:paraId="2DF32039" w14:textId="77777777" w:rsidR="006106CE" w:rsidRPr="002D36E0" w:rsidRDefault="006106CE" w:rsidP="006106CE">
      <w:pPr>
        <w:pStyle w:val="PargrafodaLista"/>
        <w:numPr>
          <w:ilvl w:val="3"/>
          <w:numId w:val="34"/>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Disponibilidade do orçamento para a solução</w:t>
      </w:r>
      <w:r>
        <w:rPr>
          <w:rFonts w:asciiTheme="majorHAnsi" w:hAnsiTheme="majorHAnsi" w:cstheme="majorHAnsi"/>
          <w:sz w:val="24"/>
          <w:szCs w:val="24"/>
        </w:rPr>
        <w:t>;</w:t>
      </w:r>
    </w:p>
    <w:p w14:paraId="6327F63C" w14:textId="77777777" w:rsidR="006106CE" w:rsidRPr="002D36E0" w:rsidRDefault="006106CE" w:rsidP="006106CE">
      <w:pPr>
        <w:pStyle w:val="PargrafodaLista"/>
        <w:numPr>
          <w:ilvl w:val="3"/>
          <w:numId w:val="34"/>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Urgência para a resolução e entrega do projeto</w:t>
      </w:r>
      <w:r>
        <w:rPr>
          <w:rFonts w:asciiTheme="majorHAnsi" w:hAnsiTheme="majorHAnsi" w:cstheme="majorHAnsi"/>
          <w:sz w:val="24"/>
          <w:szCs w:val="24"/>
        </w:rPr>
        <w:t>.</w:t>
      </w:r>
    </w:p>
    <w:p w14:paraId="0F1E393C"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Caso o cliente já tenha uma solução bem definida e arquitetada, a próxima etapa é a de levantamento e análise de requisitos. Porém, muitas vezes o cliente traz somente uma ideia inicial do problema que quer resolver, tendo poucas certezas e dados quanto sua solução. Assim, para evitar erros, problemas e frustrações futuras, é necessário realizar a etapa de concepção da solução. (JUN,</w:t>
      </w:r>
      <w:r>
        <w:rPr>
          <w:rFonts w:asciiTheme="majorHAnsi" w:hAnsiTheme="majorHAnsi" w:cstheme="majorHAnsi"/>
          <w:sz w:val="24"/>
          <w:szCs w:val="24"/>
        </w:rPr>
        <w:t xml:space="preserve"> </w:t>
      </w:r>
      <w:r w:rsidRPr="002D36E0">
        <w:rPr>
          <w:rFonts w:asciiTheme="majorHAnsi" w:hAnsiTheme="majorHAnsi" w:cstheme="majorHAnsi"/>
          <w:sz w:val="24"/>
          <w:szCs w:val="24"/>
        </w:rPr>
        <w:t>2021)</w:t>
      </w:r>
      <w:r>
        <w:rPr>
          <w:rFonts w:asciiTheme="majorHAnsi" w:hAnsiTheme="majorHAnsi" w:cstheme="majorHAnsi"/>
          <w:sz w:val="24"/>
          <w:szCs w:val="24"/>
        </w:rPr>
        <w:t>.</w:t>
      </w:r>
    </w:p>
    <w:p w14:paraId="158679AF" w14:textId="77777777" w:rsidR="006106CE"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Concepção: </w:t>
      </w:r>
    </w:p>
    <w:p w14:paraId="62F6DB9B"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Feito um (ou mais) diagnósticos com o cliente acerca de seu problema ou produto, é feit</w:t>
      </w:r>
      <w:r>
        <w:rPr>
          <w:rFonts w:asciiTheme="majorHAnsi" w:hAnsiTheme="majorHAnsi" w:cstheme="majorHAnsi"/>
          <w:sz w:val="24"/>
          <w:szCs w:val="24"/>
        </w:rPr>
        <w:t>o</w:t>
      </w:r>
      <w:r w:rsidRPr="002D36E0">
        <w:rPr>
          <w:rFonts w:asciiTheme="majorHAnsi" w:hAnsiTheme="majorHAnsi" w:cstheme="majorHAnsi"/>
          <w:sz w:val="24"/>
          <w:szCs w:val="24"/>
        </w:rPr>
        <w:t>, com os dados iniciais coletados, o processo de concepção. Nessa etapa, tem-se como objetivo criar uma ideia para a resolução do problema ou validar, com usuários e a equipe de desenvolvedores, se o design (visual e arquitetural) trazido pelo cliente foi realizado corretamente, alterando-o se houver necessidade. (JUN,</w:t>
      </w:r>
      <w:r>
        <w:rPr>
          <w:rFonts w:asciiTheme="majorHAnsi" w:hAnsiTheme="majorHAnsi" w:cstheme="majorHAnsi"/>
          <w:sz w:val="24"/>
          <w:szCs w:val="24"/>
        </w:rPr>
        <w:t xml:space="preserve"> </w:t>
      </w:r>
      <w:r w:rsidRPr="002D36E0">
        <w:rPr>
          <w:rFonts w:asciiTheme="majorHAnsi" w:hAnsiTheme="majorHAnsi" w:cstheme="majorHAnsi"/>
          <w:sz w:val="24"/>
          <w:szCs w:val="24"/>
        </w:rPr>
        <w:t>2021)</w:t>
      </w:r>
      <w:r>
        <w:rPr>
          <w:rFonts w:asciiTheme="majorHAnsi" w:hAnsiTheme="majorHAnsi" w:cstheme="majorHAnsi"/>
          <w:sz w:val="24"/>
          <w:szCs w:val="24"/>
        </w:rPr>
        <w:t>.</w:t>
      </w:r>
    </w:p>
    <w:p w14:paraId="3353A985"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Nessa etapa, é realizada as principais etapas do Design Thinking: imersão (entendimento do problema), definição (definir o problema a ser resolvido), ideação (gerar soluções para o problema definido) e prototipação (construir e testar as ideias de solução). (JUN,</w:t>
      </w:r>
      <w:r>
        <w:rPr>
          <w:rFonts w:asciiTheme="majorHAnsi" w:hAnsiTheme="majorHAnsi" w:cstheme="majorHAnsi"/>
          <w:sz w:val="24"/>
          <w:szCs w:val="24"/>
        </w:rPr>
        <w:t xml:space="preserve"> </w:t>
      </w:r>
      <w:r w:rsidRPr="002D36E0">
        <w:rPr>
          <w:rFonts w:asciiTheme="majorHAnsi" w:hAnsiTheme="majorHAnsi" w:cstheme="majorHAnsi"/>
          <w:sz w:val="24"/>
          <w:szCs w:val="24"/>
        </w:rPr>
        <w:t>2021)</w:t>
      </w:r>
      <w:r>
        <w:rPr>
          <w:rFonts w:asciiTheme="majorHAnsi" w:hAnsiTheme="majorHAnsi" w:cstheme="majorHAnsi"/>
          <w:sz w:val="24"/>
          <w:szCs w:val="24"/>
        </w:rPr>
        <w:t>.</w:t>
      </w:r>
    </w:p>
    <w:p w14:paraId="2B9B0F7C" w14:textId="77777777" w:rsidR="006106CE"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Levantamento e análise de requisitos: </w:t>
      </w:r>
    </w:p>
    <w:p w14:paraId="76ADDC6A"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Com as ideias da solução já bem definidas, prototipadas e arquitetadas, é feito o levantamento e</w:t>
      </w:r>
      <w:r>
        <w:rPr>
          <w:rFonts w:asciiTheme="majorHAnsi" w:hAnsiTheme="majorHAnsi" w:cstheme="majorHAnsi"/>
          <w:sz w:val="24"/>
          <w:szCs w:val="24"/>
        </w:rPr>
        <w:t xml:space="preserve"> a</w:t>
      </w:r>
      <w:r w:rsidRPr="002D36E0">
        <w:rPr>
          <w:rFonts w:asciiTheme="majorHAnsi" w:hAnsiTheme="majorHAnsi" w:cstheme="majorHAnsi"/>
          <w:sz w:val="24"/>
          <w:szCs w:val="24"/>
        </w:rPr>
        <w:t xml:space="preserve"> análise de requisitos. A equipe comercial e </w:t>
      </w:r>
      <w:r>
        <w:rPr>
          <w:rFonts w:asciiTheme="majorHAnsi" w:hAnsiTheme="majorHAnsi" w:cstheme="majorHAnsi"/>
          <w:sz w:val="24"/>
          <w:szCs w:val="24"/>
        </w:rPr>
        <w:t xml:space="preserve">os </w:t>
      </w:r>
      <w:r w:rsidRPr="002D36E0">
        <w:rPr>
          <w:rFonts w:asciiTheme="majorHAnsi" w:hAnsiTheme="majorHAnsi" w:cstheme="majorHAnsi"/>
          <w:sz w:val="24"/>
          <w:szCs w:val="24"/>
        </w:rPr>
        <w:t>desenvolvedores constroem um documento com as informações detalhadas da solução, listando todas as funcionalidades do sistema a ser criado. Mesmo com o cliente tendo validado a etapa anterior (concepção), é importante também seu veredito final em relação às funcionalidades inclusas nesse documento de requisitos (JUN,2021)</w:t>
      </w:r>
      <w:r>
        <w:rPr>
          <w:rFonts w:asciiTheme="majorHAnsi" w:hAnsiTheme="majorHAnsi" w:cstheme="majorHAnsi"/>
          <w:sz w:val="24"/>
          <w:szCs w:val="24"/>
        </w:rPr>
        <w:t>.</w:t>
      </w:r>
      <w:r w:rsidRPr="002D36E0">
        <w:rPr>
          <w:rFonts w:asciiTheme="majorHAnsi" w:hAnsiTheme="majorHAnsi" w:cstheme="majorHAnsi"/>
          <w:sz w:val="24"/>
          <w:szCs w:val="24"/>
        </w:rPr>
        <w:t xml:space="preserve"> Um documento de requisitos comumente tem:</w:t>
      </w:r>
    </w:p>
    <w:p w14:paraId="06EDBC95" w14:textId="77777777" w:rsidR="006106CE" w:rsidRPr="002D36E0" w:rsidRDefault="006106CE" w:rsidP="006106CE">
      <w:pPr>
        <w:pStyle w:val="PargrafodaLista"/>
        <w:numPr>
          <w:ilvl w:val="3"/>
          <w:numId w:val="3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Introdução, com prop</w:t>
      </w:r>
      <w:r>
        <w:rPr>
          <w:rFonts w:asciiTheme="majorHAnsi" w:hAnsiTheme="majorHAnsi" w:cstheme="majorHAnsi"/>
          <w:sz w:val="24"/>
          <w:szCs w:val="24"/>
        </w:rPr>
        <w:t>ó</w:t>
      </w:r>
      <w:r w:rsidRPr="002D36E0">
        <w:rPr>
          <w:rFonts w:asciiTheme="majorHAnsi" w:hAnsiTheme="majorHAnsi" w:cstheme="majorHAnsi"/>
          <w:sz w:val="24"/>
          <w:szCs w:val="24"/>
        </w:rPr>
        <w:t>sito do documento, escopo do projeto e explicação da organização do documento</w:t>
      </w:r>
      <w:r>
        <w:rPr>
          <w:rFonts w:asciiTheme="majorHAnsi" w:hAnsiTheme="majorHAnsi" w:cstheme="majorHAnsi"/>
          <w:sz w:val="24"/>
          <w:szCs w:val="24"/>
        </w:rPr>
        <w:t>;</w:t>
      </w:r>
    </w:p>
    <w:p w14:paraId="69684D29" w14:textId="77777777" w:rsidR="006106CE" w:rsidRPr="002D36E0" w:rsidRDefault="006106CE" w:rsidP="006106CE">
      <w:pPr>
        <w:pStyle w:val="PargrafodaLista"/>
        <w:numPr>
          <w:ilvl w:val="3"/>
          <w:numId w:val="3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Descrição geral do produto, explicando as principais funções, usuários, restrições, dependências e definições (termos específicos utilizados pela aplicação)</w:t>
      </w:r>
      <w:r>
        <w:rPr>
          <w:rFonts w:asciiTheme="majorHAnsi" w:hAnsiTheme="majorHAnsi" w:cstheme="majorHAnsi"/>
          <w:sz w:val="24"/>
          <w:szCs w:val="24"/>
        </w:rPr>
        <w:t>;</w:t>
      </w:r>
    </w:p>
    <w:p w14:paraId="6164FE1A" w14:textId="77777777" w:rsidR="006106CE" w:rsidRPr="002D36E0" w:rsidRDefault="006106CE" w:rsidP="006106CE">
      <w:pPr>
        <w:pStyle w:val="PargrafodaLista"/>
        <w:numPr>
          <w:ilvl w:val="3"/>
          <w:numId w:val="35"/>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Requisitos específicos, que incluem os funcionais e não funcionais da aplicação</w:t>
      </w:r>
      <w:r>
        <w:rPr>
          <w:rFonts w:asciiTheme="majorHAnsi" w:hAnsiTheme="majorHAnsi" w:cstheme="majorHAnsi"/>
          <w:sz w:val="24"/>
          <w:szCs w:val="24"/>
        </w:rPr>
        <w:t>.</w:t>
      </w:r>
    </w:p>
    <w:p w14:paraId="7A750DF9" w14:textId="77777777" w:rsidR="006106CE"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lastRenderedPageBreak/>
        <w:t xml:space="preserve">Fase de desenvolvimento: </w:t>
      </w:r>
    </w:p>
    <w:p w14:paraId="77A60430"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É nessa etapa em que as primeiras linhas de código começam a ser escritas. Como anteriormente</w:t>
      </w:r>
      <w:r>
        <w:rPr>
          <w:rFonts w:asciiTheme="majorHAnsi" w:hAnsiTheme="majorHAnsi" w:cstheme="majorHAnsi"/>
          <w:sz w:val="24"/>
          <w:szCs w:val="24"/>
        </w:rPr>
        <w:t>,</w:t>
      </w:r>
      <w:r w:rsidRPr="002D36E0">
        <w:rPr>
          <w:rFonts w:asciiTheme="majorHAnsi" w:hAnsiTheme="majorHAnsi" w:cstheme="majorHAnsi"/>
          <w:sz w:val="24"/>
          <w:szCs w:val="24"/>
        </w:rPr>
        <w:t xml:space="preserve"> todo o sistema já foi documentado (visualmente e arquiteturalmente), resta aos </w:t>
      </w:r>
      <w:r w:rsidRPr="00C07D5A">
        <w:rPr>
          <w:rFonts w:asciiTheme="majorHAnsi" w:hAnsiTheme="majorHAnsi" w:cstheme="majorHAnsi"/>
          <w:i/>
          <w:iCs/>
          <w:sz w:val="24"/>
          <w:szCs w:val="24"/>
        </w:rPr>
        <w:t>devs</w:t>
      </w:r>
      <w:r w:rsidRPr="002D36E0">
        <w:rPr>
          <w:rFonts w:asciiTheme="majorHAnsi" w:hAnsiTheme="majorHAnsi" w:cstheme="majorHAnsi"/>
          <w:sz w:val="24"/>
          <w:szCs w:val="24"/>
        </w:rPr>
        <w:t xml:space="preserve"> criarem o produto. Vale ressaltar aqui o uso de metodologias ágeis para a melhor e mais rápida criação do projeto, como a metodologia </w:t>
      </w:r>
      <w:r w:rsidRPr="00F8252E">
        <w:rPr>
          <w:rFonts w:asciiTheme="majorHAnsi" w:hAnsiTheme="majorHAnsi" w:cstheme="majorHAnsi"/>
          <w:i/>
          <w:iCs/>
          <w:sz w:val="24"/>
          <w:szCs w:val="24"/>
        </w:rPr>
        <w:t>Scrum</w:t>
      </w:r>
      <w:r w:rsidRPr="002D36E0">
        <w:rPr>
          <w:rFonts w:asciiTheme="majorHAnsi" w:hAnsiTheme="majorHAnsi" w:cstheme="majorHAnsi"/>
          <w:sz w:val="24"/>
          <w:szCs w:val="24"/>
        </w:rPr>
        <w:t>, em que o projeto é divido em diversas tarefas (</w:t>
      </w:r>
      <w:r w:rsidRPr="00F8252E">
        <w:rPr>
          <w:rFonts w:asciiTheme="majorHAnsi" w:hAnsiTheme="majorHAnsi" w:cstheme="majorHAnsi"/>
          <w:i/>
          <w:iCs/>
          <w:sz w:val="24"/>
          <w:szCs w:val="24"/>
        </w:rPr>
        <w:t>sprints</w:t>
      </w:r>
      <w:r w:rsidRPr="002D36E0">
        <w:rPr>
          <w:rFonts w:asciiTheme="majorHAnsi" w:hAnsiTheme="majorHAnsi" w:cstheme="majorHAnsi"/>
          <w:sz w:val="24"/>
          <w:szCs w:val="24"/>
        </w:rPr>
        <w:t>) para realizar entregas menores, porém mais eficientes, do produto para o cliente e às lojas virtuais de aplicativos. (JUN,</w:t>
      </w:r>
      <w:r>
        <w:rPr>
          <w:rFonts w:asciiTheme="majorHAnsi" w:hAnsiTheme="majorHAnsi" w:cstheme="majorHAnsi"/>
          <w:sz w:val="24"/>
          <w:szCs w:val="24"/>
        </w:rPr>
        <w:t xml:space="preserve"> </w:t>
      </w:r>
      <w:r w:rsidRPr="002D36E0">
        <w:rPr>
          <w:rFonts w:asciiTheme="majorHAnsi" w:hAnsiTheme="majorHAnsi" w:cstheme="majorHAnsi"/>
          <w:sz w:val="24"/>
          <w:szCs w:val="24"/>
        </w:rPr>
        <w:t>2021)</w:t>
      </w:r>
      <w:r>
        <w:rPr>
          <w:rFonts w:asciiTheme="majorHAnsi" w:hAnsiTheme="majorHAnsi" w:cstheme="majorHAnsi"/>
          <w:sz w:val="24"/>
          <w:szCs w:val="24"/>
        </w:rPr>
        <w:t>.</w:t>
      </w:r>
    </w:p>
    <w:p w14:paraId="36FB93A8" w14:textId="77777777" w:rsidR="006106CE"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Fase de manutenção: </w:t>
      </w:r>
    </w:p>
    <w:p w14:paraId="6C5C755C"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Com a entrega e </w:t>
      </w:r>
      <w:r>
        <w:rPr>
          <w:rFonts w:asciiTheme="majorHAnsi" w:hAnsiTheme="majorHAnsi" w:cstheme="majorHAnsi"/>
          <w:sz w:val="24"/>
          <w:szCs w:val="24"/>
        </w:rPr>
        <w:t xml:space="preserve">a </w:t>
      </w:r>
      <w:r w:rsidRPr="002D36E0">
        <w:rPr>
          <w:rFonts w:asciiTheme="majorHAnsi" w:hAnsiTheme="majorHAnsi" w:cstheme="majorHAnsi"/>
          <w:sz w:val="24"/>
          <w:szCs w:val="24"/>
        </w:rPr>
        <w:t xml:space="preserve">implementação do produto finalizado para o cliente, inicia-se um período de manutenção do produto, isso quer dizer, realizar ajustes no sistema, normalmente arrumando </w:t>
      </w:r>
      <w:r w:rsidRPr="00C07D5A">
        <w:rPr>
          <w:rFonts w:asciiTheme="majorHAnsi" w:hAnsiTheme="majorHAnsi" w:cstheme="majorHAnsi"/>
          <w:i/>
          <w:iCs/>
          <w:sz w:val="24"/>
          <w:szCs w:val="24"/>
        </w:rPr>
        <w:t>bugs</w:t>
      </w:r>
      <w:r w:rsidRPr="002D36E0">
        <w:rPr>
          <w:rFonts w:asciiTheme="majorHAnsi" w:hAnsiTheme="majorHAnsi" w:cstheme="majorHAnsi"/>
          <w:sz w:val="24"/>
          <w:szCs w:val="24"/>
        </w:rPr>
        <w:t xml:space="preserve"> ou modificações menores para a melhor experiência dos usuários e do cliente (JUN,</w:t>
      </w:r>
      <w:r>
        <w:rPr>
          <w:rFonts w:asciiTheme="majorHAnsi" w:hAnsiTheme="majorHAnsi" w:cstheme="majorHAnsi"/>
          <w:sz w:val="24"/>
          <w:szCs w:val="24"/>
        </w:rPr>
        <w:t xml:space="preserve"> </w:t>
      </w:r>
      <w:r w:rsidRPr="002D36E0">
        <w:rPr>
          <w:rFonts w:asciiTheme="majorHAnsi" w:hAnsiTheme="majorHAnsi" w:cstheme="majorHAnsi"/>
          <w:sz w:val="24"/>
          <w:szCs w:val="24"/>
        </w:rPr>
        <w:t>2021)</w:t>
      </w:r>
      <w:r>
        <w:rPr>
          <w:rFonts w:asciiTheme="majorHAnsi" w:hAnsiTheme="majorHAnsi" w:cstheme="majorHAnsi"/>
          <w:sz w:val="24"/>
          <w:szCs w:val="24"/>
        </w:rPr>
        <w:t>.</w:t>
      </w:r>
    </w:p>
    <w:p w14:paraId="320F48C1"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É importante salientar que será necessário realizar a integração do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desenvolvido com o sistema acadêmico.</w:t>
      </w:r>
    </w:p>
    <w:p w14:paraId="0F66D12F"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Para realizar todo </w:t>
      </w:r>
      <w:r>
        <w:rPr>
          <w:rFonts w:asciiTheme="majorHAnsi" w:hAnsiTheme="majorHAnsi" w:cstheme="majorHAnsi"/>
          <w:sz w:val="24"/>
          <w:szCs w:val="24"/>
        </w:rPr>
        <w:t>o</w:t>
      </w:r>
      <w:r w:rsidRPr="002D36E0">
        <w:rPr>
          <w:rFonts w:asciiTheme="majorHAnsi" w:hAnsiTheme="majorHAnsi" w:cstheme="majorHAnsi"/>
          <w:sz w:val="24"/>
          <w:szCs w:val="24"/>
        </w:rPr>
        <w:t xml:space="preserve"> processo </w:t>
      </w:r>
      <w:r>
        <w:rPr>
          <w:rFonts w:asciiTheme="majorHAnsi" w:hAnsiTheme="majorHAnsi" w:cstheme="majorHAnsi"/>
          <w:sz w:val="24"/>
          <w:szCs w:val="24"/>
        </w:rPr>
        <w:t>de</w:t>
      </w:r>
      <w:r w:rsidRPr="002D36E0">
        <w:rPr>
          <w:rFonts w:asciiTheme="majorHAnsi" w:hAnsiTheme="majorHAnsi" w:cstheme="majorHAnsi"/>
          <w:sz w:val="24"/>
          <w:szCs w:val="24"/>
        </w:rPr>
        <w:t xml:space="preserve"> desenvolvimento do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para avaliação institucional, por </w:t>
      </w:r>
      <w:r>
        <w:rPr>
          <w:rFonts w:asciiTheme="majorHAnsi" w:hAnsiTheme="majorHAnsi" w:cstheme="majorHAnsi"/>
          <w:sz w:val="24"/>
          <w:szCs w:val="24"/>
        </w:rPr>
        <w:t xml:space="preserve">ele </w:t>
      </w:r>
      <w:r w:rsidRPr="002D36E0">
        <w:rPr>
          <w:rFonts w:asciiTheme="majorHAnsi" w:hAnsiTheme="majorHAnsi" w:cstheme="majorHAnsi"/>
          <w:sz w:val="24"/>
          <w:szCs w:val="24"/>
        </w:rPr>
        <w:t>ter uma quantidade básica de módulos</w:t>
      </w:r>
      <w:r>
        <w:rPr>
          <w:rFonts w:asciiTheme="majorHAnsi" w:hAnsiTheme="majorHAnsi" w:cstheme="majorHAnsi"/>
          <w:sz w:val="24"/>
          <w:szCs w:val="24"/>
        </w:rPr>
        <w:t>, há</w:t>
      </w:r>
      <w:r w:rsidRPr="002D36E0">
        <w:rPr>
          <w:rFonts w:asciiTheme="majorHAnsi" w:hAnsiTheme="majorHAnsi" w:cstheme="majorHAnsi"/>
          <w:sz w:val="24"/>
          <w:szCs w:val="24"/>
        </w:rPr>
        <w:t xml:space="preserve"> um prazo estimado de </w:t>
      </w:r>
      <w:r>
        <w:rPr>
          <w:rFonts w:asciiTheme="majorHAnsi" w:hAnsiTheme="majorHAnsi" w:cstheme="majorHAnsi"/>
          <w:sz w:val="24"/>
          <w:szCs w:val="24"/>
        </w:rPr>
        <w:t>seis</w:t>
      </w:r>
      <w:r w:rsidRPr="002D36E0">
        <w:rPr>
          <w:rFonts w:asciiTheme="majorHAnsi" w:hAnsiTheme="majorHAnsi" w:cstheme="majorHAnsi"/>
          <w:sz w:val="24"/>
          <w:szCs w:val="24"/>
        </w:rPr>
        <w:t xml:space="preserve"> meses, mas</w:t>
      </w:r>
      <w:r>
        <w:rPr>
          <w:rFonts w:asciiTheme="majorHAnsi" w:hAnsiTheme="majorHAnsi" w:cstheme="majorHAnsi"/>
          <w:sz w:val="24"/>
          <w:szCs w:val="24"/>
        </w:rPr>
        <w:t>,</w:t>
      </w:r>
      <w:r w:rsidRPr="002D36E0">
        <w:rPr>
          <w:rFonts w:asciiTheme="majorHAnsi" w:hAnsiTheme="majorHAnsi" w:cstheme="majorHAnsi"/>
          <w:sz w:val="24"/>
          <w:szCs w:val="24"/>
        </w:rPr>
        <w:t xml:space="preserve"> para o desenvolvimento de todo o processo de controle estatístico, montagem de relatórios, gráficos e </w:t>
      </w:r>
      <w:r w:rsidRPr="00C07D5A">
        <w:rPr>
          <w:rFonts w:asciiTheme="majorHAnsi" w:hAnsiTheme="majorHAnsi" w:cstheme="majorHAnsi"/>
          <w:i/>
          <w:iCs/>
          <w:sz w:val="24"/>
          <w:szCs w:val="24"/>
        </w:rPr>
        <w:t>dashboard</w:t>
      </w:r>
      <w:r w:rsidRPr="002D36E0">
        <w:rPr>
          <w:rFonts w:asciiTheme="majorHAnsi" w:hAnsiTheme="majorHAnsi" w:cstheme="majorHAnsi"/>
          <w:sz w:val="24"/>
          <w:szCs w:val="24"/>
        </w:rPr>
        <w:t xml:space="preserve">, será necessário acrescentar mais </w:t>
      </w:r>
      <w:r>
        <w:rPr>
          <w:rFonts w:asciiTheme="majorHAnsi" w:hAnsiTheme="majorHAnsi" w:cstheme="majorHAnsi"/>
          <w:sz w:val="24"/>
          <w:szCs w:val="24"/>
        </w:rPr>
        <w:t>seis</w:t>
      </w:r>
      <w:r w:rsidRPr="002D36E0">
        <w:rPr>
          <w:rFonts w:asciiTheme="majorHAnsi" w:hAnsiTheme="majorHAnsi" w:cstheme="majorHAnsi"/>
          <w:sz w:val="24"/>
          <w:szCs w:val="24"/>
        </w:rPr>
        <w:t xml:space="preserve"> a 12 meses no desenvolvimento</w:t>
      </w:r>
      <w:r>
        <w:rPr>
          <w:rFonts w:asciiTheme="majorHAnsi" w:hAnsiTheme="majorHAnsi" w:cstheme="majorHAnsi"/>
          <w:sz w:val="24"/>
          <w:szCs w:val="24"/>
        </w:rPr>
        <w:t xml:space="preserve"> —</w:t>
      </w:r>
      <w:r w:rsidRPr="002D36E0">
        <w:rPr>
          <w:rFonts w:asciiTheme="majorHAnsi" w:hAnsiTheme="majorHAnsi" w:cstheme="majorHAnsi"/>
          <w:sz w:val="24"/>
          <w:szCs w:val="24"/>
        </w:rPr>
        <w:t xml:space="preserve"> claro </w:t>
      </w:r>
      <w:r>
        <w:rPr>
          <w:rFonts w:asciiTheme="majorHAnsi" w:hAnsiTheme="majorHAnsi" w:cstheme="majorHAnsi"/>
          <w:sz w:val="24"/>
          <w:szCs w:val="24"/>
        </w:rPr>
        <w:t xml:space="preserve">que </w:t>
      </w:r>
      <w:r w:rsidRPr="002D36E0">
        <w:rPr>
          <w:rFonts w:asciiTheme="majorHAnsi" w:hAnsiTheme="majorHAnsi" w:cstheme="majorHAnsi"/>
          <w:sz w:val="24"/>
          <w:szCs w:val="24"/>
        </w:rPr>
        <w:t>os prazos podem ser reduzidos com aumento de equipe e até</w:t>
      </w:r>
      <w:r>
        <w:rPr>
          <w:rFonts w:asciiTheme="majorHAnsi" w:hAnsiTheme="majorHAnsi" w:cstheme="majorHAnsi"/>
          <w:sz w:val="24"/>
          <w:szCs w:val="24"/>
        </w:rPr>
        <w:t xml:space="preserve"> por meio de</w:t>
      </w:r>
      <w:r w:rsidRPr="002D36E0">
        <w:rPr>
          <w:rFonts w:asciiTheme="majorHAnsi" w:hAnsiTheme="majorHAnsi" w:cstheme="majorHAnsi"/>
          <w:sz w:val="24"/>
          <w:szCs w:val="24"/>
        </w:rPr>
        <w:t xml:space="preserve"> terceirização. Como o início das atividades da UnDF são </w:t>
      </w:r>
      <w:r>
        <w:rPr>
          <w:rFonts w:asciiTheme="majorHAnsi" w:hAnsiTheme="majorHAnsi" w:cstheme="majorHAnsi"/>
          <w:sz w:val="24"/>
          <w:szCs w:val="24"/>
        </w:rPr>
        <w:t>de</w:t>
      </w:r>
      <w:r w:rsidRPr="002D36E0">
        <w:rPr>
          <w:rFonts w:asciiTheme="majorHAnsi" w:hAnsiTheme="majorHAnsi" w:cstheme="majorHAnsi"/>
          <w:sz w:val="24"/>
          <w:szCs w:val="24"/>
        </w:rPr>
        <w:t xml:space="preserve"> curto prazo e o processo de avaliação institucional, já </w:t>
      </w:r>
      <w:r>
        <w:rPr>
          <w:rFonts w:asciiTheme="majorHAnsi" w:hAnsiTheme="majorHAnsi" w:cstheme="majorHAnsi"/>
          <w:sz w:val="24"/>
          <w:szCs w:val="24"/>
        </w:rPr>
        <w:t xml:space="preserve">se </w:t>
      </w:r>
      <w:r w:rsidRPr="002D36E0">
        <w:rPr>
          <w:rFonts w:asciiTheme="majorHAnsi" w:hAnsiTheme="majorHAnsi" w:cstheme="majorHAnsi"/>
          <w:sz w:val="24"/>
          <w:szCs w:val="24"/>
        </w:rPr>
        <w:t>inicia com os ingressantes, neste relatório</w:t>
      </w:r>
      <w:r>
        <w:rPr>
          <w:rFonts w:asciiTheme="majorHAnsi" w:hAnsiTheme="majorHAnsi" w:cstheme="majorHAnsi"/>
          <w:sz w:val="24"/>
          <w:szCs w:val="24"/>
        </w:rPr>
        <w:t>,</w:t>
      </w:r>
      <w:r w:rsidRPr="002D36E0">
        <w:rPr>
          <w:rFonts w:asciiTheme="majorHAnsi" w:hAnsiTheme="majorHAnsi" w:cstheme="majorHAnsi"/>
          <w:sz w:val="24"/>
          <w:szCs w:val="24"/>
        </w:rPr>
        <w:t xml:space="preserve"> apesar de ter todas as informações básicas necessárias</w:t>
      </w:r>
      <w:r>
        <w:rPr>
          <w:rFonts w:asciiTheme="majorHAnsi" w:hAnsiTheme="majorHAnsi" w:cstheme="majorHAnsi"/>
          <w:sz w:val="24"/>
          <w:szCs w:val="24"/>
        </w:rPr>
        <w:t xml:space="preserve"> para o desenvolvimento de um </w:t>
      </w:r>
      <w:r w:rsidRPr="00095E96">
        <w:rPr>
          <w:rFonts w:asciiTheme="majorHAnsi" w:hAnsiTheme="majorHAnsi" w:cstheme="majorHAnsi"/>
          <w:i/>
          <w:sz w:val="24"/>
          <w:szCs w:val="24"/>
        </w:rPr>
        <w:t>software</w:t>
      </w:r>
      <w:r>
        <w:rPr>
          <w:rFonts w:asciiTheme="majorHAnsi" w:hAnsiTheme="majorHAnsi" w:cstheme="majorHAnsi"/>
          <w:sz w:val="24"/>
          <w:szCs w:val="24"/>
        </w:rPr>
        <w:t xml:space="preserve"> próprio,</w:t>
      </w:r>
      <w:r w:rsidRPr="002D36E0">
        <w:rPr>
          <w:rFonts w:asciiTheme="majorHAnsi" w:hAnsiTheme="majorHAnsi" w:cstheme="majorHAnsi"/>
          <w:sz w:val="24"/>
          <w:szCs w:val="24"/>
        </w:rPr>
        <w:t xml:space="preserve"> não </w:t>
      </w:r>
      <w:r>
        <w:rPr>
          <w:rFonts w:asciiTheme="majorHAnsi" w:hAnsiTheme="majorHAnsi" w:cstheme="majorHAnsi"/>
          <w:sz w:val="24"/>
          <w:szCs w:val="24"/>
        </w:rPr>
        <w:t xml:space="preserve">se </w:t>
      </w:r>
      <w:r w:rsidRPr="002D36E0">
        <w:rPr>
          <w:rFonts w:asciiTheme="majorHAnsi" w:hAnsiTheme="majorHAnsi" w:cstheme="majorHAnsi"/>
          <w:sz w:val="24"/>
          <w:szCs w:val="24"/>
        </w:rPr>
        <w:t>recomenda es</w:t>
      </w:r>
      <w:r>
        <w:rPr>
          <w:rFonts w:asciiTheme="majorHAnsi" w:hAnsiTheme="majorHAnsi" w:cstheme="majorHAnsi"/>
          <w:sz w:val="24"/>
          <w:szCs w:val="24"/>
        </w:rPr>
        <w:t>s</w:t>
      </w:r>
      <w:r w:rsidRPr="002D36E0">
        <w:rPr>
          <w:rFonts w:asciiTheme="majorHAnsi" w:hAnsiTheme="majorHAnsi" w:cstheme="majorHAnsi"/>
          <w:sz w:val="24"/>
          <w:szCs w:val="24"/>
        </w:rPr>
        <w:t>a solução, que também foi avaliada como não viável no momento pela UnDF.</w:t>
      </w:r>
    </w:p>
    <w:p w14:paraId="533C9449" w14:textId="77777777" w:rsidR="005577AC" w:rsidRDefault="005577AC">
      <w:pPr>
        <w:tabs>
          <w:tab w:val="clear" w:pos="1615"/>
        </w:tabs>
        <w:spacing w:line="259" w:lineRule="auto"/>
        <w:rPr>
          <w:rFonts w:asciiTheme="majorHAnsi" w:hAnsiTheme="majorHAnsi" w:cstheme="majorHAnsi"/>
          <w:b/>
          <w:color w:val="0C4A87" w:themeColor="accent2"/>
          <w:sz w:val="24"/>
          <w:szCs w:val="24"/>
        </w:rPr>
      </w:pPr>
      <w:bookmarkStart w:id="33" w:name="_Toc103630557"/>
      <w:r>
        <w:rPr>
          <w:rFonts w:asciiTheme="majorHAnsi" w:hAnsiTheme="majorHAnsi" w:cstheme="majorHAnsi"/>
          <w:sz w:val="24"/>
          <w:szCs w:val="24"/>
        </w:rPr>
        <w:br w:type="page"/>
      </w:r>
    </w:p>
    <w:p w14:paraId="7673ACF8" w14:textId="3F4FAB0D" w:rsidR="006106CE" w:rsidRDefault="006106CE" w:rsidP="005577A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5577AC">
        <w:rPr>
          <w:rFonts w:asciiTheme="majorHAnsi" w:hAnsiTheme="majorHAnsi" w:cstheme="majorHAnsi"/>
          <w:color w:val="4875BD"/>
        </w:rPr>
        <w:lastRenderedPageBreak/>
        <w:t>APLICAÇÃO DEFINIDA UnDF</w:t>
      </w:r>
      <w:bookmarkEnd w:id="33"/>
    </w:p>
    <w:p w14:paraId="6E61E304" w14:textId="77777777" w:rsidR="00147B4A" w:rsidRPr="00147B4A" w:rsidRDefault="00147B4A" w:rsidP="00147B4A"/>
    <w:p w14:paraId="4EBFAF70" w14:textId="77777777" w:rsidR="006106CE" w:rsidRPr="002D36E0" w:rsidRDefault="006106CE" w:rsidP="00147B4A">
      <w:pPr>
        <w:spacing w:line="360" w:lineRule="auto"/>
        <w:ind w:right="-1" w:firstLine="709"/>
        <w:jc w:val="both"/>
        <w:rPr>
          <w:rFonts w:ascii="Calibri" w:hAnsi="Calibri"/>
          <w:sz w:val="24"/>
          <w:szCs w:val="24"/>
        </w:rPr>
      </w:pPr>
      <w:r w:rsidRPr="002D36E0">
        <w:rPr>
          <w:rFonts w:ascii="Calibri" w:hAnsi="Calibri"/>
          <w:sz w:val="24"/>
          <w:szCs w:val="24"/>
        </w:rPr>
        <w:t>A aplicação definida pela Comissão da UnDF foi a GNUTECA</w:t>
      </w:r>
      <w:r>
        <w:rPr>
          <w:rFonts w:ascii="Calibri" w:hAnsi="Calibri"/>
          <w:sz w:val="24"/>
          <w:szCs w:val="24"/>
        </w:rPr>
        <w:t xml:space="preserve"> —</w:t>
      </w:r>
      <w:r w:rsidRPr="002D36E0">
        <w:rPr>
          <w:rFonts w:ascii="Calibri" w:hAnsi="Calibri"/>
          <w:sz w:val="24"/>
          <w:szCs w:val="24"/>
        </w:rPr>
        <w:t xml:space="preserve"> Gestão </w:t>
      </w:r>
      <w:r>
        <w:rPr>
          <w:rFonts w:ascii="Calibri" w:hAnsi="Calibri"/>
          <w:sz w:val="24"/>
          <w:szCs w:val="24"/>
        </w:rPr>
        <w:t>d</w:t>
      </w:r>
      <w:r w:rsidRPr="002D36E0">
        <w:rPr>
          <w:rFonts w:ascii="Calibri" w:hAnsi="Calibri"/>
          <w:sz w:val="24"/>
          <w:szCs w:val="24"/>
        </w:rPr>
        <w:t>e Biblioteca Virtual</w:t>
      </w:r>
      <w:r>
        <w:rPr>
          <w:rFonts w:ascii="Calibri" w:hAnsi="Calibri"/>
          <w:sz w:val="24"/>
          <w:szCs w:val="24"/>
        </w:rPr>
        <w:t>,</w:t>
      </w:r>
      <w:r w:rsidRPr="002D36E0">
        <w:rPr>
          <w:rFonts w:ascii="Calibri" w:hAnsi="Calibri"/>
          <w:sz w:val="24"/>
          <w:szCs w:val="24"/>
        </w:rPr>
        <w:t xml:space="preserve"> incorporad</w:t>
      </w:r>
      <w:r>
        <w:rPr>
          <w:rFonts w:ascii="Calibri" w:hAnsi="Calibri"/>
          <w:sz w:val="24"/>
          <w:szCs w:val="24"/>
        </w:rPr>
        <w:t>a</w:t>
      </w:r>
      <w:r w:rsidRPr="002D36E0">
        <w:rPr>
          <w:rFonts w:ascii="Calibri" w:hAnsi="Calibri"/>
          <w:sz w:val="24"/>
          <w:szCs w:val="24"/>
        </w:rPr>
        <w:t xml:space="preserve"> ao sistema acadêmico Solis</w:t>
      </w:r>
      <w:r>
        <w:rPr>
          <w:rFonts w:ascii="Calibri" w:hAnsi="Calibri"/>
          <w:sz w:val="24"/>
          <w:szCs w:val="24"/>
        </w:rPr>
        <w:t>.</w:t>
      </w:r>
      <w:r w:rsidRPr="002D36E0">
        <w:rPr>
          <w:rFonts w:ascii="Calibri" w:hAnsi="Calibri"/>
          <w:sz w:val="24"/>
          <w:szCs w:val="24"/>
        </w:rPr>
        <w:t xml:space="preserve"> </w:t>
      </w:r>
      <w:r>
        <w:rPr>
          <w:rFonts w:ascii="Calibri" w:hAnsi="Calibri"/>
          <w:sz w:val="24"/>
          <w:szCs w:val="24"/>
        </w:rPr>
        <w:t>Essa</w:t>
      </w:r>
      <w:r w:rsidRPr="002D36E0">
        <w:rPr>
          <w:rFonts w:ascii="Calibri" w:hAnsi="Calibri"/>
          <w:sz w:val="24"/>
          <w:szCs w:val="24"/>
        </w:rPr>
        <w:t xml:space="preserve"> definição ocorreu após a apresentação do Produto 2. Este relatório apresenta</w:t>
      </w:r>
      <w:r>
        <w:rPr>
          <w:rFonts w:ascii="Calibri" w:hAnsi="Calibri"/>
          <w:sz w:val="24"/>
          <w:szCs w:val="24"/>
        </w:rPr>
        <w:t>,</w:t>
      </w:r>
      <w:r w:rsidRPr="002D36E0">
        <w:rPr>
          <w:rFonts w:ascii="Calibri" w:hAnsi="Calibri"/>
          <w:sz w:val="24"/>
          <w:szCs w:val="24"/>
        </w:rPr>
        <w:t xml:space="preserve"> deste ponto em diante</w:t>
      </w:r>
      <w:r>
        <w:rPr>
          <w:rFonts w:ascii="Calibri" w:hAnsi="Calibri"/>
          <w:sz w:val="24"/>
          <w:szCs w:val="24"/>
        </w:rPr>
        <w:t>,</w:t>
      </w:r>
      <w:r w:rsidRPr="002D36E0">
        <w:rPr>
          <w:rFonts w:ascii="Calibri" w:hAnsi="Calibri"/>
          <w:sz w:val="24"/>
          <w:szCs w:val="24"/>
        </w:rPr>
        <w:t xml:space="preserve"> os requisitos e </w:t>
      </w:r>
      <w:r>
        <w:rPr>
          <w:rFonts w:ascii="Calibri" w:hAnsi="Calibri"/>
          <w:sz w:val="24"/>
          <w:szCs w:val="24"/>
        </w:rPr>
        <w:t xml:space="preserve">as </w:t>
      </w:r>
      <w:r w:rsidRPr="002D36E0">
        <w:rPr>
          <w:rFonts w:ascii="Calibri" w:hAnsi="Calibri"/>
          <w:sz w:val="24"/>
          <w:szCs w:val="24"/>
        </w:rPr>
        <w:t>funcionalidades des</w:t>
      </w:r>
      <w:r>
        <w:rPr>
          <w:rFonts w:ascii="Calibri" w:hAnsi="Calibri"/>
          <w:sz w:val="24"/>
          <w:szCs w:val="24"/>
        </w:rPr>
        <w:t>s</w:t>
      </w:r>
      <w:r w:rsidRPr="002D36E0">
        <w:rPr>
          <w:rFonts w:ascii="Calibri" w:hAnsi="Calibri"/>
          <w:sz w:val="24"/>
          <w:szCs w:val="24"/>
        </w:rPr>
        <w:t xml:space="preserve">a aplicação. A figura 7 apresenta o portal da Solis Gestão Educacional, responsável pelo desenvolvimento da aplicação, também disponibilizada pelo </w:t>
      </w:r>
      <w:r w:rsidRPr="00095E96">
        <w:rPr>
          <w:rFonts w:ascii="Calibri" w:hAnsi="Calibri"/>
          <w:i/>
          <w:iCs/>
          <w:sz w:val="24"/>
          <w:szCs w:val="24"/>
        </w:rPr>
        <w:t>link</w:t>
      </w:r>
      <w:r w:rsidRPr="002D36E0">
        <w:rPr>
          <w:rFonts w:ascii="Calibri" w:hAnsi="Calibri"/>
          <w:sz w:val="24"/>
          <w:szCs w:val="24"/>
        </w:rPr>
        <w:t xml:space="preserve"> solis.com.br</w:t>
      </w:r>
    </w:p>
    <w:p w14:paraId="2ABA3394" w14:textId="77777777" w:rsidR="006106CE" w:rsidRPr="002D36E0" w:rsidRDefault="006106CE" w:rsidP="006106CE">
      <w:pPr>
        <w:spacing w:line="360" w:lineRule="auto"/>
        <w:ind w:right="-1"/>
        <w:jc w:val="both"/>
        <w:rPr>
          <w:rFonts w:ascii="Calibri" w:hAnsi="Calibri"/>
          <w:sz w:val="24"/>
          <w:szCs w:val="24"/>
        </w:rPr>
      </w:pPr>
      <w:r w:rsidRPr="002D36E0">
        <w:rPr>
          <w:rFonts w:ascii="Calibri" w:hAnsi="Calibri"/>
          <w:noProof/>
          <w:sz w:val="24"/>
          <w:szCs w:val="24"/>
        </w:rPr>
        <w:drawing>
          <wp:inline distT="0" distB="0" distL="0" distR="0" wp14:anchorId="19571132" wp14:editId="3C3B6D2D">
            <wp:extent cx="6120130" cy="3116580"/>
            <wp:effectExtent l="0" t="0" r="0" b="7620"/>
            <wp:docPr id="46" name="Imagem 46"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Interface gráfica do usuário, Site&#10;&#10;Descrição gerada automaticamente"/>
                    <pic:cNvPicPr/>
                  </pic:nvPicPr>
                  <pic:blipFill>
                    <a:blip r:embed="rId23"/>
                    <a:stretch>
                      <a:fillRect/>
                    </a:stretch>
                  </pic:blipFill>
                  <pic:spPr>
                    <a:xfrm>
                      <a:off x="0" y="0"/>
                      <a:ext cx="6120130" cy="3116580"/>
                    </a:xfrm>
                    <a:prstGeom prst="rect">
                      <a:avLst/>
                    </a:prstGeom>
                  </pic:spPr>
                </pic:pic>
              </a:graphicData>
            </a:graphic>
          </wp:inline>
        </w:drawing>
      </w:r>
    </w:p>
    <w:p w14:paraId="44599114" w14:textId="77777777" w:rsidR="006106CE" w:rsidRPr="00147B4A" w:rsidRDefault="006106CE" w:rsidP="00147B4A">
      <w:pPr>
        <w:spacing w:line="360" w:lineRule="auto"/>
        <w:rPr>
          <w:rFonts w:asciiTheme="majorHAnsi" w:hAnsiTheme="majorHAnsi" w:cstheme="majorHAnsi"/>
          <w:sz w:val="20"/>
          <w:szCs w:val="20"/>
        </w:rPr>
      </w:pPr>
      <w:r w:rsidRPr="00147B4A">
        <w:rPr>
          <w:rFonts w:asciiTheme="majorHAnsi" w:hAnsiTheme="majorHAnsi" w:cstheme="majorHAnsi"/>
          <w:sz w:val="20"/>
          <w:szCs w:val="20"/>
        </w:rPr>
        <w:t>Figura 7: Apresenta o portal da Solis GNUTECA. Fonte: A pesquisa (2022)</w:t>
      </w:r>
    </w:p>
    <w:p w14:paraId="3B1F7DB7" w14:textId="77777777" w:rsidR="006106CE" w:rsidRPr="002D36E0" w:rsidRDefault="006106CE" w:rsidP="006106CE">
      <w:pPr>
        <w:spacing w:line="360" w:lineRule="auto"/>
        <w:ind w:firstLine="1440"/>
        <w:rPr>
          <w:rFonts w:ascii="Calibri" w:hAnsi="Calibri"/>
          <w:sz w:val="24"/>
          <w:szCs w:val="24"/>
        </w:rPr>
      </w:pPr>
    </w:p>
    <w:p w14:paraId="7DE003C1" w14:textId="77777777" w:rsidR="005577AC" w:rsidRDefault="005577AC">
      <w:pPr>
        <w:tabs>
          <w:tab w:val="clear" w:pos="1615"/>
        </w:tabs>
        <w:spacing w:line="259" w:lineRule="auto"/>
        <w:rPr>
          <w:rFonts w:asciiTheme="majorHAnsi" w:hAnsiTheme="majorHAnsi" w:cstheme="majorHAnsi"/>
          <w:b/>
          <w:color w:val="0C4A87" w:themeColor="accent2"/>
          <w:sz w:val="24"/>
          <w:szCs w:val="24"/>
        </w:rPr>
      </w:pPr>
      <w:bookmarkStart w:id="34" w:name="_Toc103630558"/>
      <w:r>
        <w:rPr>
          <w:rFonts w:asciiTheme="majorHAnsi" w:hAnsiTheme="majorHAnsi" w:cstheme="majorHAnsi"/>
          <w:sz w:val="24"/>
          <w:szCs w:val="24"/>
        </w:rPr>
        <w:br w:type="page"/>
      </w:r>
    </w:p>
    <w:p w14:paraId="422699F7" w14:textId="0E9AD1FE" w:rsidR="006106CE" w:rsidRDefault="006106CE" w:rsidP="005577A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5577AC">
        <w:rPr>
          <w:rFonts w:asciiTheme="majorHAnsi" w:hAnsiTheme="majorHAnsi" w:cstheme="majorHAnsi"/>
          <w:color w:val="4875BD"/>
        </w:rPr>
        <w:lastRenderedPageBreak/>
        <w:t>REGRA DE NEGÓCIO — REQUISITOS FUNCIONAIS — REQUISITOS NÃO FUNCIONAIS</w:t>
      </w:r>
      <w:bookmarkEnd w:id="34"/>
    </w:p>
    <w:p w14:paraId="6476B984" w14:textId="77777777" w:rsidR="005577AC" w:rsidRPr="005577AC" w:rsidRDefault="005577AC" w:rsidP="005577AC"/>
    <w:p w14:paraId="5DED7351" w14:textId="7777777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5" w:name="_Toc103630559"/>
      <w:r w:rsidRPr="005577AC">
        <w:rPr>
          <w:rFonts w:asciiTheme="majorHAnsi" w:hAnsiTheme="majorHAnsi" w:cstheme="majorHAnsi"/>
        </w:rPr>
        <w:t>SISTEMAS DE BIBLIOTECA VIRTUAL</w:t>
      </w:r>
      <w:bookmarkEnd w:id="35"/>
    </w:p>
    <w:p w14:paraId="796DDB6A"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rPr>
        <w:t>A</w:t>
      </w:r>
      <w:r w:rsidRPr="002D36E0">
        <w:rPr>
          <w:rFonts w:asciiTheme="majorHAnsi" w:hAnsiTheme="majorHAnsi" w:cstheme="majorHAnsi"/>
          <w:sz w:val="24"/>
          <w:szCs w:val="24"/>
        </w:rPr>
        <w:t>raújo e Oliveira (2005) justificam que, seja qual for a biblioteca, seu principal objetivo é ser um suporte informacional para o seu principal cliente: o usuário</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Esse</w:t>
      </w:r>
      <w:r w:rsidRPr="002D36E0">
        <w:rPr>
          <w:rFonts w:asciiTheme="majorHAnsi" w:hAnsiTheme="majorHAnsi" w:cstheme="majorHAnsi"/>
          <w:sz w:val="24"/>
          <w:szCs w:val="24"/>
        </w:rPr>
        <w:t xml:space="preserve"> é o mais importante elemento que dá sentido à existência da unidade de informação. </w:t>
      </w:r>
      <w:r>
        <w:rPr>
          <w:rFonts w:asciiTheme="majorHAnsi" w:hAnsiTheme="majorHAnsi" w:cstheme="majorHAnsi"/>
          <w:sz w:val="24"/>
          <w:szCs w:val="24"/>
        </w:rPr>
        <w:t>Uma</w:t>
      </w:r>
      <w:r w:rsidRPr="002D36E0">
        <w:rPr>
          <w:rFonts w:asciiTheme="majorHAnsi" w:hAnsiTheme="majorHAnsi" w:cstheme="majorHAnsi"/>
          <w:sz w:val="24"/>
          <w:szCs w:val="24"/>
        </w:rPr>
        <w:t xml:space="preserve"> biblioteca universitária</w:t>
      </w:r>
      <w:r>
        <w:rPr>
          <w:rFonts w:asciiTheme="majorHAnsi" w:hAnsiTheme="majorHAnsi" w:cstheme="majorHAnsi"/>
          <w:sz w:val="24"/>
          <w:szCs w:val="24"/>
        </w:rPr>
        <w:t xml:space="preserve"> </w:t>
      </w:r>
      <w:r w:rsidRPr="002D36E0">
        <w:rPr>
          <w:rFonts w:asciiTheme="majorHAnsi" w:hAnsiTheme="majorHAnsi" w:cstheme="majorHAnsi"/>
          <w:sz w:val="24"/>
          <w:szCs w:val="24"/>
        </w:rPr>
        <w:t xml:space="preserve">tem como finalidade “atender às necessidades de estudo, </w:t>
      </w:r>
      <w:r>
        <w:rPr>
          <w:rFonts w:asciiTheme="majorHAnsi" w:hAnsiTheme="majorHAnsi" w:cstheme="majorHAnsi"/>
          <w:sz w:val="24"/>
          <w:szCs w:val="24"/>
        </w:rPr>
        <w:t xml:space="preserve">de </w:t>
      </w:r>
      <w:r w:rsidRPr="002D36E0">
        <w:rPr>
          <w:rFonts w:asciiTheme="majorHAnsi" w:hAnsiTheme="majorHAnsi" w:cstheme="majorHAnsi"/>
          <w:sz w:val="24"/>
          <w:szCs w:val="24"/>
        </w:rPr>
        <w:t xml:space="preserve">consulta, </w:t>
      </w:r>
      <w:r>
        <w:rPr>
          <w:rFonts w:asciiTheme="majorHAnsi" w:hAnsiTheme="majorHAnsi" w:cstheme="majorHAnsi"/>
          <w:sz w:val="24"/>
          <w:szCs w:val="24"/>
        </w:rPr>
        <w:t xml:space="preserve">de </w:t>
      </w:r>
      <w:r w:rsidRPr="002D36E0">
        <w:rPr>
          <w:rFonts w:asciiTheme="majorHAnsi" w:hAnsiTheme="majorHAnsi" w:cstheme="majorHAnsi"/>
          <w:sz w:val="24"/>
          <w:szCs w:val="24"/>
        </w:rPr>
        <w:t xml:space="preserve">pesquisa de professores e </w:t>
      </w:r>
      <w:r>
        <w:rPr>
          <w:rFonts w:asciiTheme="majorHAnsi" w:hAnsiTheme="majorHAnsi" w:cstheme="majorHAnsi"/>
          <w:sz w:val="24"/>
          <w:szCs w:val="24"/>
        </w:rPr>
        <w:t xml:space="preserve">de </w:t>
      </w:r>
      <w:r w:rsidRPr="002D36E0">
        <w:rPr>
          <w:rFonts w:asciiTheme="majorHAnsi" w:hAnsiTheme="majorHAnsi" w:cstheme="majorHAnsi"/>
          <w:sz w:val="24"/>
          <w:szCs w:val="24"/>
        </w:rPr>
        <w:t>alunos universitários</w:t>
      </w:r>
      <w:r>
        <w:rPr>
          <w:rFonts w:asciiTheme="majorHAnsi" w:hAnsiTheme="majorHAnsi" w:cstheme="majorHAnsi"/>
          <w:sz w:val="24"/>
          <w:szCs w:val="24"/>
        </w:rPr>
        <w:t>”</w:t>
      </w:r>
      <w:r w:rsidRPr="002D36E0">
        <w:rPr>
          <w:rFonts w:asciiTheme="majorHAnsi" w:hAnsiTheme="majorHAnsi" w:cstheme="majorHAnsi"/>
          <w:sz w:val="24"/>
          <w:szCs w:val="24"/>
        </w:rPr>
        <w:t xml:space="preserve">. Araújo e Oliveira destacam: </w:t>
      </w:r>
    </w:p>
    <w:p w14:paraId="06876E6B" w14:textId="77777777" w:rsidR="006106CE" w:rsidRPr="002D36E0" w:rsidRDefault="006106CE" w:rsidP="006106CE">
      <w:pPr>
        <w:ind w:left="2268"/>
        <w:jc w:val="both"/>
        <w:rPr>
          <w:rFonts w:asciiTheme="majorHAnsi" w:hAnsiTheme="majorHAnsi" w:cstheme="majorHAnsi"/>
          <w:sz w:val="20"/>
          <w:szCs w:val="20"/>
        </w:rPr>
      </w:pPr>
      <w:r w:rsidRPr="002D36E0">
        <w:rPr>
          <w:rFonts w:asciiTheme="majorHAnsi" w:hAnsiTheme="majorHAnsi" w:cstheme="majorHAnsi"/>
          <w:sz w:val="20"/>
          <w:szCs w:val="20"/>
        </w:rPr>
        <w:t xml:space="preserve">[...] um sistema automatizado de gerenciamento de bibliotecas deve ter, para atender às principais necessidades das bibliotecas, os seguintes módulos: (1) aquisição; (2) catalogação; catálogos on-line de acesso ao público; controle de circulação; (5) controle de </w:t>
      </w:r>
      <w:r>
        <w:rPr>
          <w:rFonts w:asciiTheme="majorHAnsi" w:hAnsiTheme="majorHAnsi" w:cstheme="majorHAnsi"/>
          <w:sz w:val="20"/>
          <w:szCs w:val="20"/>
        </w:rPr>
        <w:t>publicações</w:t>
      </w:r>
      <w:r w:rsidRPr="002D36E0">
        <w:rPr>
          <w:rFonts w:asciiTheme="majorHAnsi" w:hAnsiTheme="majorHAnsi" w:cstheme="majorHAnsi"/>
          <w:sz w:val="20"/>
          <w:szCs w:val="20"/>
        </w:rPr>
        <w:t xml:space="preserve"> seriadas; (6) informações gerenciais; (7) empréstimo entre bibliotecas. (ARAUJO E OLIVEIRA, 2005)</w:t>
      </w:r>
      <w:r>
        <w:rPr>
          <w:rFonts w:asciiTheme="majorHAnsi" w:hAnsiTheme="majorHAnsi" w:cstheme="majorHAnsi"/>
          <w:sz w:val="20"/>
          <w:szCs w:val="20"/>
        </w:rPr>
        <w:t>.</w:t>
      </w:r>
    </w:p>
    <w:p w14:paraId="14A3AA8F"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Uma biblioteca virtual deve atender basicamente </w:t>
      </w:r>
      <w:r>
        <w:rPr>
          <w:rFonts w:asciiTheme="majorHAnsi" w:hAnsiTheme="majorHAnsi" w:cstheme="majorHAnsi"/>
          <w:sz w:val="24"/>
          <w:szCs w:val="24"/>
        </w:rPr>
        <w:t>à</w:t>
      </w:r>
      <w:r w:rsidRPr="002D36E0">
        <w:rPr>
          <w:rFonts w:asciiTheme="majorHAnsi" w:hAnsiTheme="majorHAnsi" w:cstheme="majorHAnsi"/>
          <w:sz w:val="24"/>
          <w:szCs w:val="24"/>
        </w:rPr>
        <w:t xml:space="preserve">s seguintes necessidades da IES em sua gestão de bibliotecas: </w:t>
      </w:r>
    </w:p>
    <w:p w14:paraId="65D2DF74" w14:textId="77777777" w:rsidR="006106CE" w:rsidRPr="002D36E0" w:rsidRDefault="006106CE" w:rsidP="006106CE">
      <w:pPr>
        <w:tabs>
          <w:tab w:val="clear" w:pos="1615"/>
        </w:tabs>
        <w:spacing w:after="0"/>
        <w:ind w:left="2268"/>
        <w:jc w:val="both"/>
        <w:rPr>
          <w:rFonts w:asciiTheme="majorHAnsi" w:hAnsiTheme="majorHAnsi" w:cstheme="majorHAnsi"/>
          <w:sz w:val="20"/>
          <w:szCs w:val="20"/>
        </w:rPr>
      </w:pPr>
      <w:r w:rsidRPr="002D36E0">
        <w:rPr>
          <w:rFonts w:asciiTheme="majorHAnsi" w:hAnsiTheme="majorHAnsi" w:cstheme="majorHAnsi"/>
          <w:sz w:val="20"/>
          <w:szCs w:val="20"/>
        </w:rPr>
        <w:t xml:space="preserve">Empréstimo especial; empréstimo entre bibliotecas; consulta ao acervo em geral </w:t>
      </w:r>
      <w:r w:rsidRPr="00C07D5A">
        <w:rPr>
          <w:rFonts w:asciiTheme="majorHAnsi" w:hAnsiTheme="majorHAnsi" w:cstheme="majorHAnsi"/>
          <w:i/>
          <w:iCs/>
          <w:sz w:val="20"/>
          <w:szCs w:val="20"/>
        </w:rPr>
        <w:t>in loco</w:t>
      </w:r>
      <w:r w:rsidRPr="002D36E0">
        <w:rPr>
          <w:rFonts w:asciiTheme="majorHAnsi" w:hAnsiTheme="majorHAnsi" w:cstheme="majorHAnsi"/>
          <w:sz w:val="20"/>
          <w:szCs w:val="20"/>
        </w:rPr>
        <w:t>;</w:t>
      </w:r>
    </w:p>
    <w:p w14:paraId="65D3451F" w14:textId="77777777" w:rsidR="006106CE" w:rsidRPr="002D36E0" w:rsidRDefault="006106CE" w:rsidP="006106CE">
      <w:pPr>
        <w:tabs>
          <w:tab w:val="clear" w:pos="1615"/>
        </w:tabs>
        <w:spacing w:after="0"/>
        <w:ind w:left="2268"/>
        <w:jc w:val="both"/>
        <w:rPr>
          <w:rFonts w:asciiTheme="majorHAnsi" w:hAnsiTheme="majorHAnsi" w:cstheme="majorHAnsi"/>
          <w:sz w:val="20"/>
          <w:szCs w:val="20"/>
        </w:rPr>
      </w:pPr>
      <w:r w:rsidRPr="002D36E0">
        <w:rPr>
          <w:rFonts w:asciiTheme="majorHAnsi" w:hAnsiTheme="majorHAnsi" w:cstheme="majorHAnsi"/>
          <w:sz w:val="20"/>
          <w:szCs w:val="20"/>
        </w:rPr>
        <w:t>consultas on-line ao acervo; consulta a bancos de dados e base de dados de pesquisa;</w:t>
      </w:r>
    </w:p>
    <w:p w14:paraId="750FAA3F" w14:textId="77777777" w:rsidR="006106CE" w:rsidRPr="002D36E0" w:rsidRDefault="006106CE" w:rsidP="006106CE">
      <w:pPr>
        <w:tabs>
          <w:tab w:val="clear" w:pos="1615"/>
        </w:tabs>
        <w:spacing w:after="0"/>
        <w:ind w:left="2268"/>
        <w:jc w:val="both"/>
        <w:rPr>
          <w:rFonts w:asciiTheme="majorHAnsi" w:hAnsiTheme="majorHAnsi" w:cstheme="majorHAnsi"/>
          <w:sz w:val="20"/>
          <w:szCs w:val="20"/>
        </w:rPr>
      </w:pPr>
      <w:r w:rsidRPr="002D36E0">
        <w:rPr>
          <w:rFonts w:asciiTheme="majorHAnsi" w:hAnsiTheme="majorHAnsi" w:cstheme="majorHAnsi"/>
          <w:sz w:val="20"/>
          <w:szCs w:val="20"/>
        </w:rPr>
        <w:t xml:space="preserve">catalogação na </w:t>
      </w:r>
      <w:r>
        <w:rPr>
          <w:rFonts w:asciiTheme="majorHAnsi" w:hAnsiTheme="majorHAnsi" w:cstheme="majorHAnsi"/>
          <w:sz w:val="20"/>
          <w:szCs w:val="20"/>
        </w:rPr>
        <w:t>publicação</w:t>
      </w:r>
      <w:r w:rsidRPr="002D36E0">
        <w:rPr>
          <w:rFonts w:asciiTheme="majorHAnsi" w:hAnsiTheme="majorHAnsi" w:cstheme="majorHAnsi"/>
          <w:sz w:val="20"/>
          <w:szCs w:val="20"/>
        </w:rPr>
        <w:t xml:space="preserve"> </w:t>
      </w:r>
      <w:r>
        <w:rPr>
          <w:rFonts w:asciiTheme="majorHAnsi" w:hAnsiTheme="majorHAnsi" w:cstheme="majorHAnsi"/>
          <w:sz w:val="20"/>
          <w:szCs w:val="20"/>
        </w:rPr>
        <w:t>—</w:t>
      </w:r>
      <w:r w:rsidRPr="002D36E0">
        <w:rPr>
          <w:rFonts w:asciiTheme="majorHAnsi" w:hAnsiTheme="majorHAnsi" w:cstheme="majorHAnsi"/>
          <w:sz w:val="20"/>
          <w:szCs w:val="20"/>
        </w:rPr>
        <w:t xml:space="preserve"> fichas catalográficas e tombamento; reserva de material bibliográfico, passível do serviço de empréstimo domiciliar; renovação de material bibliográfico, desde que não haja reserva e deve ser realizada no dia do vencimento para não gerar multa; integração e acesso ao portal de periódicos da capes;</w:t>
      </w:r>
      <w:r>
        <w:rPr>
          <w:rFonts w:asciiTheme="majorHAnsi" w:hAnsiTheme="majorHAnsi" w:cstheme="majorHAnsi"/>
          <w:sz w:val="20"/>
          <w:szCs w:val="20"/>
        </w:rPr>
        <w:t xml:space="preserve"> </w:t>
      </w:r>
      <w:r w:rsidRPr="002D36E0">
        <w:rPr>
          <w:rFonts w:asciiTheme="majorHAnsi" w:hAnsiTheme="majorHAnsi" w:cstheme="majorHAnsi"/>
          <w:sz w:val="20"/>
          <w:szCs w:val="20"/>
        </w:rPr>
        <w:t>gerenciamento de informações da produção técnico-científico de toda comunidade acadêmica da IES (repositório institucional). (ARAUJO E OLIVEIRA, 2005)</w:t>
      </w:r>
      <w:r>
        <w:rPr>
          <w:rFonts w:asciiTheme="majorHAnsi" w:hAnsiTheme="majorHAnsi" w:cstheme="majorHAnsi"/>
          <w:sz w:val="20"/>
          <w:szCs w:val="20"/>
        </w:rPr>
        <w:t>.</w:t>
      </w:r>
    </w:p>
    <w:p w14:paraId="6EF0F49E"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36" w:name="_Toc98503919"/>
      <w:bookmarkStart w:id="37" w:name="_Toc103630560"/>
    </w:p>
    <w:p w14:paraId="750339FB" w14:textId="3B16A62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LEGISLAÇÃO APLICADA À BIBLIOTECA</w:t>
      </w:r>
      <w:bookmarkEnd w:id="36"/>
      <w:bookmarkEnd w:id="37"/>
    </w:p>
    <w:p w14:paraId="17D43F35" w14:textId="77777777" w:rsidR="006106CE" w:rsidRPr="002D36E0" w:rsidRDefault="006106CE" w:rsidP="00147B4A">
      <w:pPr>
        <w:spacing w:before="240"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A autoavaliação institucional também deve obedecer ao estabelecido na Lei Geral de Proteção de dados (LGPD) criada pela </w:t>
      </w:r>
      <w:r>
        <w:rPr>
          <w:rFonts w:asciiTheme="majorHAnsi" w:hAnsiTheme="majorHAnsi" w:cstheme="majorHAnsi"/>
          <w:sz w:val="24"/>
          <w:szCs w:val="24"/>
        </w:rPr>
        <w:t>L</w:t>
      </w:r>
      <w:r w:rsidRPr="002D36E0">
        <w:rPr>
          <w:rFonts w:asciiTheme="majorHAnsi" w:hAnsiTheme="majorHAnsi" w:cstheme="majorHAnsi"/>
          <w:sz w:val="24"/>
          <w:szCs w:val="24"/>
        </w:rPr>
        <w:t>ei</w:t>
      </w:r>
      <w:r>
        <w:rPr>
          <w:rFonts w:asciiTheme="majorHAnsi" w:hAnsiTheme="majorHAnsi" w:cstheme="majorHAnsi"/>
          <w:sz w:val="24"/>
          <w:szCs w:val="24"/>
        </w:rPr>
        <w:t xml:space="preserve"> n.</w:t>
      </w:r>
      <w:r w:rsidRPr="002D36E0">
        <w:rPr>
          <w:rFonts w:asciiTheme="majorHAnsi" w:hAnsiTheme="majorHAnsi" w:cstheme="majorHAnsi"/>
          <w:sz w:val="24"/>
          <w:szCs w:val="24"/>
        </w:rPr>
        <w:t xml:space="preserve"> 13.709 de 2018 que</w:t>
      </w:r>
      <w:r>
        <w:rPr>
          <w:rFonts w:asciiTheme="majorHAnsi" w:hAnsiTheme="majorHAnsi" w:cstheme="majorHAnsi"/>
          <w:sz w:val="24"/>
          <w:szCs w:val="24"/>
        </w:rPr>
        <w:t>,</w:t>
      </w:r>
      <w:r w:rsidRPr="002D36E0">
        <w:rPr>
          <w:rFonts w:asciiTheme="majorHAnsi" w:hAnsiTheme="majorHAnsi" w:cstheme="majorHAnsi"/>
          <w:sz w:val="24"/>
          <w:szCs w:val="24"/>
        </w:rPr>
        <w:t xml:space="preserve"> conforme o SERPRO (2019)</w:t>
      </w:r>
      <w:r>
        <w:rPr>
          <w:rFonts w:asciiTheme="majorHAnsi" w:hAnsiTheme="majorHAnsi" w:cstheme="majorHAnsi"/>
          <w:sz w:val="24"/>
          <w:szCs w:val="24"/>
        </w:rPr>
        <w:t>,</w:t>
      </w:r>
      <w:r w:rsidRPr="002D36E0">
        <w:rPr>
          <w:rFonts w:asciiTheme="majorHAnsi" w:hAnsiTheme="majorHAnsi" w:cstheme="majorHAnsi"/>
          <w:sz w:val="24"/>
          <w:szCs w:val="24"/>
        </w:rPr>
        <w:t xml:space="preserve"> tem como finalidade criar uma segurança jurídica para promover a proteção de dados pessoais de forma global e igualitária a todas as pessoas no território nacional. O SERPRO destaca ainda: </w:t>
      </w:r>
    </w:p>
    <w:p w14:paraId="448992D2" w14:textId="77777777" w:rsidR="006106CE" w:rsidRPr="002D36E0" w:rsidRDefault="006106CE" w:rsidP="006106CE">
      <w:pPr>
        <w:ind w:left="2268"/>
        <w:jc w:val="both"/>
        <w:rPr>
          <w:rFonts w:asciiTheme="majorHAnsi" w:hAnsiTheme="majorHAnsi" w:cstheme="majorHAnsi"/>
          <w:sz w:val="20"/>
          <w:szCs w:val="20"/>
        </w:rPr>
      </w:pPr>
      <w:r w:rsidRPr="002D36E0">
        <w:rPr>
          <w:rFonts w:asciiTheme="majorHAnsi" w:hAnsiTheme="majorHAnsi" w:cstheme="majorHAnsi"/>
          <w:sz w:val="20"/>
          <w:szCs w:val="20"/>
        </w:rPr>
        <w:t>A LGPD estabelece ainda que não importa se a sede de uma organização ou o centro de dados dela estão localizados no Brasil ou no exterior: se há o processamento de conteúdo de pessoas, brasileiras ou não, que estão no território nacional, a LGPD deve ser cumprida. Determina também que é permitido compartilhar dados com organismos internacionais e com outros países, desde que isso ocorra a partir de protocolos seguros e/ou para cumprir exigências legais. (SERPRO, 2019)</w:t>
      </w:r>
      <w:r>
        <w:rPr>
          <w:rFonts w:asciiTheme="majorHAnsi" w:hAnsiTheme="majorHAnsi" w:cstheme="majorHAnsi"/>
          <w:sz w:val="20"/>
          <w:szCs w:val="20"/>
        </w:rPr>
        <w:t>.</w:t>
      </w:r>
    </w:p>
    <w:p w14:paraId="6CD24F76"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lastRenderedPageBreak/>
        <w:t>Ao tratar sobre responsabilidades, riscos, falhas o Conselho Nacional do Ministério P</w:t>
      </w:r>
      <w:r>
        <w:rPr>
          <w:rFonts w:asciiTheme="majorHAnsi" w:hAnsiTheme="majorHAnsi" w:cstheme="majorHAnsi"/>
          <w:sz w:val="24"/>
          <w:szCs w:val="24"/>
        </w:rPr>
        <w:t>ú</w:t>
      </w:r>
      <w:r w:rsidRPr="002D36E0">
        <w:rPr>
          <w:rFonts w:asciiTheme="majorHAnsi" w:hAnsiTheme="majorHAnsi" w:cstheme="majorHAnsi"/>
          <w:sz w:val="24"/>
          <w:szCs w:val="24"/>
        </w:rPr>
        <w:t xml:space="preserve">blico (CNMP, 2020) destaca que: </w:t>
      </w:r>
    </w:p>
    <w:p w14:paraId="5B3F6584" w14:textId="77777777" w:rsidR="006106CE" w:rsidRPr="002D36E0" w:rsidRDefault="006106CE" w:rsidP="006106CE">
      <w:pPr>
        <w:ind w:left="2268"/>
        <w:jc w:val="both"/>
        <w:rPr>
          <w:rFonts w:asciiTheme="majorHAnsi" w:hAnsiTheme="majorHAnsi" w:cstheme="majorHAnsi"/>
          <w:sz w:val="20"/>
          <w:szCs w:val="20"/>
        </w:rPr>
      </w:pPr>
      <w:r w:rsidRPr="002D36E0">
        <w:rPr>
          <w:rFonts w:asciiTheme="majorHAnsi" w:hAnsiTheme="majorHAnsi" w:cstheme="majorHAnsi"/>
          <w:sz w:val="20"/>
          <w:szCs w:val="20"/>
        </w:rPr>
        <w:t xml:space="preserve">Há um outro item que não poderia ficar de fora: a administração de riscos e falhas. Isso quer dizer que quem gere base de dados pessoais terá que redigir normas de governança; adotar medidas preventivas de segurança; replicar boas práticas e certificações existentes no mercado. Terá ainda que elaborar planos de contingência; fazer auditorias; resolver incidentes com agilidade. Se ocorrer, por exemplo, um vazamento de dados, a ANPD e os indivíduos afetados devem ser imediatamente avisados. Vale lembrar que todos os agentes de tratamento se sujeitam à lei. Isso significa que as organizações e as subcontratadas para tratar dados respondem em conjunto pelos danos causados. E as falhas de segurança podem gerar multas de até 2% do faturamento anual da organização no Brasil </w:t>
      </w:r>
      <w:r>
        <w:rPr>
          <w:rFonts w:asciiTheme="majorHAnsi" w:hAnsiTheme="majorHAnsi" w:cstheme="majorHAnsi"/>
          <w:sz w:val="20"/>
          <w:szCs w:val="20"/>
        </w:rPr>
        <w:t>—</w:t>
      </w:r>
      <w:r w:rsidRPr="002D36E0">
        <w:rPr>
          <w:rFonts w:asciiTheme="majorHAnsi" w:hAnsiTheme="majorHAnsi" w:cstheme="majorHAnsi"/>
          <w:sz w:val="20"/>
          <w:szCs w:val="20"/>
        </w:rPr>
        <w:t xml:space="preserve"> e no limite de R$ 50 milhões por infração. A autoridade nacional fixará níveis de penalidade segundo a gravidade da falha. E enviará, é claro, alertas e orientações antes de aplicar sanções às organizações. (CNMP, 2020)</w:t>
      </w:r>
      <w:r>
        <w:rPr>
          <w:rFonts w:asciiTheme="majorHAnsi" w:hAnsiTheme="majorHAnsi" w:cstheme="majorHAnsi"/>
          <w:sz w:val="20"/>
          <w:szCs w:val="20"/>
        </w:rPr>
        <w:t>.</w:t>
      </w:r>
    </w:p>
    <w:p w14:paraId="2A265857"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A Lei n</w:t>
      </w:r>
      <w:r>
        <w:rPr>
          <w:rFonts w:asciiTheme="majorHAnsi" w:hAnsiTheme="majorHAnsi" w:cstheme="majorHAnsi"/>
          <w:sz w:val="24"/>
          <w:szCs w:val="24"/>
        </w:rPr>
        <w:t>.</w:t>
      </w:r>
      <w:r w:rsidRPr="002D36E0">
        <w:rPr>
          <w:rFonts w:asciiTheme="majorHAnsi" w:hAnsiTheme="majorHAnsi" w:cstheme="majorHAnsi"/>
          <w:sz w:val="24"/>
          <w:szCs w:val="24"/>
        </w:rPr>
        <w:t xml:space="preserve"> 12.244, de acordo com Araújo e Oliveira (2005)</w:t>
      </w:r>
      <w:r>
        <w:rPr>
          <w:rFonts w:asciiTheme="majorHAnsi" w:hAnsiTheme="majorHAnsi" w:cstheme="majorHAnsi"/>
          <w:sz w:val="24"/>
          <w:szCs w:val="24"/>
        </w:rPr>
        <w:t>,</w:t>
      </w:r>
      <w:r w:rsidRPr="002D36E0">
        <w:rPr>
          <w:rFonts w:asciiTheme="majorHAnsi" w:hAnsiTheme="majorHAnsi" w:cstheme="majorHAnsi"/>
          <w:sz w:val="24"/>
          <w:szCs w:val="24"/>
        </w:rPr>
        <w:t xml:space="preserve"> tem como finalidade</w:t>
      </w:r>
      <w:r>
        <w:rPr>
          <w:rFonts w:asciiTheme="majorHAnsi" w:hAnsiTheme="majorHAnsi" w:cstheme="majorHAnsi"/>
          <w:sz w:val="24"/>
          <w:szCs w:val="24"/>
        </w:rPr>
        <w:t xml:space="preserve"> </w:t>
      </w:r>
      <w:r w:rsidRPr="002D36E0">
        <w:rPr>
          <w:rFonts w:asciiTheme="majorHAnsi" w:hAnsiTheme="majorHAnsi" w:cstheme="majorHAnsi"/>
          <w:sz w:val="24"/>
          <w:szCs w:val="24"/>
        </w:rPr>
        <w:t>promover a integração das bibliotecas acadêmicas em instituições de ensino do país, independentemente de serem públicas ou privadas. Para tanto, conforme esse autor, a lei busca garantir, por meio d</w:t>
      </w:r>
      <w:r>
        <w:rPr>
          <w:rFonts w:asciiTheme="majorHAnsi" w:hAnsiTheme="majorHAnsi" w:cstheme="majorHAnsi"/>
          <w:sz w:val="24"/>
          <w:szCs w:val="24"/>
        </w:rPr>
        <w:t>e</w:t>
      </w:r>
      <w:r w:rsidRPr="002D36E0">
        <w:rPr>
          <w:rFonts w:asciiTheme="majorHAnsi" w:hAnsiTheme="majorHAnsi" w:cstheme="majorHAnsi"/>
          <w:sz w:val="24"/>
          <w:szCs w:val="24"/>
        </w:rPr>
        <w:t xml:space="preserve"> biblioteca escolar e </w:t>
      </w:r>
      <w:r>
        <w:rPr>
          <w:rFonts w:asciiTheme="majorHAnsi" w:hAnsiTheme="majorHAnsi" w:cstheme="majorHAnsi"/>
          <w:sz w:val="24"/>
          <w:szCs w:val="24"/>
        </w:rPr>
        <w:t xml:space="preserve">de </w:t>
      </w:r>
      <w:r w:rsidRPr="002D36E0">
        <w:rPr>
          <w:rFonts w:asciiTheme="majorHAnsi" w:hAnsiTheme="majorHAnsi" w:cstheme="majorHAnsi"/>
          <w:sz w:val="24"/>
          <w:szCs w:val="24"/>
        </w:rPr>
        <w:t>profissionais qualificados, a melhoria da qualidade de ensino nas instituições escolares, promovendo acesso à cultura, à leitura, à pesquisa e a garantia de estudantes competentes para o acesso à informação e produção do conhecimento.</w:t>
      </w:r>
    </w:p>
    <w:p w14:paraId="1C17BDDA"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De acordo com Pearson (2020), MARC21 é o nome de um sistema desenvolvido pela Library of Congress em parceria com a British Library. A sigla significa </w:t>
      </w:r>
      <w:r w:rsidRPr="004901DC">
        <w:rPr>
          <w:rFonts w:asciiTheme="majorHAnsi" w:hAnsiTheme="majorHAnsi" w:cstheme="majorHAnsi"/>
          <w:i/>
          <w:iCs/>
          <w:sz w:val="24"/>
          <w:szCs w:val="24"/>
        </w:rPr>
        <w:t>machine readable cataloging,</w:t>
      </w:r>
      <w:r w:rsidRPr="002D36E0">
        <w:rPr>
          <w:rFonts w:asciiTheme="majorHAnsi" w:hAnsiTheme="majorHAnsi" w:cstheme="majorHAnsi"/>
          <w:sz w:val="24"/>
          <w:szCs w:val="24"/>
        </w:rPr>
        <w:t xml:space="preserve"> ou "catalogação legível para computadores". O autor destaca</w:t>
      </w:r>
      <w:r>
        <w:rPr>
          <w:rFonts w:asciiTheme="majorHAnsi" w:hAnsiTheme="majorHAnsi" w:cstheme="majorHAnsi"/>
          <w:sz w:val="24"/>
          <w:szCs w:val="24"/>
        </w:rPr>
        <w:t xml:space="preserve"> que e</w:t>
      </w:r>
      <w:r w:rsidRPr="002D36E0">
        <w:rPr>
          <w:rFonts w:asciiTheme="majorHAnsi" w:hAnsiTheme="majorHAnsi" w:cstheme="majorHAnsi"/>
          <w:sz w:val="24"/>
          <w:szCs w:val="24"/>
        </w:rPr>
        <w:t xml:space="preserve">sse mecanismo foi criado para possibilitar um intercâmbio virtual de </w:t>
      </w:r>
      <w:r>
        <w:rPr>
          <w:rFonts w:asciiTheme="majorHAnsi" w:hAnsiTheme="majorHAnsi" w:cstheme="majorHAnsi"/>
          <w:sz w:val="24"/>
          <w:szCs w:val="24"/>
        </w:rPr>
        <w:t>publicações</w:t>
      </w:r>
      <w:r w:rsidRPr="002D36E0">
        <w:rPr>
          <w:rFonts w:asciiTheme="majorHAnsi" w:hAnsiTheme="majorHAnsi" w:cstheme="majorHAnsi"/>
          <w:sz w:val="24"/>
          <w:szCs w:val="24"/>
        </w:rPr>
        <w:t xml:space="preserve">. Atualmente, é utilizado em muitos países, como Brasil, França, Canadá, Inglaterra e Estados Unidos. No entanto, para que idiomas e tecnologias diferentes não se tornassem empecilhos, foi preciso dar um passo à frente com essa iniciativa. </w:t>
      </w:r>
    </w:p>
    <w:p w14:paraId="55DB092B"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O MARC21, conforme Pearson (2022), trabalha com elementos (livros, periódicos e outros tipos de obras) e seções (autores, títulos e demais dados catalográficos). Essas informações são transformadas em números e, então, processadas. Os três principais objetivos são:</w:t>
      </w:r>
    </w:p>
    <w:p w14:paraId="37F0DF50" w14:textId="77777777" w:rsidR="00147B4A" w:rsidRDefault="00147B4A" w:rsidP="006106CE">
      <w:pPr>
        <w:ind w:left="2268"/>
        <w:jc w:val="both"/>
        <w:rPr>
          <w:rFonts w:asciiTheme="majorHAnsi" w:hAnsiTheme="majorHAnsi" w:cstheme="majorHAnsi"/>
          <w:sz w:val="20"/>
          <w:szCs w:val="20"/>
        </w:rPr>
      </w:pPr>
    </w:p>
    <w:p w14:paraId="4EFBA092" w14:textId="2CA458D6" w:rsidR="006106CE" w:rsidRPr="002D36E0" w:rsidRDefault="006106CE" w:rsidP="006106CE">
      <w:pPr>
        <w:ind w:left="2268"/>
        <w:jc w:val="both"/>
        <w:rPr>
          <w:rFonts w:asciiTheme="majorHAnsi" w:hAnsiTheme="majorHAnsi" w:cstheme="majorHAnsi"/>
          <w:sz w:val="20"/>
          <w:szCs w:val="20"/>
        </w:rPr>
      </w:pPr>
      <w:r>
        <w:rPr>
          <w:rFonts w:asciiTheme="majorHAnsi" w:hAnsiTheme="majorHAnsi" w:cstheme="majorHAnsi"/>
          <w:sz w:val="20"/>
          <w:szCs w:val="20"/>
        </w:rPr>
        <w:t>– P</w:t>
      </w:r>
      <w:r w:rsidRPr="002D36E0">
        <w:rPr>
          <w:rFonts w:asciiTheme="majorHAnsi" w:hAnsiTheme="majorHAnsi" w:cstheme="majorHAnsi"/>
          <w:sz w:val="20"/>
          <w:szCs w:val="20"/>
        </w:rPr>
        <w:t>adronizar a catalogação dos registros bibliográficos em todos os sistemas virtuais;</w:t>
      </w:r>
    </w:p>
    <w:p w14:paraId="264BD4BC" w14:textId="77777777" w:rsidR="006106CE" w:rsidRPr="002D36E0" w:rsidRDefault="006106CE" w:rsidP="006106CE">
      <w:pPr>
        <w:ind w:left="2268"/>
        <w:jc w:val="both"/>
        <w:rPr>
          <w:rFonts w:asciiTheme="majorHAnsi" w:hAnsiTheme="majorHAnsi" w:cstheme="majorHAnsi"/>
          <w:sz w:val="20"/>
          <w:szCs w:val="20"/>
        </w:rPr>
      </w:pPr>
      <w:r>
        <w:rPr>
          <w:rFonts w:asciiTheme="majorHAnsi" w:hAnsiTheme="majorHAnsi" w:cstheme="majorHAnsi"/>
          <w:sz w:val="20"/>
          <w:szCs w:val="20"/>
        </w:rPr>
        <w:softHyphen/>
      </w:r>
      <w:r>
        <w:rPr>
          <w:rFonts w:asciiTheme="majorHAnsi" w:hAnsiTheme="majorHAnsi" w:cstheme="majorHAnsi"/>
          <w:sz w:val="20"/>
          <w:szCs w:val="20"/>
        </w:rPr>
        <w:softHyphen/>
        <w:t>– P</w:t>
      </w:r>
      <w:r w:rsidRPr="002D36E0">
        <w:rPr>
          <w:rFonts w:asciiTheme="majorHAnsi" w:hAnsiTheme="majorHAnsi" w:cstheme="majorHAnsi"/>
          <w:sz w:val="20"/>
          <w:szCs w:val="20"/>
        </w:rPr>
        <w:t>ermitir que bibliotecas do mundo inteiro troquem informações bibliográficas;</w:t>
      </w:r>
    </w:p>
    <w:p w14:paraId="462D0604" w14:textId="77777777" w:rsidR="006106CE" w:rsidRPr="002D36E0" w:rsidRDefault="006106CE" w:rsidP="006106CE">
      <w:pPr>
        <w:ind w:left="2268"/>
        <w:jc w:val="both"/>
        <w:rPr>
          <w:rFonts w:asciiTheme="majorHAnsi" w:hAnsiTheme="majorHAnsi" w:cstheme="majorHAnsi"/>
          <w:sz w:val="20"/>
          <w:szCs w:val="20"/>
        </w:rPr>
      </w:pPr>
      <w:r>
        <w:rPr>
          <w:rFonts w:asciiTheme="majorHAnsi" w:hAnsiTheme="majorHAnsi" w:cstheme="majorHAnsi"/>
          <w:sz w:val="20"/>
          <w:szCs w:val="20"/>
        </w:rPr>
        <w:t>– I</w:t>
      </w:r>
      <w:r w:rsidRPr="002D36E0">
        <w:rPr>
          <w:rFonts w:asciiTheme="majorHAnsi" w:hAnsiTheme="majorHAnsi" w:cstheme="majorHAnsi"/>
          <w:sz w:val="20"/>
          <w:szCs w:val="20"/>
        </w:rPr>
        <w:t>ncentivar a catalogação cooperativa, melhorando continuamente os registros de cada obra. (PEARSON, 2022)</w:t>
      </w:r>
      <w:r>
        <w:rPr>
          <w:rFonts w:asciiTheme="majorHAnsi" w:hAnsiTheme="majorHAnsi" w:cstheme="majorHAnsi"/>
          <w:sz w:val="20"/>
          <w:szCs w:val="20"/>
        </w:rPr>
        <w:t>.</w:t>
      </w:r>
    </w:p>
    <w:p w14:paraId="484C9980" w14:textId="2EB3C42C" w:rsidR="006106CE" w:rsidRDefault="006106CE" w:rsidP="006106CE">
      <w:pPr>
        <w:spacing w:line="360" w:lineRule="auto"/>
        <w:ind w:firstLine="1134"/>
        <w:jc w:val="both"/>
        <w:rPr>
          <w:rFonts w:asciiTheme="majorHAnsi" w:hAnsiTheme="majorHAnsi" w:cstheme="majorHAnsi"/>
          <w:sz w:val="24"/>
          <w:szCs w:val="24"/>
        </w:rPr>
      </w:pPr>
    </w:p>
    <w:p w14:paraId="4179AA18" w14:textId="77777777" w:rsidR="00147B4A" w:rsidRPr="002D36E0" w:rsidRDefault="00147B4A" w:rsidP="006106CE">
      <w:pPr>
        <w:spacing w:line="360" w:lineRule="auto"/>
        <w:ind w:firstLine="1134"/>
        <w:jc w:val="both"/>
        <w:rPr>
          <w:rFonts w:asciiTheme="majorHAnsi" w:hAnsiTheme="majorHAnsi" w:cstheme="majorHAnsi"/>
          <w:sz w:val="24"/>
          <w:szCs w:val="24"/>
        </w:rPr>
      </w:pPr>
    </w:p>
    <w:p w14:paraId="3DA9995E" w14:textId="7777777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8" w:name="_Toc98503920"/>
      <w:bookmarkStart w:id="39" w:name="_Toc103630561"/>
      <w:r w:rsidRPr="005577AC">
        <w:rPr>
          <w:rFonts w:asciiTheme="majorHAnsi" w:hAnsiTheme="majorHAnsi" w:cstheme="majorHAnsi"/>
        </w:rPr>
        <w:lastRenderedPageBreak/>
        <w:t>REQUISITOS FUNCIONAIS</w:t>
      </w:r>
      <w:bookmarkEnd w:id="38"/>
      <w:bookmarkEnd w:id="39"/>
    </w:p>
    <w:p w14:paraId="2E6D8B22"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Os requisitos funcionais que o sistema deve manter estão descritos na tabela 2</w:t>
      </w:r>
      <w:r>
        <w:rPr>
          <w:rFonts w:asciiTheme="majorHAnsi" w:hAnsiTheme="majorHAnsi" w:cstheme="majorHAnsi"/>
          <w:sz w:val="24"/>
          <w:szCs w:val="24"/>
        </w:rPr>
        <w:t xml:space="preserve"> apresentada a seguir.</w:t>
      </w:r>
    </w:p>
    <w:tbl>
      <w:tblPr>
        <w:tblStyle w:val="TabeladeGrade4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214"/>
      </w:tblGrid>
      <w:tr w:rsidR="006106CE" w:rsidRPr="002D36E0" w14:paraId="2151AB8E" w14:textId="77777777" w:rsidTr="00147B4A">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918" w:type="dxa"/>
            <w:gridSpan w:val="2"/>
            <w:tcBorders>
              <w:top w:val="none" w:sz="0" w:space="0" w:color="auto"/>
              <w:left w:val="none" w:sz="0" w:space="0" w:color="auto"/>
              <w:bottom w:val="none" w:sz="0" w:space="0" w:color="auto"/>
              <w:right w:val="none" w:sz="0" w:space="0" w:color="auto"/>
            </w:tcBorders>
          </w:tcPr>
          <w:p w14:paraId="3B7F64FA" w14:textId="77777777" w:rsidR="006106CE" w:rsidRPr="002D36E0" w:rsidRDefault="006106CE" w:rsidP="00C43E57">
            <w:pPr>
              <w:spacing w:line="276" w:lineRule="auto"/>
              <w:jc w:val="center"/>
              <w:rPr>
                <w:rFonts w:asciiTheme="majorHAnsi" w:hAnsiTheme="majorHAnsi" w:cstheme="majorHAnsi"/>
                <w:sz w:val="24"/>
                <w:szCs w:val="24"/>
              </w:rPr>
            </w:pPr>
            <w:r w:rsidRPr="002D36E0">
              <w:rPr>
                <w:rFonts w:asciiTheme="majorHAnsi" w:hAnsiTheme="majorHAnsi" w:cstheme="majorHAnsi"/>
                <w:sz w:val="24"/>
                <w:szCs w:val="24"/>
              </w:rPr>
              <w:t>ESPECIFICAÇÕES PARA O SISTEMA DE GESTÃO DE BIBLIOTECAS</w:t>
            </w:r>
          </w:p>
        </w:tc>
      </w:tr>
      <w:tr w:rsidR="006106CE" w:rsidRPr="002D36E0" w14:paraId="18214D8F" w14:textId="77777777" w:rsidTr="00147B4A">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704" w:type="dxa"/>
          </w:tcPr>
          <w:p w14:paraId="552F2D2B"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1</w:t>
            </w:r>
          </w:p>
        </w:tc>
        <w:tc>
          <w:tcPr>
            <w:tcW w:w="9214" w:type="dxa"/>
          </w:tcPr>
          <w:p w14:paraId="0DE4A882"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Características Gerais:</w:t>
            </w:r>
          </w:p>
        </w:tc>
      </w:tr>
      <w:tr w:rsidR="006106CE" w:rsidRPr="002D36E0" w14:paraId="3C75801C" w14:textId="77777777" w:rsidTr="00147B4A">
        <w:trPr>
          <w:trHeight w:val="701"/>
        </w:trPr>
        <w:tc>
          <w:tcPr>
            <w:cnfStyle w:val="001000000000" w:firstRow="0" w:lastRow="0" w:firstColumn="1" w:lastColumn="0" w:oddVBand="0" w:evenVBand="0" w:oddHBand="0" w:evenHBand="0" w:firstRowFirstColumn="0" w:firstRowLastColumn="0" w:lastRowFirstColumn="0" w:lastRowLastColumn="0"/>
            <w:tcW w:w="704" w:type="dxa"/>
          </w:tcPr>
          <w:p w14:paraId="50A9219E"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1.1</w:t>
            </w:r>
          </w:p>
        </w:tc>
        <w:tc>
          <w:tcPr>
            <w:tcW w:w="9214" w:type="dxa"/>
          </w:tcPr>
          <w:p w14:paraId="037B8CDC"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Gerenciamento da Biblioteca:</w:t>
            </w:r>
          </w:p>
          <w:p w14:paraId="35D77AF6"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Necessária a integração com o sistema de gestão acadêmica escolhido pela UnDF</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O</w:t>
            </w:r>
            <w:r w:rsidRPr="002D36E0">
              <w:rPr>
                <w:rFonts w:asciiTheme="majorHAnsi" w:hAnsiTheme="majorHAnsi" w:cstheme="majorHAnsi"/>
                <w:sz w:val="24"/>
                <w:szCs w:val="24"/>
              </w:rPr>
              <w:t xml:space="preserve"> sistema deve permitir o controle de entrada e saída de livros e materiais, o controle de autorização de uso de materiais da biblioteca, com visualização de situação de cada aluno e o controle de frequência e estatística de usuários da Biblioteca.</w:t>
            </w:r>
          </w:p>
          <w:p w14:paraId="2694FB32"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O sistema deve ainda permitir o controle de livros adquiridos (estoque/inventários) e a impressão de relatórios e Nada Consta de alunos, </w:t>
            </w:r>
            <w:r>
              <w:rPr>
                <w:rFonts w:asciiTheme="majorHAnsi" w:hAnsiTheme="majorHAnsi" w:cstheme="majorHAnsi"/>
                <w:sz w:val="24"/>
                <w:szCs w:val="24"/>
              </w:rPr>
              <w:t xml:space="preserve">de </w:t>
            </w:r>
            <w:r w:rsidRPr="002D36E0">
              <w:rPr>
                <w:rFonts w:asciiTheme="majorHAnsi" w:hAnsiTheme="majorHAnsi" w:cstheme="majorHAnsi"/>
                <w:sz w:val="24"/>
                <w:szCs w:val="24"/>
              </w:rPr>
              <w:t xml:space="preserve">professores e </w:t>
            </w:r>
            <w:r>
              <w:rPr>
                <w:rFonts w:asciiTheme="majorHAnsi" w:hAnsiTheme="majorHAnsi" w:cstheme="majorHAnsi"/>
                <w:sz w:val="24"/>
                <w:szCs w:val="24"/>
              </w:rPr>
              <w:t xml:space="preserve">de </w:t>
            </w:r>
            <w:r w:rsidRPr="002D36E0">
              <w:rPr>
                <w:rFonts w:asciiTheme="majorHAnsi" w:hAnsiTheme="majorHAnsi" w:cstheme="majorHAnsi"/>
                <w:sz w:val="24"/>
                <w:szCs w:val="24"/>
              </w:rPr>
              <w:t>técnicos</w:t>
            </w:r>
            <w:r>
              <w:rPr>
                <w:rFonts w:asciiTheme="majorHAnsi" w:hAnsiTheme="majorHAnsi" w:cstheme="majorHAnsi"/>
                <w:sz w:val="24"/>
                <w:szCs w:val="24"/>
              </w:rPr>
              <w:t>-</w:t>
            </w:r>
            <w:r w:rsidRPr="002D36E0">
              <w:rPr>
                <w:rFonts w:asciiTheme="majorHAnsi" w:hAnsiTheme="majorHAnsi" w:cstheme="majorHAnsi"/>
                <w:sz w:val="24"/>
                <w:szCs w:val="24"/>
              </w:rPr>
              <w:t>administrativos.</w:t>
            </w:r>
          </w:p>
        </w:tc>
      </w:tr>
      <w:tr w:rsidR="006106CE" w:rsidRPr="002D36E0" w14:paraId="5C6B9E91" w14:textId="77777777" w:rsidTr="00147B4A">
        <w:trPr>
          <w:cnfStyle w:val="000000100000" w:firstRow="0" w:lastRow="0" w:firstColumn="0" w:lastColumn="0" w:oddVBand="0" w:evenVBand="0" w:oddHBand="1"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704" w:type="dxa"/>
          </w:tcPr>
          <w:p w14:paraId="02C08EF0"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1.2</w:t>
            </w:r>
          </w:p>
        </w:tc>
        <w:tc>
          <w:tcPr>
            <w:tcW w:w="9214" w:type="dxa"/>
          </w:tcPr>
          <w:p w14:paraId="30383BB8"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O sistema deve atender aos requisitos de controle e segurança de acesso ao sistema, incluindo estratificação nos níveis de acessos a partes do sistema</w:t>
            </w:r>
            <w:r>
              <w:rPr>
                <w:rFonts w:asciiTheme="majorHAnsi" w:hAnsiTheme="majorHAnsi" w:cstheme="majorHAnsi"/>
                <w:sz w:val="24"/>
                <w:szCs w:val="24"/>
              </w:rPr>
              <w:t>.</w:t>
            </w:r>
          </w:p>
          <w:p w14:paraId="7857D3F7"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6106CE" w:rsidRPr="002D36E0" w14:paraId="3F5B4771" w14:textId="77777777" w:rsidTr="00147B4A">
        <w:trPr>
          <w:trHeight w:val="513"/>
        </w:trPr>
        <w:tc>
          <w:tcPr>
            <w:cnfStyle w:val="001000000000" w:firstRow="0" w:lastRow="0" w:firstColumn="1" w:lastColumn="0" w:oddVBand="0" w:evenVBand="0" w:oddHBand="0" w:evenHBand="0" w:firstRowFirstColumn="0" w:firstRowLastColumn="0" w:lastRowFirstColumn="0" w:lastRowLastColumn="0"/>
            <w:tcW w:w="704" w:type="dxa"/>
          </w:tcPr>
          <w:p w14:paraId="27AF19FD"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1.3</w:t>
            </w:r>
          </w:p>
        </w:tc>
        <w:tc>
          <w:tcPr>
            <w:tcW w:w="9214" w:type="dxa"/>
          </w:tcPr>
          <w:p w14:paraId="0384B550"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Controle de auditoria, data, hora e ação efetuada pelos usuários durante os acessos ao sistema (</w:t>
            </w:r>
            <w:r w:rsidRPr="004901DC">
              <w:rPr>
                <w:rFonts w:asciiTheme="majorHAnsi" w:hAnsiTheme="majorHAnsi" w:cstheme="majorHAnsi"/>
                <w:i/>
                <w:iCs/>
                <w:sz w:val="24"/>
                <w:szCs w:val="24"/>
              </w:rPr>
              <w:t>log</w:t>
            </w:r>
            <w:r w:rsidRPr="002D36E0">
              <w:rPr>
                <w:rFonts w:asciiTheme="majorHAnsi" w:hAnsiTheme="majorHAnsi" w:cstheme="majorHAnsi"/>
                <w:sz w:val="24"/>
                <w:szCs w:val="24"/>
              </w:rPr>
              <w:t>)</w:t>
            </w:r>
            <w:r>
              <w:rPr>
                <w:rFonts w:asciiTheme="majorHAnsi" w:hAnsiTheme="majorHAnsi" w:cstheme="majorHAnsi"/>
                <w:sz w:val="24"/>
                <w:szCs w:val="24"/>
              </w:rPr>
              <w:t>.</w:t>
            </w:r>
          </w:p>
          <w:p w14:paraId="152C6C99"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Toda operação realizada no sistema deverá ser registrada no banco de dados, em área específica para este esse controle (frequentemente denominada </w:t>
            </w:r>
            <w:r w:rsidRPr="004901DC">
              <w:rPr>
                <w:rFonts w:asciiTheme="majorHAnsi" w:hAnsiTheme="majorHAnsi" w:cstheme="majorHAnsi"/>
                <w:i/>
                <w:iCs/>
                <w:sz w:val="24"/>
                <w:szCs w:val="24"/>
              </w:rPr>
              <w:t>log</w:t>
            </w:r>
            <w:r w:rsidRPr="002D36E0">
              <w:rPr>
                <w:rFonts w:asciiTheme="majorHAnsi" w:hAnsiTheme="majorHAnsi" w:cstheme="majorHAnsi"/>
                <w:sz w:val="24"/>
                <w:szCs w:val="24"/>
              </w:rPr>
              <w:t>), permitindo consultas rápidas a fim de identificar usuário e dados alterados. Esse recurso deve prover consultas filtradas por intervalo de data, aluno e/ou por funcionalidade do sistema, permitindo visualizar qualquer alteração cadastral, ou procedimento acadêmico executado no sistema. É necessário permitir que todos os procedimentos acadêmicos executados para um único aluno sejam visualizados de uma só vez, como um histórico de alterações realizadas para cada aluno.</w:t>
            </w:r>
          </w:p>
          <w:p w14:paraId="644ED557"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Devem ser registrados </w:t>
            </w:r>
            <w:r w:rsidRPr="004901DC">
              <w:rPr>
                <w:rFonts w:asciiTheme="majorHAnsi" w:hAnsiTheme="majorHAnsi" w:cstheme="majorHAnsi"/>
                <w:i/>
                <w:iCs/>
                <w:sz w:val="24"/>
                <w:szCs w:val="24"/>
              </w:rPr>
              <w:t>logs</w:t>
            </w:r>
            <w:r w:rsidRPr="002D36E0">
              <w:rPr>
                <w:rFonts w:asciiTheme="majorHAnsi" w:hAnsiTheme="majorHAnsi" w:cstheme="majorHAnsi"/>
                <w:sz w:val="24"/>
                <w:szCs w:val="24"/>
              </w:rPr>
              <w:t xml:space="preserve"> de execução de processos de negócio, e não somente de operações de inserção, alteração e exclusão. Por exemplo, sempre que um usuário matricular um aluno em uma disciplina deve ser gerado um registro de </w:t>
            </w:r>
            <w:r w:rsidRPr="004901DC">
              <w:rPr>
                <w:rFonts w:asciiTheme="majorHAnsi" w:hAnsiTheme="majorHAnsi" w:cstheme="majorHAnsi"/>
                <w:i/>
                <w:iCs/>
                <w:sz w:val="24"/>
                <w:szCs w:val="24"/>
              </w:rPr>
              <w:t>log</w:t>
            </w:r>
            <w:r w:rsidRPr="002D36E0">
              <w:rPr>
                <w:rFonts w:asciiTheme="majorHAnsi" w:hAnsiTheme="majorHAnsi" w:cstheme="majorHAnsi"/>
                <w:sz w:val="24"/>
                <w:szCs w:val="24"/>
              </w:rPr>
              <w:t xml:space="preserve"> mostrando que este procedimento de matrícula em disciplina foi executado. Isso deve ser possível inclusive para procedimentos que não alterem dados no sistema, como por exemplo, impressão de declarações.</w:t>
            </w:r>
          </w:p>
        </w:tc>
      </w:tr>
      <w:tr w:rsidR="006106CE" w:rsidRPr="002D36E0" w14:paraId="12C2B488" w14:textId="77777777" w:rsidTr="00147B4A">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704" w:type="dxa"/>
          </w:tcPr>
          <w:p w14:paraId="2BD095EA"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1.4</w:t>
            </w:r>
          </w:p>
        </w:tc>
        <w:tc>
          <w:tcPr>
            <w:tcW w:w="9214" w:type="dxa"/>
          </w:tcPr>
          <w:p w14:paraId="7C140001"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Cadastro de </w:t>
            </w:r>
            <w:r w:rsidRPr="00095E96">
              <w:rPr>
                <w:rFonts w:asciiTheme="majorHAnsi" w:hAnsiTheme="majorHAnsi" w:cstheme="majorHAnsi"/>
                <w:i/>
                <w:iCs/>
                <w:sz w:val="24"/>
                <w:szCs w:val="24"/>
              </w:rPr>
              <w:t>Campus</w:t>
            </w:r>
            <w:r w:rsidRPr="002D36E0">
              <w:rPr>
                <w:rFonts w:asciiTheme="majorHAnsi" w:hAnsiTheme="majorHAnsi" w:cstheme="majorHAnsi"/>
                <w:sz w:val="24"/>
                <w:szCs w:val="24"/>
              </w:rPr>
              <w:t xml:space="preserve"> e outras Instituições de Ensino Conveniadas conforme sistema acadêmico</w:t>
            </w:r>
            <w:r>
              <w:rPr>
                <w:rFonts w:asciiTheme="majorHAnsi" w:hAnsiTheme="majorHAnsi" w:cstheme="majorHAnsi"/>
                <w:sz w:val="24"/>
                <w:szCs w:val="24"/>
              </w:rPr>
              <w:t>.</w:t>
            </w:r>
          </w:p>
          <w:p w14:paraId="265129F0"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[Deve ser permitido controlar informações básicas de endereço, autorização de funcionamento e classificar as unidades por tipos configuráveis (ex., sede, reitoria, </w:t>
            </w:r>
            <w:r w:rsidRPr="00095E96">
              <w:rPr>
                <w:rFonts w:asciiTheme="majorHAnsi" w:hAnsiTheme="majorHAnsi" w:cstheme="majorHAnsi"/>
                <w:i/>
                <w:sz w:val="24"/>
                <w:szCs w:val="24"/>
              </w:rPr>
              <w:t>campus</w:t>
            </w:r>
            <w:r w:rsidRPr="002D36E0">
              <w:rPr>
                <w:rFonts w:asciiTheme="majorHAnsi" w:hAnsiTheme="majorHAnsi" w:cstheme="majorHAnsi"/>
                <w:sz w:val="24"/>
                <w:szCs w:val="24"/>
              </w:rPr>
              <w:t>, conveniada, unidade externa etc.)]</w:t>
            </w:r>
            <w:r>
              <w:rPr>
                <w:rFonts w:asciiTheme="majorHAnsi" w:hAnsiTheme="majorHAnsi" w:cstheme="majorHAnsi"/>
                <w:sz w:val="24"/>
                <w:szCs w:val="24"/>
              </w:rPr>
              <w:t>.</w:t>
            </w:r>
          </w:p>
        </w:tc>
      </w:tr>
      <w:tr w:rsidR="006106CE" w:rsidRPr="002D36E0" w14:paraId="3056E809" w14:textId="77777777" w:rsidTr="00147B4A">
        <w:trPr>
          <w:trHeight w:val="690"/>
        </w:trPr>
        <w:tc>
          <w:tcPr>
            <w:cnfStyle w:val="001000000000" w:firstRow="0" w:lastRow="0" w:firstColumn="1" w:lastColumn="0" w:oddVBand="0" w:evenVBand="0" w:oddHBand="0" w:evenHBand="0" w:firstRowFirstColumn="0" w:firstRowLastColumn="0" w:lastRowFirstColumn="0" w:lastRowLastColumn="0"/>
            <w:tcW w:w="704" w:type="dxa"/>
          </w:tcPr>
          <w:p w14:paraId="52947ECD"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lastRenderedPageBreak/>
              <w:t>2</w:t>
            </w:r>
          </w:p>
        </w:tc>
        <w:tc>
          <w:tcPr>
            <w:tcW w:w="9214" w:type="dxa"/>
          </w:tcPr>
          <w:p w14:paraId="25D15D8F"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Funcionalidades de Gestão:</w:t>
            </w:r>
          </w:p>
          <w:p w14:paraId="6BFEFDAE"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O sistema deve permitir todas as funcionalidades necessárias para o gerenciamento de uma biblioteca de uma universidade de grande porte</w:t>
            </w:r>
            <w:r>
              <w:rPr>
                <w:rFonts w:asciiTheme="majorHAnsi" w:hAnsiTheme="majorHAnsi" w:cstheme="majorHAnsi"/>
                <w:sz w:val="24"/>
                <w:szCs w:val="24"/>
              </w:rPr>
              <w:t>.</w:t>
            </w:r>
          </w:p>
        </w:tc>
      </w:tr>
      <w:tr w:rsidR="006106CE" w:rsidRPr="002D36E0" w14:paraId="2DA22C69"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1110636F"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2.1</w:t>
            </w:r>
          </w:p>
        </w:tc>
        <w:tc>
          <w:tcPr>
            <w:tcW w:w="9214" w:type="dxa"/>
          </w:tcPr>
          <w:p w14:paraId="3CC35BB6"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Funcionalidades de apoio à gestão da biblioteca:</w:t>
            </w:r>
          </w:p>
        </w:tc>
      </w:tr>
      <w:tr w:rsidR="006106CE" w:rsidRPr="002D36E0" w14:paraId="2ED3E77E"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418E8313"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2.2</w:t>
            </w:r>
          </w:p>
        </w:tc>
        <w:tc>
          <w:tcPr>
            <w:tcW w:w="9214" w:type="dxa"/>
          </w:tcPr>
          <w:p w14:paraId="13473BF5"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Relatórios estatísticos: deve fornecer dados para análise, controle de acervo, necessidades de cursos, relatórios específicos para diretoria, coordenação de curso, docentes, estudantes, colaboradores, comunidade, pesquisadores</w:t>
            </w:r>
            <w:r>
              <w:rPr>
                <w:rFonts w:asciiTheme="majorHAnsi" w:hAnsiTheme="majorHAnsi" w:cstheme="majorHAnsi"/>
                <w:sz w:val="24"/>
                <w:szCs w:val="24"/>
              </w:rPr>
              <w:t>.</w:t>
            </w:r>
          </w:p>
        </w:tc>
      </w:tr>
      <w:tr w:rsidR="006106CE" w:rsidRPr="002D36E0" w14:paraId="2F5828EC"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12649D2D"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2.3</w:t>
            </w:r>
          </w:p>
        </w:tc>
        <w:tc>
          <w:tcPr>
            <w:tcW w:w="9214" w:type="dxa"/>
          </w:tcPr>
          <w:p w14:paraId="38EE7701"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Relatórios gerenciais (sintéticos e analíticos)</w:t>
            </w:r>
            <w:r>
              <w:rPr>
                <w:rFonts w:asciiTheme="majorHAnsi" w:hAnsiTheme="majorHAnsi" w:cstheme="majorHAnsi"/>
                <w:sz w:val="24"/>
                <w:szCs w:val="24"/>
              </w:rPr>
              <w:t>.</w:t>
            </w:r>
          </w:p>
        </w:tc>
      </w:tr>
      <w:tr w:rsidR="006106CE" w:rsidRPr="002D36E0" w14:paraId="48469224"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6426AB1E"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2.4</w:t>
            </w:r>
          </w:p>
        </w:tc>
        <w:tc>
          <w:tcPr>
            <w:tcW w:w="9214" w:type="dxa"/>
          </w:tcPr>
          <w:p w14:paraId="3A7F7F61"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Séries históricas de indicadores para tomada de decisão.</w:t>
            </w:r>
          </w:p>
        </w:tc>
      </w:tr>
      <w:tr w:rsidR="006106CE" w:rsidRPr="002D36E0" w14:paraId="5DC7EAA2"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56614A1D"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2.5</w:t>
            </w:r>
          </w:p>
        </w:tc>
        <w:tc>
          <w:tcPr>
            <w:tcW w:w="9214" w:type="dxa"/>
          </w:tcPr>
          <w:p w14:paraId="6D652EF9"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Controle de logística de acervo físico</w:t>
            </w:r>
            <w:r>
              <w:rPr>
                <w:rFonts w:asciiTheme="majorHAnsi" w:hAnsiTheme="majorHAnsi" w:cstheme="majorHAnsi"/>
                <w:sz w:val="24"/>
                <w:szCs w:val="24"/>
              </w:rPr>
              <w:t>.</w:t>
            </w:r>
          </w:p>
        </w:tc>
      </w:tr>
      <w:tr w:rsidR="006106CE" w:rsidRPr="002D36E0" w14:paraId="765DA2F4"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59814382"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2.6</w:t>
            </w:r>
          </w:p>
        </w:tc>
        <w:tc>
          <w:tcPr>
            <w:tcW w:w="9214" w:type="dxa"/>
          </w:tcPr>
          <w:p w14:paraId="4F07B954"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Inventário do acervo</w:t>
            </w:r>
            <w:r>
              <w:rPr>
                <w:rFonts w:asciiTheme="majorHAnsi" w:hAnsiTheme="majorHAnsi" w:cstheme="majorHAnsi"/>
                <w:sz w:val="24"/>
                <w:szCs w:val="24"/>
              </w:rPr>
              <w:t>.</w:t>
            </w:r>
          </w:p>
        </w:tc>
      </w:tr>
      <w:tr w:rsidR="006106CE" w:rsidRPr="002D36E0" w14:paraId="73AD47A1" w14:textId="77777777" w:rsidTr="00147B4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04" w:type="dxa"/>
          </w:tcPr>
          <w:p w14:paraId="014169DF"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w:t>
            </w:r>
          </w:p>
        </w:tc>
        <w:tc>
          <w:tcPr>
            <w:tcW w:w="9214" w:type="dxa"/>
          </w:tcPr>
          <w:p w14:paraId="458753F9"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Funcionalidades que deverão estar disponíveis para usuários do sistema biblioteca:</w:t>
            </w:r>
          </w:p>
        </w:tc>
      </w:tr>
      <w:tr w:rsidR="006106CE" w:rsidRPr="002D36E0" w14:paraId="505DD0F1"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59A1DE6D"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3.1</w:t>
            </w:r>
          </w:p>
        </w:tc>
        <w:tc>
          <w:tcPr>
            <w:tcW w:w="9214" w:type="dxa"/>
          </w:tcPr>
          <w:p w14:paraId="31DEEE04"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Autenticação no sistema</w:t>
            </w:r>
            <w:r>
              <w:rPr>
                <w:rFonts w:asciiTheme="majorHAnsi" w:hAnsiTheme="majorHAnsi" w:cstheme="majorHAnsi"/>
                <w:sz w:val="24"/>
                <w:szCs w:val="24"/>
              </w:rPr>
              <w:t>.</w:t>
            </w:r>
          </w:p>
        </w:tc>
      </w:tr>
      <w:tr w:rsidR="006106CE" w:rsidRPr="002D36E0" w14:paraId="6334902A"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3A257DF3"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3.2</w:t>
            </w:r>
          </w:p>
        </w:tc>
        <w:tc>
          <w:tcPr>
            <w:tcW w:w="9214" w:type="dxa"/>
          </w:tcPr>
          <w:p w14:paraId="4B5DA94B"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Formulários para requerimentos</w:t>
            </w:r>
            <w:r>
              <w:rPr>
                <w:rFonts w:asciiTheme="majorHAnsi" w:hAnsiTheme="majorHAnsi" w:cstheme="majorHAnsi"/>
                <w:sz w:val="24"/>
                <w:szCs w:val="24"/>
              </w:rPr>
              <w:t>.</w:t>
            </w:r>
          </w:p>
        </w:tc>
      </w:tr>
      <w:tr w:rsidR="006106CE" w:rsidRPr="002D36E0" w14:paraId="092ACE73"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728B8700"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3.3</w:t>
            </w:r>
          </w:p>
        </w:tc>
        <w:tc>
          <w:tcPr>
            <w:tcW w:w="9214" w:type="dxa"/>
          </w:tcPr>
          <w:p w14:paraId="6DC712D8"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Visualização e solicitação de alteração de dados pessoais e senha (sistema acadêmico)</w:t>
            </w:r>
            <w:r>
              <w:rPr>
                <w:rFonts w:asciiTheme="majorHAnsi" w:hAnsiTheme="majorHAnsi" w:cstheme="majorHAnsi"/>
                <w:sz w:val="24"/>
                <w:szCs w:val="24"/>
              </w:rPr>
              <w:t>.</w:t>
            </w:r>
          </w:p>
        </w:tc>
      </w:tr>
      <w:tr w:rsidR="006106CE" w:rsidRPr="002D36E0" w14:paraId="4B7EE9E2"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4A3ECD7F"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3.4</w:t>
            </w:r>
          </w:p>
        </w:tc>
        <w:tc>
          <w:tcPr>
            <w:tcW w:w="9214" w:type="dxa"/>
          </w:tcPr>
          <w:p w14:paraId="665E520F"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Consulta acervo físico e digital</w:t>
            </w:r>
            <w:r>
              <w:rPr>
                <w:rFonts w:asciiTheme="majorHAnsi" w:hAnsiTheme="majorHAnsi" w:cstheme="majorHAnsi"/>
                <w:sz w:val="24"/>
                <w:szCs w:val="24"/>
              </w:rPr>
              <w:t>.</w:t>
            </w:r>
          </w:p>
        </w:tc>
      </w:tr>
      <w:tr w:rsidR="006106CE" w:rsidRPr="002D36E0" w14:paraId="61730DE3"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5EDF542C"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3.5</w:t>
            </w:r>
          </w:p>
        </w:tc>
        <w:tc>
          <w:tcPr>
            <w:tcW w:w="9214" w:type="dxa"/>
          </w:tcPr>
          <w:p w14:paraId="38AD0A5B"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Solicitar empréstimo</w:t>
            </w:r>
            <w:r>
              <w:rPr>
                <w:rFonts w:asciiTheme="majorHAnsi" w:hAnsiTheme="majorHAnsi" w:cstheme="majorHAnsi"/>
                <w:sz w:val="24"/>
                <w:szCs w:val="24"/>
              </w:rPr>
              <w:t>.</w:t>
            </w:r>
          </w:p>
        </w:tc>
      </w:tr>
      <w:tr w:rsidR="006106CE" w:rsidRPr="002D36E0" w14:paraId="00776812" w14:textId="77777777" w:rsidTr="00147B4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tcPr>
          <w:p w14:paraId="15E8AC96"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3.6</w:t>
            </w:r>
          </w:p>
        </w:tc>
        <w:tc>
          <w:tcPr>
            <w:tcW w:w="9214" w:type="dxa"/>
          </w:tcPr>
          <w:p w14:paraId="1A31B848"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Renovação de empréstimo presencial e on</w:t>
            </w:r>
            <w:r>
              <w:rPr>
                <w:rFonts w:asciiTheme="majorHAnsi" w:hAnsiTheme="majorHAnsi" w:cstheme="majorHAnsi"/>
                <w:sz w:val="24"/>
                <w:szCs w:val="24"/>
              </w:rPr>
              <w:t>-</w:t>
            </w:r>
            <w:r w:rsidRPr="002D36E0">
              <w:rPr>
                <w:rFonts w:asciiTheme="majorHAnsi" w:hAnsiTheme="majorHAnsi" w:cstheme="majorHAnsi"/>
                <w:sz w:val="24"/>
                <w:szCs w:val="24"/>
              </w:rPr>
              <w:t>line</w:t>
            </w:r>
            <w:r>
              <w:rPr>
                <w:rFonts w:asciiTheme="majorHAnsi" w:hAnsiTheme="majorHAnsi" w:cstheme="majorHAnsi"/>
                <w:sz w:val="24"/>
                <w:szCs w:val="24"/>
              </w:rPr>
              <w:t>.</w:t>
            </w:r>
          </w:p>
        </w:tc>
      </w:tr>
      <w:tr w:rsidR="006106CE" w:rsidRPr="002D36E0" w14:paraId="6B439542"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7FE019B5"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3.7</w:t>
            </w:r>
          </w:p>
        </w:tc>
        <w:tc>
          <w:tcPr>
            <w:tcW w:w="9214" w:type="dxa"/>
          </w:tcPr>
          <w:p w14:paraId="5347242C"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Controle de empréstimos</w:t>
            </w:r>
            <w:r>
              <w:rPr>
                <w:rFonts w:asciiTheme="majorHAnsi" w:hAnsiTheme="majorHAnsi" w:cstheme="majorHAnsi"/>
                <w:sz w:val="24"/>
                <w:szCs w:val="24"/>
              </w:rPr>
              <w:t>.</w:t>
            </w:r>
          </w:p>
        </w:tc>
      </w:tr>
      <w:tr w:rsidR="006106CE" w:rsidRPr="002D36E0" w14:paraId="075D3A7F"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1AC1E6B0"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3.8</w:t>
            </w:r>
          </w:p>
        </w:tc>
        <w:tc>
          <w:tcPr>
            <w:tcW w:w="9214" w:type="dxa"/>
          </w:tcPr>
          <w:p w14:paraId="1BBB9C05"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Multas e ajustes</w:t>
            </w:r>
            <w:r>
              <w:rPr>
                <w:rFonts w:asciiTheme="majorHAnsi" w:hAnsiTheme="majorHAnsi" w:cstheme="majorHAnsi"/>
                <w:sz w:val="24"/>
                <w:szCs w:val="24"/>
              </w:rPr>
              <w:t>.</w:t>
            </w:r>
          </w:p>
        </w:tc>
      </w:tr>
      <w:tr w:rsidR="006106CE" w:rsidRPr="002D36E0" w14:paraId="377829AC"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1E99C2FA"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3.9</w:t>
            </w:r>
          </w:p>
        </w:tc>
        <w:tc>
          <w:tcPr>
            <w:tcW w:w="9214" w:type="dxa"/>
          </w:tcPr>
          <w:p w14:paraId="0BD9A413"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Consulta de periódicos e </w:t>
            </w:r>
            <w:r>
              <w:rPr>
                <w:rFonts w:asciiTheme="majorHAnsi" w:hAnsiTheme="majorHAnsi" w:cstheme="majorHAnsi"/>
                <w:sz w:val="24"/>
                <w:szCs w:val="24"/>
              </w:rPr>
              <w:t>publicações.</w:t>
            </w:r>
          </w:p>
        </w:tc>
      </w:tr>
      <w:tr w:rsidR="006106CE" w:rsidRPr="002D36E0" w14:paraId="19BB7EA4" w14:textId="77777777" w:rsidTr="00147B4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704" w:type="dxa"/>
          </w:tcPr>
          <w:p w14:paraId="17E36AE0"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3.10</w:t>
            </w:r>
          </w:p>
        </w:tc>
        <w:tc>
          <w:tcPr>
            <w:tcW w:w="9214" w:type="dxa"/>
          </w:tcPr>
          <w:p w14:paraId="0A87E07B"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Área de comunicação com a biblioteca</w:t>
            </w:r>
            <w:r>
              <w:rPr>
                <w:rFonts w:asciiTheme="majorHAnsi" w:hAnsiTheme="majorHAnsi" w:cstheme="majorHAnsi"/>
                <w:sz w:val="24"/>
                <w:szCs w:val="24"/>
              </w:rPr>
              <w:t>.</w:t>
            </w:r>
          </w:p>
        </w:tc>
      </w:tr>
      <w:tr w:rsidR="006106CE" w:rsidRPr="002D36E0" w14:paraId="6D4F14DE"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48F616A5"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3.11</w:t>
            </w:r>
          </w:p>
        </w:tc>
        <w:tc>
          <w:tcPr>
            <w:tcW w:w="9214" w:type="dxa"/>
          </w:tcPr>
          <w:p w14:paraId="23CF9335"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Reserva de recursos audiovisuais com apresentação de mapa de disponibilidade</w:t>
            </w:r>
            <w:r>
              <w:rPr>
                <w:rFonts w:asciiTheme="majorHAnsi" w:hAnsiTheme="majorHAnsi" w:cstheme="majorHAnsi"/>
                <w:sz w:val="24"/>
                <w:szCs w:val="24"/>
              </w:rPr>
              <w:t>.</w:t>
            </w:r>
          </w:p>
        </w:tc>
      </w:tr>
      <w:tr w:rsidR="006106CE" w:rsidRPr="002D36E0" w14:paraId="3B61C6FE"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0DE086D5"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3.12</w:t>
            </w:r>
          </w:p>
        </w:tc>
        <w:tc>
          <w:tcPr>
            <w:tcW w:w="9214" w:type="dxa"/>
          </w:tcPr>
          <w:p w14:paraId="79A1485B"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Reserva on</w:t>
            </w:r>
            <w:r>
              <w:rPr>
                <w:rFonts w:asciiTheme="majorHAnsi" w:hAnsiTheme="majorHAnsi" w:cstheme="majorHAnsi"/>
                <w:sz w:val="24"/>
                <w:szCs w:val="24"/>
              </w:rPr>
              <w:t>-</w:t>
            </w:r>
            <w:r w:rsidRPr="002D36E0">
              <w:rPr>
                <w:rFonts w:asciiTheme="majorHAnsi" w:hAnsiTheme="majorHAnsi" w:cstheme="majorHAnsi"/>
                <w:sz w:val="24"/>
                <w:szCs w:val="24"/>
              </w:rPr>
              <w:t>line</w:t>
            </w:r>
            <w:r>
              <w:rPr>
                <w:rFonts w:asciiTheme="majorHAnsi" w:hAnsiTheme="majorHAnsi" w:cstheme="majorHAnsi"/>
                <w:sz w:val="24"/>
                <w:szCs w:val="24"/>
              </w:rPr>
              <w:t>.</w:t>
            </w:r>
          </w:p>
        </w:tc>
      </w:tr>
      <w:tr w:rsidR="006106CE" w:rsidRPr="002D36E0" w14:paraId="32AA8422"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311BC289"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w:t>
            </w:r>
          </w:p>
        </w:tc>
        <w:tc>
          <w:tcPr>
            <w:tcW w:w="9214" w:type="dxa"/>
          </w:tcPr>
          <w:p w14:paraId="1102C775"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Emissão de documentos, relatórios e etiquetas:</w:t>
            </w:r>
          </w:p>
        </w:tc>
      </w:tr>
      <w:tr w:rsidR="006106CE" w:rsidRPr="002D36E0" w14:paraId="14830ECD"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529BE1C5"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4.1</w:t>
            </w:r>
          </w:p>
        </w:tc>
        <w:tc>
          <w:tcPr>
            <w:tcW w:w="9214" w:type="dxa"/>
          </w:tcPr>
          <w:p w14:paraId="41311F1A"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Relatório de bibliografia por curso</w:t>
            </w:r>
            <w:r>
              <w:rPr>
                <w:rFonts w:asciiTheme="majorHAnsi" w:hAnsiTheme="majorHAnsi" w:cstheme="majorHAnsi"/>
                <w:sz w:val="24"/>
                <w:szCs w:val="24"/>
              </w:rPr>
              <w:t>.</w:t>
            </w:r>
          </w:p>
        </w:tc>
      </w:tr>
      <w:tr w:rsidR="006106CE" w:rsidRPr="002D36E0" w14:paraId="0B78A0E5"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02DB8699"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4.2</w:t>
            </w:r>
          </w:p>
        </w:tc>
        <w:tc>
          <w:tcPr>
            <w:tcW w:w="9214" w:type="dxa"/>
          </w:tcPr>
          <w:p w14:paraId="3AC750EE"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Relatório de periódicos por curso</w:t>
            </w:r>
            <w:r>
              <w:rPr>
                <w:rFonts w:asciiTheme="majorHAnsi" w:hAnsiTheme="majorHAnsi" w:cstheme="majorHAnsi"/>
                <w:sz w:val="24"/>
                <w:szCs w:val="24"/>
              </w:rPr>
              <w:t>.</w:t>
            </w:r>
          </w:p>
        </w:tc>
      </w:tr>
      <w:tr w:rsidR="006106CE" w:rsidRPr="002D36E0" w14:paraId="0360E79B"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2DC120EC"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4.3</w:t>
            </w:r>
          </w:p>
        </w:tc>
        <w:tc>
          <w:tcPr>
            <w:tcW w:w="9214" w:type="dxa"/>
          </w:tcPr>
          <w:p w14:paraId="6518CC42"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Relatório de empréstimos</w:t>
            </w:r>
            <w:r>
              <w:rPr>
                <w:rFonts w:asciiTheme="majorHAnsi" w:hAnsiTheme="majorHAnsi" w:cstheme="majorHAnsi"/>
                <w:sz w:val="24"/>
                <w:szCs w:val="24"/>
              </w:rPr>
              <w:t>.</w:t>
            </w:r>
          </w:p>
        </w:tc>
      </w:tr>
      <w:tr w:rsidR="006106CE" w:rsidRPr="002D36E0" w14:paraId="435969FE"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37A1E0CD"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4.4</w:t>
            </w:r>
          </w:p>
        </w:tc>
        <w:tc>
          <w:tcPr>
            <w:tcW w:w="9214" w:type="dxa"/>
          </w:tcPr>
          <w:p w14:paraId="5839FADA"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Relatórios de atrasos na devolução do acervo</w:t>
            </w:r>
            <w:r>
              <w:rPr>
                <w:rFonts w:asciiTheme="majorHAnsi" w:hAnsiTheme="majorHAnsi" w:cstheme="majorHAnsi"/>
                <w:sz w:val="24"/>
                <w:szCs w:val="24"/>
              </w:rPr>
              <w:t>.</w:t>
            </w:r>
          </w:p>
        </w:tc>
      </w:tr>
      <w:tr w:rsidR="006106CE" w:rsidRPr="002D36E0" w14:paraId="5DC13A13"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58440539"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4.5</w:t>
            </w:r>
          </w:p>
        </w:tc>
        <w:tc>
          <w:tcPr>
            <w:tcW w:w="9214" w:type="dxa"/>
          </w:tcPr>
          <w:p w14:paraId="44892E47"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Declaração de inadimplentes por não entrega no prazo e não pagamento de multas</w:t>
            </w:r>
            <w:r>
              <w:rPr>
                <w:rFonts w:asciiTheme="majorHAnsi" w:hAnsiTheme="majorHAnsi" w:cstheme="majorHAnsi"/>
                <w:sz w:val="24"/>
                <w:szCs w:val="24"/>
              </w:rPr>
              <w:t>.</w:t>
            </w:r>
          </w:p>
        </w:tc>
      </w:tr>
      <w:tr w:rsidR="006106CE" w:rsidRPr="002D36E0" w14:paraId="5D72BF33"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58DDD466"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4.6</w:t>
            </w:r>
          </w:p>
        </w:tc>
        <w:tc>
          <w:tcPr>
            <w:tcW w:w="9214" w:type="dxa"/>
          </w:tcPr>
          <w:p w14:paraId="512A43AA"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Relatório de atualização do acervo</w:t>
            </w:r>
            <w:r>
              <w:rPr>
                <w:rFonts w:asciiTheme="majorHAnsi" w:hAnsiTheme="majorHAnsi" w:cstheme="majorHAnsi"/>
                <w:sz w:val="24"/>
                <w:szCs w:val="24"/>
              </w:rPr>
              <w:t>.</w:t>
            </w:r>
          </w:p>
        </w:tc>
      </w:tr>
      <w:tr w:rsidR="006106CE" w:rsidRPr="002D36E0" w14:paraId="11C7405A"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161DFDB1"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4.7</w:t>
            </w:r>
          </w:p>
        </w:tc>
        <w:tc>
          <w:tcPr>
            <w:tcW w:w="9214" w:type="dxa"/>
          </w:tcPr>
          <w:p w14:paraId="179A33F0"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Relatório de novos títulos</w:t>
            </w:r>
            <w:r>
              <w:rPr>
                <w:rFonts w:asciiTheme="majorHAnsi" w:hAnsiTheme="majorHAnsi" w:cstheme="majorHAnsi"/>
                <w:sz w:val="24"/>
                <w:szCs w:val="24"/>
              </w:rPr>
              <w:t>.</w:t>
            </w:r>
          </w:p>
        </w:tc>
      </w:tr>
      <w:tr w:rsidR="006106CE" w:rsidRPr="002D36E0" w14:paraId="3B696BAA"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23FC7F15"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4.8</w:t>
            </w:r>
          </w:p>
        </w:tc>
        <w:tc>
          <w:tcPr>
            <w:tcW w:w="9214" w:type="dxa"/>
          </w:tcPr>
          <w:p w14:paraId="28A41FEC"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Impressão de listagens, </w:t>
            </w:r>
            <w:r>
              <w:rPr>
                <w:rFonts w:asciiTheme="majorHAnsi" w:hAnsiTheme="majorHAnsi" w:cstheme="majorHAnsi"/>
                <w:sz w:val="24"/>
                <w:szCs w:val="24"/>
              </w:rPr>
              <w:t xml:space="preserve">de </w:t>
            </w:r>
            <w:r w:rsidRPr="002D36E0">
              <w:rPr>
                <w:rFonts w:asciiTheme="majorHAnsi" w:hAnsiTheme="majorHAnsi" w:cstheme="majorHAnsi"/>
                <w:sz w:val="24"/>
                <w:szCs w:val="24"/>
              </w:rPr>
              <w:t>relatórios acadêmicos, estatísticos e gerenciais</w:t>
            </w:r>
            <w:r>
              <w:rPr>
                <w:rFonts w:asciiTheme="majorHAnsi" w:hAnsiTheme="majorHAnsi" w:cstheme="majorHAnsi"/>
                <w:sz w:val="24"/>
                <w:szCs w:val="24"/>
              </w:rPr>
              <w:t>.</w:t>
            </w:r>
          </w:p>
        </w:tc>
      </w:tr>
      <w:tr w:rsidR="006106CE" w:rsidRPr="002D36E0" w14:paraId="41D6201F"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565424CF"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4.9</w:t>
            </w:r>
          </w:p>
        </w:tc>
        <w:tc>
          <w:tcPr>
            <w:tcW w:w="9214" w:type="dxa"/>
          </w:tcPr>
          <w:p w14:paraId="7515010C"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Exportação de listagens, relatórios acadêmicos, estatísticos e gerenciais para formatos: PDF, TXT, XLSX, CSV e planilhas</w:t>
            </w:r>
            <w:r w:rsidRPr="004901DC">
              <w:rPr>
                <w:rFonts w:asciiTheme="majorHAnsi" w:hAnsiTheme="majorHAnsi" w:cstheme="majorHAnsi"/>
                <w:i/>
                <w:iCs/>
                <w:sz w:val="24"/>
                <w:szCs w:val="24"/>
              </w:rPr>
              <w:t xml:space="preserve"> open source.</w:t>
            </w:r>
          </w:p>
        </w:tc>
      </w:tr>
      <w:tr w:rsidR="006106CE" w:rsidRPr="002D36E0" w14:paraId="403B7BC1"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4E9B1B5B"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4.10</w:t>
            </w:r>
          </w:p>
        </w:tc>
        <w:tc>
          <w:tcPr>
            <w:tcW w:w="9214" w:type="dxa"/>
          </w:tcPr>
          <w:p w14:paraId="2F754096"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Formação de mala-direta:</w:t>
            </w:r>
          </w:p>
        </w:tc>
      </w:tr>
      <w:tr w:rsidR="006106CE" w:rsidRPr="002D36E0" w14:paraId="2781C6C1"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45077CF8"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4.11</w:t>
            </w:r>
          </w:p>
        </w:tc>
        <w:tc>
          <w:tcPr>
            <w:tcW w:w="9214" w:type="dxa"/>
          </w:tcPr>
          <w:p w14:paraId="4B521879"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Por meio</w:t>
            </w:r>
            <w:r w:rsidRPr="002D36E0">
              <w:rPr>
                <w:rFonts w:asciiTheme="majorHAnsi" w:hAnsiTheme="majorHAnsi" w:cstheme="majorHAnsi"/>
                <w:sz w:val="24"/>
                <w:szCs w:val="24"/>
              </w:rPr>
              <w:t xml:space="preserve"> de correspondência eletrônica ou outra via</w:t>
            </w:r>
            <w:r>
              <w:rPr>
                <w:rFonts w:asciiTheme="majorHAnsi" w:hAnsiTheme="majorHAnsi" w:cstheme="majorHAnsi"/>
                <w:sz w:val="24"/>
                <w:szCs w:val="24"/>
              </w:rPr>
              <w:t>.</w:t>
            </w:r>
          </w:p>
        </w:tc>
      </w:tr>
      <w:tr w:rsidR="006106CE" w:rsidRPr="002D36E0" w14:paraId="73BC61E2"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38B2AA10"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5</w:t>
            </w:r>
          </w:p>
        </w:tc>
        <w:tc>
          <w:tcPr>
            <w:tcW w:w="9214" w:type="dxa"/>
          </w:tcPr>
          <w:p w14:paraId="3932FA62"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Comunicação com os usuários:</w:t>
            </w:r>
          </w:p>
        </w:tc>
      </w:tr>
      <w:tr w:rsidR="006106CE" w:rsidRPr="002D36E0" w14:paraId="06113E40" w14:textId="77777777" w:rsidTr="00147B4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04" w:type="dxa"/>
          </w:tcPr>
          <w:p w14:paraId="1D04049A"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5.1</w:t>
            </w:r>
          </w:p>
        </w:tc>
        <w:tc>
          <w:tcPr>
            <w:tcW w:w="9214" w:type="dxa"/>
          </w:tcPr>
          <w:p w14:paraId="3E315832"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Permitir a comunicação com usuários através de quadros de avisos eletrônicos (</w:t>
            </w:r>
            <w:r w:rsidRPr="00095E96">
              <w:rPr>
                <w:rFonts w:asciiTheme="majorHAnsi" w:hAnsiTheme="majorHAnsi" w:cstheme="majorHAnsi"/>
                <w:i/>
                <w:sz w:val="24"/>
                <w:szCs w:val="24"/>
              </w:rPr>
              <w:t>web</w:t>
            </w:r>
            <w:r w:rsidRPr="002D36E0">
              <w:rPr>
                <w:rFonts w:asciiTheme="majorHAnsi" w:hAnsiTheme="majorHAnsi" w:cstheme="majorHAnsi"/>
                <w:sz w:val="24"/>
                <w:szCs w:val="24"/>
              </w:rPr>
              <w:t>), e-mail ou área do aluno, área do docente ou área do colaborador acessível por senha</w:t>
            </w:r>
            <w:r>
              <w:rPr>
                <w:rFonts w:asciiTheme="majorHAnsi" w:hAnsiTheme="majorHAnsi" w:cstheme="majorHAnsi"/>
                <w:sz w:val="24"/>
                <w:szCs w:val="24"/>
              </w:rPr>
              <w:t>.</w:t>
            </w:r>
          </w:p>
        </w:tc>
      </w:tr>
      <w:tr w:rsidR="006106CE" w:rsidRPr="002D36E0" w14:paraId="6A315390"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5E8DC6AF"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5.2</w:t>
            </w:r>
          </w:p>
        </w:tc>
        <w:tc>
          <w:tcPr>
            <w:tcW w:w="9214" w:type="dxa"/>
          </w:tcPr>
          <w:p w14:paraId="000C1293"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Permitir a comunicação com usuários via e-mail</w:t>
            </w:r>
            <w:r>
              <w:rPr>
                <w:rFonts w:asciiTheme="majorHAnsi" w:hAnsiTheme="majorHAnsi" w:cstheme="majorHAnsi"/>
                <w:sz w:val="24"/>
                <w:szCs w:val="24"/>
              </w:rPr>
              <w:t>.</w:t>
            </w:r>
          </w:p>
        </w:tc>
      </w:tr>
      <w:tr w:rsidR="006106CE" w:rsidRPr="002D36E0" w14:paraId="40DEEC33"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015FA411"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lastRenderedPageBreak/>
              <w:t>5.3</w:t>
            </w:r>
          </w:p>
        </w:tc>
        <w:tc>
          <w:tcPr>
            <w:tcW w:w="9214" w:type="dxa"/>
          </w:tcPr>
          <w:p w14:paraId="4D25DEBE"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Permitir a escolha de usuários de destino das comunicações de acordo com filtros de seleção.</w:t>
            </w:r>
          </w:p>
        </w:tc>
      </w:tr>
      <w:tr w:rsidR="006106CE" w:rsidRPr="002D36E0" w14:paraId="185F31E0"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43184947"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6</w:t>
            </w:r>
          </w:p>
        </w:tc>
        <w:tc>
          <w:tcPr>
            <w:tcW w:w="9214" w:type="dxa"/>
          </w:tcPr>
          <w:p w14:paraId="15C00016"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Gerenciamento da Biblioteca:</w:t>
            </w:r>
          </w:p>
          <w:p w14:paraId="01D016ED"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Caso não haja integração com o sistema escolhido pela UNDF, o sistema deve permitir o controle de entrada e saída de livros e materiais, o controle de autorização de uso de materiais da biblioteca, com visualização de situação de cada aluno e o controle de frequência e estatística de usuários da biblioteca.</w:t>
            </w:r>
          </w:p>
          <w:p w14:paraId="270C27CA"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O sistema deve ainda permitir o controle de livros adquiridos (estoque/inventários) e a impressão de relatórios e Nada Consta de alunos, professores e técnicos administrativos.</w:t>
            </w:r>
          </w:p>
        </w:tc>
      </w:tr>
      <w:tr w:rsidR="006106CE" w:rsidRPr="002D36E0" w14:paraId="29906140"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17091F6A"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7</w:t>
            </w:r>
          </w:p>
        </w:tc>
        <w:tc>
          <w:tcPr>
            <w:tcW w:w="9214" w:type="dxa"/>
          </w:tcPr>
          <w:p w14:paraId="5406F275"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Funcionalidades operacionais:</w:t>
            </w:r>
          </w:p>
        </w:tc>
      </w:tr>
      <w:tr w:rsidR="006106CE" w:rsidRPr="002D36E0" w14:paraId="33DBBDFC"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22EF9990"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7.1</w:t>
            </w:r>
          </w:p>
        </w:tc>
        <w:tc>
          <w:tcPr>
            <w:tcW w:w="9214" w:type="dxa"/>
          </w:tcPr>
          <w:p w14:paraId="5CE2DD76"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Pesquisa em todos os campos cadastrados nos materiais;</w:t>
            </w:r>
          </w:p>
          <w:p w14:paraId="0656E1E5"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Pesquisa no serviço do Google Livros;</w:t>
            </w:r>
          </w:p>
          <w:p w14:paraId="4E24C27E"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Pesquisa em servidores Z3950 (novos podem ser cadastrados);</w:t>
            </w:r>
          </w:p>
          <w:p w14:paraId="73462D5E"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Importação de capas em lote ou não do Google livros;</w:t>
            </w:r>
          </w:p>
          <w:p w14:paraId="664767EE"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Importação da catalogação disponível no Google Livros;</w:t>
            </w:r>
          </w:p>
          <w:p w14:paraId="5C6B0E2B"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Importação da catalogação disponível em Z3950;</w:t>
            </w:r>
          </w:p>
          <w:p w14:paraId="120B795E" w14:textId="77777777" w:rsidR="006106CE" w:rsidRPr="00DE49C6"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en-US"/>
              </w:rPr>
            </w:pPr>
            <w:r w:rsidRPr="00DE49C6">
              <w:rPr>
                <w:rFonts w:asciiTheme="majorHAnsi" w:hAnsiTheme="majorHAnsi" w:cstheme="majorHAnsi"/>
                <w:sz w:val="24"/>
                <w:szCs w:val="24"/>
                <w:lang w:val="en-US"/>
              </w:rPr>
              <w:t>Renovação on-line;</w:t>
            </w:r>
          </w:p>
          <w:p w14:paraId="5D3BB448" w14:textId="77777777" w:rsidR="006106CE" w:rsidRPr="00DE49C6"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en-US"/>
              </w:rPr>
            </w:pPr>
            <w:r w:rsidRPr="00DE49C6">
              <w:rPr>
                <w:rFonts w:asciiTheme="majorHAnsi" w:hAnsiTheme="majorHAnsi" w:cstheme="majorHAnsi"/>
                <w:sz w:val="24"/>
                <w:szCs w:val="24"/>
                <w:lang w:val="en-US"/>
              </w:rPr>
              <w:t>Reservas on-line;</w:t>
            </w:r>
          </w:p>
          <w:p w14:paraId="568023A5"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Visualização de histórico de empréstimos, </w:t>
            </w:r>
            <w:r>
              <w:rPr>
                <w:rFonts w:asciiTheme="majorHAnsi" w:hAnsiTheme="majorHAnsi" w:cstheme="majorHAnsi"/>
                <w:sz w:val="24"/>
                <w:szCs w:val="24"/>
              </w:rPr>
              <w:t xml:space="preserve">de </w:t>
            </w:r>
            <w:r w:rsidRPr="002D36E0">
              <w:rPr>
                <w:rFonts w:asciiTheme="majorHAnsi" w:hAnsiTheme="majorHAnsi" w:cstheme="majorHAnsi"/>
                <w:sz w:val="24"/>
                <w:szCs w:val="24"/>
              </w:rPr>
              <w:t xml:space="preserve">reservas, </w:t>
            </w:r>
            <w:r>
              <w:rPr>
                <w:rFonts w:asciiTheme="majorHAnsi" w:hAnsiTheme="majorHAnsi" w:cstheme="majorHAnsi"/>
                <w:sz w:val="24"/>
                <w:szCs w:val="24"/>
              </w:rPr>
              <w:t xml:space="preserve">de </w:t>
            </w:r>
            <w:r w:rsidRPr="002D36E0">
              <w:rPr>
                <w:rFonts w:asciiTheme="majorHAnsi" w:hAnsiTheme="majorHAnsi" w:cstheme="majorHAnsi"/>
                <w:sz w:val="24"/>
                <w:szCs w:val="24"/>
              </w:rPr>
              <w:t xml:space="preserve">multas e </w:t>
            </w:r>
            <w:r>
              <w:rPr>
                <w:rFonts w:asciiTheme="majorHAnsi" w:hAnsiTheme="majorHAnsi" w:cstheme="majorHAnsi"/>
                <w:sz w:val="24"/>
                <w:szCs w:val="24"/>
              </w:rPr>
              <w:t xml:space="preserve">de </w:t>
            </w:r>
            <w:r w:rsidRPr="002D36E0">
              <w:rPr>
                <w:rFonts w:asciiTheme="majorHAnsi" w:hAnsiTheme="majorHAnsi" w:cstheme="majorHAnsi"/>
                <w:sz w:val="24"/>
                <w:szCs w:val="24"/>
              </w:rPr>
              <w:t>penalidades</w:t>
            </w:r>
            <w:r>
              <w:rPr>
                <w:rFonts w:asciiTheme="majorHAnsi" w:hAnsiTheme="majorHAnsi" w:cstheme="majorHAnsi"/>
                <w:sz w:val="24"/>
                <w:szCs w:val="24"/>
              </w:rPr>
              <w:t>;</w:t>
            </w:r>
          </w:p>
          <w:p w14:paraId="0CE44397"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Circulação de material</w:t>
            </w:r>
            <w:r>
              <w:rPr>
                <w:rFonts w:asciiTheme="majorHAnsi" w:hAnsiTheme="majorHAnsi" w:cstheme="majorHAnsi"/>
                <w:sz w:val="24"/>
                <w:szCs w:val="24"/>
              </w:rPr>
              <w:t>;</w:t>
            </w:r>
          </w:p>
          <w:p w14:paraId="2C01B8BF"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Circulação de material operada inteiramente por teclas de atalho, possibilitando atendimento mais rápido</w:t>
            </w:r>
            <w:r>
              <w:rPr>
                <w:rFonts w:asciiTheme="majorHAnsi" w:hAnsiTheme="majorHAnsi" w:cstheme="majorHAnsi"/>
                <w:sz w:val="24"/>
                <w:szCs w:val="24"/>
              </w:rPr>
              <w:t>;</w:t>
            </w:r>
          </w:p>
          <w:p w14:paraId="59193666"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Foco inteligente em cada operação, facilitando o uso de leitor de código de barras sem pressionar qualquer tecla</w:t>
            </w:r>
            <w:r>
              <w:rPr>
                <w:rFonts w:asciiTheme="majorHAnsi" w:hAnsiTheme="majorHAnsi" w:cstheme="majorHAnsi"/>
                <w:sz w:val="24"/>
                <w:szCs w:val="24"/>
              </w:rPr>
              <w:t>;</w:t>
            </w:r>
          </w:p>
          <w:p w14:paraId="3748DE0B"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Catalogação</w:t>
            </w:r>
            <w:r>
              <w:rPr>
                <w:rFonts w:asciiTheme="majorHAnsi" w:hAnsiTheme="majorHAnsi" w:cstheme="majorHAnsi"/>
                <w:sz w:val="24"/>
                <w:szCs w:val="24"/>
              </w:rPr>
              <w:t>;</w:t>
            </w:r>
          </w:p>
          <w:p w14:paraId="017B108F"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Catalogação padrão por planilhas (dinâmicas e com uso de dicionário);</w:t>
            </w:r>
          </w:p>
          <w:p w14:paraId="6936F924"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Catalogação facilitada (copiar conteúdo Marc de outro acervo);</w:t>
            </w:r>
          </w:p>
          <w:p w14:paraId="7D00C6F2"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Importação de arquivos ISO2709 (padrão de intercâmbio de materiais);</w:t>
            </w:r>
          </w:p>
          <w:p w14:paraId="21DD3AA9"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Importação de acervo em Marc21;</w:t>
            </w:r>
          </w:p>
          <w:p w14:paraId="3F202BE7"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Controle do Kardex (coleção de periódicos);</w:t>
            </w:r>
          </w:p>
          <w:p w14:paraId="504113D6"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Pré-catalogação (permite que a catalogação seja conferida antes de efetivar);</w:t>
            </w:r>
          </w:p>
          <w:p w14:paraId="6BA2C731"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Auditoria de alteração de materiais;</w:t>
            </w:r>
          </w:p>
          <w:p w14:paraId="5EC08375"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Configurações</w:t>
            </w:r>
            <w:r>
              <w:rPr>
                <w:rFonts w:asciiTheme="majorHAnsi" w:hAnsiTheme="majorHAnsi" w:cstheme="majorHAnsi"/>
                <w:sz w:val="24"/>
                <w:szCs w:val="24"/>
              </w:rPr>
              <w:t>;</w:t>
            </w:r>
          </w:p>
          <w:p w14:paraId="1A8005A2"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Parâmetros para todos os processos, adaptando o Gnuteca aos processos da biblioteca</w:t>
            </w:r>
            <w:r>
              <w:rPr>
                <w:rFonts w:asciiTheme="majorHAnsi" w:hAnsiTheme="majorHAnsi" w:cstheme="majorHAnsi"/>
                <w:sz w:val="24"/>
                <w:szCs w:val="24"/>
              </w:rPr>
              <w:t>;</w:t>
            </w:r>
          </w:p>
          <w:p w14:paraId="3C64E16F"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Processos automáticos</w:t>
            </w:r>
            <w:r>
              <w:rPr>
                <w:rFonts w:asciiTheme="majorHAnsi" w:hAnsiTheme="majorHAnsi" w:cstheme="majorHAnsi"/>
                <w:sz w:val="24"/>
                <w:szCs w:val="24"/>
              </w:rPr>
              <w:t>;</w:t>
            </w:r>
          </w:p>
          <w:p w14:paraId="0529210A"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Comunicação de novas aquisições;</w:t>
            </w:r>
          </w:p>
          <w:p w14:paraId="15E53B93"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Comunicar materiais em atraso;</w:t>
            </w:r>
          </w:p>
          <w:p w14:paraId="162B400F"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Comunicar término de congelamento de obras;</w:t>
            </w:r>
          </w:p>
          <w:p w14:paraId="14454822"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Importação de usuários e vínculos de base de dados externa;</w:t>
            </w:r>
          </w:p>
          <w:p w14:paraId="40ECFB2C"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Envio de relatórios por e-mail;</w:t>
            </w:r>
          </w:p>
          <w:p w14:paraId="5E6C9103"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Impressão</w:t>
            </w:r>
            <w:r>
              <w:rPr>
                <w:rFonts w:asciiTheme="majorHAnsi" w:hAnsiTheme="majorHAnsi" w:cstheme="majorHAnsi"/>
                <w:sz w:val="24"/>
                <w:szCs w:val="24"/>
              </w:rPr>
              <w:t>;</w:t>
            </w:r>
          </w:p>
          <w:p w14:paraId="06040B9E"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Código de barras;</w:t>
            </w:r>
          </w:p>
          <w:p w14:paraId="643E529C"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Lombada;</w:t>
            </w:r>
          </w:p>
          <w:p w14:paraId="45F41CF0"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lastRenderedPageBreak/>
              <w:t>Carteirinha da biblioteca;</w:t>
            </w:r>
          </w:p>
          <w:p w14:paraId="4106FD1A"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Capas para CD e DVD;</w:t>
            </w:r>
          </w:p>
          <w:p w14:paraId="4428A716"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Relatórios</w:t>
            </w:r>
            <w:r>
              <w:rPr>
                <w:rFonts w:asciiTheme="majorHAnsi" w:hAnsiTheme="majorHAnsi" w:cstheme="majorHAnsi"/>
                <w:sz w:val="24"/>
                <w:szCs w:val="24"/>
              </w:rPr>
              <w:t>;</w:t>
            </w:r>
          </w:p>
          <w:p w14:paraId="669ECC42"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Separados por grupos, podendo ter permissões específicas;</w:t>
            </w:r>
          </w:p>
          <w:p w14:paraId="750EF4F0"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Grupo Empréstimo: empréstimos por coleção, dia/hora, tipo de material, assunto </w:t>
            </w:r>
            <w:r>
              <w:rPr>
                <w:rFonts w:asciiTheme="majorHAnsi" w:hAnsiTheme="majorHAnsi" w:cstheme="majorHAnsi"/>
                <w:sz w:val="24"/>
                <w:szCs w:val="24"/>
              </w:rPr>
              <w:t>(</w:t>
            </w:r>
            <w:r w:rsidRPr="002D36E0">
              <w:rPr>
                <w:rFonts w:asciiTheme="majorHAnsi" w:hAnsiTheme="majorHAnsi" w:cstheme="majorHAnsi"/>
                <w:sz w:val="24"/>
                <w:szCs w:val="24"/>
              </w:rPr>
              <w:t>...</w:t>
            </w:r>
            <w:r>
              <w:rPr>
                <w:rFonts w:asciiTheme="majorHAnsi" w:hAnsiTheme="majorHAnsi" w:cstheme="majorHAnsi"/>
                <w:sz w:val="24"/>
                <w:szCs w:val="24"/>
              </w:rPr>
              <w:t>)</w:t>
            </w:r>
            <w:r w:rsidRPr="002D36E0">
              <w:rPr>
                <w:rFonts w:asciiTheme="majorHAnsi" w:hAnsiTheme="majorHAnsi" w:cstheme="majorHAnsi"/>
                <w:sz w:val="24"/>
                <w:szCs w:val="24"/>
              </w:rPr>
              <w:t>;</w:t>
            </w:r>
          </w:p>
          <w:p w14:paraId="59D789C8"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Grupo Reservas: reservas de materiais disponíveis, materiais emprestados, obras mais reservadas</w:t>
            </w:r>
            <w:r>
              <w:rPr>
                <w:rFonts w:asciiTheme="majorHAnsi" w:hAnsiTheme="majorHAnsi" w:cstheme="majorHAnsi"/>
                <w:sz w:val="24"/>
                <w:szCs w:val="24"/>
              </w:rPr>
              <w:t xml:space="preserve"> (</w:t>
            </w:r>
            <w:r w:rsidRPr="002D36E0">
              <w:rPr>
                <w:rFonts w:asciiTheme="majorHAnsi" w:hAnsiTheme="majorHAnsi" w:cstheme="majorHAnsi"/>
                <w:sz w:val="24"/>
                <w:szCs w:val="24"/>
              </w:rPr>
              <w:t>...</w:t>
            </w:r>
            <w:r>
              <w:rPr>
                <w:rFonts w:asciiTheme="majorHAnsi" w:hAnsiTheme="majorHAnsi" w:cstheme="majorHAnsi"/>
                <w:sz w:val="24"/>
                <w:szCs w:val="24"/>
              </w:rPr>
              <w:t>)</w:t>
            </w:r>
            <w:r w:rsidRPr="002D36E0">
              <w:rPr>
                <w:rFonts w:asciiTheme="majorHAnsi" w:hAnsiTheme="majorHAnsi" w:cstheme="majorHAnsi"/>
                <w:sz w:val="24"/>
                <w:szCs w:val="24"/>
              </w:rPr>
              <w:t>;</w:t>
            </w:r>
          </w:p>
          <w:p w14:paraId="3CCD9B64"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Utilização: estimativa de uso e consulta local;</w:t>
            </w:r>
          </w:p>
          <w:p w14:paraId="36CF2E16"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Acervo: inventário, estatísticas e quantidade de materiais processados (catalogados, baixados) por tipos de materiais;</w:t>
            </w:r>
          </w:p>
          <w:p w14:paraId="4527C4E7"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Material: listas de materiais;</w:t>
            </w:r>
          </w:p>
          <w:p w14:paraId="21B9B3A0"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Restauração: materiais apagados, restaurados;</w:t>
            </w:r>
          </w:p>
          <w:p w14:paraId="6C2CD591"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Pessoas: usuários ativos;</w:t>
            </w:r>
          </w:p>
          <w:p w14:paraId="0F0A10B8"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Acessos: assuntos mais buscados, formulários mais acessados;</w:t>
            </w:r>
          </w:p>
          <w:p w14:paraId="10300BD5"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Tecnologia</w:t>
            </w:r>
            <w:r>
              <w:rPr>
                <w:rFonts w:asciiTheme="majorHAnsi" w:hAnsiTheme="majorHAnsi" w:cstheme="majorHAnsi"/>
                <w:sz w:val="24"/>
                <w:szCs w:val="24"/>
              </w:rPr>
              <w:t>;</w:t>
            </w:r>
          </w:p>
          <w:p w14:paraId="1E42AB92"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Tarefas podem ser agendadas pelo Gnuteca;</w:t>
            </w:r>
          </w:p>
          <w:p w14:paraId="7EBCB48F"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Envio de e-mail não obstrutivos</w:t>
            </w:r>
            <w:r>
              <w:rPr>
                <w:rFonts w:asciiTheme="majorHAnsi" w:hAnsiTheme="majorHAnsi" w:cstheme="majorHAnsi"/>
                <w:sz w:val="24"/>
                <w:szCs w:val="24"/>
              </w:rPr>
              <w:t>:</w:t>
            </w:r>
            <w:r w:rsidRPr="002D36E0">
              <w:rPr>
                <w:rFonts w:asciiTheme="majorHAnsi" w:hAnsiTheme="majorHAnsi" w:cstheme="majorHAnsi"/>
                <w:sz w:val="24"/>
                <w:szCs w:val="24"/>
              </w:rPr>
              <w:t xml:space="preserve"> envia e-mail em segundo plano, em caso de falhas podem ser auditados e reenviados</w:t>
            </w:r>
            <w:r>
              <w:rPr>
                <w:rFonts w:asciiTheme="majorHAnsi" w:hAnsiTheme="majorHAnsi" w:cstheme="majorHAnsi"/>
                <w:sz w:val="24"/>
                <w:szCs w:val="24"/>
              </w:rPr>
              <w:t>;</w:t>
            </w:r>
          </w:p>
          <w:p w14:paraId="2867DED1"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Integração com equipamentos de autoempréstimo</w:t>
            </w:r>
            <w:r>
              <w:rPr>
                <w:rFonts w:asciiTheme="majorHAnsi" w:hAnsiTheme="majorHAnsi" w:cstheme="majorHAnsi"/>
                <w:sz w:val="24"/>
                <w:szCs w:val="24"/>
              </w:rPr>
              <w:t xml:space="preserve"> e de</w:t>
            </w:r>
            <w:r w:rsidRPr="002D36E0">
              <w:rPr>
                <w:rFonts w:asciiTheme="majorHAnsi" w:hAnsiTheme="majorHAnsi" w:cstheme="majorHAnsi"/>
                <w:sz w:val="24"/>
                <w:szCs w:val="24"/>
              </w:rPr>
              <w:t xml:space="preserve"> autodevolução </w:t>
            </w:r>
            <w:r>
              <w:rPr>
                <w:rFonts w:asciiTheme="majorHAnsi" w:hAnsiTheme="majorHAnsi" w:cstheme="majorHAnsi"/>
                <w:sz w:val="24"/>
                <w:szCs w:val="24"/>
              </w:rPr>
              <w:t>por meio</w:t>
            </w:r>
            <w:r w:rsidRPr="002D36E0">
              <w:rPr>
                <w:rFonts w:asciiTheme="majorHAnsi" w:hAnsiTheme="majorHAnsi" w:cstheme="majorHAnsi"/>
                <w:sz w:val="24"/>
                <w:szCs w:val="24"/>
              </w:rPr>
              <w:t xml:space="preserve"> do protocolo padrão SIP.</w:t>
            </w:r>
          </w:p>
        </w:tc>
      </w:tr>
    </w:tbl>
    <w:p w14:paraId="10144005" w14:textId="77777777" w:rsidR="006106CE" w:rsidRPr="00147B4A" w:rsidRDefault="006106CE" w:rsidP="00147B4A">
      <w:pPr>
        <w:spacing w:line="360" w:lineRule="auto"/>
        <w:rPr>
          <w:rFonts w:asciiTheme="majorHAnsi" w:hAnsiTheme="majorHAnsi" w:cstheme="majorHAnsi"/>
          <w:sz w:val="20"/>
          <w:szCs w:val="20"/>
        </w:rPr>
      </w:pPr>
      <w:r w:rsidRPr="00147B4A">
        <w:rPr>
          <w:rFonts w:asciiTheme="majorHAnsi" w:hAnsiTheme="majorHAnsi" w:cstheme="majorHAnsi"/>
          <w:sz w:val="20"/>
          <w:szCs w:val="20"/>
        </w:rPr>
        <w:t>Tabela 1: Requisitos funcionais</w:t>
      </w:r>
    </w:p>
    <w:p w14:paraId="052B0FC5"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40" w:name="_Toc98503921"/>
      <w:bookmarkStart w:id="41" w:name="_Toc103630562"/>
    </w:p>
    <w:p w14:paraId="73E8C0A0" w14:textId="1C3DAD38"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REQUISITOS NÃO FUNCIONAIS</w:t>
      </w:r>
      <w:bookmarkEnd w:id="40"/>
      <w:bookmarkEnd w:id="41"/>
    </w:p>
    <w:p w14:paraId="4332BEE6" w14:textId="77777777" w:rsidR="006106CE" w:rsidRPr="002D36E0" w:rsidRDefault="006106CE" w:rsidP="00147B4A">
      <w:pPr>
        <w:spacing w:line="276"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As necessidades do sistema em termos de requisitos não funcionais são apresentadas na tabela 3</w:t>
      </w:r>
      <w:r>
        <w:rPr>
          <w:rFonts w:asciiTheme="majorHAnsi" w:hAnsiTheme="majorHAnsi" w:cstheme="majorHAnsi"/>
          <w:sz w:val="24"/>
          <w:szCs w:val="24"/>
        </w:rPr>
        <w:t xml:space="preserve"> a seguir.</w:t>
      </w:r>
    </w:p>
    <w:tbl>
      <w:tblPr>
        <w:tblStyle w:val="TabeladeGrade41"/>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012"/>
      </w:tblGrid>
      <w:tr w:rsidR="006106CE" w:rsidRPr="002D36E0" w14:paraId="14279B9D" w14:textId="77777777" w:rsidTr="00147B4A">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tcPr>
          <w:p w14:paraId="0CD2524D" w14:textId="77777777" w:rsidR="006106CE" w:rsidRPr="002D36E0" w:rsidRDefault="006106CE" w:rsidP="00C43E57">
            <w:pPr>
              <w:spacing w:line="276" w:lineRule="auto"/>
              <w:jc w:val="both"/>
              <w:rPr>
                <w:rFonts w:asciiTheme="majorHAnsi" w:hAnsiTheme="majorHAnsi" w:cstheme="majorHAnsi"/>
                <w:b w:val="0"/>
                <w:bCs w:val="0"/>
                <w:sz w:val="24"/>
                <w:szCs w:val="24"/>
              </w:rPr>
            </w:pPr>
            <w:r w:rsidRPr="002D36E0">
              <w:rPr>
                <w:rFonts w:asciiTheme="majorHAnsi" w:hAnsiTheme="majorHAnsi" w:cstheme="majorHAnsi"/>
                <w:sz w:val="24"/>
                <w:szCs w:val="24"/>
              </w:rPr>
              <w:t>ID</w:t>
            </w:r>
          </w:p>
        </w:tc>
        <w:tc>
          <w:tcPr>
            <w:tcW w:w="9012" w:type="dxa"/>
            <w:tcBorders>
              <w:top w:val="none" w:sz="0" w:space="0" w:color="auto"/>
              <w:left w:val="none" w:sz="0" w:space="0" w:color="auto"/>
              <w:bottom w:val="none" w:sz="0" w:space="0" w:color="auto"/>
              <w:right w:val="none" w:sz="0" w:space="0" w:color="auto"/>
            </w:tcBorders>
          </w:tcPr>
          <w:p w14:paraId="7BAC1827" w14:textId="77777777" w:rsidR="006106CE" w:rsidRPr="002D36E0" w:rsidRDefault="006106CE" w:rsidP="00C43E57">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4"/>
                <w:szCs w:val="24"/>
              </w:rPr>
            </w:pPr>
            <w:r w:rsidRPr="002D36E0">
              <w:rPr>
                <w:rFonts w:asciiTheme="majorHAnsi" w:hAnsiTheme="majorHAnsi" w:cstheme="majorHAnsi"/>
                <w:sz w:val="24"/>
                <w:szCs w:val="24"/>
              </w:rPr>
              <w:t>REQUISITOS NÃO FUNCIONAIS</w:t>
            </w:r>
          </w:p>
        </w:tc>
      </w:tr>
      <w:tr w:rsidR="006106CE" w:rsidRPr="002D36E0" w14:paraId="7307ADC2"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4E898ADC"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1</w:t>
            </w:r>
          </w:p>
        </w:tc>
        <w:tc>
          <w:tcPr>
            <w:tcW w:w="9012" w:type="dxa"/>
          </w:tcPr>
          <w:p w14:paraId="0DA0F5F0"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Características Gerais:</w:t>
            </w:r>
          </w:p>
        </w:tc>
      </w:tr>
      <w:tr w:rsidR="006106CE" w:rsidRPr="002D36E0" w14:paraId="64ECEB56"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08A1E6D0"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1.1</w:t>
            </w:r>
          </w:p>
        </w:tc>
        <w:tc>
          <w:tcPr>
            <w:tcW w:w="9012" w:type="dxa"/>
          </w:tcPr>
          <w:p w14:paraId="46206C70"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Sistema </w:t>
            </w:r>
            <w:r w:rsidRPr="00095E96">
              <w:rPr>
                <w:rFonts w:asciiTheme="majorHAnsi" w:hAnsiTheme="majorHAnsi" w:cstheme="majorHAnsi"/>
                <w:i/>
                <w:sz w:val="24"/>
                <w:szCs w:val="24"/>
              </w:rPr>
              <w:t>web</w:t>
            </w:r>
            <w:r w:rsidRPr="002D36E0">
              <w:rPr>
                <w:rFonts w:asciiTheme="majorHAnsi" w:hAnsiTheme="majorHAnsi" w:cstheme="majorHAnsi"/>
                <w:sz w:val="24"/>
                <w:szCs w:val="24"/>
              </w:rPr>
              <w:t xml:space="preserve"> a ser instalado em servidor da UnDF e acessível a todos os usuários via </w:t>
            </w:r>
            <w:r w:rsidRPr="004901DC">
              <w:rPr>
                <w:rFonts w:asciiTheme="majorHAnsi" w:hAnsiTheme="majorHAnsi" w:cstheme="majorHAnsi"/>
                <w:i/>
                <w:iCs/>
                <w:sz w:val="24"/>
                <w:szCs w:val="24"/>
              </w:rPr>
              <w:t>browser</w:t>
            </w:r>
            <w:r w:rsidRPr="002D36E0">
              <w:rPr>
                <w:rFonts w:asciiTheme="majorHAnsi" w:hAnsiTheme="majorHAnsi" w:cstheme="majorHAnsi"/>
                <w:sz w:val="24"/>
                <w:szCs w:val="24"/>
              </w:rPr>
              <w:t xml:space="preserve"> (navegador)</w:t>
            </w:r>
            <w:r>
              <w:rPr>
                <w:rFonts w:asciiTheme="majorHAnsi" w:hAnsiTheme="majorHAnsi" w:cstheme="majorHAnsi"/>
                <w:sz w:val="24"/>
                <w:szCs w:val="24"/>
              </w:rPr>
              <w:t>.</w:t>
            </w:r>
          </w:p>
        </w:tc>
      </w:tr>
      <w:tr w:rsidR="006106CE" w:rsidRPr="002D36E0" w14:paraId="4DE59EE9"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700D3C99"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1.2</w:t>
            </w:r>
          </w:p>
        </w:tc>
        <w:tc>
          <w:tcPr>
            <w:tcW w:w="9012" w:type="dxa"/>
          </w:tcPr>
          <w:p w14:paraId="46DAAB2C"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Compatibilidade com os principais browsers disponíveis no mercado, tais como Chrome, Edge, Firefox, Safari etc. As páginas de acesso ao sistema deverão ser visualizadas corretamente nos ambientes Windows, Linux, MAC OS, Android e IOS</w:t>
            </w:r>
            <w:r>
              <w:rPr>
                <w:rFonts w:asciiTheme="majorHAnsi" w:hAnsiTheme="majorHAnsi" w:cstheme="majorHAnsi"/>
                <w:sz w:val="24"/>
                <w:szCs w:val="24"/>
              </w:rPr>
              <w:t>.</w:t>
            </w:r>
          </w:p>
        </w:tc>
      </w:tr>
      <w:tr w:rsidR="006106CE" w:rsidRPr="002D36E0" w14:paraId="62C1CDEA"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7D0E2802"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1.3</w:t>
            </w:r>
          </w:p>
        </w:tc>
        <w:tc>
          <w:tcPr>
            <w:tcW w:w="9012" w:type="dxa"/>
          </w:tcPr>
          <w:p w14:paraId="2321CCFD"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Compatibilidade com sistema operacional LINUX ou outro sistema definido pela UnDF</w:t>
            </w:r>
            <w:r>
              <w:rPr>
                <w:rFonts w:asciiTheme="majorHAnsi" w:hAnsiTheme="majorHAnsi" w:cstheme="majorHAnsi"/>
                <w:sz w:val="24"/>
                <w:szCs w:val="24"/>
              </w:rPr>
              <w:t>.</w:t>
            </w:r>
          </w:p>
        </w:tc>
      </w:tr>
      <w:tr w:rsidR="006106CE" w:rsidRPr="002D36E0" w14:paraId="15120A18"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40057934"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1.4</w:t>
            </w:r>
          </w:p>
        </w:tc>
        <w:tc>
          <w:tcPr>
            <w:tcW w:w="9012" w:type="dxa"/>
          </w:tcPr>
          <w:p w14:paraId="2D0788A6"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Todas as bibliotecas utilizadas deverão estar incorporadas ao pacote de instalação. O sistema não deverá fazer qualquer referência a módulo </w:t>
            </w:r>
            <w:r w:rsidRPr="00095E96">
              <w:rPr>
                <w:rFonts w:asciiTheme="majorHAnsi" w:hAnsiTheme="majorHAnsi" w:cstheme="majorHAnsi"/>
                <w:i/>
                <w:sz w:val="24"/>
                <w:szCs w:val="24"/>
              </w:rPr>
              <w:t>web</w:t>
            </w:r>
            <w:r w:rsidRPr="002D36E0">
              <w:rPr>
                <w:rFonts w:asciiTheme="majorHAnsi" w:hAnsiTheme="majorHAnsi" w:cstheme="majorHAnsi"/>
                <w:sz w:val="24"/>
                <w:szCs w:val="24"/>
              </w:rPr>
              <w:t xml:space="preserve"> externo</w:t>
            </w:r>
            <w:r>
              <w:rPr>
                <w:rFonts w:asciiTheme="majorHAnsi" w:hAnsiTheme="majorHAnsi" w:cstheme="majorHAnsi"/>
                <w:sz w:val="24"/>
                <w:szCs w:val="24"/>
              </w:rPr>
              <w:t>.</w:t>
            </w:r>
          </w:p>
        </w:tc>
      </w:tr>
      <w:tr w:rsidR="006106CE" w:rsidRPr="002D36E0" w14:paraId="28033D3D"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701A00A0"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1.5</w:t>
            </w:r>
          </w:p>
        </w:tc>
        <w:tc>
          <w:tcPr>
            <w:tcW w:w="9012" w:type="dxa"/>
          </w:tcPr>
          <w:p w14:paraId="3096E606"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O sistema deve segregar seus módulos e funções, de modo a garantir proteção de acesso a dados e execução de funções baseado em perfis de usuários.</w:t>
            </w:r>
          </w:p>
        </w:tc>
      </w:tr>
      <w:tr w:rsidR="006106CE" w:rsidRPr="002D36E0" w14:paraId="5A8A7C47"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1F510476"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2</w:t>
            </w:r>
          </w:p>
        </w:tc>
        <w:tc>
          <w:tcPr>
            <w:tcW w:w="9012" w:type="dxa"/>
          </w:tcPr>
          <w:p w14:paraId="0224D84C"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Banco de Dados:</w:t>
            </w:r>
          </w:p>
        </w:tc>
      </w:tr>
      <w:tr w:rsidR="006106CE" w:rsidRPr="002D36E0" w14:paraId="196D0C6F"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0DCE9121"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2.1</w:t>
            </w:r>
          </w:p>
        </w:tc>
        <w:tc>
          <w:tcPr>
            <w:tcW w:w="9012" w:type="dxa"/>
          </w:tcPr>
          <w:p w14:paraId="48A26798"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Uso de plataforma de banco de dados baseada em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livre</w:t>
            </w:r>
            <w:r>
              <w:rPr>
                <w:rFonts w:asciiTheme="majorHAnsi" w:hAnsiTheme="majorHAnsi" w:cstheme="majorHAnsi"/>
                <w:sz w:val="24"/>
                <w:szCs w:val="24"/>
              </w:rPr>
              <w:t>.</w:t>
            </w:r>
          </w:p>
        </w:tc>
      </w:tr>
      <w:tr w:rsidR="006106CE" w:rsidRPr="002D36E0" w14:paraId="3B94C0E8"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0782CC7A"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lastRenderedPageBreak/>
              <w:t>2.2</w:t>
            </w:r>
          </w:p>
        </w:tc>
        <w:tc>
          <w:tcPr>
            <w:tcW w:w="9012" w:type="dxa"/>
          </w:tcPr>
          <w:p w14:paraId="3FEB291B"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A base de dados deve ser única, comum a todas as ferramentas do sistema, sem replicação.</w:t>
            </w:r>
          </w:p>
        </w:tc>
      </w:tr>
      <w:tr w:rsidR="006106CE" w:rsidRPr="002D36E0" w14:paraId="6078267B"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54B964CA"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w:t>
            </w:r>
          </w:p>
        </w:tc>
        <w:tc>
          <w:tcPr>
            <w:tcW w:w="9012" w:type="dxa"/>
          </w:tcPr>
          <w:p w14:paraId="675C716C"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Usabilidade:</w:t>
            </w:r>
          </w:p>
        </w:tc>
      </w:tr>
      <w:tr w:rsidR="006106CE" w:rsidRPr="002D36E0" w14:paraId="71B61E60"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7C692C40"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3.1</w:t>
            </w:r>
          </w:p>
        </w:tc>
        <w:tc>
          <w:tcPr>
            <w:tcW w:w="9012" w:type="dxa"/>
          </w:tcPr>
          <w:p w14:paraId="69D37ED8"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A interface com o usuário do sistema, incluindo suas telas e mensagens, deverá estar no idioma português do Brasil. </w:t>
            </w:r>
          </w:p>
        </w:tc>
      </w:tr>
      <w:tr w:rsidR="006106CE" w:rsidRPr="002D36E0" w14:paraId="1021C1BF"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72B83704"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3.2</w:t>
            </w:r>
          </w:p>
        </w:tc>
        <w:tc>
          <w:tcPr>
            <w:tcW w:w="9012" w:type="dxa"/>
          </w:tcPr>
          <w:p w14:paraId="20239542"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Sinalizar quando ocorrerem transações que gerem respostas não imediatas, </w:t>
            </w:r>
            <w:r>
              <w:rPr>
                <w:rFonts w:asciiTheme="majorHAnsi" w:hAnsiTheme="majorHAnsi" w:cstheme="majorHAnsi"/>
                <w:sz w:val="24"/>
                <w:szCs w:val="24"/>
              </w:rPr>
              <w:t>por meio</w:t>
            </w:r>
            <w:r w:rsidRPr="002D36E0">
              <w:rPr>
                <w:rFonts w:asciiTheme="majorHAnsi" w:hAnsiTheme="majorHAnsi" w:cstheme="majorHAnsi"/>
                <w:sz w:val="24"/>
                <w:szCs w:val="24"/>
              </w:rPr>
              <w:t xml:space="preserve"> de mensagem informativa ou indicação gráfica;</w:t>
            </w:r>
          </w:p>
        </w:tc>
      </w:tr>
      <w:tr w:rsidR="006106CE" w:rsidRPr="002D36E0" w14:paraId="0F834F16"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7A127BC6"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3.3</w:t>
            </w:r>
          </w:p>
        </w:tc>
        <w:tc>
          <w:tcPr>
            <w:tcW w:w="9012" w:type="dxa"/>
          </w:tcPr>
          <w:p w14:paraId="32234E65"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Nenhuma página de erro interno do sistema deverá aparecer para o usuário final. Deve existir uma página de erro padrão, configurável com mensagens ou </w:t>
            </w:r>
            <w:r>
              <w:rPr>
                <w:rFonts w:asciiTheme="majorHAnsi" w:hAnsiTheme="majorHAnsi" w:cstheme="majorHAnsi"/>
                <w:sz w:val="24"/>
                <w:szCs w:val="24"/>
              </w:rPr>
              <w:t xml:space="preserve">com </w:t>
            </w:r>
            <w:r w:rsidRPr="002D36E0">
              <w:rPr>
                <w:rFonts w:asciiTheme="majorHAnsi" w:hAnsiTheme="majorHAnsi" w:cstheme="majorHAnsi"/>
                <w:sz w:val="24"/>
                <w:szCs w:val="24"/>
              </w:rPr>
              <w:t>informações relacionadas, que seja lançada no caso de exceções não previstas.</w:t>
            </w:r>
          </w:p>
        </w:tc>
      </w:tr>
      <w:tr w:rsidR="006106CE" w:rsidRPr="002D36E0" w14:paraId="0A99AEEF"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3B7DC307"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w:t>
            </w:r>
          </w:p>
        </w:tc>
        <w:tc>
          <w:tcPr>
            <w:tcW w:w="9012" w:type="dxa"/>
          </w:tcPr>
          <w:p w14:paraId="62AFBAAF"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Modularização:</w:t>
            </w:r>
          </w:p>
        </w:tc>
      </w:tr>
      <w:tr w:rsidR="006106CE" w:rsidRPr="002D36E0" w14:paraId="05A2106D"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44D8B4C1"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4.1</w:t>
            </w:r>
          </w:p>
        </w:tc>
        <w:tc>
          <w:tcPr>
            <w:tcW w:w="9012" w:type="dxa"/>
          </w:tcPr>
          <w:p w14:paraId="489B3737"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O sistema a ser ofertado deverá possuir módulos componentes integrados de forma única e nativa entre si, ou seja, a sua integração deve ser provida em suas versões originais integradas e possuir as mesmas características tecnológicas. Não será admitido sistema composto por módulos de diferentes empresas detentoras de direitos autorais e de comercialização</w:t>
            </w:r>
            <w:r>
              <w:rPr>
                <w:rFonts w:asciiTheme="majorHAnsi" w:hAnsiTheme="majorHAnsi" w:cstheme="majorHAnsi"/>
                <w:sz w:val="24"/>
                <w:szCs w:val="24"/>
              </w:rPr>
              <w:t>.</w:t>
            </w:r>
          </w:p>
        </w:tc>
      </w:tr>
      <w:tr w:rsidR="006106CE" w:rsidRPr="002D36E0" w14:paraId="0297A338"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355CD81A"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4.2</w:t>
            </w:r>
          </w:p>
        </w:tc>
        <w:tc>
          <w:tcPr>
            <w:tcW w:w="9012" w:type="dxa"/>
          </w:tcPr>
          <w:p w14:paraId="45DB2141"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O sistema deverá ter estrutura tal que permita a agregação de novos módulos com mínima interferência nos já existentes, garantindo que o funcionamento do sistema não seja interrompido quando uma expansão for implementada.</w:t>
            </w:r>
          </w:p>
        </w:tc>
      </w:tr>
      <w:tr w:rsidR="006106CE" w:rsidRPr="002D36E0" w14:paraId="247390D1"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0E5D3E57"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5</w:t>
            </w:r>
          </w:p>
        </w:tc>
        <w:tc>
          <w:tcPr>
            <w:tcW w:w="9012" w:type="dxa"/>
          </w:tcPr>
          <w:p w14:paraId="2A2D3C6B"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Integração:</w:t>
            </w:r>
          </w:p>
        </w:tc>
      </w:tr>
      <w:tr w:rsidR="006106CE" w:rsidRPr="002D36E0" w14:paraId="50FED440"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00876165"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5.1</w:t>
            </w:r>
          </w:p>
        </w:tc>
        <w:tc>
          <w:tcPr>
            <w:tcW w:w="9012" w:type="dxa"/>
          </w:tcPr>
          <w:p w14:paraId="64B00D65"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O sistema deverá permitir um servidor de SMTP interno ou externo à instituição. As configurações deverão poder ser realizadas diretamente no menu do sistema</w:t>
            </w:r>
            <w:r>
              <w:rPr>
                <w:rFonts w:asciiTheme="majorHAnsi" w:hAnsiTheme="majorHAnsi" w:cstheme="majorHAnsi"/>
                <w:sz w:val="24"/>
                <w:szCs w:val="24"/>
              </w:rPr>
              <w:t>.</w:t>
            </w:r>
          </w:p>
        </w:tc>
      </w:tr>
      <w:tr w:rsidR="006106CE" w:rsidRPr="002D36E0" w14:paraId="185EC3AA"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5B218A84"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5.2</w:t>
            </w:r>
          </w:p>
        </w:tc>
        <w:tc>
          <w:tcPr>
            <w:tcW w:w="9012" w:type="dxa"/>
          </w:tcPr>
          <w:p w14:paraId="30CBE00B"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O sistema deverá se integrar à autenticação dos usuários feita via LDAP definido pela IES.</w:t>
            </w:r>
          </w:p>
        </w:tc>
      </w:tr>
      <w:tr w:rsidR="006106CE" w:rsidRPr="002D36E0" w14:paraId="1C32FE8B"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0685170B"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6</w:t>
            </w:r>
          </w:p>
        </w:tc>
        <w:tc>
          <w:tcPr>
            <w:tcW w:w="9012" w:type="dxa"/>
          </w:tcPr>
          <w:p w14:paraId="3AD1C302"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Segurança:</w:t>
            </w:r>
          </w:p>
        </w:tc>
      </w:tr>
      <w:tr w:rsidR="006106CE" w:rsidRPr="002D36E0" w14:paraId="2EA88A38"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6B5BD3AA"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6.1</w:t>
            </w:r>
          </w:p>
        </w:tc>
        <w:tc>
          <w:tcPr>
            <w:tcW w:w="9012" w:type="dxa"/>
          </w:tcPr>
          <w:p w14:paraId="3CD4114D"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Deverá ser garantida a comunicação entre o cliente e servidor utilizando conexão criptografada (SSL/HTTPS) com SHA-256 bits validada por autoridade certificadora</w:t>
            </w:r>
            <w:r>
              <w:rPr>
                <w:rFonts w:asciiTheme="majorHAnsi" w:hAnsiTheme="majorHAnsi" w:cstheme="majorHAnsi"/>
                <w:sz w:val="24"/>
                <w:szCs w:val="24"/>
              </w:rPr>
              <w:t>.</w:t>
            </w:r>
          </w:p>
        </w:tc>
      </w:tr>
      <w:tr w:rsidR="006106CE" w:rsidRPr="002D36E0" w14:paraId="69CEFDD1"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12CB589E"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6.2</w:t>
            </w:r>
          </w:p>
        </w:tc>
        <w:tc>
          <w:tcPr>
            <w:tcW w:w="9012" w:type="dxa"/>
          </w:tcPr>
          <w:p w14:paraId="1E1369CF"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As páginas do sistema deverão ser protegidas por ocultamento do caminho físico</w:t>
            </w:r>
            <w:r>
              <w:rPr>
                <w:rFonts w:asciiTheme="majorHAnsi" w:hAnsiTheme="majorHAnsi" w:cstheme="majorHAnsi"/>
                <w:sz w:val="24"/>
                <w:szCs w:val="24"/>
              </w:rPr>
              <w:t>.</w:t>
            </w:r>
          </w:p>
        </w:tc>
      </w:tr>
      <w:tr w:rsidR="006106CE" w:rsidRPr="002D36E0" w14:paraId="5CE01EF7"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44EC300A"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6.3</w:t>
            </w:r>
          </w:p>
        </w:tc>
        <w:tc>
          <w:tcPr>
            <w:tcW w:w="9012" w:type="dxa"/>
          </w:tcPr>
          <w:p w14:paraId="33FBC5CD"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A integridade dos dados deve ser garantida em todas as transações do sistema.</w:t>
            </w:r>
          </w:p>
        </w:tc>
      </w:tr>
      <w:tr w:rsidR="006106CE" w:rsidRPr="002D36E0" w14:paraId="5DCA4067"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1D10CD3D"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7</w:t>
            </w:r>
          </w:p>
        </w:tc>
        <w:tc>
          <w:tcPr>
            <w:tcW w:w="9012" w:type="dxa"/>
          </w:tcPr>
          <w:p w14:paraId="289E5908"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2D36E0">
              <w:rPr>
                <w:rFonts w:asciiTheme="majorHAnsi" w:hAnsiTheme="majorHAnsi" w:cstheme="majorHAnsi"/>
                <w:b/>
                <w:bCs/>
                <w:sz w:val="24"/>
                <w:szCs w:val="24"/>
              </w:rPr>
              <w:t>Legislação:</w:t>
            </w:r>
          </w:p>
        </w:tc>
      </w:tr>
      <w:tr w:rsidR="006106CE" w:rsidRPr="002D36E0" w14:paraId="6FB6F182" w14:textId="77777777" w:rsidTr="00147B4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3315879C"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7.1</w:t>
            </w:r>
          </w:p>
        </w:tc>
        <w:tc>
          <w:tcPr>
            <w:tcW w:w="9012" w:type="dxa"/>
          </w:tcPr>
          <w:p w14:paraId="5C003D7E"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Leitura e geração dos </w:t>
            </w:r>
            <w:r>
              <w:rPr>
                <w:rFonts w:asciiTheme="majorHAnsi" w:hAnsiTheme="majorHAnsi" w:cstheme="majorHAnsi"/>
                <w:sz w:val="24"/>
                <w:szCs w:val="24"/>
              </w:rPr>
              <w:t>três</w:t>
            </w:r>
            <w:r w:rsidRPr="002D36E0">
              <w:rPr>
                <w:rFonts w:asciiTheme="majorHAnsi" w:hAnsiTheme="majorHAnsi" w:cstheme="majorHAnsi"/>
                <w:sz w:val="24"/>
                <w:szCs w:val="24"/>
              </w:rPr>
              <w:t xml:space="preserve"> arquivos (XML do diplomado, XML da Documentação Acadêmica, RVDD) do diploma seguindo normatização vigente atualizada (atualmente IN 01/2020):</w:t>
            </w:r>
          </w:p>
          <w:p w14:paraId="1043F21A"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 </w:t>
            </w:r>
            <w:r>
              <w:rPr>
                <w:rFonts w:asciiTheme="majorHAnsi" w:hAnsiTheme="majorHAnsi" w:cstheme="majorHAnsi"/>
                <w:sz w:val="24"/>
                <w:szCs w:val="24"/>
              </w:rPr>
              <w:t>–</w:t>
            </w:r>
            <w:r w:rsidRPr="002D36E0">
              <w:rPr>
                <w:rFonts w:asciiTheme="majorHAnsi" w:hAnsiTheme="majorHAnsi" w:cstheme="majorHAnsi"/>
                <w:sz w:val="24"/>
                <w:szCs w:val="24"/>
              </w:rPr>
              <w:t xml:space="preserve"> </w:t>
            </w:r>
            <w:r w:rsidRPr="001D7E31">
              <w:rPr>
                <w:rFonts w:asciiTheme="majorHAnsi" w:hAnsiTheme="majorHAnsi" w:cstheme="majorHAnsi"/>
                <w:i/>
                <w:iCs/>
                <w:sz w:val="24"/>
                <w:szCs w:val="24"/>
              </w:rPr>
              <w:t>Download</w:t>
            </w:r>
            <w:r w:rsidRPr="002D36E0">
              <w:rPr>
                <w:rFonts w:asciiTheme="majorHAnsi" w:hAnsiTheme="majorHAnsi" w:cstheme="majorHAnsi"/>
                <w:sz w:val="24"/>
                <w:szCs w:val="24"/>
              </w:rPr>
              <w:t xml:space="preserve"> via interface </w:t>
            </w:r>
            <w:r w:rsidRPr="00095E96">
              <w:rPr>
                <w:rFonts w:asciiTheme="majorHAnsi" w:hAnsiTheme="majorHAnsi" w:cstheme="majorHAnsi"/>
                <w:i/>
                <w:sz w:val="24"/>
                <w:szCs w:val="24"/>
              </w:rPr>
              <w:t>web</w:t>
            </w:r>
            <w:r w:rsidRPr="002D36E0">
              <w:rPr>
                <w:rFonts w:asciiTheme="majorHAnsi" w:hAnsiTheme="majorHAnsi" w:cstheme="majorHAnsi"/>
                <w:sz w:val="24"/>
                <w:szCs w:val="24"/>
              </w:rPr>
              <w:t>, quando essa for a opção utilizada;</w:t>
            </w:r>
          </w:p>
          <w:p w14:paraId="19AB956E"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 </w:t>
            </w:r>
            <w:r>
              <w:rPr>
                <w:rFonts w:asciiTheme="majorHAnsi" w:hAnsiTheme="majorHAnsi" w:cstheme="majorHAnsi"/>
                <w:sz w:val="24"/>
                <w:szCs w:val="24"/>
              </w:rPr>
              <w:t>–</w:t>
            </w:r>
            <w:r w:rsidRPr="002D36E0">
              <w:rPr>
                <w:rFonts w:asciiTheme="majorHAnsi" w:hAnsiTheme="majorHAnsi" w:cstheme="majorHAnsi"/>
                <w:sz w:val="24"/>
                <w:szCs w:val="24"/>
              </w:rPr>
              <w:t xml:space="preserve"> Retorno dos arquivos compactados quando utilizada API;</w:t>
            </w:r>
          </w:p>
          <w:p w14:paraId="66906976"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RVDD/PDF personalizado:</w:t>
            </w:r>
          </w:p>
          <w:p w14:paraId="4D2ABF2A"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 </w:t>
            </w:r>
            <w:r>
              <w:rPr>
                <w:rFonts w:asciiTheme="majorHAnsi" w:hAnsiTheme="majorHAnsi" w:cstheme="majorHAnsi"/>
                <w:sz w:val="24"/>
                <w:szCs w:val="24"/>
              </w:rPr>
              <w:t>–</w:t>
            </w:r>
            <w:r w:rsidRPr="002D36E0">
              <w:rPr>
                <w:rFonts w:asciiTheme="majorHAnsi" w:hAnsiTheme="majorHAnsi" w:cstheme="majorHAnsi"/>
                <w:sz w:val="24"/>
                <w:szCs w:val="24"/>
              </w:rPr>
              <w:t xml:space="preserve"> Alteração de logotipos, fundo, textos padrões e imagens de assinaturas incluído no custo;</w:t>
            </w:r>
          </w:p>
          <w:p w14:paraId="7BF48C4A" w14:textId="77777777" w:rsidR="006106CE" w:rsidRPr="002D36E0" w:rsidRDefault="006106CE" w:rsidP="00C43E57">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 </w:t>
            </w:r>
            <w:r>
              <w:rPr>
                <w:rFonts w:asciiTheme="majorHAnsi" w:hAnsiTheme="majorHAnsi" w:cstheme="majorHAnsi"/>
                <w:sz w:val="24"/>
                <w:szCs w:val="24"/>
              </w:rPr>
              <w:t>–</w:t>
            </w:r>
            <w:r w:rsidRPr="002D36E0">
              <w:rPr>
                <w:rFonts w:asciiTheme="majorHAnsi" w:hAnsiTheme="majorHAnsi" w:cstheme="majorHAnsi"/>
                <w:sz w:val="24"/>
                <w:szCs w:val="24"/>
              </w:rPr>
              <w:t xml:space="preserve"> Personalização completa do RVDD mediante contratação de horas de personalização à parte.</w:t>
            </w:r>
          </w:p>
        </w:tc>
      </w:tr>
      <w:tr w:rsidR="006106CE" w:rsidRPr="002D36E0" w14:paraId="6D184A6C" w14:textId="77777777" w:rsidTr="00147B4A">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585C0787" w14:textId="77777777" w:rsidR="006106CE" w:rsidRPr="002D36E0" w:rsidRDefault="006106CE" w:rsidP="00C43E57">
            <w:pPr>
              <w:spacing w:line="276" w:lineRule="auto"/>
              <w:jc w:val="both"/>
              <w:rPr>
                <w:rFonts w:asciiTheme="majorHAnsi" w:hAnsiTheme="majorHAnsi" w:cstheme="majorHAnsi"/>
                <w:sz w:val="24"/>
                <w:szCs w:val="24"/>
              </w:rPr>
            </w:pPr>
            <w:r w:rsidRPr="002D36E0">
              <w:rPr>
                <w:rFonts w:asciiTheme="majorHAnsi" w:hAnsiTheme="majorHAnsi" w:cstheme="majorHAnsi"/>
                <w:sz w:val="24"/>
                <w:szCs w:val="24"/>
              </w:rPr>
              <w:t>7.2</w:t>
            </w:r>
          </w:p>
        </w:tc>
        <w:tc>
          <w:tcPr>
            <w:tcW w:w="9012" w:type="dxa"/>
          </w:tcPr>
          <w:p w14:paraId="5D99B742" w14:textId="77777777" w:rsidR="006106CE" w:rsidRPr="002D36E0" w:rsidRDefault="006106CE" w:rsidP="00C43E57">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2D36E0">
              <w:rPr>
                <w:rFonts w:asciiTheme="majorHAnsi" w:hAnsiTheme="majorHAnsi" w:cstheme="majorHAnsi"/>
                <w:sz w:val="24"/>
                <w:szCs w:val="24"/>
              </w:rPr>
              <w:t xml:space="preserve">Controle de acesso garantindo segurança </w:t>
            </w:r>
            <w:r>
              <w:rPr>
                <w:rFonts w:asciiTheme="majorHAnsi" w:hAnsiTheme="majorHAnsi" w:cstheme="majorHAnsi"/>
                <w:sz w:val="24"/>
                <w:szCs w:val="24"/>
              </w:rPr>
              <w:t>a</w:t>
            </w:r>
            <w:r w:rsidRPr="002D36E0">
              <w:rPr>
                <w:rFonts w:asciiTheme="majorHAnsi" w:hAnsiTheme="majorHAnsi" w:cstheme="majorHAnsi"/>
                <w:sz w:val="24"/>
                <w:szCs w:val="24"/>
              </w:rPr>
              <w:t xml:space="preserve"> todas as funções, desde APIs de envio de dados, geração de URL de assinatura e acessos para assinatura.</w:t>
            </w:r>
          </w:p>
        </w:tc>
      </w:tr>
    </w:tbl>
    <w:p w14:paraId="57EBFD34" w14:textId="77777777" w:rsidR="006106CE" w:rsidRPr="00147B4A" w:rsidRDefault="006106CE" w:rsidP="00147B4A">
      <w:pPr>
        <w:spacing w:line="360" w:lineRule="auto"/>
        <w:rPr>
          <w:rFonts w:asciiTheme="majorHAnsi" w:hAnsiTheme="majorHAnsi" w:cstheme="majorHAnsi"/>
          <w:sz w:val="20"/>
          <w:szCs w:val="20"/>
        </w:rPr>
      </w:pPr>
      <w:r w:rsidRPr="00147B4A">
        <w:rPr>
          <w:rFonts w:asciiTheme="majorHAnsi" w:hAnsiTheme="majorHAnsi" w:cstheme="majorHAnsi"/>
          <w:sz w:val="20"/>
          <w:szCs w:val="20"/>
        </w:rPr>
        <w:t>Tabela 2: Requisitos não funcionais</w:t>
      </w:r>
    </w:p>
    <w:p w14:paraId="1DE3C846" w14:textId="77777777" w:rsidR="005577AC" w:rsidRDefault="005577AC">
      <w:pPr>
        <w:tabs>
          <w:tab w:val="clear" w:pos="1615"/>
        </w:tabs>
        <w:spacing w:line="259" w:lineRule="auto"/>
        <w:rPr>
          <w:rFonts w:asciiTheme="majorHAnsi" w:hAnsiTheme="majorHAnsi" w:cstheme="majorHAnsi"/>
          <w:b/>
          <w:color w:val="0C4A87" w:themeColor="accent2"/>
          <w:sz w:val="24"/>
          <w:szCs w:val="24"/>
        </w:rPr>
      </w:pPr>
      <w:bookmarkStart w:id="42" w:name="_Toc103630563"/>
      <w:r>
        <w:rPr>
          <w:rFonts w:asciiTheme="majorHAnsi" w:hAnsiTheme="majorHAnsi" w:cstheme="majorHAnsi"/>
          <w:sz w:val="24"/>
          <w:szCs w:val="24"/>
        </w:rPr>
        <w:br w:type="page"/>
      </w:r>
    </w:p>
    <w:p w14:paraId="135DAA5B" w14:textId="4D645630" w:rsidR="006106CE" w:rsidRDefault="006106CE" w:rsidP="005577A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5577AC">
        <w:rPr>
          <w:rFonts w:asciiTheme="majorHAnsi" w:hAnsiTheme="majorHAnsi" w:cstheme="majorHAnsi"/>
          <w:color w:val="4875BD"/>
        </w:rPr>
        <w:lastRenderedPageBreak/>
        <w:t>INFRAESTRUTURA E SEGURANÇA CIBERNÉTICA</w:t>
      </w:r>
      <w:bookmarkEnd w:id="42"/>
    </w:p>
    <w:p w14:paraId="1D4B60BB" w14:textId="77777777" w:rsidR="005577AC" w:rsidRPr="005577AC" w:rsidRDefault="005577AC" w:rsidP="005577AC"/>
    <w:p w14:paraId="0B5D1F35" w14:textId="7777777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43" w:name="_Toc103630564"/>
      <w:r w:rsidRPr="005577AC">
        <w:rPr>
          <w:rFonts w:asciiTheme="majorHAnsi" w:hAnsiTheme="majorHAnsi" w:cstheme="majorHAnsi"/>
        </w:rPr>
        <w:t>INFRAESTRUTURA</w:t>
      </w:r>
      <w:bookmarkEnd w:id="43"/>
    </w:p>
    <w:p w14:paraId="0E82E5EF"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A infraestrutura para o Sistema de Biblioteca Virtual</w:t>
      </w:r>
      <w:r>
        <w:rPr>
          <w:rFonts w:asciiTheme="majorHAnsi" w:hAnsiTheme="majorHAnsi" w:cstheme="majorHAnsi"/>
          <w:sz w:val="24"/>
          <w:szCs w:val="24"/>
        </w:rPr>
        <w:t>,</w:t>
      </w:r>
      <w:r w:rsidRPr="002D36E0">
        <w:rPr>
          <w:rFonts w:asciiTheme="majorHAnsi" w:hAnsiTheme="majorHAnsi" w:cstheme="majorHAnsi"/>
          <w:sz w:val="24"/>
          <w:szCs w:val="24"/>
        </w:rPr>
        <w:t xml:space="preserve"> incorporado ao sistema de gestão acadêmica, está de acordo com o definido no produto, atendendo a necessidades de operação 24</w:t>
      </w:r>
      <w:r>
        <w:rPr>
          <w:rFonts w:asciiTheme="majorHAnsi" w:hAnsiTheme="majorHAnsi" w:cstheme="majorHAnsi"/>
          <w:sz w:val="24"/>
          <w:szCs w:val="24"/>
        </w:rPr>
        <w:t xml:space="preserve"> </w:t>
      </w:r>
      <w:r w:rsidRPr="002D36E0">
        <w:rPr>
          <w:rFonts w:asciiTheme="majorHAnsi" w:hAnsiTheme="majorHAnsi" w:cstheme="majorHAnsi"/>
          <w:sz w:val="24"/>
          <w:szCs w:val="24"/>
        </w:rPr>
        <w:t>x</w:t>
      </w:r>
      <w:r>
        <w:rPr>
          <w:rFonts w:asciiTheme="majorHAnsi" w:hAnsiTheme="majorHAnsi" w:cstheme="majorHAnsi"/>
          <w:sz w:val="24"/>
          <w:szCs w:val="24"/>
        </w:rPr>
        <w:t xml:space="preserve"> </w:t>
      </w:r>
      <w:r w:rsidRPr="002D36E0">
        <w:rPr>
          <w:rFonts w:asciiTheme="majorHAnsi" w:hAnsiTheme="majorHAnsi" w:cstheme="majorHAnsi"/>
          <w:sz w:val="24"/>
          <w:szCs w:val="24"/>
        </w:rPr>
        <w:t>7</w:t>
      </w:r>
      <w:r>
        <w:rPr>
          <w:rFonts w:asciiTheme="majorHAnsi" w:hAnsiTheme="majorHAnsi" w:cstheme="majorHAnsi"/>
          <w:sz w:val="24"/>
          <w:szCs w:val="24"/>
        </w:rPr>
        <w:t xml:space="preserve"> </w:t>
      </w:r>
      <w:r w:rsidRPr="002D36E0">
        <w:rPr>
          <w:rFonts w:asciiTheme="majorHAnsi" w:hAnsiTheme="majorHAnsi" w:cstheme="majorHAnsi"/>
          <w:sz w:val="24"/>
          <w:szCs w:val="24"/>
        </w:rPr>
        <w:t>x</w:t>
      </w:r>
      <w:r>
        <w:rPr>
          <w:rFonts w:asciiTheme="majorHAnsi" w:hAnsiTheme="majorHAnsi" w:cstheme="majorHAnsi"/>
          <w:sz w:val="24"/>
          <w:szCs w:val="24"/>
        </w:rPr>
        <w:t xml:space="preserve"> </w:t>
      </w:r>
      <w:r w:rsidRPr="002D36E0">
        <w:rPr>
          <w:rFonts w:asciiTheme="majorHAnsi" w:hAnsiTheme="majorHAnsi" w:cstheme="majorHAnsi"/>
          <w:sz w:val="24"/>
          <w:szCs w:val="24"/>
        </w:rPr>
        <w:t xml:space="preserve">365, conforme estabelecido MEC em seus processos de avaliação. O modelo apresentado na figura 7 atende os requisitos de alta disponibilidade, </w:t>
      </w:r>
      <w:r>
        <w:rPr>
          <w:rFonts w:asciiTheme="majorHAnsi" w:hAnsiTheme="majorHAnsi" w:cstheme="majorHAnsi"/>
          <w:sz w:val="24"/>
          <w:szCs w:val="24"/>
        </w:rPr>
        <w:t>de</w:t>
      </w:r>
      <w:r w:rsidRPr="002D36E0">
        <w:rPr>
          <w:rFonts w:asciiTheme="majorHAnsi" w:hAnsiTheme="majorHAnsi" w:cstheme="majorHAnsi"/>
          <w:sz w:val="24"/>
          <w:szCs w:val="24"/>
        </w:rPr>
        <w:t xml:space="preserve"> escalabilidade automática e </w:t>
      </w:r>
      <w:r>
        <w:rPr>
          <w:rFonts w:asciiTheme="majorHAnsi" w:hAnsiTheme="majorHAnsi" w:cstheme="majorHAnsi"/>
          <w:sz w:val="24"/>
          <w:szCs w:val="24"/>
        </w:rPr>
        <w:t>de</w:t>
      </w:r>
      <w:r w:rsidRPr="002D36E0">
        <w:rPr>
          <w:rFonts w:asciiTheme="majorHAnsi" w:hAnsiTheme="majorHAnsi" w:cstheme="majorHAnsi"/>
          <w:sz w:val="24"/>
          <w:szCs w:val="24"/>
        </w:rPr>
        <w:t xml:space="preserve"> segurança:</w:t>
      </w:r>
    </w:p>
    <w:p w14:paraId="4EBBC5B5" w14:textId="77777777" w:rsidR="006106CE" w:rsidRPr="002D36E0" w:rsidRDefault="006106CE" w:rsidP="006106CE">
      <w:pPr>
        <w:pStyle w:val="PargrafodaLista"/>
        <w:numPr>
          <w:ilvl w:val="0"/>
          <w:numId w:val="27"/>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 xml:space="preserve"> Redundância e balanceamento da aplicação de gestão acadêmica e de gestão assim como a escalabilidade caso necessário;</w:t>
      </w:r>
    </w:p>
    <w:p w14:paraId="149CA053" w14:textId="77777777" w:rsidR="006106CE" w:rsidRPr="002D36E0" w:rsidRDefault="006106CE" w:rsidP="006106CE">
      <w:pPr>
        <w:pStyle w:val="PargrafodaLista"/>
        <w:numPr>
          <w:ilvl w:val="0"/>
          <w:numId w:val="27"/>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 xml:space="preserve"> O banco de dados dispõe de uma réplica em repouso em outro datacenter do mesmo fornecedor;</w:t>
      </w:r>
    </w:p>
    <w:p w14:paraId="57BF5563" w14:textId="77777777" w:rsidR="006106CE" w:rsidRPr="002D36E0" w:rsidRDefault="006106CE" w:rsidP="006106CE">
      <w:pPr>
        <w:pStyle w:val="PargrafodaLista"/>
        <w:numPr>
          <w:ilvl w:val="0"/>
          <w:numId w:val="27"/>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 xml:space="preserve"> O servidor de arquivos é contingenciado em máquinas distintas.</w:t>
      </w:r>
    </w:p>
    <w:p w14:paraId="623B8A82" w14:textId="77777777" w:rsidR="006106CE" w:rsidRPr="002D36E0" w:rsidRDefault="006106CE" w:rsidP="006106CE">
      <w:pPr>
        <w:spacing w:line="360" w:lineRule="auto"/>
        <w:ind w:firstLine="1134"/>
        <w:jc w:val="both"/>
        <w:rPr>
          <w:rFonts w:asciiTheme="majorHAnsi" w:hAnsiTheme="majorHAnsi" w:cstheme="majorHAnsi"/>
          <w:sz w:val="24"/>
          <w:szCs w:val="24"/>
        </w:rPr>
      </w:pPr>
    </w:p>
    <w:p w14:paraId="213D8B60" w14:textId="77777777" w:rsidR="006106CE" w:rsidRPr="002D36E0" w:rsidRDefault="006106CE" w:rsidP="006106CE">
      <w:pPr>
        <w:spacing w:line="360" w:lineRule="auto"/>
        <w:jc w:val="center"/>
        <w:rPr>
          <w:rFonts w:asciiTheme="majorHAnsi" w:hAnsiTheme="majorHAnsi" w:cstheme="majorHAnsi"/>
          <w:sz w:val="24"/>
          <w:szCs w:val="24"/>
        </w:rPr>
      </w:pPr>
      <w:r w:rsidRPr="002D36E0">
        <w:rPr>
          <w:rFonts w:asciiTheme="majorHAnsi" w:hAnsiTheme="majorHAnsi" w:cstheme="majorHAnsi"/>
          <w:noProof/>
          <w:sz w:val="24"/>
          <w:szCs w:val="24"/>
        </w:rPr>
        <w:drawing>
          <wp:inline distT="0" distB="0" distL="0" distR="0" wp14:anchorId="4ED83229" wp14:editId="57092E6D">
            <wp:extent cx="4991100" cy="2928996"/>
            <wp:effectExtent l="0" t="0" r="0" b="508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24"/>
                    <a:stretch>
                      <a:fillRect/>
                    </a:stretch>
                  </pic:blipFill>
                  <pic:spPr>
                    <a:xfrm>
                      <a:off x="0" y="0"/>
                      <a:ext cx="4995626" cy="2931652"/>
                    </a:xfrm>
                    <a:prstGeom prst="rect">
                      <a:avLst/>
                    </a:prstGeom>
                  </pic:spPr>
                </pic:pic>
              </a:graphicData>
            </a:graphic>
          </wp:inline>
        </w:drawing>
      </w:r>
    </w:p>
    <w:p w14:paraId="511895CD"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8: Infraestrutura. Fonte: A pesquisa (2022).</w:t>
      </w:r>
    </w:p>
    <w:p w14:paraId="3737AE98"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O detalhamento dos servidores que realizarão as atividades e </w:t>
      </w:r>
      <w:r>
        <w:rPr>
          <w:rFonts w:asciiTheme="majorHAnsi" w:hAnsiTheme="majorHAnsi" w:cstheme="majorHAnsi"/>
          <w:sz w:val="24"/>
          <w:szCs w:val="24"/>
        </w:rPr>
        <w:t xml:space="preserve">os </w:t>
      </w:r>
      <w:r w:rsidRPr="002D36E0">
        <w:rPr>
          <w:rFonts w:asciiTheme="majorHAnsi" w:hAnsiTheme="majorHAnsi" w:cstheme="majorHAnsi"/>
          <w:sz w:val="24"/>
          <w:szCs w:val="24"/>
        </w:rPr>
        <w:t>processos no sistema de biblioteca virtual, incorporado</w:t>
      </w:r>
      <w:r>
        <w:rPr>
          <w:rFonts w:asciiTheme="majorHAnsi" w:hAnsiTheme="majorHAnsi" w:cstheme="majorHAnsi"/>
          <w:sz w:val="24"/>
          <w:szCs w:val="24"/>
        </w:rPr>
        <w:t>s</w:t>
      </w:r>
      <w:r w:rsidRPr="002D36E0">
        <w:rPr>
          <w:rFonts w:asciiTheme="majorHAnsi" w:hAnsiTheme="majorHAnsi" w:cstheme="majorHAnsi"/>
          <w:sz w:val="24"/>
          <w:szCs w:val="24"/>
        </w:rPr>
        <w:t xml:space="preserve"> ao sistema acadêmico, são apresentados na </w:t>
      </w:r>
      <w:r>
        <w:rPr>
          <w:rFonts w:asciiTheme="majorHAnsi" w:hAnsiTheme="majorHAnsi" w:cstheme="majorHAnsi"/>
          <w:sz w:val="24"/>
          <w:szCs w:val="24"/>
        </w:rPr>
        <w:t>f</w:t>
      </w:r>
      <w:r w:rsidRPr="002D36E0">
        <w:rPr>
          <w:rFonts w:asciiTheme="majorHAnsi" w:hAnsiTheme="majorHAnsi" w:cstheme="majorHAnsi"/>
          <w:sz w:val="24"/>
          <w:szCs w:val="24"/>
        </w:rPr>
        <w:t>igura 9</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É</w:t>
      </w:r>
      <w:r w:rsidRPr="002D36E0">
        <w:rPr>
          <w:rFonts w:asciiTheme="majorHAnsi" w:hAnsiTheme="majorHAnsi" w:cstheme="majorHAnsi"/>
          <w:sz w:val="24"/>
          <w:szCs w:val="24"/>
        </w:rPr>
        <w:t xml:space="preserve"> importante salientar que devem ser observadas as questões de escolha de serviços CLOUD.</w:t>
      </w:r>
    </w:p>
    <w:p w14:paraId="054E5794" w14:textId="791B929E" w:rsidR="006106CE" w:rsidRPr="00147B4A" w:rsidRDefault="006106CE" w:rsidP="00147B4A">
      <w:pPr>
        <w:spacing w:line="360" w:lineRule="auto"/>
        <w:jc w:val="both"/>
        <w:rPr>
          <w:rFonts w:asciiTheme="majorHAnsi" w:hAnsiTheme="majorHAnsi" w:cstheme="majorHAnsi"/>
          <w:sz w:val="20"/>
          <w:szCs w:val="20"/>
        </w:rPr>
      </w:pPr>
      <w:r w:rsidRPr="002D36E0">
        <w:rPr>
          <w:rFonts w:asciiTheme="majorHAnsi" w:hAnsiTheme="majorHAnsi" w:cstheme="majorHAnsi"/>
          <w:noProof/>
          <w:sz w:val="24"/>
          <w:szCs w:val="24"/>
        </w:rPr>
        <w:lastRenderedPageBreak/>
        <w:drawing>
          <wp:inline distT="0" distB="0" distL="0" distR="0" wp14:anchorId="1646FC25" wp14:editId="3C43C42D">
            <wp:extent cx="6377544" cy="2659380"/>
            <wp:effectExtent l="0" t="0" r="4445" b="7620"/>
            <wp:docPr id="18" name="Imagem 1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Tabela&#10;&#10;Descrição gerada automaticamente"/>
                    <pic:cNvPicPr>
                      <a:picLocks noChangeAspect="1" noChangeArrowheads="1"/>
                    </pic:cNvPicPr>
                  </pic:nvPicPr>
                  <pic:blipFill rotWithShape="1">
                    <a:blip r:embed="rId25">
                      <a:extLst>
                        <a:ext uri="{28A0092B-C50C-407E-A947-70E740481C1C}">
                          <a14:useLocalDpi xmlns:a14="http://schemas.microsoft.com/office/drawing/2010/main" val="0"/>
                        </a:ext>
                      </a:extLst>
                    </a:blip>
                    <a:srcRect t="5460" b="14130"/>
                    <a:stretch/>
                  </pic:blipFill>
                  <pic:spPr bwMode="auto">
                    <a:xfrm>
                      <a:off x="0" y="0"/>
                      <a:ext cx="6398938" cy="2668301"/>
                    </a:xfrm>
                    <a:prstGeom prst="rect">
                      <a:avLst/>
                    </a:prstGeom>
                    <a:noFill/>
                    <a:ln>
                      <a:noFill/>
                    </a:ln>
                    <a:extLst>
                      <a:ext uri="{53640926-AAD7-44D8-BBD7-CCE9431645EC}">
                        <a14:shadowObscured xmlns:a14="http://schemas.microsoft.com/office/drawing/2010/main"/>
                      </a:ext>
                    </a:extLst>
                  </pic:spPr>
                </pic:pic>
              </a:graphicData>
            </a:graphic>
          </wp:inline>
        </w:drawing>
      </w:r>
      <w:r w:rsidRPr="00147B4A">
        <w:rPr>
          <w:rFonts w:asciiTheme="majorHAnsi" w:hAnsiTheme="majorHAnsi" w:cstheme="majorHAnsi"/>
          <w:sz w:val="20"/>
          <w:szCs w:val="20"/>
        </w:rPr>
        <mc:AlternateContent>
          <mc:Choice Requires="wps">
            <w:drawing>
              <wp:inline distT="0" distB="0" distL="0" distR="0" wp14:anchorId="0EC9B6B0" wp14:editId="6B722439">
                <wp:extent cx="304800" cy="304800"/>
                <wp:effectExtent l="0" t="0" r="0" b="0"/>
                <wp:docPr id="17" name="Retângulo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F07391" id="Retângulo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D36E0">
        <w:rPr>
          <w:rFonts w:asciiTheme="majorHAnsi" w:hAnsiTheme="majorHAnsi" w:cstheme="majorHAnsi"/>
          <w:sz w:val="20"/>
          <w:szCs w:val="20"/>
        </w:rPr>
        <w:t>Figura 9: Estrutura de servidores fonte: a pesquisa</w:t>
      </w:r>
    </w:p>
    <w:p w14:paraId="29827F8A"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Os serviços de infraestrutura devem estar disponibilizados em aplicação em nuvem que po</w:t>
      </w:r>
      <w:r>
        <w:rPr>
          <w:rFonts w:asciiTheme="majorHAnsi" w:hAnsiTheme="majorHAnsi" w:cstheme="majorHAnsi"/>
          <w:sz w:val="24"/>
          <w:szCs w:val="24"/>
        </w:rPr>
        <w:t>ssam</w:t>
      </w:r>
      <w:r w:rsidRPr="002D36E0">
        <w:rPr>
          <w:rFonts w:asciiTheme="majorHAnsi" w:hAnsiTheme="majorHAnsi" w:cstheme="majorHAnsi"/>
          <w:sz w:val="24"/>
          <w:szCs w:val="24"/>
        </w:rPr>
        <w:t xml:space="preserve"> possibilitar </w:t>
      </w:r>
      <w:r w:rsidRPr="001D7E31">
        <w:rPr>
          <w:rFonts w:asciiTheme="majorHAnsi" w:hAnsiTheme="majorHAnsi" w:cstheme="majorHAnsi"/>
          <w:i/>
          <w:iCs/>
          <w:sz w:val="24"/>
          <w:szCs w:val="24"/>
        </w:rPr>
        <w:t>backup</w:t>
      </w:r>
      <w:r w:rsidRPr="002D36E0">
        <w:rPr>
          <w:rFonts w:asciiTheme="majorHAnsi" w:hAnsiTheme="majorHAnsi" w:cstheme="majorHAnsi"/>
          <w:sz w:val="24"/>
          <w:szCs w:val="24"/>
        </w:rPr>
        <w:t xml:space="preserve"> também para uma rede física. A proposta de sistemas envolve uma estrutura básica de servidores de aplicação, </w:t>
      </w:r>
      <w:r>
        <w:rPr>
          <w:rFonts w:asciiTheme="majorHAnsi" w:hAnsiTheme="majorHAnsi" w:cstheme="majorHAnsi"/>
          <w:sz w:val="24"/>
          <w:szCs w:val="24"/>
        </w:rPr>
        <w:t xml:space="preserve">de </w:t>
      </w:r>
      <w:r w:rsidRPr="002D36E0">
        <w:rPr>
          <w:rFonts w:asciiTheme="majorHAnsi" w:hAnsiTheme="majorHAnsi" w:cstheme="majorHAnsi"/>
          <w:sz w:val="24"/>
          <w:szCs w:val="24"/>
        </w:rPr>
        <w:t>servidores de bancos de dados e de servidores de cache, com previsão de 500 usuários simultâneos num contexto de 30.000 estudantes</w:t>
      </w:r>
      <w:r>
        <w:rPr>
          <w:rFonts w:asciiTheme="majorHAnsi" w:hAnsiTheme="majorHAnsi" w:cstheme="majorHAnsi"/>
          <w:sz w:val="24"/>
          <w:szCs w:val="24"/>
        </w:rPr>
        <w:t>. A</w:t>
      </w:r>
      <w:r w:rsidRPr="002D36E0">
        <w:rPr>
          <w:rFonts w:asciiTheme="majorHAnsi" w:hAnsiTheme="majorHAnsi" w:cstheme="majorHAnsi"/>
          <w:sz w:val="24"/>
          <w:szCs w:val="24"/>
        </w:rPr>
        <w:t xml:space="preserve"> capacidade pode ser ampliada cada vez que é feita a ampliação da estrutura de máquinas.</w:t>
      </w:r>
    </w:p>
    <w:p w14:paraId="0E63A282" w14:textId="77777777" w:rsidR="006106CE" w:rsidRPr="002D36E0" w:rsidRDefault="006106CE" w:rsidP="006106CE">
      <w:pPr>
        <w:spacing w:line="360" w:lineRule="auto"/>
        <w:rPr>
          <w:rFonts w:asciiTheme="majorHAnsi" w:hAnsiTheme="majorHAnsi" w:cstheme="majorHAnsi"/>
          <w:sz w:val="20"/>
          <w:szCs w:val="20"/>
        </w:rPr>
      </w:pPr>
    </w:p>
    <w:p w14:paraId="1F5E12BF" w14:textId="7777777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44" w:name="_Toc103630565"/>
      <w:r w:rsidRPr="005577AC">
        <w:rPr>
          <w:rFonts w:asciiTheme="majorHAnsi" w:hAnsiTheme="majorHAnsi" w:cstheme="majorHAnsi"/>
        </w:rPr>
        <w:t>SEGURANÇA</w:t>
      </w:r>
      <w:bookmarkEnd w:id="44"/>
    </w:p>
    <w:p w14:paraId="7701E1BB"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Os requisitos de segurança, estabelecidos no produto 2, são essenciais em sistemas críticos, como o sistema acadêmico e de gestão, </w:t>
      </w:r>
      <w:r>
        <w:rPr>
          <w:rFonts w:asciiTheme="majorHAnsi" w:hAnsiTheme="majorHAnsi" w:cstheme="majorHAnsi"/>
          <w:sz w:val="24"/>
          <w:szCs w:val="24"/>
        </w:rPr>
        <w:t>em que</w:t>
      </w:r>
      <w:r w:rsidRPr="002D36E0">
        <w:rPr>
          <w:rFonts w:asciiTheme="majorHAnsi" w:hAnsiTheme="majorHAnsi" w:cstheme="majorHAnsi"/>
          <w:sz w:val="24"/>
          <w:szCs w:val="24"/>
        </w:rPr>
        <w:t xml:space="preserve"> está incorporado o sistema de biblioteca virtual. Des</w:t>
      </w:r>
      <w:r>
        <w:rPr>
          <w:rFonts w:asciiTheme="majorHAnsi" w:hAnsiTheme="majorHAnsi" w:cstheme="majorHAnsi"/>
          <w:sz w:val="24"/>
          <w:szCs w:val="24"/>
        </w:rPr>
        <w:t>s</w:t>
      </w:r>
      <w:r w:rsidRPr="002D36E0">
        <w:rPr>
          <w:rFonts w:asciiTheme="majorHAnsi" w:hAnsiTheme="majorHAnsi" w:cstheme="majorHAnsi"/>
          <w:sz w:val="24"/>
          <w:szCs w:val="24"/>
        </w:rPr>
        <w:t xml:space="preserve">a maneira, pode-se dizer que todos os sistemas críticos </w:t>
      </w:r>
      <w:r>
        <w:rPr>
          <w:rFonts w:asciiTheme="majorHAnsi" w:hAnsiTheme="majorHAnsi" w:cstheme="majorHAnsi"/>
          <w:sz w:val="24"/>
          <w:szCs w:val="24"/>
        </w:rPr>
        <w:t xml:space="preserve">devem ser </w:t>
      </w:r>
      <w:r w:rsidRPr="002D36E0">
        <w:rPr>
          <w:rFonts w:asciiTheme="majorHAnsi" w:hAnsiTheme="majorHAnsi" w:cstheme="majorHAnsi"/>
          <w:sz w:val="24"/>
          <w:szCs w:val="24"/>
        </w:rPr>
        <w:t>conectados a</w:t>
      </w:r>
      <w:r>
        <w:rPr>
          <w:rFonts w:asciiTheme="majorHAnsi" w:hAnsiTheme="majorHAnsi" w:cstheme="majorHAnsi"/>
          <w:sz w:val="24"/>
          <w:szCs w:val="24"/>
        </w:rPr>
        <w:t>o</w:t>
      </w:r>
      <w:r w:rsidRPr="002D36E0">
        <w:rPr>
          <w:rFonts w:asciiTheme="majorHAnsi" w:hAnsiTheme="majorHAnsi" w:cstheme="majorHAnsi"/>
          <w:sz w:val="24"/>
          <w:szCs w:val="24"/>
        </w:rPr>
        <w:t>s requisitos de segurança. Os requisitos de segurança são do tipo não funcionais e envolvem diferentes aspectos. A figura 10 apresenta tipos de segurança podem ser utilizados e que são aplicados no sistema de biblioteca virtual. Também pode-se seguir as observações do anexo 1.</w:t>
      </w:r>
    </w:p>
    <w:p w14:paraId="1E3DB38E" w14:textId="77777777" w:rsidR="006106CE" w:rsidRPr="002D36E0" w:rsidRDefault="006106CE" w:rsidP="006106CE">
      <w:pPr>
        <w:spacing w:line="360" w:lineRule="auto"/>
        <w:jc w:val="center"/>
        <w:rPr>
          <w:rFonts w:asciiTheme="majorHAnsi" w:hAnsiTheme="majorHAnsi" w:cstheme="majorHAnsi"/>
          <w:sz w:val="24"/>
          <w:szCs w:val="24"/>
        </w:rPr>
      </w:pPr>
      <w:r w:rsidRPr="002D36E0">
        <w:rPr>
          <w:noProof/>
        </w:rPr>
        <w:lastRenderedPageBreak/>
        <mc:AlternateContent>
          <mc:Choice Requires="wps">
            <w:drawing>
              <wp:anchor distT="0" distB="0" distL="114300" distR="114300" simplePos="0" relativeHeight="251659264" behindDoc="0" locked="0" layoutInCell="1" allowOverlap="1" wp14:anchorId="14E497F2" wp14:editId="20A5CE7F">
                <wp:simplePos x="0" y="0"/>
                <wp:positionH relativeFrom="column">
                  <wp:posOffset>1454785</wp:posOffset>
                </wp:positionH>
                <wp:positionV relativeFrom="paragraph">
                  <wp:posOffset>2639695</wp:posOffset>
                </wp:positionV>
                <wp:extent cx="3053080" cy="635635"/>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3053080" cy="635635"/>
                        </a:xfrm>
                        <a:prstGeom prst="rect">
                          <a:avLst/>
                        </a:prstGeom>
                        <a:noFill/>
                        <a:ln>
                          <a:noFill/>
                        </a:ln>
                      </wps:spPr>
                      <wps:txbx>
                        <w:txbxContent>
                          <w:p w14:paraId="4B02FEB6" w14:textId="77777777" w:rsidR="006106CE" w:rsidRDefault="006106CE" w:rsidP="006106CE">
                            <w:pPr>
                              <w:spacing w:line="360" w:lineRule="auto"/>
                              <w:jc w:val="cente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SEGURANÇA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497F2" id="_x0000_t202" coordsize="21600,21600" o:spt="202" path="m,l,21600r21600,l21600,xe">
                <v:stroke joinstyle="miter"/>
                <v:path gradientshapeok="t" o:connecttype="rect"/>
              </v:shapetype>
              <v:shape id="Caixa de Texto 31" o:spid="_x0000_s1026" type="#_x0000_t202" style="position:absolute;left:0;text-align:left;margin-left:114.55pt;margin-top:207.85pt;width:240.4pt;height:5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" filled="f" stroked="f">
                <v:textbox>
                  <w:txbxContent>
                    <w:p w14:paraId="4B02FEB6" w14:textId="77777777" w:rsidR="006106CE" w:rsidRDefault="006106CE" w:rsidP="006106CE">
                      <w:pPr>
                        <w:spacing w:line="360" w:lineRule="auto"/>
                        <w:jc w:val="cente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SEGURANÇA</w:t>
                      </w:r>
                    </w:p>
                  </w:txbxContent>
                </v:textbox>
              </v:shape>
            </w:pict>
          </mc:Fallback>
        </mc:AlternateContent>
      </w:r>
      <w:r w:rsidRPr="002D36E0">
        <w:rPr>
          <w:rFonts w:asciiTheme="majorHAnsi" w:hAnsiTheme="majorHAnsi" w:cstheme="majorHAnsi"/>
          <w:noProof/>
          <w:sz w:val="24"/>
          <w:szCs w:val="24"/>
        </w:rPr>
        <w:drawing>
          <wp:inline distT="0" distB="0" distL="0" distR="0" wp14:anchorId="13EF9EBA" wp14:editId="6AA90F13">
            <wp:extent cx="5524500" cy="3246120"/>
            <wp:effectExtent l="57150" t="57150" r="57150" b="4953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01E025D"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10:</w:t>
      </w:r>
      <w:r>
        <w:rPr>
          <w:rFonts w:asciiTheme="majorHAnsi" w:hAnsiTheme="majorHAnsi" w:cstheme="majorHAnsi"/>
          <w:sz w:val="20"/>
          <w:szCs w:val="20"/>
        </w:rPr>
        <w:t xml:space="preserve"> </w:t>
      </w:r>
      <w:r w:rsidRPr="002D36E0">
        <w:rPr>
          <w:rFonts w:asciiTheme="majorHAnsi" w:hAnsiTheme="majorHAnsi" w:cstheme="majorHAnsi"/>
          <w:sz w:val="20"/>
          <w:szCs w:val="20"/>
        </w:rPr>
        <w:t>Tipos de segurança Fonte: a pesquisa (2022)</w:t>
      </w:r>
    </w:p>
    <w:p w14:paraId="08623AE9" w14:textId="77777777" w:rsidR="00147B4A" w:rsidRDefault="00147B4A" w:rsidP="00147B4A">
      <w:pPr>
        <w:spacing w:line="360" w:lineRule="auto"/>
        <w:ind w:firstLine="709"/>
        <w:jc w:val="both"/>
        <w:rPr>
          <w:rFonts w:asciiTheme="majorHAnsi" w:hAnsiTheme="majorHAnsi" w:cstheme="majorHAnsi"/>
          <w:sz w:val="24"/>
          <w:szCs w:val="24"/>
        </w:rPr>
      </w:pPr>
    </w:p>
    <w:p w14:paraId="5A4D70F7" w14:textId="3DC9F900"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Os itens evidenciados na figura 10 são:</w:t>
      </w:r>
    </w:p>
    <w:p w14:paraId="67F3A2FF" w14:textId="77777777" w:rsidR="006106CE" w:rsidRPr="00E53819" w:rsidRDefault="006106CE" w:rsidP="006106CE">
      <w:pPr>
        <w:pStyle w:val="PargrafodaLista"/>
        <w:numPr>
          <w:ilvl w:val="0"/>
          <w:numId w:val="31"/>
        </w:numPr>
        <w:spacing w:line="360" w:lineRule="auto"/>
        <w:jc w:val="both"/>
        <w:rPr>
          <w:rFonts w:asciiTheme="majorHAnsi" w:hAnsiTheme="majorHAnsi" w:cstheme="majorHAnsi"/>
          <w:sz w:val="24"/>
          <w:szCs w:val="24"/>
        </w:rPr>
      </w:pPr>
      <w:r w:rsidRPr="00E53819">
        <w:rPr>
          <w:rFonts w:asciiTheme="majorHAnsi" w:hAnsiTheme="majorHAnsi" w:cstheme="majorHAnsi"/>
          <w:sz w:val="24"/>
          <w:szCs w:val="24"/>
        </w:rPr>
        <w:t>Disponibilidade: refere-se a assegurar o sistema contra qualquer interrupção de serviço</w:t>
      </w:r>
      <w:r>
        <w:rPr>
          <w:rFonts w:asciiTheme="majorHAnsi" w:hAnsiTheme="majorHAnsi" w:cstheme="majorHAnsi"/>
          <w:sz w:val="24"/>
          <w:szCs w:val="24"/>
        </w:rPr>
        <w:t>;</w:t>
      </w:r>
    </w:p>
    <w:p w14:paraId="08C106BA" w14:textId="77777777" w:rsidR="006106CE" w:rsidRPr="002D36E0" w:rsidRDefault="006106CE" w:rsidP="006106CE">
      <w:pPr>
        <w:pStyle w:val="PargrafodaLista"/>
        <w:numPr>
          <w:ilvl w:val="0"/>
          <w:numId w:val="31"/>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 xml:space="preserve">Integridade: o foco na integridade ocorre principalmente em sistemas comerciais, </w:t>
      </w:r>
      <w:r>
        <w:rPr>
          <w:rFonts w:asciiTheme="majorHAnsi" w:hAnsiTheme="majorHAnsi" w:cstheme="majorHAnsi"/>
          <w:sz w:val="24"/>
          <w:szCs w:val="24"/>
        </w:rPr>
        <w:t>em que</w:t>
      </w:r>
      <w:r w:rsidRPr="002D36E0">
        <w:rPr>
          <w:rFonts w:asciiTheme="majorHAnsi" w:hAnsiTheme="majorHAnsi" w:cstheme="majorHAnsi"/>
          <w:sz w:val="24"/>
          <w:szCs w:val="24"/>
        </w:rPr>
        <w:t xml:space="preserve"> se busca assegurar que acesso ou atualizações não autorizadas ocorram</w:t>
      </w:r>
      <w:r>
        <w:rPr>
          <w:rFonts w:asciiTheme="majorHAnsi" w:hAnsiTheme="majorHAnsi" w:cstheme="majorHAnsi"/>
          <w:sz w:val="24"/>
          <w:szCs w:val="24"/>
        </w:rPr>
        <w:t>;</w:t>
      </w:r>
    </w:p>
    <w:p w14:paraId="702BCB3C" w14:textId="77777777" w:rsidR="006106CE" w:rsidRPr="002D36E0" w:rsidRDefault="006106CE" w:rsidP="006106CE">
      <w:pPr>
        <w:pStyle w:val="PargrafodaLista"/>
        <w:numPr>
          <w:ilvl w:val="0"/>
          <w:numId w:val="31"/>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Confidencialidade: a ênfase aqui é a de não permitir a revelação não autorizada de informações</w:t>
      </w:r>
      <w:r>
        <w:rPr>
          <w:rFonts w:asciiTheme="majorHAnsi" w:hAnsiTheme="majorHAnsi" w:cstheme="majorHAnsi"/>
          <w:sz w:val="24"/>
          <w:szCs w:val="24"/>
        </w:rPr>
        <w:t>;</w:t>
      </w:r>
    </w:p>
    <w:p w14:paraId="5B20A971" w14:textId="77777777" w:rsidR="006106CE" w:rsidRPr="002D36E0" w:rsidRDefault="006106CE" w:rsidP="006106CE">
      <w:pPr>
        <w:pStyle w:val="PargrafodaLista"/>
        <w:numPr>
          <w:ilvl w:val="0"/>
          <w:numId w:val="31"/>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Segurança operacional: refere-se à fase considerada para o sistema em uso.</w:t>
      </w:r>
    </w:p>
    <w:p w14:paraId="0F113C94"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Note que</w:t>
      </w:r>
      <w:r>
        <w:rPr>
          <w:rFonts w:asciiTheme="majorHAnsi" w:hAnsiTheme="majorHAnsi" w:cstheme="majorHAnsi"/>
          <w:sz w:val="24"/>
          <w:szCs w:val="24"/>
        </w:rPr>
        <w:t>,</w:t>
      </w:r>
      <w:r w:rsidRPr="002D36E0">
        <w:rPr>
          <w:rFonts w:asciiTheme="majorHAnsi" w:hAnsiTheme="majorHAnsi" w:cstheme="majorHAnsi"/>
          <w:sz w:val="24"/>
          <w:szCs w:val="24"/>
        </w:rPr>
        <w:t xml:space="preserve"> para satisfazer ao requisito de qualidade não funcional de segurança em um sistema de </w:t>
      </w:r>
      <w:r w:rsidRPr="00095E96">
        <w:rPr>
          <w:rFonts w:asciiTheme="majorHAnsi" w:hAnsiTheme="majorHAnsi" w:cstheme="majorHAnsi"/>
          <w:i/>
          <w:sz w:val="24"/>
          <w:szCs w:val="24"/>
        </w:rPr>
        <w:t>software</w:t>
      </w:r>
      <w:r w:rsidRPr="002D36E0">
        <w:rPr>
          <w:rFonts w:asciiTheme="majorHAnsi" w:hAnsiTheme="majorHAnsi" w:cstheme="majorHAnsi"/>
          <w:sz w:val="24"/>
          <w:szCs w:val="24"/>
        </w:rPr>
        <w:t xml:space="preserve">, alguns métodos podem ser empregados. Esses métodos podem ser vistos como um refinamento da meta de prover segurança a um sistema de </w:t>
      </w:r>
      <w:r w:rsidRPr="00095E96">
        <w:rPr>
          <w:rFonts w:asciiTheme="majorHAnsi" w:hAnsiTheme="majorHAnsi" w:cstheme="majorHAnsi"/>
          <w:i/>
          <w:sz w:val="24"/>
          <w:szCs w:val="24"/>
        </w:rPr>
        <w:t>software</w:t>
      </w:r>
      <w:r w:rsidRPr="002D36E0">
        <w:rPr>
          <w:rFonts w:asciiTheme="majorHAnsi" w:hAnsiTheme="majorHAnsi" w:cstheme="majorHAnsi"/>
          <w:sz w:val="24"/>
          <w:szCs w:val="24"/>
        </w:rPr>
        <w:t>. Como exemplos desses métodos, podemos considerar:</w:t>
      </w:r>
    </w:p>
    <w:p w14:paraId="234DBC27" w14:textId="77777777" w:rsidR="006106CE" w:rsidRPr="002D36E0" w:rsidRDefault="006106CE" w:rsidP="006106CE">
      <w:pPr>
        <w:pStyle w:val="PargrafodaLista"/>
        <w:numPr>
          <w:ilvl w:val="0"/>
          <w:numId w:val="30"/>
        </w:numPr>
        <w:tabs>
          <w:tab w:val="clear" w:pos="1615"/>
        </w:tabs>
        <w:spacing w:line="360" w:lineRule="auto"/>
        <w:ind w:left="0" w:firstLine="0"/>
        <w:jc w:val="both"/>
        <w:rPr>
          <w:rFonts w:asciiTheme="majorHAnsi" w:hAnsiTheme="majorHAnsi" w:cstheme="majorHAnsi"/>
          <w:sz w:val="24"/>
          <w:szCs w:val="24"/>
        </w:rPr>
      </w:pPr>
      <w:r w:rsidRPr="002D36E0">
        <w:rPr>
          <w:rFonts w:asciiTheme="majorHAnsi" w:hAnsiTheme="majorHAnsi" w:cstheme="majorHAnsi"/>
          <w:sz w:val="24"/>
          <w:szCs w:val="24"/>
        </w:rPr>
        <w:t>Identificação: serve para identificar o nome do usuário, no sistema a ser utilizado, conforme observado na figura 11</w:t>
      </w:r>
      <w:r>
        <w:rPr>
          <w:rFonts w:asciiTheme="majorHAnsi" w:hAnsiTheme="majorHAnsi" w:cstheme="majorHAnsi"/>
          <w:sz w:val="24"/>
          <w:szCs w:val="24"/>
        </w:rPr>
        <w:t xml:space="preserve"> a seguir;</w:t>
      </w:r>
    </w:p>
    <w:p w14:paraId="7837FB75" w14:textId="77777777" w:rsidR="006106CE" w:rsidRPr="002D36E0" w:rsidRDefault="006106CE" w:rsidP="006106CE">
      <w:pPr>
        <w:pStyle w:val="PargrafodaLista"/>
        <w:tabs>
          <w:tab w:val="clear" w:pos="1615"/>
        </w:tabs>
        <w:spacing w:line="360" w:lineRule="auto"/>
        <w:ind w:left="0"/>
        <w:jc w:val="center"/>
        <w:rPr>
          <w:rFonts w:asciiTheme="majorHAnsi" w:hAnsiTheme="majorHAnsi" w:cstheme="majorHAnsi"/>
          <w:sz w:val="24"/>
          <w:szCs w:val="24"/>
        </w:rPr>
      </w:pPr>
      <w:r w:rsidRPr="002D36E0">
        <w:rPr>
          <w:rFonts w:asciiTheme="majorHAnsi" w:hAnsiTheme="majorHAnsi" w:cstheme="majorHAnsi"/>
          <w:noProof/>
          <w:sz w:val="24"/>
          <w:szCs w:val="24"/>
        </w:rPr>
        <w:lastRenderedPageBreak/>
        <w:drawing>
          <wp:inline distT="0" distB="0" distL="0" distR="0" wp14:anchorId="72B42D02" wp14:editId="0AE040EC">
            <wp:extent cx="3971498" cy="2885092"/>
            <wp:effectExtent l="0" t="0" r="0" b="0"/>
            <wp:docPr id="47" name="Imagem 47"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Interface gráfica do usuário, Texto, Aplicativo&#10;&#10;Descrição gerada automaticamente"/>
                    <pic:cNvPicPr/>
                  </pic:nvPicPr>
                  <pic:blipFill>
                    <a:blip r:embed="rId31"/>
                    <a:stretch>
                      <a:fillRect/>
                    </a:stretch>
                  </pic:blipFill>
                  <pic:spPr>
                    <a:xfrm>
                      <a:off x="0" y="0"/>
                      <a:ext cx="3974870" cy="2887541"/>
                    </a:xfrm>
                    <a:prstGeom prst="rect">
                      <a:avLst/>
                    </a:prstGeom>
                  </pic:spPr>
                </pic:pic>
              </a:graphicData>
            </a:graphic>
          </wp:inline>
        </w:drawing>
      </w:r>
    </w:p>
    <w:p w14:paraId="16B6A8CC" w14:textId="77777777" w:rsidR="006106CE" w:rsidRPr="002D36E0" w:rsidRDefault="006106CE" w:rsidP="00147B4A">
      <w:pPr>
        <w:pStyle w:val="PargrafodaLista"/>
        <w:tabs>
          <w:tab w:val="clear" w:pos="1615"/>
        </w:tabs>
        <w:spacing w:line="360" w:lineRule="auto"/>
        <w:ind w:left="0"/>
        <w:rPr>
          <w:rFonts w:asciiTheme="majorHAnsi" w:hAnsiTheme="majorHAnsi" w:cstheme="majorHAnsi"/>
          <w:sz w:val="24"/>
          <w:szCs w:val="24"/>
        </w:rPr>
      </w:pPr>
      <w:r w:rsidRPr="002D36E0">
        <w:rPr>
          <w:rFonts w:asciiTheme="majorHAnsi" w:hAnsiTheme="majorHAnsi" w:cstheme="majorHAnsi"/>
          <w:sz w:val="20"/>
          <w:szCs w:val="20"/>
        </w:rPr>
        <w:t>Figura 11: Acesso a área administrativa do sistema. Fonte: O relatório (2022)</w:t>
      </w:r>
    </w:p>
    <w:p w14:paraId="78766629" w14:textId="77777777" w:rsidR="006106CE" w:rsidRPr="002D36E0" w:rsidRDefault="006106CE" w:rsidP="006106CE">
      <w:pPr>
        <w:pStyle w:val="PargrafodaLista"/>
        <w:numPr>
          <w:ilvl w:val="0"/>
          <w:numId w:val="30"/>
        </w:numPr>
        <w:tabs>
          <w:tab w:val="clear" w:pos="1615"/>
        </w:tabs>
        <w:spacing w:line="360" w:lineRule="auto"/>
        <w:ind w:left="0" w:firstLine="0"/>
        <w:jc w:val="both"/>
        <w:rPr>
          <w:rFonts w:asciiTheme="majorHAnsi" w:hAnsiTheme="majorHAnsi" w:cstheme="majorHAnsi"/>
          <w:sz w:val="24"/>
          <w:szCs w:val="24"/>
        </w:rPr>
      </w:pPr>
      <w:r w:rsidRPr="002D36E0">
        <w:rPr>
          <w:rFonts w:asciiTheme="majorHAnsi" w:hAnsiTheme="majorHAnsi" w:cstheme="majorHAnsi"/>
          <w:sz w:val="24"/>
          <w:szCs w:val="24"/>
        </w:rPr>
        <w:t>Autenticação: faz o teste de identidade dos usuários, de maneira a assegurar se</w:t>
      </w:r>
      <w:r>
        <w:rPr>
          <w:rFonts w:asciiTheme="majorHAnsi" w:hAnsiTheme="majorHAnsi" w:cstheme="majorHAnsi"/>
          <w:sz w:val="24"/>
          <w:szCs w:val="24"/>
        </w:rPr>
        <w:t>,</w:t>
      </w:r>
      <w:r w:rsidRPr="002D36E0">
        <w:rPr>
          <w:rFonts w:asciiTheme="majorHAnsi" w:hAnsiTheme="majorHAnsi" w:cstheme="majorHAnsi"/>
          <w:sz w:val="24"/>
          <w:szCs w:val="24"/>
        </w:rPr>
        <w:t xml:space="preserve"> de fato</w:t>
      </w:r>
      <w:r>
        <w:rPr>
          <w:rFonts w:asciiTheme="majorHAnsi" w:hAnsiTheme="majorHAnsi" w:cstheme="majorHAnsi"/>
          <w:sz w:val="24"/>
          <w:szCs w:val="24"/>
        </w:rPr>
        <w:t>,</w:t>
      </w:r>
      <w:r w:rsidRPr="002D36E0">
        <w:rPr>
          <w:rFonts w:asciiTheme="majorHAnsi" w:hAnsiTheme="majorHAnsi" w:cstheme="majorHAnsi"/>
          <w:sz w:val="24"/>
          <w:szCs w:val="24"/>
        </w:rPr>
        <w:t xml:space="preserve"> é “quem afirma ser”, conforme apresentado na figura 11</w:t>
      </w:r>
      <w:r>
        <w:rPr>
          <w:rFonts w:asciiTheme="majorHAnsi" w:hAnsiTheme="majorHAnsi" w:cstheme="majorHAnsi"/>
          <w:sz w:val="24"/>
          <w:szCs w:val="24"/>
        </w:rPr>
        <w:t>;</w:t>
      </w:r>
    </w:p>
    <w:p w14:paraId="713A1ABE" w14:textId="77777777" w:rsidR="006106CE" w:rsidRPr="002D36E0" w:rsidRDefault="006106CE" w:rsidP="006106CE">
      <w:pPr>
        <w:pStyle w:val="PargrafodaLista"/>
        <w:numPr>
          <w:ilvl w:val="0"/>
          <w:numId w:val="30"/>
        </w:numPr>
        <w:tabs>
          <w:tab w:val="clear" w:pos="1615"/>
        </w:tabs>
        <w:spacing w:line="360" w:lineRule="auto"/>
        <w:ind w:left="0" w:firstLine="0"/>
        <w:jc w:val="both"/>
        <w:rPr>
          <w:rFonts w:asciiTheme="majorHAnsi" w:hAnsiTheme="majorHAnsi" w:cstheme="majorHAnsi"/>
          <w:sz w:val="24"/>
          <w:szCs w:val="24"/>
        </w:rPr>
      </w:pPr>
      <w:r w:rsidRPr="002D36E0">
        <w:rPr>
          <w:rFonts w:asciiTheme="majorHAnsi" w:hAnsiTheme="majorHAnsi" w:cstheme="majorHAnsi"/>
          <w:sz w:val="24"/>
          <w:szCs w:val="24"/>
        </w:rPr>
        <w:t>Tipo de protocolo usado: is</w:t>
      </w:r>
      <w:r>
        <w:rPr>
          <w:rFonts w:asciiTheme="majorHAnsi" w:hAnsiTheme="majorHAnsi" w:cstheme="majorHAnsi"/>
          <w:sz w:val="24"/>
          <w:szCs w:val="24"/>
        </w:rPr>
        <w:t>s</w:t>
      </w:r>
      <w:r w:rsidRPr="002D36E0">
        <w:rPr>
          <w:rFonts w:asciiTheme="majorHAnsi" w:hAnsiTheme="majorHAnsi" w:cstheme="majorHAnsi"/>
          <w:sz w:val="24"/>
          <w:szCs w:val="24"/>
        </w:rPr>
        <w:t>o requer operação de senha</w:t>
      </w:r>
      <w:r>
        <w:rPr>
          <w:rFonts w:asciiTheme="majorHAnsi" w:hAnsiTheme="majorHAnsi" w:cstheme="majorHAnsi"/>
          <w:sz w:val="24"/>
          <w:szCs w:val="24"/>
        </w:rPr>
        <w:t>;</w:t>
      </w:r>
    </w:p>
    <w:p w14:paraId="5D20E1EF" w14:textId="77777777" w:rsidR="006106CE" w:rsidRPr="002D36E0" w:rsidRDefault="006106CE" w:rsidP="006106CE">
      <w:pPr>
        <w:pStyle w:val="PargrafodaLista"/>
        <w:numPr>
          <w:ilvl w:val="0"/>
          <w:numId w:val="30"/>
        </w:numPr>
        <w:tabs>
          <w:tab w:val="clear" w:pos="1615"/>
        </w:tabs>
        <w:spacing w:line="360" w:lineRule="auto"/>
        <w:ind w:left="0" w:firstLine="0"/>
        <w:jc w:val="both"/>
        <w:rPr>
          <w:rFonts w:asciiTheme="majorHAnsi" w:hAnsiTheme="majorHAnsi" w:cstheme="majorHAnsi"/>
          <w:sz w:val="24"/>
          <w:szCs w:val="24"/>
        </w:rPr>
      </w:pPr>
      <w:r w:rsidRPr="002D36E0">
        <w:rPr>
          <w:rFonts w:asciiTheme="majorHAnsi" w:hAnsiTheme="majorHAnsi" w:cstheme="majorHAnsi"/>
          <w:sz w:val="24"/>
          <w:szCs w:val="24"/>
        </w:rPr>
        <w:t>Quantidade de autenticações: pode requerer uma única senha ou múltiplas senhas ou procedimentos. Por exemplo, alguns bancos já fazem uso de múltiplas senhas durante operação de autenticação</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c</w:t>
      </w:r>
      <w:r w:rsidRPr="002D36E0">
        <w:rPr>
          <w:rFonts w:asciiTheme="majorHAnsi" w:hAnsiTheme="majorHAnsi" w:cstheme="majorHAnsi"/>
          <w:sz w:val="24"/>
          <w:szCs w:val="24"/>
        </w:rPr>
        <w:t xml:space="preserve">onforme </w:t>
      </w:r>
      <w:r>
        <w:rPr>
          <w:rFonts w:asciiTheme="majorHAnsi" w:hAnsiTheme="majorHAnsi" w:cstheme="majorHAnsi"/>
          <w:sz w:val="24"/>
          <w:szCs w:val="24"/>
        </w:rPr>
        <w:t>se vê na</w:t>
      </w:r>
      <w:r w:rsidRPr="002D36E0">
        <w:rPr>
          <w:rFonts w:asciiTheme="majorHAnsi" w:hAnsiTheme="majorHAnsi" w:cstheme="majorHAnsi"/>
          <w:sz w:val="24"/>
          <w:szCs w:val="24"/>
        </w:rPr>
        <w:t xml:space="preserve"> figura 12</w:t>
      </w:r>
      <w:r>
        <w:rPr>
          <w:rFonts w:asciiTheme="majorHAnsi" w:hAnsiTheme="majorHAnsi" w:cstheme="majorHAnsi"/>
          <w:sz w:val="24"/>
          <w:szCs w:val="24"/>
        </w:rPr>
        <w:t>;</w:t>
      </w:r>
    </w:p>
    <w:p w14:paraId="518871DA" w14:textId="77777777" w:rsidR="006106CE" w:rsidRPr="002D36E0" w:rsidRDefault="006106CE" w:rsidP="006106CE">
      <w:pPr>
        <w:pStyle w:val="PargrafodaLista"/>
        <w:tabs>
          <w:tab w:val="clear" w:pos="1615"/>
        </w:tabs>
        <w:spacing w:line="360" w:lineRule="auto"/>
        <w:ind w:left="0"/>
        <w:jc w:val="center"/>
        <w:rPr>
          <w:rFonts w:asciiTheme="majorHAnsi" w:hAnsiTheme="majorHAnsi" w:cstheme="majorHAnsi"/>
          <w:sz w:val="24"/>
          <w:szCs w:val="24"/>
        </w:rPr>
      </w:pPr>
      <w:r w:rsidRPr="002D36E0">
        <w:rPr>
          <w:rFonts w:asciiTheme="majorHAnsi" w:hAnsiTheme="majorHAnsi" w:cstheme="majorHAnsi"/>
          <w:noProof/>
          <w:sz w:val="24"/>
          <w:szCs w:val="24"/>
        </w:rPr>
        <w:drawing>
          <wp:inline distT="0" distB="0" distL="0" distR="0" wp14:anchorId="0C939487" wp14:editId="14B5ABDA">
            <wp:extent cx="2110923" cy="251482"/>
            <wp:effectExtent l="0" t="0" r="381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10923" cy="251482"/>
                    </a:xfrm>
                    <a:prstGeom prst="rect">
                      <a:avLst/>
                    </a:prstGeom>
                  </pic:spPr>
                </pic:pic>
              </a:graphicData>
            </a:graphic>
          </wp:inline>
        </w:drawing>
      </w:r>
    </w:p>
    <w:p w14:paraId="7A84A4D7" w14:textId="77777777" w:rsidR="006106CE" w:rsidRPr="002D36E0" w:rsidRDefault="006106CE" w:rsidP="00147B4A">
      <w:pPr>
        <w:pStyle w:val="PargrafodaLista"/>
        <w:tabs>
          <w:tab w:val="clear" w:pos="1615"/>
        </w:tabs>
        <w:spacing w:line="360" w:lineRule="auto"/>
        <w:ind w:left="0"/>
        <w:rPr>
          <w:rFonts w:asciiTheme="majorHAnsi" w:hAnsiTheme="majorHAnsi" w:cstheme="majorHAnsi"/>
        </w:rPr>
      </w:pPr>
      <w:r w:rsidRPr="002D36E0">
        <w:rPr>
          <w:rFonts w:asciiTheme="majorHAnsi" w:hAnsiTheme="majorHAnsi" w:cstheme="majorHAnsi"/>
        </w:rPr>
        <w:t>Figura 12: Acesso ao Sistema. Fonte: O relatório (2022)</w:t>
      </w:r>
    </w:p>
    <w:p w14:paraId="4DB4B47B" w14:textId="77777777" w:rsidR="006106CE" w:rsidRPr="002D36E0" w:rsidRDefault="006106CE" w:rsidP="006106CE">
      <w:pPr>
        <w:pStyle w:val="PargrafodaLista"/>
        <w:tabs>
          <w:tab w:val="clear" w:pos="1615"/>
        </w:tabs>
        <w:spacing w:line="360" w:lineRule="auto"/>
        <w:ind w:left="0"/>
        <w:jc w:val="both"/>
        <w:rPr>
          <w:rFonts w:asciiTheme="majorHAnsi" w:hAnsiTheme="majorHAnsi" w:cstheme="majorHAnsi"/>
          <w:sz w:val="24"/>
          <w:szCs w:val="24"/>
        </w:rPr>
      </w:pPr>
    </w:p>
    <w:p w14:paraId="287CAD93" w14:textId="77777777" w:rsidR="006106CE" w:rsidRPr="002D36E0" w:rsidRDefault="006106CE" w:rsidP="006106CE">
      <w:pPr>
        <w:pStyle w:val="PargrafodaLista"/>
        <w:numPr>
          <w:ilvl w:val="0"/>
          <w:numId w:val="30"/>
        </w:numPr>
        <w:tabs>
          <w:tab w:val="clear" w:pos="1615"/>
        </w:tabs>
        <w:spacing w:line="360" w:lineRule="auto"/>
        <w:ind w:left="0" w:firstLine="0"/>
        <w:jc w:val="both"/>
        <w:rPr>
          <w:rFonts w:asciiTheme="majorHAnsi" w:hAnsiTheme="majorHAnsi" w:cstheme="majorHAnsi"/>
          <w:sz w:val="24"/>
          <w:szCs w:val="24"/>
        </w:rPr>
      </w:pPr>
      <w:r w:rsidRPr="002D36E0">
        <w:rPr>
          <w:rFonts w:asciiTheme="majorHAnsi" w:hAnsiTheme="majorHAnsi" w:cstheme="majorHAnsi"/>
          <w:sz w:val="24"/>
          <w:szCs w:val="24"/>
        </w:rPr>
        <w:t xml:space="preserve">Tempo de acesso: busca limitar o tempo de acesso ao sistema a fim de reduzir qualquer tipo de ameaça </w:t>
      </w:r>
      <w:r>
        <w:rPr>
          <w:rFonts w:asciiTheme="majorHAnsi" w:hAnsiTheme="majorHAnsi" w:cstheme="majorHAnsi"/>
          <w:sz w:val="24"/>
          <w:szCs w:val="24"/>
        </w:rPr>
        <w:t>i</w:t>
      </w:r>
      <w:r w:rsidRPr="002D36E0">
        <w:rPr>
          <w:rFonts w:asciiTheme="majorHAnsi" w:hAnsiTheme="majorHAnsi" w:cstheme="majorHAnsi"/>
          <w:sz w:val="24"/>
          <w:szCs w:val="24"/>
        </w:rPr>
        <w:t xml:space="preserve">ncorporado </w:t>
      </w:r>
      <w:r>
        <w:rPr>
          <w:rFonts w:asciiTheme="majorHAnsi" w:hAnsiTheme="majorHAnsi" w:cstheme="majorHAnsi"/>
          <w:sz w:val="24"/>
          <w:szCs w:val="24"/>
        </w:rPr>
        <w:t>a</w:t>
      </w:r>
      <w:r w:rsidRPr="002D36E0">
        <w:rPr>
          <w:rFonts w:asciiTheme="majorHAnsi" w:hAnsiTheme="majorHAnsi" w:cstheme="majorHAnsi"/>
          <w:sz w:val="24"/>
          <w:szCs w:val="24"/>
        </w:rPr>
        <w:t>o sistema acadêmico</w:t>
      </w:r>
      <w:r>
        <w:rPr>
          <w:rFonts w:asciiTheme="majorHAnsi" w:hAnsiTheme="majorHAnsi" w:cstheme="majorHAnsi"/>
          <w:sz w:val="24"/>
          <w:szCs w:val="24"/>
        </w:rPr>
        <w:t>;</w:t>
      </w:r>
    </w:p>
    <w:p w14:paraId="521BA08A" w14:textId="77777777" w:rsidR="006106CE" w:rsidRPr="002D36E0" w:rsidRDefault="006106CE" w:rsidP="006106CE">
      <w:pPr>
        <w:pStyle w:val="PargrafodaLista"/>
        <w:tabs>
          <w:tab w:val="clear" w:pos="1615"/>
        </w:tabs>
        <w:spacing w:line="360" w:lineRule="auto"/>
        <w:ind w:left="0"/>
        <w:jc w:val="both"/>
        <w:rPr>
          <w:rFonts w:asciiTheme="majorHAnsi" w:hAnsiTheme="majorHAnsi" w:cstheme="majorHAnsi"/>
          <w:sz w:val="24"/>
          <w:szCs w:val="24"/>
        </w:rPr>
      </w:pPr>
    </w:p>
    <w:p w14:paraId="08EABA8F" w14:textId="77777777" w:rsidR="006106CE" w:rsidRPr="002D36E0" w:rsidRDefault="006106CE" w:rsidP="006106CE">
      <w:pPr>
        <w:pStyle w:val="PargrafodaLista"/>
        <w:numPr>
          <w:ilvl w:val="0"/>
          <w:numId w:val="30"/>
        </w:numPr>
        <w:tabs>
          <w:tab w:val="clear" w:pos="1615"/>
        </w:tabs>
        <w:spacing w:line="360" w:lineRule="auto"/>
        <w:ind w:left="0" w:firstLine="0"/>
        <w:jc w:val="both"/>
        <w:rPr>
          <w:rFonts w:asciiTheme="majorHAnsi" w:hAnsiTheme="majorHAnsi" w:cstheme="majorHAnsi"/>
          <w:sz w:val="24"/>
          <w:szCs w:val="24"/>
        </w:rPr>
      </w:pPr>
      <w:r w:rsidRPr="002D36E0">
        <w:rPr>
          <w:rFonts w:asciiTheme="majorHAnsi" w:hAnsiTheme="majorHAnsi" w:cstheme="majorHAnsi"/>
          <w:sz w:val="24"/>
          <w:szCs w:val="24"/>
        </w:rPr>
        <w:t xml:space="preserve">Auditoria de segurança: </w:t>
      </w:r>
      <w:r>
        <w:rPr>
          <w:rFonts w:asciiTheme="majorHAnsi" w:hAnsiTheme="majorHAnsi" w:cstheme="majorHAnsi"/>
          <w:sz w:val="24"/>
          <w:szCs w:val="24"/>
        </w:rPr>
        <w:t xml:space="preserve">a </w:t>
      </w:r>
      <w:r w:rsidRPr="002D36E0">
        <w:rPr>
          <w:rFonts w:asciiTheme="majorHAnsi" w:hAnsiTheme="majorHAnsi" w:cstheme="majorHAnsi"/>
          <w:sz w:val="24"/>
          <w:szCs w:val="24"/>
        </w:rPr>
        <w:t xml:space="preserve">auditoria, incorporada do sistema acadêmico, permite que usuários habilitados acompanhem as ações dentro do sistema, </w:t>
      </w:r>
      <w:r>
        <w:rPr>
          <w:rFonts w:asciiTheme="majorHAnsi" w:hAnsiTheme="majorHAnsi" w:cstheme="majorHAnsi"/>
          <w:sz w:val="24"/>
          <w:szCs w:val="24"/>
        </w:rPr>
        <w:t>conforme pode-se observar</w:t>
      </w:r>
      <w:r w:rsidRPr="002D36E0">
        <w:rPr>
          <w:rFonts w:asciiTheme="majorHAnsi" w:hAnsiTheme="majorHAnsi" w:cstheme="majorHAnsi"/>
          <w:sz w:val="24"/>
          <w:szCs w:val="24"/>
        </w:rPr>
        <w:t xml:space="preserve"> na figura 13</w:t>
      </w:r>
      <w:r>
        <w:rPr>
          <w:rFonts w:asciiTheme="majorHAnsi" w:hAnsiTheme="majorHAnsi" w:cstheme="majorHAnsi"/>
          <w:sz w:val="24"/>
          <w:szCs w:val="24"/>
        </w:rPr>
        <w:t>;</w:t>
      </w:r>
    </w:p>
    <w:p w14:paraId="3003AD0F" w14:textId="77777777" w:rsidR="006106CE" w:rsidRPr="002D36E0" w:rsidRDefault="006106CE" w:rsidP="006106CE">
      <w:pPr>
        <w:pStyle w:val="PargrafodaLista"/>
        <w:tabs>
          <w:tab w:val="clear" w:pos="1615"/>
        </w:tabs>
        <w:spacing w:line="360" w:lineRule="auto"/>
        <w:ind w:left="0"/>
        <w:jc w:val="center"/>
        <w:rPr>
          <w:rFonts w:asciiTheme="majorHAnsi" w:hAnsiTheme="majorHAnsi" w:cstheme="majorHAnsi"/>
          <w:sz w:val="20"/>
          <w:szCs w:val="20"/>
        </w:rPr>
      </w:pPr>
      <w:r w:rsidRPr="002D36E0">
        <w:rPr>
          <w:rFonts w:asciiTheme="majorHAnsi" w:hAnsiTheme="majorHAnsi" w:cstheme="majorHAnsi"/>
          <w:noProof/>
          <w:sz w:val="20"/>
          <w:szCs w:val="20"/>
        </w:rPr>
        <w:drawing>
          <wp:inline distT="0" distB="0" distL="0" distR="0" wp14:anchorId="188E9580" wp14:editId="310A1808">
            <wp:extent cx="6120130" cy="1336040"/>
            <wp:effectExtent l="0" t="0" r="0" b="0"/>
            <wp:docPr id="41" name="Imagem 4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Interface gráfica do usuário, Texto, Aplicativo&#10;&#10;Descrição gerada automaticamente"/>
                    <pic:cNvPicPr/>
                  </pic:nvPicPr>
                  <pic:blipFill>
                    <a:blip r:embed="rId33"/>
                    <a:stretch>
                      <a:fillRect/>
                    </a:stretch>
                  </pic:blipFill>
                  <pic:spPr>
                    <a:xfrm>
                      <a:off x="0" y="0"/>
                      <a:ext cx="6120130" cy="1336040"/>
                    </a:xfrm>
                    <a:prstGeom prst="rect">
                      <a:avLst/>
                    </a:prstGeom>
                  </pic:spPr>
                </pic:pic>
              </a:graphicData>
            </a:graphic>
          </wp:inline>
        </w:drawing>
      </w:r>
    </w:p>
    <w:p w14:paraId="1812D944" w14:textId="77777777" w:rsidR="006106CE" w:rsidRPr="002D36E0" w:rsidRDefault="006106CE" w:rsidP="00147B4A">
      <w:pPr>
        <w:pStyle w:val="PargrafodaLista"/>
        <w:tabs>
          <w:tab w:val="clear" w:pos="1615"/>
        </w:tabs>
        <w:spacing w:line="360" w:lineRule="auto"/>
        <w:ind w:left="0"/>
        <w:rPr>
          <w:rFonts w:asciiTheme="majorHAnsi" w:hAnsiTheme="majorHAnsi" w:cstheme="majorHAnsi"/>
          <w:sz w:val="20"/>
          <w:szCs w:val="20"/>
        </w:rPr>
      </w:pPr>
      <w:r w:rsidRPr="002D36E0">
        <w:rPr>
          <w:rFonts w:asciiTheme="majorHAnsi" w:hAnsiTheme="majorHAnsi" w:cstheme="majorHAnsi"/>
          <w:sz w:val="20"/>
          <w:szCs w:val="20"/>
        </w:rPr>
        <w:t>Figura 13: Auditoria. Fonte: a pesquisa (2022)</w:t>
      </w:r>
    </w:p>
    <w:p w14:paraId="2625BDC0" w14:textId="77777777" w:rsidR="006106CE" w:rsidRPr="002D36E0" w:rsidRDefault="006106CE" w:rsidP="006106CE">
      <w:pPr>
        <w:pStyle w:val="PargrafodaLista"/>
        <w:tabs>
          <w:tab w:val="clear" w:pos="1615"/>
        </w:tabs>
        <w:spacing w:line="360" w:lineRule="auto"/>
        <w:ind w:left="0"/>
        <w:jc w:val="both"/>
        <w:rPr>
          <w:rFonts w:asciiTheme="majorHAnsi" w:hAnsiTheme="majorHAnsi" w:cstheme="majorHAnsi"/>
          <w:sz w:val="24"/>
          <w:szCs w:val="24"/>
        </w:rPr>
      </w:pPr>
    </w:p>
    <w:p w14:paraId="10ED437F" w14:textId="77777777" w:rsidR="006106CE" w:rsidRPr="002D36E0" w:rsidRDefault="006106CE" w:rsidP="006106CE">
      <w:pPr>
        <w:pStyle w:val="PargrafodaLista"/>
        <w:numPr>
          <w:ilvl w:val="0"/>
          <w:numId w:val="30"/>
        </w:numPr>
        <w:tabs>
          <w:tab w:val="clear" w:pos="1615"/>
        </w:tabs>
        <w:spacing w:line="360" w:lineRule="auto"/>
        <w:ind w:left="0" w:firstLine="0"/>
        <w:jc w:val="both"/>
        <w:rPr>
          <w:rFonts w:asciiTheme="majorHAnsi" w:hAnsiTheme="majorHAnsi" w:cstheme="majorHAnsi"/>
          <w:sz w:val="24"/>
          <w:szCs w:val="24"/>
        </w:rPr>
      </w:pPr>
      <w:r w:rsidRPr="002D36E0">
        <w:rPr>
          <w:rFonts w:asciiTheme="majorHAnsi" w:hAnsiTheme="majorHAnsi" w:cstheme="majorHAnsi"/>
          <w:sz w:val="24"/>
          <w:szCs w:val="24"/>
        </w:rPr>
        <w:t xml:space="preserve">Alarme: operação de prevenção de acessos, incorporada </w:t>
      </w:r>
      <w:r>
        <w:rPr>
          <w:rFonts w:asciiTheme="majorHAnsi" w:hAnsiTheme="majorHAnsi" w:cstheme="majorHAnsi"/>
          <w:sz w:val="24"/>
          <w:szCs w:val="24"/>
        </w:rPr>
        <w:t>a</w:t>
      </w:r>
      <w:r w:rsidRPr="002D36E0">
        <w:rPr>
          <w:rFonts w:asciiTheme="majorHAnsi" w:hAnsiTheme="majorHAnsi" w:cstheme="majorHAnsi"/>
          <w:sz w:val="24"/>
          <w:szCs w:val="24"/>
        </w:rPr>
        <w:t xml:space="preserve">o sistema acadêmico, </w:t>
      </w:r>
      <w:r>
        <w:rPr>
          <w:rFonts w:asciiTheme="majorHAnsi" w:hAnsiTheme="majorHAnsi" w:cstheme="majorHAnsi"/>
          <w:sz w:val="24"/>
          <w:szCs w:val="24"/>
        </w:rPr>
        <w:t xml:space="preserve">de possíveis </w:t>
      </w:r>
      <w:r w:rsidRPr="002D36E0">
        <w:rPr>
          <w:rFonts w:asciiTheme="majorHAnsi" w:hAnsiTheme="majorHAnsi" w:cstheme="majorHAnsi"/>
          <w:sz w:val="24"/>
          <w:szCs w:val="24"/>
        </w:rPr>
        <w:t>suspeitos buscando informações vitais ou dados do sistema</w:t>
      </w:r>
      <w:r>
        <w:rPr>
          <w:rFonts w:asciiTheme="majorHAnsi" w:hAnsiTheme="majorHAnsi" w:cstheme="majorHAnsi"/>
          <w:sz w:val="24"/>
          <w:szCs w:val="24"/>
        </w:rPr>
        <w:t>. Essas</w:t>
      </w:r>
      <w:r w:rsidRPr="002D36E0">
        <w:rPr>
          <w:rFonts w:asciiTheme="majorHAnsi" w:hAnsiTheme="majorHAnsi" w:cstheme="majorHAnsi"/>
          <w:sz w:val="24"/>
          <w:szCs w:val="24"/>
        </w:rPr>
        <w:t xml:space="preserve"> notificações são enviadas aos devidos administradores, </w:t>
      </w:r>
      <w:r>
        <w:rPr>
          <w:rFonts w:asciiTheme="majorHAnsi" w:hAnsiTheme="majorHAnsi" w:cstheme="majorHAnsi"/>
          <w:sz w:val="24"/>
          <w:szCs w:val="24"/>
        </w:rPr>
        <w:t xml:space="preserve">conforme pode-se </w:t>
      </w:r>
      <w:r w:rsidRPr="002D36E0">
        <w:rPr>
          <w:rFonts w:asciiTheme="majorHAnsi" w:hAnsiTheme="majorHAnsi" w:cstheme="majorHAnsi"/>
          <w:sz w:val="24"/>
          <w:szCs w:val="24"/>
        </w:rPr>
        <w:t>observar na figura 14</w:t>
      </w:r>
      <w:r>
        <w:rPr>
          <w:rFonts w:asciiTheme="majorHAnsi" w:hAnsiTheme="majorHAnsi" w:cstheme="majorHAnsi"/>
          <w:sz w:val="24"/>
          <w:szCs w:val="24"/>
        </w:rPr>
        <w:t>;</w:t>
      </w:r>
    </w:p>
    <w:p w14:paraId="79432351" w14:textId="77777777" w:rsidR="006106CE" w:rsidRPr="002D36E0" w:rsidRDefault="006106CE" w:rsidP="00147B4A">
      <w:pPr>
        <w:pStyle w:val="PargrafodaLista"/>
        <w:tabs>
          <w:tab w:val="clear" w:pos="1615"/>
        </w:tabs>
        <w:spacing w:line="360" w:lineRule="auto"/>
        <w:ind w:left="0"/>
        <w:rPr>
          <w:rFonts w:asciiTheme="majorHAnsi" w:hAnsiTheme="majorHAnsi" w:cstheme="majorHAnsi"/>
          <w:sz w:val="20"/>
          <w:szCs w:val="20"/>
        </w:rPr>
      </w:pPr>
      <w:r w:rsidRPr="002D36E0">
        <w:rPr>
          <w:rFonts w:asciiTheme="majorHAnsi" w:hAnsiTheme="majorHAnsi" w:cstheme="majorHAnsi"/>
          <w:noProof/>
          <w:sz w:val="20"/>
          <w:szCs w:val="20"/>
        </w:rPr>
        <w:drawing>
          <wp:inline distT="0" distB="0" distL="0" distR="0" wp14:anchorId="6B48BE26" wp14:editId="60B3B070">
            <wp:extent cx="6120130" cy="1765300"/>
            <wp:effectExtent l="0" t="0" r="0" b="6350"/>
            <wp:docPr id="40" name="Imagem 4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Interface gráfica do usuário, Aplicativo&#10;&#10;Descrição gerada automaticamente"/>
                    <pic:cNvPicPr/>
                  </pic:nvPicPr>
                  <pic:blipFill>
                    <a:blip r:embed="rId34"/>
                    <a:stretch>
                      <a:fillRect/>
                    </a:stretch>
                  </pic:blipFill>
                  <pic:spPr>
                    <a:xfrm>
                      <a:off x="0" y="0"/>
                      <a:ext cx="6120130" cy="1765300"/>
                    </a:xfrm>
                    <a:prstGeom prst="rect">
                      <a:avLst/>
                    </a:prstGeom>
                  </pic:spPr>
                </pic:pic>
              </a:graphicData>
            </a:graphic>
          </wp:inline>
        </w:drawing>
      </w:r>
      <w:r w:rsidRPr="002D36E0">
        <w:rPr>
          <w:rFonts w:asciiTheme="majorHAnsi" w:hAnsiTheme="majorHAnsi" w:cstheme="majorHAnsi"/>
          <w:sz w:val="20"/>
          <w:szCs w:val="20"/>
        </w:rPr>
        <w:t>Figura 14: Controle de Usuários. Fonte: a pesquisa (2022)</w:t>
      </w:r>
    </w:p>
    <w:p w14:paraId="1FAEE5DF" w14:textId="77777777" w:rsidR="006106CE" w:rsidRPr="002D36E0" w:rsidRDefault="006106CE" w:rsidP="006106CE">
      <w:pPr>
        <w:pStyle w:val="PargrafodaLista"/>
        <w:numPr>
          <w:ilvl w:val="0"/>
          <w:numId w:val="30"/>
        </w:numPr>
        <w:tabs>
          <w:tab w:val="clear" w:pos="1615"/>
        </w:tabs>
        <w:spacing w:line="360" w:lineRule="auto"/>
        <w:ind w:left="0" w:firstLine="0"/>
        <w:jc w:val="both"/>
        <w:rPr>
          <w:rFonts w:asciiTheme="majorHAnsi" w:hAnsiTheme="majorHAnsi" w:cstheme="majorHAnsi"/>
          <w:sz w:val="24"/>
          <w:szCs w:val="24"/>
        </w:rPr>
      </w:pPr>
      <w:r w:rsidRPr="002D36E0">
        <w:rPr>
          <w:rFonts w:asciiTheme="majorHAnsi" w:hAnsiTheme="majorHAnsi" w:cstheme="majorHAnsi"/>
          <w:sz w:val="24"/>
          <w:szCs w:val="24"/>
        </w:rPr>
        <w:t xml:space="preserve">Controle de </w:t>
      </w:r>
      <w:r w:rsidRPr="00E53819">
        <w:rPr>
          <w:rFonts w:asciiTheme="majorHAnsi" w:hAnsiTheme="majorHAnsi" w:cstheme="majorHAnsi"/>
          <w:i/>
          <w:iCs/>
          <w:sz w:val="24"/>
          <w:szCs w:val="24"/>
        </w:rPr>
        <w:t>Logs</w:t>
      </w:r>
      <w:r w:rsidRPr="002D36E0">
        <w:rPr>
          <w:rFonts w:asciiTheme="majorHAnsi" w:hAnsiTheme="majorHAnsi" w:cstheme="majorHAnsi"/>
          <w:sz w:val="24"/>
          <w:szCs w:val="24"/>
        </w:rPr>
        <w:t>: registro das operações realizadas por usuários durante a operação do sistema</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E</w:t>
      </w:r>
      <w:r w:rsidRPr="002D36E0">
        <w:rPr>
          <w:rFonts w:asciiTheme="majorHAnsi" w:hAnsiTheme="majorHAnsi" w:cstheme="majorHAnsi"/>
          <w:sz w:val="24"/>
          <w:szCs w:val="24"/>
        </w:rPr>
        <w:t>s</w:t>
      </w:r>
      <w:r>
        <w:rPr>
          <w:rFonts w:asciiTheme="majorHAnsi" w:hAnsiTheme="majorHAnsi" w:cstheme="majorHAnsi"/>
          <w:sz w:val="24"/>
          <w:szCs w:val="24"/>
        </w:rPr>
        <w:t>s</w:t>
      </w:r>
      <w:r w:rsidRPr="002D36E0">
        <w:rPr>
          <w:rFonts w:asciiTheme="majorHAnsi" w:hAnsiTheme="majorHAnsi" w:cstheme="majorHAnsi"/>
          <w:sz w:val="24"/>
          <w:szCs w:val="24"/>
        </w:rPr>
        <w:t>a funcionalidade é incorporada ao sistema acadêmico.</w:t>
      </w:r>
    </w:p>
    <w:p w14:paraId="03A85EC9"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45" w:name="_Toc103630566"/>
    </w:p>
    <w:p w14:paraId="13B550D7" w14:textId="3488EAE7"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EQUIPES</w:t>
      </w:r>
      <w:bookmarkEnd w:id="45"/>
    </w:p>
    <w:p w14:paraId="2DEAFDC1"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A estrutura de atendimento </w:t>
      </w:r>
      <w:r>
        <w:rPr>
          <w:rFonts w:asciiTheme="majorHAnsi" w:hAnsiTheme="majorHAnsi" w:cstheme="majorHAnsi"/>
          <w:sz w:val="24"/>
          <w:szCs w:val="24"/>
        </w:rPr>
        <w:t>à</w:t>
      </w:r>
      <w:r w:rsidRPr="002D36E0">
        <w:rPr>
          <w:rFonts w:asciiTheme="majorHAnsi" w:hAnsiTheme="majorHAnsi" w:cstheme="majorHAnsi"/>
          <w:sz w:val="24"/>
          <w:szCs w:val="24"/>
        </w:rPr>
        <w:t>s necessidades de uma IES de grande porte deve ser dimensionada entre equipe de desenvolvimento e de suporte</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E</w:t>
      </w:r>
      <w:r w:rsidRPr="002D36E0">
        <w:rPr>
          <w:rFonts w:asciiTheme="majorHAnsi" w:hAnsiTheme="majorHAnsi" w:cstheme="majorHAnsi"/>
          <w:sz w:val="24"/>
          <w:szCs w:val="24"/>
        </w:rPr>
        <w:t>s</w:t>
      </w:r>
      <w:r>
        <w:rPr>
          <w:rFonts w:asciiTheme="majorHAnsi" w:hAnsiTheme="majorHAnsi" w:cstheme="majorHAnsi"/>
          <w:sz w:val="24"/>
          <w:szCs w:val="24"/>
        </w:rPr>
        <w:t>s</w:t>
      </w:r>
      <w:r w:rsidRPr="002D36E0">
        <w:rPr>
          <w:rFonts w:asciiTheme="majorHAnsi" w:hAnsiTheme="majorHAnsi" w:cstheme="majorHAnsi"/>
          <w:sz w:val="24"/>
          <w:szCs w:val="24"/>
        </w:rPr>
        <w:t>a equipe será a mesma que atende as necessidades do sistema acadêmico e de gestão da biblioteca virtual.</w:t>
      </w:r>
    </w:p>
    <w:p w14:paraId="2B15B10D"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A equipe </w:t>
      </w:r>
      <w:r>
        <w:rPr>
          <w:rFonts w:asciiTheme="majorHAnsi" w:hAnsiTheme="majorHAnsi" w:cstheme="majorHAnsi"/>
          <w:sz w:val="24"/>
          <w:szCs w:val="24"/>
        </w:rPr>
        <w:t xml:space="preserve">é </w:t>
      </w:r>
      <w:r w:rsidRPr="002D36E0">
        <w:rPr>
          <w:rFonts w:asciiTheme="majorHAnsi" w:hAnsiTheme="majorHAnsi" w:cstheme="majorHAnsi"/>
          <w:sz w:val="24"/>
          <w:szCs w:val="24"/>
        </w:rPr>
        <w:t>que deve tratar do desenvolvimento de funcionalidades e</w:t>
      </w:r>
      <w:r>
        <w:rPr>
          <w:rFonts w:asciiTheme="majorHAnsi" w:hAnsiTheme="majorHAnsi" w:cstheme="majorHAnsi"/>
          <w:sz w:val="24"/>
          <w:szCs w:val="24"/>
        </w:rPr>
        <w:t xml:space="preserve"> de</w:t>
      </w:r>
      <w:r w:rsidRPr="002D36E0">
        <w:rPr>
          <w:rFonts w:asciiTheme="majorHAnsi" w:hAnsiTheme="majorHAnsi" w:cstheme="majorHAnsi"/>
          <w:sz w:val="24"/>
          <w:szCs w:val="24"/>
        </w:rPr>
        <w:t xml:space="preserve"> customizações e do suporte interno do sistema</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E</w:t>
      </w:r>
      <w:r w:rsidRPr="002D36E0">
        <w:rPr>
          <w:rFonts w:asciiTheme="majorHAnsi" w:hAnsiTheme="majorHAnsi" w:cstheme="majorHAnsi"/>
          <w:sz w:val="24"/>
          <w:szCs w:val="24"/>
        </w:rPr>
        <w:t>s</w:t>
      </w:r>
      <w:r>
        <w:rPr>
          <w:rFonts w:asciiTheme="majorHAnsi" w:hAnsiTheme="majorHAnsi" w:cstheme="majorHAnsi"/>
          <w:sz w:val="24"/>
          <w:szCs w:val="24"/>
        </w:rPr>
        <w:t>s</w:t>
      </w:r>
      <w:r w:rsidRPr="002D36E0">
        <w:rPr>
          <w:rFonts w:asciiTheme="majorHAnsi" w:hAnsiTheme="majorHAnsi" w:cstheme="majorHAnsi"/>
          <w:sz w:val="24"/>
          <w:szCs w:val="24"/>
        </w:rPr>
        <w:t>es números fazem parte de uma estrutura inicial que pode ser ampliada de acordo com o crescimento da UnDF</w:t>
      </w:r>
      <w:r>
        <w:rPr>
          <w:rFonts w:asciiTheme="majorHAnsi" w:hAnsiTheme="majorHAnsi" w:cstheme="majorHAnsi"/>
          <w:sz w:val="24"/>
          <w:szCs w:val="24"/>
        </w:rPr>
        <w:t>:</w:t>
      </w:r>
    </w:p>
    <w:p w14:paraId="7A3614B0" w14:textId="77777777" w:rsidR="006106CE" w:rsidRPr="002D36E0" w:rsidRDefault="006106CE" w:rsidP="006106CE">
      <w:pPr>
        <w:pStyle w:val="PargrafodaLista"/>
        <w:numPr>
          <w:ilvl w:val="0"/>
          <w:numId w:val="29"/>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4 para suporte</w:t>
      </w:r>
      <w:r>
        <w:rPr>
          <w:rFonts w:asciiTheme="majorHAnsi" w:hAnsiTheme="majorHAnsi" w:cstheme="majorHAnsi"/>
          <w:sz w:val="24"/>
          <w:szCs w:val="24"/>
        </w:rPr>
        <w:t>;</w:t>
      </w:r>
    </w:p>
    <w:p w14:paraId="07C4A365" w14:textId="77777777" w:rsidR="006106CE" w:rsidRPr="002D36E0" w:rsidRDefault="006106CE" w:rsidP="006106CE">
      <w:pPr>
        <w:pStyle w:val="PargrafodaLista"/>
        <w:numPr>
          <w:ilvl w:val="0"/>
          <w:numId w:val="29"/>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2 DEV</w:t>
      </w:r>
      <w:r>
        <w:rPr>
          <w:rFonts w:asciiTheme="majorHAnsi" w:hAnsiTheme="majorHAnsi" w:cstheme="majorHAnsi"/>
          <w:sz w:val="24"/>
          <w:szCs w:val="24"/>
        </w:rPr>
        <w:t>;</w:t>
      </w:r>
    </w:p>
    <w:p w14:paraId="1DBD0C1F" w14:textId="77777777" w:rsidR="006106CE" w:rsidRPr="002D36E0" w:rsidRDefault="006106CE" w:rsidP="006106CE">
      <w:pPr>
        <w:pStyle w:val="PargrafodaLista"/>
        <w:numPr>
          <w:ilvl w:val="0"/>
          <w:numId w:val="29"/>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1 testador</w:t>
      </w:r>
      <w:r>
        <w:rPr>
          <w:rFonts w:asciiTheme="majorHAnsi" w:hAnsiTheme="majorHAnsi" w:cstheme="majorHAnsi"/>
          <w:sz w:val="24"/>
          <w:szCs w:val="24"/>
        </w:rPr>
        <w:t>;</w:t>
      </w:r>
    </w:p>
    <w:p w14:paraId="7886BE1A" w14:textId="77777777" w:rsidR="006106CE" w:rsidRPr="002D36E0" w:rsidRDefault="006106CE" w:rsidP="006106CE">
      <w:pPr>
        <w:pStyle w:val="PargrafodaLista"/>
        <w:numPr>
          <w:ilvl w:val="0"/>
          <w:numId w:val="29"/>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1 DBA</w:t>
      </w:r>
      <w:r>
        <w:rPr>
          <w:rFonts w:asciiTheme="majorHAnsi" w:hAnsiTheme="majorHAnsi" w:cstheme="majorHAnsi"/>
          <w:sz w:val="24"/>
          <w:szCs w:val="24"/>
        </w:rPr>
        <w:t>;</w:t>
      </w:r>
    </w:p>
    <w:p w14:paraId="6437D82A" w14:textId="77777777" w:rsidR="006106CE" w:rsidRPr="002D36E0" w:rsidRDefault="006106CE" w:rsidP="006106CE">
      <w:pPr>
        <w:pStyle w:val="PargrafodaLista"/>
        <w:numPr>
          <w:ilvl w:val="0"/>
          <w:numId w:val="29"/>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8 estagiários</w:t>
      </w:r>
      <w:r>
        <w:rPr>
          <w:rFonts w:asciiTheme="majorHAnsi" w:hAnsiTheme="majorHAnsi" w:cstheme="majorHAnsi"/>
          <w:sz w:val="24"/>
          <w:szCs w:val="24"/>
        </w:rPr>
        <w:t>;</w:t>
      </w:r>
    </w:p>
    <w:p w14:paraId="4D6CB2AD" w14:textId="77777777" w:rsidR="006106CE" w:rsidRPr="002D36E0" w:rsidRDefault="006106CE" w:rsidP="006106CE">
      <w:pPr>
        <w:pStyle w:val="PargrafodaLista"/>
        <w:numPr>
          <w:ilvl w:val="0"/>
          <w:numId w:val="29"/>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1 analista</w:t>
      </w:r>
      <w:r>
        <w:rPr>
          <w:rFonts w:asciiTheme="majorHAnsi" w:hAnsiTheme="majorHAnsi" w:cstheme="majorHAnsi"/>
          <w:sz w:val="24"/>
          <w:szCs w:val="24"/>
        </w:rPr>
        <w:t>;</w:t>
      </w:r>
    </w:p>
    <w:p w14:paraId="5E0F7482" w14:textId="77777777" w:rsidR="006106CE" w:rsidRPr="002D36E0" w:rsidRDefault="006106CE" w:rsidP="006106CE">
      <w:pPr>
        <w:pStyle w:val="PargrafodaLista"/>
        <w:numPr>
          <w:ilvl w:val="0"/>
          <w:numId w:val="29"/>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1 especialista em ciência de dados</w:t>
      </w:r>
      <w:r>
        <w:rPr>
          <w:rFonts w:asciiTheme="majorHAnsi" w:hAnsiTheme="majorHAnsi" w:cstheme="majorHAnsi"/>
          <w:sz w:val="24"/>
          <w:szCs w:val="24"/>
        </w:rPr>
        <w:t>.</w:t>
      </w:r>
    </w:p>
    <w:p w14:paraId="11F57B04"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lastRenderedPageBreak/>
        <w:t>A equipe de suporte, que atende as demandas do sistema acadêmico e da gestão de biblioteca virtual, deverá tratar das necessidades internas dos usuários da UnDF e deverá contar com:</w:t>
      </w:r>
    </w:p>
    <w:p w14:paraId="117D0F7D" w14:textId="77777777" w:rsidR="006106CE" w:rsidRPr="002D36E0" w:rsidRDefault="006106CE" w:rsidP="006106CE">
      <w:pPr>
        <w:pStyle w:val="PargrafodaLista"/>
        <w:numPr>
          <w:ilvl w:val="0"/>
          <w:numId w:val="28"/>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5 suportes técnicos</w:t>
      </w:r>
      <w:r>
        <w:rPr>
          <w:rFonts w:asciiTheme="majorHAnsi" w:hAnsiTheme="majorHAnsi" w:cstheme="majorHAnsi"/>
          <w:sz w:val="24"/>
          <w:szCs w:val="24"/>
        </w:rPr>
        <w:t>;</w:t>
      </w:r>
    </w:p>
    <w:p w14:paraId="05C7E962" w14:textId="77777777" w:rsidR="006106CE" w:rsidRPr="002D36E0" w:rsidRDefault="006106CE" w:rsidP="006106CE">
      <w:pPr>
        <w:pStyle w:val="PargrafodaLista"/>
        <w:numPr>
          <w:ilvl w:val="0"/>
          <w:numId w:val="28"/>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10 estagiários</w:t>
      </w:r>
      <w:r>
        <w:rPr>
          <w:rFonts w:asciiTheme="majorHAnsi" w:hAnsiTheme="majorHAnsi" w:cstheme="majorHAnsi"/>
          <w:sz w:val="24"/>
          <w:szCs w:val="24"/>
        </w:rPr>
        <w:t>;</w:t>
      </w:r>
    </w:p>
    <w:p w14:paraId="61510634" w14:textId="77777777" w:rsidR="006106CE" w:rsidRPr="002D36E0" w:rsidRDefault="006106CE" w:rsidP="006106CE">
      <w:pPr>
        <w:pStyle w:val="PargrafodaLista"/>
        <w:numPr>
          <w:ilvl w:val="0"/>
          <w:numId w:val="28"/>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2 técnicos em rede</w:t>
      </w:r>
      <w:r>
        <w:rPr>
          <w:rFonts w:asciiTheme="majorHAnsi" w:hAnsiTheme="majorHAnsi" w:cstheme="majorHAnsi"/>
          <w:sz w:val="24"/>
          <w:szCs w:val="24"/>
        </w:rPr>
        <w:t>.</w:t>
      </w:r>
    </w:p>
    <w:p w14:paraId="6D140822"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46" w:name="_Toc98503820"/>
      <w:bookmarkStart w:id="47" w:name="_Toc103630567"/>
    </w:p>
    <w:p w14:paraId="7C67DC2B" w14:textId="4F2582B4"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ATUALIZAÇÕES E REVISÕES</w:t>
      </w:r>
      <w:bookmarkEnd w:id="46"/>
      <w:bookmarkEnd w:id="47"/>
    </w:p>
    <w:p w14:paraId="37765150" w14:textId="77777777" w:rsidR="006106CE" w:rsidRPr="002D36E0" w:rsidRDefault="006106CE" w:rsidP="00147B4A">
      <w:pPr>
        <w:tabs>
          <w:tab w:val="left" w:pos="708"/>
        </w:tabs>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O Sistema Solis de Gestão acadêmica</w:t>
      </w:r>
      <w:r>
        <w:rPr>
          <w:rFonts w:asciiTheme="majorHAnsi" w:hAnsiTheme="majorHAnsi" w:cstheme="majorHAnsi"/>
          <w:sz w:val="24"/>
          <w:szCs w:val="24"/>
        </w:rPr>
        <w:t>, no qual</w:t>
      </w:r>
      <w:r w:rsidRPr="002D36E0">
        <w:rPr>
          <w:rFonts w:asciiTheme="majorHAnsi" w:hAnsiTheme="majorHAnsi" w:cstheme="majorHAnsi"/>
          <w:sz w:val="24"/>
          <w:szCs w:val="24"/>
        </w:rPr>
        <w:t xml:space="preserve"> está incorporado o sistema de gestão de biblioteca virtual</w:t>
      </w:r>
      <w:r>
        <w:rPr>
          <w:rFonts w:asciiTheme="majorHAnsi" w:hAnsiTheme="majorHAnsi" w:cstheme="majorHAnsi"/>
          <w:sz w:val="24"/>
          <w:szCs w:val="24"/>
        </w:rPr>
        <w:t>,</w:t>
      </w:r>
      <w:r w:rsidRPr="002D36E0">
        <w:rPr>
          <w:rFonts w:asciiTheme="majorHAnsi" w:hAnsiTheme="majorHAnsi" w:cstheme="majorHAnsi"/>
          <w:sz w:val="24"/>
          <w:szCs w:val="24"/>
        </w:rPr>
        <w:t xml:space="preserve"> deve possuir um programa de revisão e</w:t>
      </w:r>
      <w:r>
        <w:rPr>
          <w:rFonts w:asciiTheme="majorHAnsi" w:hAnsiTheme="majorHAnsi" w:cstheme="majorHAnsi"/>
          <w:sz w:val="24"/>
          <w:szCs w:val="24"/>
        </w:rPr>
        <w:t xml:space="preserve"> de</w:t>
      </w:r>
      <w:r w:rsidRPr="002D36E0">
        <w:rPr>
          <w:rFonts w:asciiTheme="majorHAnsi" w:hAnsiTheme="majorHAnsi" w:cstheme="majorHAnsi"/>
          <w:sz w:val="24"/>
          <w:szCs w:val="24"/>
        </w:rPr>
        <w:t xml:space="preserve"> acompanhamento, com planos de contingência</w:t>
      </w:r>
      <w:r>
        <w:rPr>
          <w:rFonts w:asciiTheme="majorHAnsi" w:hAnsiTheme="majorHAnsi" w:cstheme="majorHAnsi"/>
          <w:sz w:val="24"/>
          <w:szCs w:val="24"/>
        </w:rPr>
        <w:t xml:space="preserve"> e</w:t>
      </w:r>
      <w:r w:rsidRPr="002D36E0">
        <w:rPr>
          <w:rFonts w:asciiTheme="majorHAnsi" w:hAnsiTheme="majorHAnsi" w:cstheme="majorHAnsi"/>
          <w:sz w:val="24"/>
          <w:szCs w:val="24"/>
        </w:rPr>
        <w:t xml:space="preserve"> garantia de serviços 24</w:t>
      </w:r>
      <w:r>
        <w:rPr>
          <w:rFonts w:asciiTheme="majorHAnsi" w:hAnsiTheme="majorHAnsi" w:cstheme="majorHAnsi"/>
          <w:sz w:val="24"/>
          <w:szCs w:val="24"/>
        </w:rPr>
        <w:t xml:space="preserve"> </w:t>
      </w:r>
      <w:r w:rsidRPr="002D36E0">
        <w:rPr>
          <w:rFonts w:asciiTheme="majorHAnsi" w:hAnsiTheme="majorHAnsi" w:cstheme="majorHAnsi"/>
          <w:sz w:val="24"/>
          <w:szCs w:val="24"/>
        </w:rPr>
        <w:t>x</w:t>
      </w:r>
      <w:r>
        <w:rPr>
          <w:rFonts w:asciiTheme="majorHAnsi" w:hAnsiTheme="majorHAnsi" w:cstheme="majorHAnsi"/>
          <w:sz w:val="24"/>
          <w:szCs w:val="24"/>
        </w:rPr>
        <w:t xml:space="preserve"> </w:t>
      </w:r>
      <w:r w:rsidRPr="002D36E0">
        <w:rPr>
          <w:rFonts w:asciiTheme="majorHAnsi" w:hAnsiTheme="majorHAnsi" w:cstheme="majorHAnsi"/>
          <w:sz w:val="24"/>
          <w:szCs w:val="24"/>
        </w:rPr>
        <w:t>7, seguindo padrões definidos no Ensino Superior</w:t>
      </w:r>
      <w:r>
        <w:rPr>
          <w:rFonts w:asciiTheme="majorHAnsi" w:hAnsiTheme="majorHAnsi" w:cstheme="majorHAnsi"/>
          <w:sz w:val="24"/>
          <w:szCs w:val="24"/>
        </w:rPr>
        <w:t>, bem como</w:t>
      </w:r>
      <w:r w:rsidRPr="002D36E0">
        <w:rPr>
          <w:rFonts w:asciiTheme="majorHAnsi" w:hAnsiTheme="majorHAnsi" w:cstheme="majorHAnsi"/>
          <w:sz w:val="24"/>
          <w:szCs w:val="24"/>
        </w:rPr>
        <w:t xml:space="preserve"> todos os processos de gestão de biblioteca virtual, atendendo os padrões MARC-21.</w:t>
      </w:r>
    </w:p>
    <w:p w14:paraId="511A2EEC" w14:textId="77777777" w:rsidR="006106CE" w:rsidRPr="002D36E0" w:rsidRDefault="006106CE" w:rsidP="00147B4A">
      <w:pPr>
        <w:tabs>
          <w:tab w:val="left" w:pos="708"/>
        </w:tabs>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O sistema de biblioteca virtual permite utilização vitalícia sem a necessidade de novo contrato de licenciamento, pode</w:t>
      </w:r>
      <w:r>
        <w:rPr>
          <w:rFonts w:asciiTheme="majorHAnsi" w:hAnsiTheme="majorHAnsi" w:cstheme="majorHAnsi"/>
          <w:sz w:val="24"/>
          <w:szCs w:val="24"/>
        </w:rPr>
        <w:t>ndo</w:t>
      </w:r>
      <w:r w:rsidRPr="002D36E0">
        <w:rPr>
          <w:rFonts w:asciiTheme="majorHAnsi" w:hAnsiTheme="majorHAnsi" w:cstheme="majorHAnsi"/>
          <w:sz w:val="24"/>
          <w:szCs w:val="24"/>
        </w:rPr>
        <w:t xml:space="preserve"> ser realizad</w:t>
      </w:r>
      <w:r>
        <w:rPr>
          <w:rFonts w:asciiTheme="majorHAnsi" w:hAnsiTheme="majorHAnsi" w:cstheme="majorHAnsi"/>
          <w:sz w:val="24"/>
          <w:szCs w:val="24"/>
        </w:rPr>
        <w:t>a</w:t>
      </w:r>
      <w:r w:rsidRPr="002D36E0">
        <w:rPr>
          <w:rFonts w:asciiTheme="majorHAnsi" w:hAnsiTheme="majorHAnsi" w:cstheme="majorHAnsi"/>
          <w:sz w:val="24"/>
          <w:szCs w:val="24"/>
        </w:rPr>
        <w:t xml:space="preserve"> uma renovação anual do contrato de suporte técnico para atendimento </w:t>
      </w:r>
      <w:r>
        <w:rPr>
          <w:rFonts w:asciiTheme="majorHAnsi" w:hAnsiTheme="majorHAnsi" w:cstheme="majorHAnsi"/>
          <w:sz w:val="24"/>
          <w:szCs w:val="24"/>
        </w:rPr>
        <w:t>de</w:t>
      </w:r>
      <w:r w:rsidRPr="002D36E0">
        <w:rPr>
          <w:rFonts w:asciiTheme="majorHAnsi" w:hAnsiTheme="majorHAnsi" w:cstheme="majorHAnsi"/>
          <w:sz w:val="24"/>
          <w:szCs w:val="24"/>
        </w:rPr>
        <w:t xml:space="preserve"> demandas de funcionalidades. </w:t>
      </w:r>
    </w:p>
    <w:p w14:paraId="7486EACC" w14:textId="77777777" w:rsidR="006106CE" w:rsidRPr="002D36E0" w:rsidRDefault="006106CE" w:rsidP="00147B4A">
      <w:pPr>
        <w:tabs>
          <w:tab w:val="left" w:pos="708"/>
        </w:tabs>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As atualizações do sistema estão vinculadas a um processo de contrato do sistema, identificadas no anexo 2. Na </w:t>
      </w:r>
      <w:r>
        <w:rPr>
          <w:rFonts w:asciiTheme="majorHAnsi" w:hAnsiTheme="majorHAnsi" w:cstheme="majorHAnsi"/>
          <w:sz w:val="24"/>
          <w:szCs w:val="24"/>
        </w:rPr>
        <w:t>f</w:t>
      </w:r>
      <w:r w:rsidRPr="002D36E0">
        <w:rPr>
          <w:rFonts w:asciiTheme="majorHAnsi" w:hAnsiTheme="majorHAnsi" w:cstheme="majorHAnsi"/>
          <w:sz w:val="24"/>
          <w:szCs w:val="24"/>
        </w:rPr>
        <w:t>igura 15</w:t>
      </w:r>
      <w:r>
        <w:rPr>
          <w:rFonts w:asciiTheme="majorHAnsi" w:hAnsiTheme="majorHAnsi" w:cstheme="majorHAnsi"/>
          <w:sz w:val="24"/>
          <w:szCs w:val="24"/>
        </w:rPr>
        <w:t>,</w:t>
      </w:r>
      <w:r w:rsidRPr="002D36E0">
        <w:rPr>
          <w:rFonts w:asciiTheme="majorHAnsi" w:hAnsiTheme="majorHAnsi" w:cstheme="majorHAnsi"/>
          <w:sz w:val="24"/>
          <w:szCs w:val="24"/>
        </w:rPr>
        <w:t xml:space="preserve"> é possível observar um processo de atualização do sistema</w:t>
      </w:r>
      <w:r>
        <w:rPr>
          <w:rFonts w:asciiTheme="majorHAnsi" w:hAnsiTheme="majorHAnsi" w:cstheme="majorHAnsi"/>
          <w:sz w:val="24"/>
          <w:szCs w:val="24"/>
        </w:rPr>
        <w:t>.</w:t>
      </w:r>
    </w:p>
    <w:p w14:paraId="76EA96DB" w14:textId="305A8ED3"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noProof/>
          <w:sz w:val="24"/>
          <w:szCs w:val="24"/>
        </w:rPr>
        <w:drawing>
          <wp:inline distT="0" distB="0" distL="0" distR="0" wp14:anchorId="6884A39C" wp14:editId="4385793B">
            <wp:extent cx="6120130" cy="2976245"/>
            <wp:effectExtent l="0" t="0" r="0" b="0"/>
            <wp:docPr id="33" name="Imagem 33"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Interface gráfica do usuário, Texto, Aplicativo&#10;&#10;Descrição gerada automaticamente"/>
                    <pic:cNvPicPr/>
                  </pic:nvPicPr>
                  <pic:blipFill>
                    <a:blip r:embed="rId35"/>
                    <a:stretch>
                      <a:fillRect/>
                    </a:stretch>
                  </pic:blipFill>
                  <pic:spPr>
                    <a:xfrm>
                      <a:off x="0" y="0"/>
                      <a:ext cx="6120130" cy="2976245"/>
                    </a:xfrm>
                    <a:prstGeom prst="rect">
                      <a:avLst/>
                    </a:prstGeom>
                  </pic:spPr>
                </pic:pic>
              </a:graphicData>
            </a:graphic>
          </wp:inline>
        </w:drawing>
      </w:r>
      <w:r w:rsidRPr="002D36E0">
        <w:rPr>
          <w:rFonts w:asciiTheme="majorHAnsi" w:hAnsiTheme="majorHAnsi" w:cstheme="majorHAnsi"/>
          <w:sz w:val="20"/>
          <w:szCs w:val="20"/>
        </w:rPr>
        <w:t>Figura 15: Atualização do sistema. Fonte: O relatório (2022)</w:t>
      </w:r>
    </w:p>
    <w:p w14:paraId="20AA4E6A" w14:textId="5E39085A"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48" w:name="_Toc103630568"/>
      <w:r w:rsidRPr="005577AC">
        <w:rPr>
          <w:rFonts w:asciiTheme="majorHAnsi" w:hAnsiTheme="majorHAnsi" w:cstheme="majorHAnsi"/>
        </w:rPr>
        <w:lastRenderedPageBreak/>
        <w:t>SERVIÇOS DE SEGURANÇA DA INFORMAÇÃO</w:t>
      </w:r>
      <w:bookmarkEnd w:id="48"/>
    </w:p>
    <w:p w14:paraId="408EFFEA" w14:textId="77777777" w:rsidR="006106CE" w:rsidRPr="002D36E0" w:rsidRDefault="006106CE" w:rsidP="00147B4A">
      <w:pPr>
        <w:tabs>
          <w:tab w:val="left" w:pos="708"/>
        </w:tabs>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Nos processos de segurança</w:t>
      </w:r>
      <w:r>
        <w:rPr>
          <w:rFonts w:asciiTheme="majorHAnsi" w:hAnsiTheme="majorHAnsi" w:cstheme="majorHAnsi"/>
          <w:sz w:val="24"/>
          <w:szCs w:val="24"/>
        </w:rPr>
        <w:t>,</w:t>
      </w:r>
      <w:r w:rsidRPr="002D36E0">
        <w:rPr>
          <w:rFonts w:asciiTheme="majorHAnsi" w:hAnsiTheme="majorHAnsi" w:cstheme="majorHAnsi"/>
          <w:sz w:val="24"/>
          <w:szCs w:val="24"/>
        </w:rPr>
        <w:t xml:space="preserve"> destacam-se os</w:t>
      </w:r>
      <w:r>
        <w:rPr>
          <w:rFonts w:asciiTheme="majorHAnsi" w:hAnsiTheme="majorHAnsi" w:cstheme="majorHAnsi"/>
          <w:sz w:val="24"/>
          <w:szCs w:val="24"/>
        </w:rPr>
        <w:t xml:space="preserve"> </w:t>
      </w:r>
      <w:r w:rsidRPr="002D36E0">
        <w:rPr>
          <w:rFonts w:asciiTheme="majorHAnsi" w:hAnsiTheme="majorHAnsi" w:cstheme="majorHAnsi"/>
          <w:sz w:val="24"/>
          <w:szCs w:val="24"/>
        </w:rPr>
        <w:t>serviços disponibilizados pelo sistema SOLIS e de Gestão de Biblioteca Virtual</w:t>
      </w:r>
      <w:r>
        <w:rPr>
          <w:rFonts w:asciiTheme="majorHAnsi" w:hAnsiTheme="majorHAnsi" w:cstheme="majorHAnsi"/>
          <w:sz w:val="24"/>
          <w:szCs w:val="24"/>
        </w:rPr>
        <w:t xml:space="preserve"> apresentados a seguir.</w:t>
      </w:r>
      <w:r w:rsidRPr="002D36E0">
        <w:rPr>
          <w:rFonts w:asciiTheme="majorHAnsi" w:hAnsiTheme="majorHAnsi" w:cstheme="majorHAnsi"/>
          <w:sz w:val="24"/>
          <w:szCs w:val="24"/>
        </w:rPr>
        <w:t xml:space="preserve"> </w:t>
      </w:r>
      <w:r>
        <w:rPr>
          <w:rFonts w:asciiTheme="majorHAnsi" w:hAnsiTheme="majorHAnsi" w:cstheme="majorHAnsi"/>
          <w:sz w:val="24"/>
          <w:szCs w:val="24"/>
        </w:rPr>
        <w:t>C</w:t>
      </w:r>
      <w:r w:rsidRPr="002D36E0">
        <w:rPr>
          <w:rFonts w:asciiTheme="majorHAnsi" w:hAnsiTheme="majorHAnsi" w:cstheme="majorHAnsi"/>
          <w:sz w:val="24"/>
          <w:szCs w:val="24"/>
        </w:rPr>
        <w:t>aso a UnDF opte por terceirizar o controle de segurança da informação, o custo para o sistema biblioteca virtual já está incluíd</w:t>
      </w:r>
      <w:r>
        <w:rPr>
          <w:rFonts w:asciiTheme="majorHAnsi" w:hAnsiTheme="majorHAnsi" w:cstheme="majorHAnsi"/>
          <w:sz w:val="24"/>
          <w:szCs w:val="24"/>
        </w:rPr>
        <w:t>o</w:t>
      </w:r>
      <w:r w:rsidRPr="002D36E0">
        <w:rPr>
          <w:rFonts w:asciiTheme="majorHAnsi" w:hAnsiTheme="majorHAnsi" w:cstheme="majorHAnsi"/>
          <w:sz w:val="24"/>
          <w:szCs w:val="24"/>
        </w:rPr>
        <w:t xml:space="preserve"> no contrato de suporte</w:t>
      </w:r>
      <w:r>
        <w:rPr>
          <w:rFonts w:asciiTheme="majorHAnsi" w:hAnsiTheme="majorHAnsi" w:cstheme="majorHAnsi"/>
          <w:sz w:val="24"/>
          <w:szCs w:val="24"/>
        </w:rPr>
        <w:t>,</w:t>
      </w:r>
      <w:r w:rsidRPr="002D36E0">
        <w:rPr>
          <w:rFonts w:asciiTheme="majorHAnsi" w:hAnsiTheme="majorHAnsi" w:cstheme="majorHAnsi"/>
          <w:sz w:val="24"/>
          <w:szCs w:val="24"/>
        </w:rPr>
        <w:t xml:space="preserve"> que custa R$ 3.000,00 ao mês: </w:t>
      </w:r>
    </w:p>
    <w:p w14:paraId="48FC91D1" w14:textId="77777777" w:rsidR="006106CE" w:rsidRPr="002D36E0" w:rsidRDefault="006106CE" w:rsidP="006106CE">
      <w:pPr>
        <w:pStyle w:val="PargrafodaLista"/>
        <w:numPr>
          <w:ilvl w:val="0"/>
          <w:numId w:val="36"/>
        </w:numPr>
        <w:tabs>
          <w:tab w:val="left" w:pos="708"/>
        </w:tabs>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 xml:space="preserve">Injeção de códigos maliciosos (SQL </w:t>
      </w:r>
      <w:r w:rsidRPr="00660277">
        <w:rPr>
          <w:rFonts w:asciiTheme="majorHAnsi" w:hAnsiTheme="majorHAnsi" w:cstheme="majorHAnsi"/>
          <w:i/>
          <w:iCs/>
          <w:sz w:val="24"/>
          <w:szCs w:val="24"/>
        </w:rPr>
        <w:t>Injection</w:t>
      </w:r>
      <w:r w:rsidRPr="002D36E0">
        <w:rPr>
          <w:rFonts w:asciiTheme="majorHAnsi" w:hAnsiTheme="majorHAnsi" w:cstheme="majorHAnsi"/>
          <w:sz w:val="24"/>
          <w:szCs w:val="24"/>
        </w:rPr>
        <w:t>)</w:t>
      </w:r>
      <w:r>
        <w:rPr>
          <w:rFonts w:asciiTheme="majorHAnsi" w:hAnsiTheme="majorHAnsi" w:cstheme="majorHAnsi"/>
          <w:sz w:val="24"/>
          <w:szCs w:val="24"/>
        </w:rPr>
        <w:t>;</w:t>
      </w:r>
    </w:p>
    <w:p w14:paraId="1C72E8A7" w14:textId="77777777" w:rsidR="006106CE" w:rsidRPr="002D36E0" w:rsidRDefault="006106CE" w:rsidP="006106CE">
      <w:pPr>
        <w:pStyle w:val="PargrafodaLista"/>
        <w:numPr>
          <w:ilvl w:val="0"/>
          <w:numId w:val="36"/>
        </w:numPr>
        <w:tabs>
          <w:tab w:val="left" w:pos="708"/>
        </w:tabs>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Interceptação de dados e roubo de sessões (</w:t>
      </w:r>
      <w:r w:rsidRPr="00660277">
        <w:rPr>
          <w:rFonts w:asciiTheme="majorHAnsi" w:hAnsiTheme="majorHAnsi" w:cstheme="majorHAnsi"/>
          <w:i/>
          <w:iCs/>
          <w:sz w:val="24"/>
          <w:szCs w:val="24"/>
        </w:rPr>
        <w:t>cross site scripting</w:t>
      </w:r>
      <w:r w:rsidRPr="002D36E0">
        <w:rPr>
          <w:rFonts w:asciiTheme="majorHAnsi" w:hAnsiTheme="majorHAnsi" w:cstheme="majorHAnsi"/>
          <w:sz w:val="24"/>
          <w:szCs w:val="24"/>
        </w:rPr>
        <w:t>)</w:t>
      </w:r>
      <w:r>
        <w:rPr>
          <w:rFonts w:asciiTheme="majorHAnsi" w:hAnsiTheme="majorHAnsi" w:cstheme="majorHAnsi"/>
          <w:sz w:val="24"/>
          <w:szCs w:val="24"/>
        </w:rPr>
        <w:t>;</w:t>
      </w:r>
    </w:p>
    <w:p w14:paraId="7F540D74" w14:textId="77777777" w:rsidR="006106CE" w:rsidRPr="002D36E0" w:rsidRDefault="006106CE" w:rsidP="006106CE">
      <w:pPr>
        <w:pStyle w:val="PargrafodaLista"/>
        <w:numPr>
          <w:ilvl w:val="0"/>
          <w:numId w:val="36"/>
        </w:numPr>
        <w:tabs>
          <w:tab w:val="left" w:pos="708"/>
        </w:tabs>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Vazamento e exposição de dados sensíveis (</w:t>
      </w:r>
      <w:r w:rsidRPr="00660277">
        <w:rPr>
          <w:rFonts w:asciiTheme="majorHAnsi" w:hAnsiTheme="majorHAnsi" w:cstheme="majorHAnsi"/>
          <w:i/>
          <w:iCs/>
          <w:sz w:val="24"/>
          <w:szCs w:val="24"/>
        </w:rPr>
        <w:t>Sensitive Data Exposure</w:t>
      </w:r>
      <w:r w:rsidRPr="002D36E0">
        <w:rPr>
          <w:rFonts w:asciiTheme="majorHAnsi" w:hAnsiTheme="majorHAnsi" w:cstheme="majorHAnsi"/>
          <w:sz w:val="24"/>
          <w:szCs w:val="24"/>
        </w:rPr>
        <w:t>)</w:t>
      </w:r>
      <w:r>
        <w:rPr>
          <w:rFonts w:asciiTheme="majorHAnsi" w:hAnsiTheme="majorHAnsi" w:cstheme="majorHAnsi"/>
          <w:sz w:val="24"/>
          <w:szCs w:val="24"/>
        </w:rPr>
        <w:t>;</w:t>
      </w:r>
    </w:p>
    <w:p w14:paraId="56952396" w14:textId="77777777" w:rsidR="006106CE" w:rsidRPr="002D36E0" w:rsidRDefault="006106CE" w:rsidP="006106CE">
      <w:pPr>
        <w:pStyle w:val="PargrafodaLista"/>
        <w:numPr>
          <w:ilvl w:val="0"/>
          <w:numId w:val="36"/>
        </w:numPr>
        <w:tabs>
          <w:tab w:val="left" w:pos="708"/>
        </w:tabs>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Ataque por entidades XMLs (</w:t>
      </w:r>
      <w:r w:rsidRPr="00660277">
        <w:rPr>
          <w:rFonts w:asciiTheme="majorHAnsi" w:hAnsiTheme="majorHAnsi" w:cstheme="majorHAnsi"/>
          <w:i/>
          <w:iCs/>
          <w:sz w:val="24"/>
          <w:szCs w:val="24"/>
        </w:rPr>
        <w:t>XML External Entities</w:t>
      </w:r>
      <w:r w:rsidRPr="002D36E0">
        <w:rPr>
          <w:rFonts w:asciiTheme="majorHAnsi" w:hAnsiTheme="majorHAnsi" w:cstheme="majorHAnsi"/>
          <w:sz w:val="24"/>
          <w:szCs w:val="24"/>
        </w:rPr>
        <w:t xml:space="preserve"> (XXE))</w:t>
      </w:r>
      <w:r>
        <w:rPr>
          <w:rFonts w:asciiTheme="majorHAnsi" w:hAnsiTheme="majorHAnsi" w:cstheme="majorHAnsi"/>
          <w:sz w:val="24"/>
          <w:szCs w:val="24"/>
        </w:rPr>
        <w:t>;</w:t>
      </w:r>
    </w:p>
    <w:p w14:paraId="3283027E" w14:textId="77777777" w:rsidR="006106CE" w:rsidRPr="002D36E0" w:rsidRDefault="006106CE" w:rsidP="006106CE">
      <w:pPr>
        <w:pStyle w:val="PargrafodaLista"/>
        <w:numPr>
          <w:ilvl w:val="0"/>
          <w:numId w:val="36"/>
        </w:numPr>
        <w:tabs>
          <w:tab w:val="left" w:pos="708"/>
        </w:tabs>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Quebras de autenticação (</w:t>
      </w:r>
      <w:r w:rsidRPr="00660277">
        <w:rPr>
          <w:rFonts w:asciiTheme="majorHAnsi" w:hAnsiTheme="majorHAnsi" w:cstheme="majorHAnsi"/>
          <w:i/>
          <w:iCs/>
          <w:sz w:val="24"/>
          <w:szCs w:val="24"/>
        </w:rPr>
        <w:t>Broken Authentication</w:t>
      </w:r>
      <w:r w:rsidRPr="002D36E0">
        <w:rPr>
          <w:rFonts w:asciiTheme="majorHAnsi" w:hAnsiTheme="majorHAnsi" w:cstheme="majorHAnsi"/>
          <w:sz w:val="24"/>
          <w:szCs w:val="24"/>
        </w:rPr>
        <w:t>)</w:t>
      </w:r>
      <w:r>
        <w:rPr>
          <w:rFonts w:asciiTheme="majorHAnsi" w:hAnsiTheme="majorHAnsi" w:cstheme="majorHAnsi"/>
          <w:sz w:val="24"/>
          <w:szCs w:val="24"/>
        </w:rPr>
        <w:t>;</w:t>
      </w:r>
    </w:p>
    <w:p w14:paraId="67035CCF" w14:textId="77777777" w:rsidR="006106CE" w:rsidRPr="002D36E0" w:rsidRDefault="006106CE" w:rsidP="006106CE">
      <w:pPr>
        <w:pStyle w:val="PargrafodaLista"/>
        <w:numPr>
          <w:ilvl w:val="0"/>
          <w:numId w:val="36"/>
        </w:numPr>
        <w:tabs>
          <w:tab w:val="left" w:pos="708"/>
        </w:tabs>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Quebras de controle de acesso (</w:t>
      </w:r>
      <w:r w:rsidRPr="00660277">
        <w:rPr>
          <w:rFonts w:asciiTheme="majorHAnsi" w:hAnsiTheme="majorHAnsi" w:cstheme="majorHAnsi"/>
          <w:i/>
          <w:iCs/>
          <w:sz w:val="24"/>
          <w:szCs w:val="24"/>
        </w:rPr>
        <w:t>Broken Access Control</w:t>
      </w:r>
      <w:r w:rsidRPr="002D36E0">
        <w:rPr>
          <w:rFonts w:asciiTheme="majorHAnsi" w:hAnsiTheme="majorHAnsi" w:cstheme="majorHAnsi"/>
          <w:sz w:val="24"/>
          <w:szCs w:val="24"/>
        </w:rPr>
        <w:t>)</w:t>
      </w:r>
      <w:r>
        <w:rPr>
          <w:rFonts w:asciiTheme="majorHAnsi" w:hAnsiTheme="majorHAnsi" w:cstheme="majorHAnsi"/>
          <w:sz w:val="24"/>
          <w:szCs w:val="24"/>
        </w:rPr>
        <w:t>;</w:t>
      </w:r>
    </w:p>
    <w:p w14:paraId="070C6485" w14:textId="77777777" w:rsidR="006106CE" w:rsidRPr="002D36E0" w:rsidRDefault="006106CE" w:rsidP="006106CE">
      <w:pPr>
        <w:pStyle w:val="PargrafodaLista"/>
        <w:numPr>
          <w:ilvl w:val="0"/>
          <w:numId w:val="36"/>
        </w:numPr>
        <w:tabs>
          <w:tab w:val="left" w:pos="708"/>
        </w:tabs>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Configurações de segurança incorretas (</w:t>
      </w:r>
      <w:r w:rsidRPr="00660277">
        <w:rPr>
          <w:rFonts w:asciiTheme="majorHAnsi" w:hAnsiTheme="majorHAnsi" w:cstheme="majorHAnsi"/>
          <w:i/>
          <w:iCs/>
          <w:sz w:val="24"/>
          <w:szCs w:val="24"/>
        </w:rPr>
        <w:t>Security Misconfiguration</w:t>
      </w:r>
      <w:r w:rsidRPr="002D36E0">
        <w:rPr>
          <w:rFonts w:asciiTheme="majorHAnsi" w:hAnsiTheme="majorHAnsi" w:cstheme="majorHAnsi"/>
          <w:sz w:val="24"/>
          <w:szCs w:val="24"/>
        </w:rPr>
        <w:t>)</w:t>
      </w:r>
      <w:r>
        <w:rPr>
          <w:rFonts w:asciiTheme="majorHAnsi" w:hAnsiTheme="majorHAnsi" w:cstheme="majorHAnsi"/>
          <w:sz w:val="24"/>
          <w:szCs w:val="24"/>
        </w:rPr>
        <w:t>;</w:t>
      </w:r>
    </w:p>
    <w:p w14:paraId="0178E457" w14:textId="77777777" w:rsidR="006106CE" w:rsidRPr="002D36E0" w:rsidRDefault="006106CE" w:rsidP="006106CE">
      <w:pPr>
        <w:pStyle w:val="PargrafodaLista"/>
        <w:numPr>
          <w:ilvl w:val="0"/>
          <w:numId w:val="36"/>
        </w:numPr>
        <w:tabs>
          <w:tab w:val="left" w:pos="708"/>
        </w:tabs>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Segurança de componentes internos do sistema (</w:t>
      </w:r>
      <w:r w:rsidRPr="00660277">
        <w:rPr>
          <w:rFonts w:asciiTheme="majorHAnsi" w:hAnsiTheme="majorHAnsi" w:cstheme="majorHAnsi"/>
          <w:i/>
          <w:iCs/>
          <w:sz w:val="24"/>
          <w:szCs w:val="24"/>
        </w:rPr>
        <w:t>Using Components with Known Vulnerabilities</w:t>
      </w:r>
      <w:r w:rsidRPr="002D36E0">
        <w:rPr>
          <w:rFonts w:asciiTheme="majorHAnsi" w:hAnsiTheme="majorHAnsi" w:cstheme="majorHAnsi"/>
          <w:sz w:val="24"/>
          <w:szCs w:val="24"/>
        </w:rPr>
        <w:t>)</w:t>
      </w:r>
      <w:r>
        <w:rPr>
          <w:rFonts w:asciiTheme="majorHAnsi" w:hAnsiTheme="majorHAnsi" w:cstheme="majorHAnsi"/>
          <w:sz w:val="24"/>
          <w:szCs w:val="24"/>
        </w:rPr>
        <w:t>;</w:t>
      </w:r>
    </w:p>
    <w:p w14:paraId="15DC7C8E" w14:textId="77777777" w:rsidR="006106CE" w:rsidRPr="002D36E0" w:rsidRDefault="006106CE" w:rsidP="006106CE">
      <w:pPr>
        <w:pStyle w:val="PargrafodaLista"/>
        <w:numPr>
          <w:ilvl w:val="0"/>
          <w:numId w:val="36"/>
        </w:numPr>
        <w:tabs>
          <w:tab w:val="left" w:pos="708"/>
        </w:tabs>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Verificação das vulnerabilidades (</w:t>
      </w:r>
      <w:r>
        <w:rPr>
          <w:rFonts w:asciiTheme="majorHAnsi" w:hAnsiTheme="majorHAnsi" w:cstheme="majorHAnsi"/>
          <w:sz w:val="24"/>
          <w:szCs w:val="24"/>
        </w:rPr>
        <w:t>m</w:t>
      </w:r>
      <w:r w:rsidRPr="002D36E0">
        <w:rPr>
          <w:rFonts w:asciiTheme="majorHAnsi" w:hAnsiTheme="majorHAnsi" w:cstheme="majorHAnsi"/>
          <w:sz w:val="24"/>
          <w:szCs w:val="24"/>
        </w:rPr>
        <w:t>ais de 100.000 vulnerabilidades)</w:t>
      </w:r>
      <w:r>
        <w:rPr>
          <w:rFonts w:asciiTheme="majorHAnsi" w:hAnsiTheme="majorHAnsi" w:cstheme="majorHAnsi"/>
          <w:sz w:val="24"/>
          <w:szCs w:val="24"/>
        </w:rPr>
        <w:t>.</w:t>
      </w:r>
    </w:p>
    <w:p w14:paraId="246180F2"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49" w:name="_Toc103630569"/>
    </w:p>
    <w:p w14:paraId="46A307BD" w14:textId="6B39D306"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TREINAMENTO</w:t>
      </w:r>
      <w:bookmarkEnd w:id="49"/>
    </w:p>
    <w:p w14:paraId="776CACD2"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Serão disponibilizados</w:t>
      </w:r>
      <w:r>
        <w:rPr>
          <w:rFonts w:asciiTheme="majorHAnsi" w:hAnsiTheme="majorHAnsi" w:cstheme="majorHAnsi"/>
          <w:sz w:val="24"/>
          <w:szCs w:val="24"/>
        </w:rPr>
        <w:t>,</w:t>
      </w:r>
      <w:r w:rsidRPr="002D36E0">
        <w:rPr>
          <w:rFonts w:asciiTheme="majorHAnsi" w:hAnsiTheme="majorHAnsi" w:cstheme="majorHAnsi"/>
          <w:sz w:val="24"/>
          <w:szCs w:val="24"/>
        </w:rPr>
        <w:t xml:space="preserve"> de forma virtual e presencial</w:t>
      </w:r>
      <w:r>
        <w:rPr>
          <w:rFonts w:asciiTheme="majorHAnsi" w:hAnsiTheme="majorHAnsi" w:cstheme="majorHAnsi"/>
          <w:sz w:val="24"/>
          <w:szCs w:val="24"/>
        </w:rPr>
        <w:t>,</w:t>
      </w:r>
      <w:r w:rsidRPr="002D36E0">
        <w:rPr>
          <w:rFonts w:asciiTheme="majorHAnsi" w:hAnsiTheme="majorHAnsi" w:cstheme="majorHAnsi"/>
          <w:sz w:val="24"/>
          <w:szCs w:val="24"/>
        </w:rPr>
        <w:t xml:space="preserve"> os treinamentos referentes </w:t>
      </w:r>
      <w:r>
        <w:rPr>
          <w:rFonts w:asciiTheme="majorHAnsi" w:hAnsiTheme="majorHAnsi" w:cstheme="majorHAnsi"/>
          <w:sz w:val="24"/>
          <w:szCs w:val="24"/>
        </w:rPr>
        <w:t>à</w:t>
      </w:r>
      <w:r w:rsidRPr="002D36E0">
        <w:rPr>
          <w:rFonts w:asciiTheme="majorHAnsi" w:hAnsiTheme="majorHAnsi" w:cstheme="majorHAnsi"/>
          <w:sz w:val="24"/>
          <w:szCs w:val="24"/>
        </w:rPr>
        <w:t xml:space="preserve">s equipes acadêmicas e técnicas (de suporte e de relatórios), </w:t>
      </w:r>
      <w:r>
        <w:rPr>
          <w:rFonts w:asciiTheme="majorHAnsi" w:hAnsiTheme="majorHAnsi" w:cstheme="majorHAnsi"/>
          <w:sz w:val="24"/>
          <w:szCs w:val="24"/>
        </w:rPr>
        <w:t>bem como</w:t>
      </w:r>
      <w:r w:rsidRPr="002D36E0">
        <w:rPr>
          <w:rFonts w:asciiTheme="majorHAnsi" w:hAnsiTheme="majorHAnsi" w:cstheme="majorHAnsi"/>
          <w:sz w:val="24"/>
          <w:szCs w:val="24"/>
        </w:rPr>
        <w:t xml:space="preserve"> o m</w:t>
      </w:r>
      <w:r>
        <w:rPr>
          <w:rFonts w:asciiTheme="majorHAnsi" w:hAnsiTheme="majorHAnsi" w:cstheme="majorHAnsi"/>
          <w:sz w:val="24"/>
          <w:szCs w:val="24"/>
        </w:rPr>
        <w:t>ó</w:t>
      </w:r>
      <w:r w:rsidRPr="002D36E0">
        <w:rPr>
          <w:rFonts w:asciiTheme="majorHAnsi" w:hAnsiTheme="majorHAnsi" w:cstheme="majorHAnsi"/>
          <w:sz w:val="24"/>
          <w:szCs w:val="24"/>
        </w:rPr>
        <w:t xml:space="preserve">dulo de biblioteca virtual, sendo que a duração de cada um deles será de: </w:t>
      </w:r>
    </w:p>
    <w:p w14:paraId="1F2EDDA4" w14:textId="77777777" w:rsidR="006106CE" w:rsidRPr="002D36E0" w:rsidRDefault="006106CE" w:rsidP="006106CE">
      <w:pPr>
        <w:pStyle w:val="PargrafodaLista"/>
        <w:numPr>
          <w:ilvl w:val="3"/>
          <w:numId w:val="37"/>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60 horas para equipe de gestão acadêmica</w:t>
      </w:r>
      <w:r>
        <w:rPr>
          <w:rFonts w:asciiTheme="majorHAnsi" w:hAnsiTheme="majorHAnsi" w:cstheme="majorHAnsi"/>
          <w:sz w:val="24"/>
          <w:szCs w:val="24"/>
        </w:rPr>
        <w:t>;</w:t>
      </w:r>
    </w:p>
    <w:p w14:paraId="63F99F0A" w14:textId="77777777" w:rsidR="006106CE" w:rsidRPr="002D36E0" w:rsidRDefault="006106CE" w:rsidP="006106CE">
      <w:pPr>
        <w:pStyle w:val="PargrafodaLista"/>
        <w:numPr>
          <w:ilvl w:val="3"/>
          <w:numId w:val="37"/>
        </w:numPr>
        <w:spacing w:line="360" w:lineRule="auto"/>
        <w:jc w:val="both"/>
        <w:rPr>
          <w:rFonts w:asciiTheme="majorHAnsi" w:hAnsiTheme="majorHAnsi" w:cstheme="majorHAnsi"/>
          <w:sz w:val="24"/>
          <w:szCs w:val="24"/>
        </w:rPr>
      </w:pPr>
      <w:r w:rsidRPr="002D36E0">
        <w:rPr>
          <w:rFonts w:asciiTheme="majorHAnsi" w:hAnsiTheme="majorHAnsi" w:cstheme="majorHAnsi"/>
          <w:sz w:val="24"/>
          <w:szCs w:val="24"/>
        </w:rPr>
        <w:t>40 horas para equipe de suporte</w:t>
      </w:r>
      <w:r>
        <w:rPr>
          <w:rFonts w:asciiTheme="majorHAnsi" w:hAnsiTheme="majorHAnsi" w:cstheme="majorHAnsi"/>
          <w:sz w:val="24"/>
          <w:szCs w:val="24"/>
        </w:rPr>
        <w:t>;</w:t>
      </w:r>
    </w:p>
    <w:p w14:paraId="7A5720E4" w14:textId="77777777" w:rsidR="006106CE" w:rsidRPr="002D36E0" w:rsidRDefault="006106CE" w:rsidP="006106CE">
      <w:pPr>
        <w:pStyle w:val="PargrafodaLista"/>
        <w:numPr>
          <w:ilvl w:val="3"/>
          <w:numId w:val="37"/>
        </w:num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 </w:t>
      </w:r>
      <w:r w:rsidRPr="002D36E0">
        <w:rPr>
          <w:rFonts w:asciiTheme="majorHAnsi" w:hAnsiTheme="majorHAnsi" w:cstheme="majorHAnsi"/>
          <w:sz w:val="24"/>
          <w:szCs w:val="24"/>
        </w:rPr>
        <w:t>60 horas para equipe de relatórios (programadores)</w:t>
      </w:r>
      <w:r>
        <w:rPr>
          <w:rFonts w:asciiTheme="majorHAnsi" w:hAnsiTheme="majorHAnsi" w:cstheme="majorHAnsi"/>
          <w:sz w:val="24"/>
          <w:szCs w:val="24"/>
        </w:rPr>
        <w:t>.</w:t>
      </w:r>
    </w:p>
    <w:p w14:paraId="7B95B7FF"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Es</w:t>
      </w:r>
      <w:r>
        <w:rPr>
          <w:rFonts w:asciiTheme="majorHAnsi" w:hAnsiTheme="majorHAnsi" w:cstheme="majorHAnsi"/>
          <w:sz w:val="24"/>
          <w:szCs w:val="24"/>
        </w:rPr>
        <w:t>s</w:t>
      </w:r>
      <w:r w:rsidRPr="002D36E0">
        <w:rPr>
          <w:rFonts w:asciiTheme="majorHAnsi" w:hAnsiTheme="majorHAnsi" w:cstheme="majorHAnsi"/>
          <w:sz w:val="24"/>
          <w:szCs w:val="24"/>
        </w:rPr>
        <w:t xml:space="preserve">as especificações são apresentadas no </w:t>
      </w:r>
      <w:r>
        <w:rPr>
          <w:rFonts w:asciiTheme="majorHAnsi" w:hAnsiTheme="majorHAnsi" w:cstheme="majorHAnsi"/>
          <w:sz w:val="24"/>
          <w:szCs w:val="24"/>
        </w:rPr>
        <w:t>a</w:t>
      </w:r>
      <w:r w:rsidRPr="002D36E0">
        <w:rPr>
          <w:rFonts w:asciiTheme="majorHAnsi" w:hAnsiTheme="majorHAnsi" w:cstheme="majorHAnsi"/>
          <w:sz w:val="24"/>
          <w:szCs w:val="24"/>
        </w:rPr>
        <w:t>nexo 2 deste relatório</w:t>
      </w:r>
      <w:r>
        <w:rPr>
          <w:rFonts w:asciiTheme="majorHAnsi" w:hAnsiTheme="majorHAnsi" w:cstheme="majorHAnsi"/>
          <w:sz w:val="24"/>
          <w:szCs w:val="24"/>
        </w:rPr>
        <w:t>.</w:t>
      </w:r>
    </w:p>
    <w:p w14:paraId="227CA35E" w14:textId="2294098B" w:rsidR="005577AC" w:rsidRDefault="005577AC" w:rsidP="005577AC">
      <w:pPr>
        <w:pStyle w:val="Ttulo2"/>
        <w:tabs>
          <w:tab w:val="clear" w:pos="1615"/>
        </w:tabs>
        <w:spacing w:before="0" w:after="0" w:line="360" w:lineRule="auto"/>
        <w:ind w:left="993"/>
        <w:rPr>
          <w:rFonts w:asciiTheme="majorHAnsi" w:hAnsiTheme="majorHAnsi" w:cstheme="majorHAnsi"/>
        </w:rPr>
      </w:pPr>
      <w:bookmarkStart w:id="50" w:name="_Toc103630570"/>
    </w:p>
    <w:p w14:paraId="39C0A481" w14:textId="01152016"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CUSTOMIZAÇÃO</w:t>
      </w:r>
      <w:bookmarkEnd w:id="50"/>
    </w:p>
    <w:p w14:paraId="2E73ADE0"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A Solis disponibiliza</w:t>
      </w:r>
      <w:r>
        <w:rPr>
          <w:rFonts w:asciiTheme="majorHAnsi" w:hAnsiTheme="majorHAnsi" w:cstheme="majorHAnsi"/>
          <w:sz w:val="24"/>
          <w:szCs w:val="24"/>
        </w:rPr>
        <w:t>,</w:t>
      </w:r>
      <w:r w:rsidRPr="002D36E0">
        <w:rPr>
          <w:rFonts w:asciiTheme="majorHAnsi" w:hAnsiTheme="majorHAnsi" w:cstheme="majorHAnsi"/>
          <w:sz w:val="24"/>
          <w:szCs w:val="24"/>
        </w:rPr>
        <w:t xml:space="preserve"> em sua proposta</w:t>
      </w:r>
      <w:r>
        <w:rPr>
          <w:rFonts w:asciiTheme="majorHAnsi" w:hAnsiTheme="majorHAnsi" w:cstheme="majorHAnsi"/>
          <w:sz w:val="24"/>
          <w:szCs w:val="24"/>
        </w:rPr>
        <w:t>,</w:t>
      </w:r>
      <w:r w:rsidRPr="002D36E0">
        <w:rPr>
          <w:rFonts w:asciiTheme="majorHAnsi" w:hAnsiTheme="majorHAnsi" w:cstheme="majorHAnsi"/>
          <w:sz w:val="24"/>
          <w:szCs w:val="24"/>
        </w:rPr>
        <w:t xml:space="preserve"> um serviço de customização para atender a todas as necessidades da instituição, em todo o sistema acadêmico, incluindo o sistema de biblioteca virtual, </w:t>
      </w:r>
      <w:r>
        <w:rPr>
          <w:rFonts w:asciiTheme="majorHAnsi" w:hAnsiTheme="majorHAnsi" w:cstheme="majorHAnsi"/>
          <w:sz w:val="24"/>
          <w:szCs w:val="24"/>
        </w:rPr>
        <w:lastRenderedPageBreak/>
        <w:t>por meio de</w:t>
      </w:r>
      <w:r w:rsidRPr="002D36E0">
        <w:rPr>
          <w:rFonts w:asciiTheme="majorHAnsi" w:hAnsiTheme="majorHAnsi" w:cstheme="majorHAnsi"/>
          <w:sz w:val="24"/>
          <w:szCs w:val="24"/>
        </w:rPr>
        <w:t xml:space="preserve"> um contrato de 500 horas técnicas que podem ser ampliadas para 1</w:t>
      </w:r>
      <w:r>
        <w:rPr>
          <w:rFonts w:asciiTheme="majorHAnsi" w:hAnsiTheme="majorHAnsi" w:cstheme="majorHAnsi"/>
          <w:sz w:val="24"/>
          <w:szCs w:val="24"/>
        </w:rPr>
        <w:t>.</w:t>
      </w:r>
      <w:r w:rsidRPr="002D36E0">
        <w:rPr>
          <w:rFonts w:asciiTheme="majorHAnsi" w:hAnsiTheme="majorHAnsi" w:cstheme="majorHAnsi"/>
          <w:sz w:val="24"/>
          <w:szCs w:val="24"/>
        </w:rPr>
        <w:t>000 horas de acordo com o entendimento da UnDF. Es</w:t>
      </w:r>
      <w:r>
        <w:rPr>
          <w:rFonts w:asciiTheme="majorHAnsi" w:hAnsiTheme="majorHAnsi" w:cstheme="majorHAnsi"/>
          <w:sz w:val="24"/>
          <w:szCs w:val="24"/>
        </w:rPr>
        <w:t>s</w:t>
      </w:r>
      <w:r w:rsidRPr="002D36E0">
        <w:rPr>
          <w:rFonts w:asciiTheme="majorHAnsi" w:hAnsiTheme="majorHAnsi" w:cstheme="majorHAnsi"/>
          <w:sz w:val="24"/>
          <w:szCs w:val="24"/>
        </w:rPr>
        <w:t>as especificações fazem parte do anexo 2 deste relatório.</w:t>
      </w:r>
    </w:p>
    <w:p w14:paraId="1C539FA4"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51" w:name="_Toc103630571"/>
    </w:p>
    <w:p w14:paraId="26E22904" w14:textId="243EE7E9"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SUPORTE TÉCNICO</w:t>
      </w:r>
      <w:bookmarkEnd w:id="51"/>
    </w:p>
    <w:p w14:paraId="4D4C5299"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O suporte técnico básico do Sistema Solis</w:t>
      </w:r>
      <w:r>
        <w:rPr>
          <w:rFonts w:asciiTheme="majorHAnsi" w:hAnsiTheme="majorHAnsi" w:cstheme="majorHAnsi"/>
          <w:sz w:val="24"/>
          <w:szCs w:val="24"/>
        </w:rPr>
        <w:t>,</w:t>
      </w:r>
      <w:r w:rsidRPr="002D36E0">
        <w:rPr>
          <w:rFonts w:asciiTheme="majorHAnsi" w:hAnsiTheme="majorHAnsi" w:cstheme="majorHAnsi"/>
          <w:sz w:val="24"/>
          <w:szCs w:val="24"/>
        </w:rPr>
        <w:t xml:space="preserve"> incluindo o sistema de biblioteca virtual, deve </w:t>
      </w:r>
      <w:r>
        <w:rPr>
          <w:rFonts w:asciiTheme="majorHAnsi" w:hAnsiTheme="majorHAnsi" w:cstheme="majorHAnsi"/>
          <w:sz w:val="24"/>
          <w:szCs w:val="24"/>
        </w:rPr>
        <w:t>abranger</w:t>
      </w:r>
      <w:r w:rsidRPr="002D36E0">
        <w:rPr>
          <w:rFonts w:asciiTheme="majorHAnsi" w:hAnsiTheme="majorHAnsi" w:cstheme="majorHAnsi"/>
          <w:sz w:val="24"/>
          <w:szCs w:val="24"/>
        </w:rPr>
        <w:t xml:space="preserve"> os seguintes serviços:</w:t>
      </w:r>
    </w:p>
    <w:p w14:paraId="040990C0" w14:textId="77777777" w:rsidR="006106CE" w:rsidRPr="002D36E0" w:rsidRDefault="006106CE" w:rsidP="006106CE">
      <w:pPr>
        <w:pStyle w:val="PargrafodaLista"/>
        <w:numPr>
          <w:ilvl w:val="0"/>
          <w:numId w:val="38"/>
        </w:numPr>
        <w:spacing w:line="360" w:lineRule="auto"/>
        <w:jc w:val="both"/>
      </w:pPr>
      <w:r w:rsidRPr="002D36E0">
        <w:t>Pacote Básico de Serviços Técnicos (450)</w:t>
      </w:r>
      <w:r>
        <w:t>;</w:t>
      </w:r>
    </w:p>
    <w:p w14:paraId="7E02CF11" w14:textId="77777777" w:rsidR="006106CE" w:rsidRPr="002D36E0" w:rsidRDefault="006106CE" w:rsidP="006106CE">
      <w:pPr>
        <w:pStyle w:val="PargrafodaLista"/>
        <w:numPr>
          <w:ilvl w:val="0"/>
          <w:numId w:val="38"/>
        </w:numPr>
        <w:spacing w:line="360" w:lineRule="auto"/>
        <w:jc w:val="both"/>
      </w:pPr>
      <w:r w:rsidRPr="002D36E0">
        <w:t>Configuração do módulo de autoavaliação institucional</w:t>
      </w:r>
      <w:r>
        <w:t>;</w:t>
      </w:r>
    </w:p>
    <w:p w14:paraId="4CCEBDA7" w14:textId="77777777" w:rsidR="006106CE" w:rsidRPr="002D36E0" w:rsidRDefault="006106CE" w:rsidP="006106CE">
      <w:pPr>
        <w:pStyle w:val="PargrafodaLista"/>
        <w:numPr>
          <w:ilvl w:val="0"/>
          <w:numId w:val="38"/>
        </w:numPr>
        <w:spacing w:line="360" w:lineRule="auto"/>
        <w:jc w:val="both"/>
      </w:pPr>
      <w:r w:rsidRPr="002D36E0">
        <w:t>Parametrização completa (graduação/pós/cursos curtos)</w:t>
      </w:r>
      <w:r>
        <w:t>;</w:t>
      </w:r>
    </w:p>
    <w:p w14:paraId="324EA0E3" w14:textId="77777777" w:rsidR="006106CE" w:rsidRPr="002D36E0" w:rsidRDefault="006106CE" w:rsidP="006106CE">
      <w:pPr>
        <w:pStyle w:val="PargrafodaLista"/>
        <w:numPr>
          <w:ilvl w:val="0"/>
          <w:numId w:val="38"/>
        </w:numPr>
        <w:spacing w:line="360" w:lineRule="auto"/>
        <w:jc w:val="both"/>
      </w:pPr>
      <w:r w:rsidRPr="002D36E0">
        <w:t>Ajustes em 15 documentos</w:t>
      </w:r>
      <w:r>
        <w:t>;</w:t>
      </w:r>
    </w:p>
    <w:p w14:paraId="0D7EE98D" w14:textId="77777777" w:rsidR="006106CE" w:rsidRPr="002D36E0" w:rsidRDefault="006106CE" w:rsidP="006106CE">
      <w:pPr>
        <w:pStyle w:val="PargrafodaLista"/>
        <w:numPr>
          <w:ilvl w:val="0"/>
          <w:numId w:val="38"/>
        </w:numPr>
        <w:spacing w:line="360" w:lineRule="auto"/>
        <w:jc w:val="both"/>
      </w:pPr>
      <w:r w:rsidRPr="002D36E0">
        <w:t>Protocolos digitais</w:t>
      </w:r>
      <w:r>
        <w:t>;</w:t>
      </w:r>
    </w:p>
    <w:p w14:paraId="58D28BD4" w14:textId="77777777" w:rsidR="006106CE" w:rsidRPr="002D36E0" w:rsidRDefault="006106CE" w:rsidP="006106CE">
      <w:pPr>
        <w:pStyle w:val="PargrafodaLista"/>
        <w:numPr>
          <w:ilvl w:val="0"/>
          <w:numId w:val="38"/>
        </w:numPr>
        <w:spacing w:line="360" w:lineRule="auto"/>
        <w:jc w:val="both"/>
      </w:pPr>
      <w:r w:rsidRPr="002D36E0">
        <w:t>Configuração Moodle</w:t>
      </w:r>
      <w:r>
        <w:t>;</w:t>
      </w:r>
    </w:p>
    <w:p w14:paraId="204B3A68" w14:textId="77777777" w:rsidR="006106CE" w:rsidRPr="002D36E0" w:rsidRDefault="006106CE" w:rsidP="006106CE">
      <w:pPr>
        <w:pStyle w:val="PargrafodaLista"/>
        <w:numPr>
          <w:ilvl w:val="0"/>
          <w:numId w:val="38"/>
        </w:numPr>
        <w:spacing w:line="360" w:lineRule="auto"/>
        <w:jc w:val="both"/>
      </w:pPr>
      <w:r w:rsidRPr="002D36E0">
        <w:t>Portais de alunos, professores e coordenadores</w:t>
      </w:r>
      <w:r>
        <w:t>;</w:t>
      </w:r>
    </w:p>
    <w:p w14:paraId="010C5AF6" w14:textId="77777777" w:rsidR="006106CE" w:rsidRPr="002D36E0" w:rsidRDefault="006106CE" w:rsidP="006106CE">
      <w:pPr>
        <w:pStyle w:val="PargrafodaLista"/>
        <w:numPr>
          <w:ilvl w:val="0"/>
          <w:numId w:val="38"/>
        </w:numPr>
        <w:spacing w:line="360" w:lineRule="auto"/>
        <w:jc w:val="both"/>
        <w:rPr>
          <w:rFonts w:asciiTheme="majorHAnsi" w:hAnsiTheme="majorHAnsi" w:cstheme="majorHAnsi"/>
          <w:b/>
          <w:bCs/>
          <w:sz w:val="24"/>
          <w:szCs w:val="24"/>
        </w:rPr>
      </w:pPr>
      <w:r w:rsidRPr="002D36E0">
        <w:rPr>
          <w:b/>
          <w:bCs/>
        </w:rPr>
        <w:t>Implantação GNUTECA</w:t>
      </w:r>
    </w:p>
    <w:p w14:paraId="1A6F655C"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52" w:name="_Toc98503814"/>
      <w:bookmarkStart w:id="53" w:name="_Toc103630572"/>
    </w:p>
    <w:p w14:paraId="520A452A" w14:textId="4F200512"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INVESTIMENTOS</w:t>
      </w:r>
      <w:bookmarkEnd w:id="52"/>
      <w:r w:rsidRPr="005577AC">
        <w:rPr>
          <w:rFonts w:asciiTheme="majorHAnsi" w:hAnsiTheme="majorHAnsi" w:cstheme="majorHAnsi"/>
        </w:rPr>
        <w:t xml:space="preserve"> NO SISTEMA ACADÊMICO E DE BIBLIOTECA VIRTUAL</w:t>
      </w:r>
      <w:bookmarkEnd w:id="53"/>
    </w:p>
    <w:p w14:paraId="6F0C4621"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A </w:t>
      </w:r>
      <w:r>
        <w:rPr>
          <w:rFonts w:asciiTheme="majorHAnsi" w:hAnsiTheme="majorHAnsi" w:cstheme="majorHAnsi"/>
          <w:sz w:val="24"/>
          <w:szCs w:val="24"/>
        </w:rPr>
        <w:t>f</w:t>
      </w:r>
      <w:r w:rsidRPr="002D36E0">
        <w:rPr>
          <w:rFonts w:asciiTheme="majorHAnsi" w:hAnsiTheme="majorHAnsi" w:cstheme="majorHAnsi"/>
          <w:sz w:val="24"/>
          <w:szCs w:val="24"/>
        </w:rPr>
        <w:t xml:space="preserve">igura 16 apresenta os valores estabelecidos no Sistema Solis </w:t>
      </w:r>
      <w:r>
        <w:rPr>
          <w:rFonts w:asciiTheme="majorHAnsi" w:hAnsiTheme="majorHAnsi" w:cstheme="majorHAnsi"/>
          <w:sz w:val="24"/>
          <w:szCs w:val="24"/>
        </w:rPr>
        <w:t xml:space="preserve">com base </w:t>
      </w:r>
      <w:r w:rsidRPr="002D36E0">
        <w:rPr>
          <w:rFonts w:asciiTheme="majorHAnsi" w:hAnsiTheme="majorHAnsi" w:cstheme="majorHAnsi"/>
          <w:sz w:val="24"/>
          <w:szCs w:val="24"/>
        </w:rPr>
        <w:t>no anexo 2</w:t>
      </w:r>
      <w:r>
        <w:rPr>
          <w:rFonts w:asciiTheme="majorHAnsi" w:hAnsiTheme="majorHAnsi" w:cstheme="majorHAnsi"/>
          <w:sz w:val="24"/>
          <w:szCs w:val="24"/>
        </w:rPr>
        <w:t>.</w:t>
      </w:r>
      <w:r w:rsidRPr="002D36E0">
        <w:rPr>
          <w:rFonts w:asciiTheme="majorHAnsi" w:hAnsiTheme="majorHAnsi" w:cstheme="majorHAnsi"/>
          <w:sz w:val="24"/>
          <w:szCs w:val="24"/>
        </w:rPr>
        <w:t xml:space="preserve"> </w:t>
      </w:r>
    </w:p>
    <w:p w14:paraId="44EB5E8B" w14:textId="77777777" w:rsidR="006106CE" w:rsidRPr="002D36E0" w:rsidRDefault="006106CE" w:rsidP="006106CE">
      <w:pPr>
        <w:spacing w:line="360" w:lineRule="auto"/>
        <w:jc w:val="center"/>
        <w:rPr>
          <w:rFonts w:asciiTheme="majorHAnsi" w:hAnsiTheme="majorHAnsi" w:cstheme="majorHAnsi"/>
          <w:sz w:val="24"/>
          <w:szCs w:val="24"/>
        </w:rPr>
      </w:pPr>
      <w:r w:rsidRPr="002D36E0">
        <w:rPr>
          <w:rFonts w:asciiTheme="majorHAnsi" w:hAnsiTheme="majorHAnsi" w:cstheme="majorHAnsi"/>
          <w:noProof/>
          <w:sz w:val="24"/>
          <w:szCs w:val="24"/>
        </w:rPr>
        <w:lastRenderedPageBreak/>
        <w:drawing>
          <wp:inline distT="0" distB="0" distL="0" distR="0" wp14:anchorId="728892F0" wp14:editId="7C79FE77">
            <wp:extent cx="5806943" cy="6218459"/>
            <wp:effectExtent l="0" t="0" r="3810" b="0"/>
            <wp:docPr id="25" name="Imagem 2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Tabela&#10;&#10;Descrição gerada automaticamente"/>
                    <pic:cNvPicPr/>
                  </pic:nvPicPr>
                  <pic:blipFill>
                    <a:blip r:embed="rId36"/>
                    <a:stretch>
                      <a:fillRect/>
                    </a:stretch>
                  </pic:blipFill>
                  <pic:spPr>
                    <a:xfrm>
                      <a:off x="0" y="0"/>
                      <a:ext cx="5806943" cy="6218459"/>
                    </a:xfrm>
                    <a:prstGeom prst="rect">
                      <a:avLst/>
                    </a:prstGeom>
                  </pic:spPr>
                </pic:pic>
              </a:graphicData>
            </a:graphic>
          </wp:inline>
        </w:drawing>
      </w:r>
    </w:p>
    <w:p w14:paraId="1496CC65"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 xml:space="preserve">Figura 16: Valores dos sistemas acadêmicos, </w:t>
      </w:r>
      <w:r>
        <w:rPr>
          <w:rFonts w:asciiTheme="majorHAnsi" w:hAnsiTheme="majorHAnsi" w:cstheme="majorHAnsi"/>
          <w:sz w:val="20"/>
          <w:szCs w:val="20"/>
        </w:rPr>
        <w:t>nos quais</w:t>
      </w:r>
      <w:r w:rsidRPr="002D36E0">
        <w:rPr>
          <w:rFonts w:asciiTheme="majorHAnsi" w:hAnsiTheme="majorHAnsi" w:cstheme="majorHAnsi"/>
          <w:sz w:val="20"/>
          <w:szCs w:val="20"/>
        </w:rPr>
        <w:t xml:space="preserve"> está inserido o sistema de autoavaliação institucional. Fonte: o Relatório (2022)</w:t>
      </w:r>
    </w:p>
    <w:p w14:paraId="20DA1226"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54" w:name="_Toc103630573"/>
    </w:p>
    <w:p w14:paraId="782C069F" w14:textId="1F47CEED"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HOSPEDAGEM DE SISTEMAS</w:t>
      </w:r>
      <w:bookmarkEnd w:id="54"/>
    </w:p>
    <w:p w14:paraId="4C06E9FD"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A Solis oferece serviço de hospedagem para sistema acadêmico, Moodle e biblioteca</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O</w:t>
      </w:r>
      <w:r w:rsidRPr="002D36E0">
        <w:rPr>
          <w:rFonts w:asciiTheme="majorHAnsi" w:hAnsiTheme="majorHAnsi" w:cstheme="majorHAnsi"/>
          <w:sz w:val="24"/>
          <w:szCs w:val="24"/>
        </w:rPr>
        <w:t>s valores são apresentados ne detalhados no anexo 2.</w:t>
      </w:r>
    </w:p>
    <w:p w14:paraId="404B5BDD" w14:textId="77777777" w:rsidR="006106CE" w:rsidRPr="002D36E0" w:rsidRDefault="006106CE" w:rsidP="006106CE">
      <w:pPr>
        <w:spacing w:line="360" w:lineRule="auto"/>
        <w:ind w:firstLine="1134"/>
        <w:jc w:val="both"/>
        <w:rPr>
          <w:rFonts w:asciiTheme="majorHAnsi" w:hAnsiTheme="majorHAnsi" w:cstheme="majorHAnsi"/>
          <w:sz w:val="24"/>
          <w:szCs w:val="24"/>
        </w:rPr>
      </w:pPr>
    </w:p>
    <w:p w14:paraId="260FF5AB"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lastRenderedPageBreak/>
        <w:t>Hospedagem de infraestrutura das aplicações e banco de dados (GED + SolisGE + Biblioteca + Moodle)</w:t>
      </w:r>
      <w:r>
        <w:rPr>
          <w:rFonts w:asciiTheme="majorHAnsi" w:hAnsiTheme="majorHAnsi" w:cstheme="majorHAnsi"/>
          <w:sz w:val="24"/>
          <w:szCs w:val="24"/>
        </w:rPr>
        <w:t xml:space="preserve"> tem</w:t>
      </w:r>
      <w:r w:rsidRPr="002D36E0">
        <w:rPr>
          <w:rFonts w:asciiTheme="majorHAnsi" w:hAnsiTheme="majorHAnsi" w:cstheme="majorHAnsi"/>
          <w:sz w:val="24"/>
          <w:szCs w:val="24"/>
        </w:rPr>
        <w:t xml:space="preserve"> valor mensal R$ 1.800,00, que deve estar vinculado a um contrato</w:t>
      </w:r>
      <w:r>
        <w:rPr>
          <w:rFonts w:asciiTheme="majorHAnsi" w:hAnsiTheme="majorHAnsi" w:cstheme="majorHAnsi"/>
          <w:sz w:val="24"/>
          <w:szCs w:val="24"/>
        </w:rPr>
        <w:t>,</w:t>
      </w:r>
      <w:r w:rsidRPr="002D36E0">
        <w:rPr>
          <w:rFonts w:asciiTheme="majorHAnsi" w:hAnsiTheme="majorHAnsi" w:cstheme="majorHAnsi"/>
          <w:sz w:val="24"/>
          <w:szCs w:val="24"/>
        </w:rPr>
        <w:t xml:space="preserve"> de pelo menos</w:t>
      </w:r>
      <w:r>
        <w:rPr>
          <w:rFonts w:asciiTheme="majorHAnsi" w:hAnsiTheme="majorHAnsi" w:cstheme="majorHAnsi"/>
          <w:sz w:val="24"/>
          <w:szCs w:val="24"/>
        </w:rPr>
        <w:t>,</w:t>
      </w:r>
      <w:r w:rsidRPr="002D36E0">
        <w:rPr>
          <w:rFonts w:asciiTheme="majorHAnsi" w:hAnsiTheme="majorHAnsi" w:cstheme="majorHAnsi"/>
          <w:sz w:val="24"/>
          <w:szCs w:val="24"/>
        </w:rPr>
        <w:t xml:space="preserve"> 12 meses que será de R$ 21.600,00. Com todos os serviços necessários relativos </w:t>
      </w:r>
      <w:r>
        <w:rPr>
          <w:rFonts w:asciiTheme="majorHAnsi" w:hAnsiTheme="majorHAnsi" w:cstheme="majorHAnsi"/>
          <w:sz w:val="24"/>
          <w:szCs w:val="24"/>
        </w:rPr>
        <w:t>à</w:t>
      </w:r>
      <w:r w:rsidRPr="002D36E0">
        <w:rPr>
          <w:rFonts w:asciiTheme="majorHAnsi" w:hAnsiTheme="majorHAnsi" w:cstheme="majorHAnsi"/>
          <w:sz w:val="24"/>
          <w:szCs w:val="24"/>
        </w:rPr>
        <w:t xml:space="preserve"> segurança e </w:t>
      </w:r>
      <w:r>
        <w:rPr>
          <w:rFonts w:asciiTheme="majorHAnsi" w:hAnsiTheme="majorHAnsi" w:cstheme="majorHAnsi"/>
          <w:sz w:val="24"/>
          <w:szCs w:val="24"/>
        </w:rPr>
        <w:t xml:space="preserve">à </w:t>
      </w:r>
      <w:r w:rsidRPr="002D36E0">
        <w:rPr>
          <w:rFonts w:asciiTheme="majorHAnsi" w:hAnsiTheme="majorHAnsi" w:cstheme="majorHAnsi"/>
          <w:sz w:val="24"/>
          <w:szCs w:val="24"/>
        </w:rPr>
        <w:t>alta disponibilidade</w:t>
      </w:r>
      <w:r>
        <w:rPr>
          <w:rFonts w:asciiTheme="majorHAnsi" w:hAnsiTheme="majorHAnsi" w:cstheme="majorHAnsi"/>
          <w:sz w:val="24"/>
          <w:szCs w:val="24"/>
        </w:rPr>
        <w:t>,</w:t>
      </w:r>
      <w:r w:rsidRPr="002D36E0">
        <w:rPr>
          <w:rFonts w:asciiTheme="majorHAnsi" w:hAnsiTheme="majorHAnsi" w:cstheme="majorHAnsi"/>
          <w:sz w:val="24"/>
          <w:szCs w:val="24"/>
        </w:rPr>
        <w:t xml:space="preserve"> o valor será duplicado</w:t>
      </w:r>
      <w:r>
        <w:rPr>
          <w:rFonts w:asciiTheme="majorHAnsi" w:hAnsiTheme="majorHAnsi" w:cstheme="majorHAnsi"/>
          <w:sz w:val="24"/>
          <w:szCs w:val="24"/>
        </w:rPr>
        <w:t>,</w:t>
      </w:r>
      <w:r w:rsidRPr="002D36E0">
        <w:rPr>
          <w:rFonts w:asciiTheme="majorHAnsi" w:hAnsiTheme="majorHAnsi" w:cstheme="majorHAnsi"/>
          <w:sz w:val="24"/>
          <w:szCs w:val="24"/>
        </w:rPr>
        <w:t xml:space="preserve"> ou seja</w:t>
      </w:r>
      <w:r>
        <w:rPr>
          <w:rFonts w:asciiTheme="majorHAnsi" w:hAnsiTheme="majorHAnsi" w:cstheme="majorHAnsi"/>
          <w:sz w:val="24"/>
          <w:szCs w:val="24"/>
        </w:rPr>
        <w:t>,</w:t>
      </w:r>
      <w:r w:rsidRPr="002D36E0">
        <w:rPr>
          <w:rFonts w:asciiTheme="majorHAnsi" w:hAnsiTheme="majorHAnsi" w:cstheme="majorHAnsi"/>
          <w:sz w:val="24"/>
          <w:szCs w:val="24"/>
        </w:rPr>
        <w:t xml:space="preserve"> R$ 43.200,00.</w:t>
      </w:r>
    </w:p>
    <w:p w14:paraId="4D50666E" w14:textId="77777777" w:rsidR="006106CE" w:rsidRPr="002D36E0" w:rsidRDefault="006106CE" w:rsidP="006106CE">
      <w:pPr>
        <w:spacing w:line="360" w:lineRule="auto"/>
        <w:ind w:firstLine="1134"/>
        <w:jc w:val="both"/>
        <w:rPr>
          <w:rFonts w:asciiTheme="majorHAnsi" w:hAnsiTheme="majorHAnsi" w:cstheme="majorHAnsi"/>
          <w:sz w:val="28"/>
          <w:szCs w:val="28"/>
        </w:rPr>
      </w:pPr>
      <w:r w:rsidRPr="002D36E0">
        <w:rPr>
          <w:rFonts w:asciiTheme="majorHAnsi" w:hAnsiTheme="majorHAnsi" w:cstheme="majorHAnsi"/>
          <w:sz w:val="24"/>
          <w:szCs w:val="24"/>
        </w:rPr>
        <w:t xml:space="preserve">O modelo definido pela UnDF para hospedagens de sistema foi o Google, </w:t>
      </w:r>
      <w:r>
        <w:rPr>
          <w:rFonts w:asciiTheme="majorHAnsi" w:hAnsiTheme="majorHAnsi" w:cstheme="majorHAnsi"/>
          <w:sz w:val="24"/>
          <w:szCs w:val="24"/>
        </w:rPr>
        <w:t>o qual</w:t>
      </w:r>
      <w:r w:rsidRPr="002D36E0">
        <w:rPr>
          <w:rFonts w:asciiTheme="majorHAnsi" w:hAnsiTheme="majorHAnsi" w:cstheme="majorHAnsi"/>
          <w:sz w:val="24"/>
          <w:szCs w:val="24"/>
        </w:rPr>
        <w:t xml:space="preserve"> será detalhado no relatório de infraestrutura.</w:t>
      </w:r>
    </w:p>
    <w:p w14:paraId="11530A71" w14:textId="77777777" w:rsidR="005577AC" w:rsidRDefault="005577AC" w:rsidP="005577AC">
      <w:pPr>
        <w:pStyle w:val="Ttulo2"/>
        <w:tabs>
          <w:tab w:val="clear" w:pos="1615"/>
        </w:tabs>
        <w:spacing w:before="0" w:after="0" w:line="360" w:lineRule="auto"/>
        <w:rPr>
          <w:rFonts w:asciiTheme="majorHAnsi" w:hAnsiTheme="majorHAnsi" w:cstheme="majorHAnsi"/>
        </w:rPr>
      </w:pPr>
      <w:bookmarkStart w:id="55" w:name="_Toc103630574"/>
    </w:p>
    <w:p w14:paraId="2076647A" w14:textId="02BC6A9F" w:rsidR="006106CE" w:rsidRPr="005577AC" w:rsidRDefault="006106CE" w:rsidP="005577AC">
      <w:pPr>
        <w:pStyle w:val="Ttulo2"/>
        <w:numPr>
          <w:ilvl w:val="1"/>
          <w:numId w:val="1"/>
        </w:numPr>
        <w:tabs>
          <w:tab w:val="clear" w:pos="1615"/>
        </w:tabs>
        <w:spacing w:before="0" w:after="0" w:line="360" w:lineRule="auto"/>
        <w:ind w:left="993" w:hanging="576"/>
        <w:rPr>
          <w:rFonts w:asciiTheme="majorHAnsi" w:hAnsiTheme="majorHAnsi" w:cstheme="majorHAnsi"/>
        </w:rPr>
      </w:pPr>
      <w:r w:rsidRPr="005577AC">
        <w:rPr>
          <w:rFonts w:asciiTheme="majorHAnsi" w:hAnsiTheme="majorHAnsi" w:cstheme="majorHAnsi"/>
        </w:rPr>
        <w:t>MANUAIS E DOCUMENTAÇÃO</w:t>
      </w:r>
      <w:bookmarkEnd w:id="55"/>
    </w:p>
    <w:p w14:paraId="78F95FFA"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O Sistema Solis, </w:t>
      </w:r>
      <w:r>
        <w:rPr>
          <w:rFonts w:asciiTheme="majorHAnsi" w:hAnsiTheme="majorHAnsi" w:cstheme="majorHAnsi"/>
          <w:sz w:val="24"/>
          <w:szCs w:val="24"/>
        </w:rPr>
        <w:t>no qual</w:t>
      </w:r>
      <w:r w:rsidRPr="002D36E0">
        <w:rPr>
          <w:rFonts w:asciiTheme="majorHAnsi" w:hAnsiTheme="majorHAnsi" w:cstheme="majorHAnsi"/>
          <w:sz w:val="24"/>
          <w:szCs w:val="24"/>
        </w:rPr>
        <w:t xml:space="preserve"> est</w:t>
      </w:r>
      <w:r>
        <w:rPr>
          <w:rFonts w:asciiTheme="majorHAnsi" w:hAnsiTheme="majorHAnsi" w:cstheme="majorHAnsi"/>
          <w:sz w:val="24"/>
          <w:szCs w:val="24"/>
        </w:rPr>
        <w:t>á</w:t>
      </w:r>
      <w:r w:rsidRPr="002D36E0">
        <w:rPr>
          <w:rFonts w:asciiTheme="majorHAnsi" w:hAnsiTheme="majorHAnsi" w:cstheme="majorHAnsi"/>
          <w:sz w:val="24"/>
          <w:szCs w:val="24"/>
        </w:rPr>
        <w:t xml:space="preserve"> incorporado o sistema de biblioteca virtual, possui conjunto completo de manuais de operação e de funcionalidades de todo o sistema que são liberados assim que o contrato de transferência tecnológica é transferido. Além do suporte são realizadas ações de capacitações periódicas de novas funcionalidades </w:t>
      </w:r>
      <w:r>
        <w:rPr>
          <w:rFonts w:asciiTheme="majorHAnsi" w:hAnsiTheme="majorHAnsi" w:cstheme="majorHAnsi"/>
          <w:sz w:val="24"/>
          <w:szCs w:val="24"/>
        </w:rPr>
        <w:t>por meio</w:t>
      </w:r>
      <w:r w:rsidRPr="002D36E0">
        <w:rPr>
          <w:rFonts w:asciiTheme="majorHAnsi" w:hAnsiTheme="majorHAnsi" w:cstheme="majorHAnsi"/>
          <w:sz w:val="24"/>
          <w:szCs w:val="24"/>
        </w:rPr>
        <w:t xml:space="preserve"> de </w:t>
      </w:r>
      <w:r w:rsidRPr="007D6669">
        <w:rPr>
          <w:rFonts w:asciiTheme="majorHAnsi" w:hAnsiTheme="majorHAnsi" w:cstheme="majorHAnsi"/>
          <w:i/>
          <w:iCs/>
          <w:sz w:val="24"/>
          <w:szCs w:val="24"/>
        </w:rPr>
        <w:t>wiki</w:t>
      </w:r>
      <w:r w:rsidRPr="002D36E0">
        <w:rPr>
          <w:rFonts w:asciiTheme="majorHAnsi" w:hAnsiTheme="majorHAnsi" w:cstheme="majorHAnsi"/>
          <w:sz w:val="24"/>
          <w:szCs w:val="24"/>
        </w:rPr>
        <w:t>, canal do You</w:t>
      </w:r>
      <w:r>
        <w:rPr>
          <w:rFonts w:asciiTheme="majorHAnsi" w:hAnsiTheme="majorHAnsi" w:cstheme="majorHAnsi"/>
          <w:sz w:val="24"/>
          <w:szCs w:val="24"/>
        </w:rPr>
        <w:t>T</w:t>
      </w:r>
      <w:r w:rsidRPr="002D36E0">
        <w:rPr>
          <w:rFonts w:asciiTheme="majorHAnsi" w:hAnsiTheme="majorHAnsi" w:cstheme="majorHAnsi"/>
          <w:sz w:val="24"/>
          <w:szCs w:val="24"/>
        </w:rPr>
        <w:t>ube, entre outros.</w:t>
      </w:r>
    </w:p>
    <w:p w14:paraId="11E3FADA"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No momento para este relatório estão disponibilizados vídeos no canal </w:t>
      </w:r>
      <w:hyperlink r:id="rId37" w:history="1">
        <w:r w:rsidRPr="002D36E0">
          <w:rPr>
            <w:rStyle w:val="Hyperlink"/>
            <w:rFonts w:asciiTheme="majorHAnsi" w:hAnsiTheme="majorHAnsi" w:cstheme="majorHAnsi"/>
            <w:sz w:val="24"/>
            <w:szCs w:val="24"/>
          </w:rPr>
          <w:t>https://www.youtube.com/channel/UCUhn5oeAFcGPJB-2BR5cUpw</w:t>
        </w:r>
      </w:hyperlink>
      <w:r w:rsidRPr="002D36E0">
        <w:rPr>
          <w:rFonts w:asciiTheme="majorHAnsi" w:hAnsiTheme="majorHAnsi" w:cstheme="majorHAnsi"/>
          <w:sz w:val="24"/>
          <w:szCs w:val="24"/>
        </w:rPr>
        <w:t xml:space="preserve"> sobre ajuste de dados no sistema acadêmico e de biblioteca virtual</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em que</w:t>
      </w:r>
      <w:r w:rsidRPr="002D36E0">
        <w:rPr>
          <w:rFonts w:asciiTheme="majorHAnsi" w:hAnsiTheme="majorHAnsi" w:cstheme="majorHAnsi"/>
          <w:sz w:val="24"/>
          <w:szCs w:val="24"/>
        </w:rPr>
        <w:t xml:space="preserve"> está inserido o módulo de autoavaliação institucional</w:t>
      </w:r>
      <w:r>
        <w:rPr>
          <w:rFonts w:asciiTheme="majorHAnsi" w:hAnsiTheme="majorHAnsi" w:cstheme="majorHAnsi"/>
          <w:sz w:val="24"/>
          <w:szCs w:val="24"/>
        </w:rPr>
        <w:t>.</w:t>
      </w:r>
    </w:p>
    <w:p w14:paraId="721B2893" w14:textId="77777777" w:rsidR="006106CE" w:rsidRPr="002D36E0" w:rsidRDefault="006106CE" w:rsidP="006106CE">
      <w:pPr>
        <w:spacing w:line="360" w:lineRule="auto"/>
        <w:ind w:firstLine="1134"/>
        <w:jc w:val="both"/>
        <w:rPr>
          <w:rFonts w:asciiTheme="majorHAnsi" w:hAnsiTheme="majorHAnsi" w:cstheme="majorHAnsi"/>
          <w:sz w:val="24"/>
          <w:szCs w:val="24"/>
        </w:rPr>
      </w:pPr>
    </w:p>
    <w:p w14:paraId="48F28D69" w14:textId="77777777" w:rsidR="005577AC" w:rsidRDefault="005577AC">
      <w:pPr>
        <w:tabs>
          <w:tab w:val="clear" w:pos="1615"/>
        </w:tabs>
        <w:spacing w:line="259" w:lineRule="auto"/>
        <w:rPr>
          <w:rFonts w:asciiTheme="majorHAnsi" w:hAnsiTheme="majorHAnsi" w:cstheme="majorHAnsi"/>
          <w:b/>
          <w:color w:val="0C4A87" w:themeColor="accent2"/>
          <w:sz w:val="24"/>
          <w:szCs w:val="24"/>
        </w:rPr>
      </w:pPr>
      <w:bookmarkStart w:id="56" w:name="_Toc103630575"/>
      <w:r>
        <w:rPr>
          <w:rFonts w:asciiTheme="majorHAnsi" w:hAnsiTheme="majorHAnsi" w:cstheme="majorHAnsi"/>
          <w:sz w:val="24"/>
          <w:szCs w:val="24"/>
        </w:rPr>
        <w:br w:type="page"/>
      </w:r>
    </w:p>
    <w:p w14:paraId="16F09620" w14:textId="0DD53F85" w:rsidR="006106CE" w:rsidRPr="005577AC" w:rsidRDefault="006106CE" w:rsidP="005577A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5577AC">
        <w:rPr>
          <w:rFonts w:asciiTheme="majorHAnsi" w:hAnsiTheme="majorHAnsi" w:cstheme="majorHAnsi"/>
          <w:color w:val="4875BD"/>
        </w:rPr>
        <w:lastRenderedPageBreak/>
        <w:t>PROTÓTIPO</w:t>
      </w:r>
      <w:bookmarkEnd w:id="56"/>
    </w:p>
    <w:p w14:paraId="26BC13E1"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O sistema de biblioteca virtual é 100% funcional</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S</w:t>
      </w:r>
      <w:r w:rsidRPr="002D36E0">
        <w:rPr>
          <w:rFonts w:asciiTheme="majorHAnsi" w:hAnsiTheme="majorHAnsi" w:cstheme="majorHAnsi"/>
          <w:sz w:val="24"/>
          <w:szCs w:val="24"/>
        </w:rPr>
        <w:t xml:space="preserve">eu </w:t>
      </w:r>
      <w:r w:rsidRPr="007D6669">
        <w:rPr>
          <w:rFonts w:asciiTheme="majorHAnsi" w:hAnsiTheme="majorHAnsi" w:cstheme="majorHAnsi"/>
          <w:i/>
          <w:iCs/>
          <w:sz w:val="24"/>
          <w:szCs w:val="24"/>
        </w:rPr>
        <w:t>layout</w:t>
      </w:r>
      <w:r w:rsidRPr="002D36E0">
        <w:rPr>
          <w:rFonts w:asciiTheme="majorHAnsi" w:hAnsiTheme="majorHAnsi" w:cstheme="majorHAnsi"/>
          <w:sz w:val="24"/>
          <w:szCs w:val="24"/>
        </w:rPr>
        <w:t xml:space="preserve"> na área de administração tem usabilidade definida por bibliotecários e tem uma lógica de operação que atende aos padrões do MARC 21 e está disponibilizado da seguinte Forma:</w:t>
      </w:r>
    </w:p>
    <w:p w14:paraId="185378CE"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Acesso Administrador, conforme pode ser observado na figura 17</w:t>
      </w:r>
      <w:r>
        <w:rPr>
          <w:rFonts w:asciiTheme="majorHAnsi" w:hAnsiTheme="majorHAnsi" w:cstheme="majorHAnsi"/>
          <w:sz w:val="24"/>
          <w:szCs w:val="24"/>
        </w:rPr>
        <w:t>.</w:t>
      </w:r>
    </w:p>
    <w:p w14:paraId="554E370C" w14:textId="77777777" w:rsidR="006106CE" w:rsidRPr="002D36E0" w:rsidRDefault="006106CE" w:rsidP="006106CE">
      <w:pPr>
        <w:spacing w:line="360" w:lineRule="auto"/>
        <w:jc w:val="both"/>
        <w:rPr>
          <w:rFonts w:asciiTheme="majorHAnsi" w:hAnsiTheme="majorHAnsi" w:cstheme="majorHAnsi"/>
          <w:sz w:val="24"/>
          <w:szCs w:val="24"/>
        </w:rPr>
      </w:pPr>
      <w:r w:rsidRPr="002D36E0">
        <w:rPr>
          <w:rFonts w:asciiTheme="majorHAnsi" w:hAnsiTheme="majorHAnsi" w:cstheme="majorHAnsi"/>
          <w:noProof/>
          <w:sz w:val="24"/>
          <w:szCs w:val="24"/>
        </w:rPr>
        <w:drawing>
          <wp:inline distT="0" distB="0" distL="0" distR="0" wp14:anchorId="6F24100B" wp14:editId="558856BA">
            <wp:extent cx="6120130" cy="2923540"/>
            <wp:effectExtent l="0" t="0" r="0" b="0"/>
            <wp:docPr id="49" name="Imagem 49"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Interface gráfica do usuário, Texto, Aplicativo&#10;&#10;Descrição gerada automaticamente"/>
                    <pic:cNvPicPr/>
                  </pic:nvPicPr>
                  <pic:blipFill>
                    <a:blip r:embed="rId38"/>
                    <a:stretch>
                      <a:fillRect/>
                    </a:stretch>
                  </pic:blipFill>
                  <pic:spPr>
                    <a:xfrm>
                      <a:off x="0" y="0"/>
                      <a:ext cx="6120130" cy="2923540"/>
                    </a:xfrm>
                    <a:prstGeom prst="rect">
                      <a:avLst/>
                    </a:prstGeom>
                  </pic:spPr>
                </pic:pic>
              </a:graphicData>
            </a:graphic>
          </wp:inline>
        </w:drawing>
      </w:r>
    </w:p>
    <w:p w14:paraId="34A2BAC0"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17: Acesso administrador. Fonte: O relatório (2022)</w:t>
      </w:r>
    </w:p>
    <w:p w14:paraId="61E32719" w14:textId="77777777" w:rsidR="006106CE" w:rsidRPr="002D36E0" w:rsidRDefault="0008786A" w:rsidP="006106CE">
      <w:pPr>
        <w:spacing w:line="360" w:lineRule="auto"/>
        <w:ind w:firstLine="1134"/>
        <w:jc w:val="both"/>
        <w:rPr>
          <w:rFonts w:asciiTheme="majorHAnsi" w:hAnsiTheme="majorHAnsi" w:cstheme="majorHAnsi"/>
          <w:sz w:val="24"/>
          <w:szCs w:val="24"/>
        </w:rPr>
      </w:pPr>
      <w:hyperlink r:id="rId39" w:tgtFrame="_blank" w:history="1">
        <w:r w:rsidR="006106CE" w:rsidRPr="002D36E0">
          <w:rPr>
            <w:rStyle w:val="Hyperlink"/>
            <w:rFonts w:ascii="Arial" w:hAnsi="Arial" w:cs="Arial"/>
            <w:color w:val="1155CC"/>
            <w:shd w:val="clear" w:color="auto" w:fill="FFFFFF"/>
          </w:rPr>
          <w:t>https://solisgedemo.solis.com.br/</w:t>
        </w:r>
      </w:hyperlink>
    </w:p>
    <w:p w14:paraId="625FD1A2" w14:textId="77777777" w:rsidR="006106CE" w:rsidRPr="002D36E0" w:rsidRDefault="006106CE" w:rsidP="006106CE">
      <w:pPr>
        <w:spacing w:line="360" w:lineRule="auto"/>
        <w:ind w:firstLine="1134"/>
        <w:jc w:val="both"/>
        <w:rPr>
          <w:rFonts w:asciiTheme="majorHAnsi" w:hAnsiTheme="majorHAnsi" w:cstheme="majorHAnsi"/>
          <w:i/>
          <w:iCs/>
          <w:sz w:val="24"/>
          <w:szCs w:val="24"/>
        </w:rPr>
      </w:pPr>
      <w:r w:rsidRPr="002D36E0">
        <w:rPr>
          <w:rFonts w:asciiTheme="majorHAnsi" w:hAnsiTheme="majorHAnsi" w:cstheme="majorHAnsi"/>
          <w:i/>
          <w:iCs/>
          <w:sz w:val="24"/>
          <w:szCs w:val="24"/>
        </w:rPr>
        <w:t>usuário: gnuteca</w:t>
      </w:r>
    </w:p>
    <w:p w14:paraId="10FA0EBE" w14:textId="77777777" w:rsidR="006106CE" w:rsidRPr="002D36E0" w:rsidRDefault="006106CE" w:rsidP="006106CE">
      <w:pPr>
        <w:spacing w:line="360" w:lineRule="auto"/>
        <w:ind w:firstLine="1134"/>
        <w:jc w:val="both"/>
        <w:rPr>
          <w:rFonts w:asciiTheme="majorHAnsi" w:hAnsiTheme="majorHAnsi" w:cstheme="majorHAnsi"/>
          <w:i/>
          <w:iCs/>
          <w:sz w:val="24"/>
          <w:szCs w:val="24"/>
        </w:rPr>
      </w:pPr>
      <w:r w:rsidRPr="002D36E0">
        <w:rPr>
          <w:rFonts w:asciiTheme="majorHAnsi" w:hAnsiTheme="majorHAnsi" w:cstheme="majorHAnsi"/>
          <w:i/>
          <w:iCs/>
          <w:sz w:val="24"/>
          <w:szCs w:val="24"/>
        </w:rPr>
        <w:t>senha: 1234</w:t>
      </w:r>
    </w:p>
    <w:p w14:paraId="64144F29" w14:textId="77777777" w:rsidR="006106CE" w:rsidRPr="002D36E0" w:rsidRDefault="006106CE" w:rsidP="006106CE">
      <w:pPr>
        <w:spacing w:line="360" w:lineRule="auto"/>
        <w:ind w:firstLine="1134"/>
        <w:jc w:val="both"/>
        <w:rPr>
          <w:rFonts w:asciiTheme="majorHAnsi" w:hAnsiTheme="majorHAnsi" w:cstheme="majorHAnsi"/>
          <w:i/>
          <w:iCs/>
          <w:sz w:val="24"/>
          <w:szCs w:val="24"/>
        </w:rPr>
      </w:pPr>
      <w:r w:rsidRPr="002D36E0">
        <w:rPr>
          <w:rFonts w:asciiTheme="majorHAnsi" w:hAnsiTheme="majorHAnsi" w:cstheme="majorHAnsi"/>
          <w:i/>
          <w:iCs/>
          <w:sz w:val="24"/>
          <w:szCs w:val="24"/>
        </w:rPr>
        <w:t>Unidade: 1</w:t>
      </w:r>
    </w:p>
    <w:p w14:paraId="7A2DC450" w14:textId="77777777" w:rsidR="006106CE" w:rsidRPr="002D36E0" w:rsidRDefault="006106CE" w:rsidP="006106CE">
      <w:pPr>
        <w:spacing w:line="360" w:lineRule="auto"/>
        <w:jc w:val="both"/>
        <w:rPr>
          <w:rFonts w:asciiTheme="majorHAnsi" w:hAnsiTheme="majorHAnsi" w:cstheme="majorHAnsi"/>
          <w:sz w:val="24"/>
          <w:szCs w:val="24"/>
        </w:rPr>
      </w:pPr>
    </w:p>
    <w:p w14:paraId="48D12AE5"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095E96">
        <w:rPr>
          <w:i/>
          <w:iCs/>
        </w:rPr>
        <w:t>Link</w:t>
      </w:r>
      <w:r w:rsidRPr="002D36E0">
        <w:t xml:space="preserve"> de acesso ao sistema</w:t>
      </w:r>
      <w:r>
        <w:t>:</w:t>
      </w:r>
      <w:r w:rsidRPr="002D36E0">
        <w:t xml:space="preserve"> </w:t>
      </w:r>
      <w:hyperlink r:id="rId40" w:history="1">
        <w:r w:rsidRPr="002D36E0">
          <w:rPr>
            <w:rStyle w:val="Hyperlink"/>
            <w:rFonts w:ascii="Arial" w:hAnsi="Arial" w:cs="Arial"/>
            <w:shd w:val="clear" w:color="auto" w:fill="FFFFFF"/>
          </w:rPr>
          <w:t>https://solisgedemo.solis.com.br/</w:t>
        </w:r>
      </w:hyperlink>
    </w:p>
    <w:p w14:paraId="1B677A85"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Acesso Portal do Aluno, com </w:t>
      </w:r>
      <w:r w:rsidRPr="00095E96">
        <w:rPr>
          <w:rFonts w:asciiTheme="majorHAnsi" w:hAnsiTheme="majorHAnsi" w:cstheme="majorHAnsi"/>
          <w:i/>
          <w:iCs/>
          <w:sz w:val="24"/>
          <w:szCs w:val="24"/>
        </w:rPr>
        <w:t>link</w:t>
      </w:r>
      <w:r w:rsidRPr="002D36E0">
        <w:rPr>
          <w:rFonts w:asciiTheme="majorHAnsi" w:hAnsiTheme="majorHAnsi" w:cstheme="majorHAnsi"/>
          <w:sz w:val="24"/>
          <w:szCs w:val="24"/>
        </w:rPr>
        <w:t xml:space="preserve"> para biblioteca</w:t>
      </w:r>
      <w:r>
        <w:rPr>
          <w:rFonts w:asciiTheme="majorHAnsi" w:hAnsiTheme="majorHAnsi" w:cstheme="majorHAnsi"/>
          <w:sz w:val="24"/>
          <w:szCs w:val="24"/>
        </w:rPr>
        <w:t>,</w:t>
      </w:r>
      <w:r w:rsidRPr="002D36E0">
        <w:rPr>
          <w:rFonts w:asciiTheme="majorHAnsi" w:hAnsiTheme="majorHAnsi" w:cstheme="majorHAnsi"/>
          <w:sz w:val="24"/>
          <w:szCs w:val="24"/>
        </w:rPr>
        <w:t xml:space="preserve"> pode ser observado na figura 18 e na figura 19, no novo portal do aluno. </w:t>
      </w:r>
    </w:p>
    <w:p w14:paraId="6BD4064C" w14:textId="77777777" w:rsidR="006106CE" w:rsidRPr="002D36E0" w:rsidRDefault="006106CE" w:rsidP="006106CE">
      <w:pPr>
        <w:spacing w:line="360" w:lineRule="auto"/>
        <w:jc w:val="center"/>
        <w:rPr>
          <w:rFonts w:asciiTheme="majorHAnsi" w:hAnsiTheme="majorHAnsi" w:cstheme="majorHAnsi"/>
          <w:sz w:val="20"/>
          <w:szCs w:val="20"/>
        </w:rPr>
      </w:pPr>
      <w:r w:rsidRPr="002D36E0">
        <w:rPr>
          <w:rFonts w:asciiTheme="majorHAnsi" w:hAnsiTheme="majorHAnsi" w:cstheme="majorHAnsi"/>
          <w:noProof/>
          <w:sz w:val="20"/>
          <w:szCs w:val="20"/>
        </w:rPr>
        <w:lastRenderedPageBreak/>
        <w:drawing>
          <wp:inline distT="0" distB="0" distL="0" distR="0" wp14:anchorId="6A740A97" wp14:editId="00C727B7">
            <wp:extent cx="6120130" cy="2990215"/>
            <wp:effectExtent l="0" t="0" r="0" b="635"/>
            <wp:docPr id="42" name="Imagem 42"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Interface gráfica do usuário, Site&#10;&#10;Descrição gerada automaticamente"/>
                    <pic:cNvPicPr/>
                  </pic:nvPicPr>
                  <pic:blipFill>
                    <a:blip r:embed="rId41"/>
                    <a:stretch>
                      <a:fillRect/>
                    </a:stretch>
                  </pic:blipFill>
                  <pic:spPr>
                    <a:xfrm>
                      <a:off x="0" y="0"/>
                      <a:ext cx="6120130" cy="2990215"/>
                    </a:xfrm>
                    <a:prstGeom prst="rect">
                      <a:avLst/>
                    </a:prstGeom>
                  </pic:spPr>
                </pic:pic>
              </a:graphicData>
            </a:graphic>
          </wp:inline>
        </w:drawing>
      </w:r>
    </w:p>
    <w:p w14:paraId="4002847A"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18: Portal do aluno. Fonte: O relatório (2022)</w:t>
      </w:r>
    </w:p>
    <w:p w14:paraId="3BA10154" w14:textId="77777777" w:rsidR="006106CE" w:rsidRPr="002D36E0" w:rsidRDefault="006106CE" w:rsidP="006106CE">
      <w:pPr>
        <w:spacing w:line="360" w:lineRule="auto"/>
        <w:jc w:val="center"/>
        <w:rPr>
          <w:rFonts w:asciiTheme="majorHAnsi" w:hAnsiTheme="majorHAnsi" w:cstheme="majorHAnsi"/>
          <w:sz w:val="20"/>
          <w:szCs w:val="20"/>
        </w:rPr>
      </w:pPr>
    </w:p>
    <w:p w14:paraId="2ABCD885" w14:textId="77777777" w:rsidR="006106CE" w:rsidRPr="002D36E0" w:rsidRDefault="006106CE" w:rsidP="006106CE">
      <w:pPr>
        <w:spacing w:line="360" w:lineRule="auto"/>
        <w:jc w:val="center"/>
        <w:rPr>
          <w:rFonts w:asciiTheme="majorHAnsi" w:hAnsiTheme="majorHAnsi" w:cstheme="majorHAnsi"/>
          <w:sz w:val="20"/>
          <w:szCs w:val="20"/>
        </w:rPr>
      </w:pPr>
      <w:r w:rsidRPr="002D36E0">
        <w:rPr>
          <w:rFonts w:asciiTheme="majorHAnsi" w:hAnsiTheme="majorHAnsi" w:cstheme="majorHAnsi"/>
          <w:noProof/>
          <w:sz w:val="24"/>
          <w:szCs w:val="24"/>
        </w:rPr>
        <w:drawing>
          <wp:inline distT="0" distB="0" distL="0" distR="0" wp14:anchorId="734B3752" wp14:editId="27964C90">
            <wp:extent cx="6120130" cy="3506470"/>
            <wp:effectExtent l="0" t="0" r="0" b="0"/>
            <wp:docPr id="4" name="Imagem 3" descr="Tela de computador com imagem de pessoas&#10;&#10;Descrição gerada automaticamente">
              <a:extLst xmlns:a="http://schemas.openxmlformats.org/drawingml/2006/main">
                <a:ext uri="{FF2B5EF4-FFF2-40B4-BE49-F238E27FC236}">
                  <a16:creationId xmlns:a16="http://schemas.microsoft.com/office/drawing/2014/main" id="{CD75DBEF-3977-EDAA-038E-C1DDBD52A1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Tela de computador com imagem de pessoas&#10;&#10;Descrição gerada automaticamente">
                      <a:extLst>
                        <a:ext uri="{FF2B5EF4-FFF2-40B4-BE49-F238E27FC236}">
                          <a16:creationId xmlns:a16="http://schemas.microsoft.com/office/drawing/2014/main" id="{CD75DBEF-3977-EDAA-038E-C1DDBD52A1A6}"/>
                        </a:ext>
                      </a:extLst>
                    </pic:cNvPr>
                    <pic:cNvPicPr>
                      <a:picLocks noChangeAspect="1"/>
                    </pic:cNvPicPr>
                  </pic:nvPicPr>
                  <pic:blipFill rotWithShape="1">
                    <a:blip r:embed="rId42"/>
                    <a:srcRect l="9526" t="24206" r="40081" b="24467"/>
                    <a:stretch/>
                  </pic:blipFill>
                  <pic:spPr>
                    <a:xfrm>
                      <a:off x="0" y="0"/>
                      <a:ext cx="6120130" cy="3506470"/>
                    </a:xfrm>
                    <a:prstGeom prst="rect">
                      <a:avLst/>
                    </a:prstGeom>
                  </pic:spPr>
                </pic:pic>
              </a:graphicData>
            </a:graphic>
          </wp:inline>
        </w:drawing>
      </w:r>
    </w:p>
    <w:p w14:paraId="29CB3A76"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19: Novo Portal do aluno. Fonte: O relatório (2022)</w:t>
      </w:r>
    </w:p>
    <w:p w14:paraId="748E9A07" w14:textId="77777777" w:rsidR="006106CE" w:rsidRPr="002D36E0" w:rsidRDefault="006106CE" w:rsidP="006106CE">
      <w:pPr>
        <w:spacing w:line="360" w:lineRule="auto"/>
        <w:jc w:val="center"/>
        <w:rPr>
          <w:rFonts w:asciiTheme="majorHAnsi" w:hAnsiTheme="majorHAnsi" w:cstheme="majorHAnsi"/>
          <w:sz w:val="20"/>
          <w:szCs w:val="20"/>
        </w:rPr>
      </w:pPr>
    </w:p>
    <w:p w14:paraId="1DB80498"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095E96">
        <w:rPr>
          <w:rFonts w:asciiTheme="majorHAnsi" w:hAnsiTheme="majorHAnsi" w:cstheme="majorHAnsi"/>
          <w:i/>
          <w:iCs/>
          <w:sz w:val="24"/>
          <w:szCs w:val="24"/>
        </w:rPr>
        <w:t>Link</w:t>
      </w:r>
      <w:r w:rsidRPr="002D36E0">
        <w:rPr>
          <w:rFonts w:asciiTheme="majorHAnsi" w:hAnsiTheme="majorHAnsi" w:cstheme="majorHAnsi"/>
          <w:sz w:val="24"/>
          <w:szCs w:val="24"/>
        </w:rPr>
        <w:t xml:space="preserve"> de acesso: </w:t>
      </w:r>
      <w:hyperlink r:id="rId43" w:history="1">
        <w:r w:rsidRPr="002D36E0">
          <w:rPr>
            <w:rStyle w:val="Hyperlink"/>
            <w:rFonts w:asciiTheme="majorHAnsi" w:hAnsiTheme="majorHAnsi" w:cstheme="majorHAnsi"/>
            <w:sz w:val="24"/>
            <w:szCs w:val="24"/>
          </w:rPr>
          <w:t>https://solisgedemo.solis.com.br/portal</w:t>
        </w:r>
      </w:hyperlink>
      <w:r w:rsidRPr="002D36E0">
        <w:rPr>
          <w:rFonts w:asciiTheme="majorHAnsi" w:hAnsiTheme="majorHAnsi" w:cstheme="majorHAnsi"/>
          <w:sz w:val="24"/>
          <w:szCs w:val="24"/>
        </w:rPr>
        <w:t xml:space="preserve"> </w:t>
      </w:r>
    </w:p>
    <w:p w14:paraId="3794ED0C" w14:textId="77777777" w:rsidR="006106CE" w:rsidRPr="002D36E0" w:rsidRDefault="006106CE" w:rsidP="006106CE">
      <w:pPr>
        <w:spacing w:line="360" w:lineRule="auto"/>
        <w:ind w:firstLine="1134"/>
        <w:jc w:val="both"/>
        <w:rPr>
          <w:rFonts w:asciiTheme="majorHAnsi" w:hAnsiTheme="majorHAnsi" w:cstheme="majorHAnsi"/>
          <w:i/>
          <w:iCs/>
          <w:sz w:val="24"/>
          <w:szCs w:val="24"/>
        </w:rPr>
      </w:pPr>
      <w:r w:rsidRPr="002D36E0">
        <w:rPr>
          <w:rFonts w:asciiTheme="majorHAnsi" w:hAnsiTheme="majorHAnsi" w:cstheme="majorHAnsi"/>
          <w:i/>
          <w:iCs/>
          <w:sz w:val="24"/>
          <w:szCs w:val="24"/>
        </w:rPr>
        <w:t>Usuário: login_1186</w:t>
      </w:r>
    </w:p>
    <w:p w14:paraId="6756B72E" w14:textId="77777777" w:rsidR="006106CE" w:rsidRPr="002D36E0" w:rsidRDefault="006106CE" w:rsidP="006106CE">
      <w:pPr>
        <w:spacing w:line="360" w:lineRule="auto"/>
        <w:ind w:firstLine="1134"/>
        <w:jc w:val="both"/>
        <w:rPr>
          <w:rFonts w:asciiTheme="majorHAnsi" w:hAnsiTheme="majorHAnsi" w:cstheme="majorHAnsi"/>
          <w:i/>
          <w:iCs/>
          <w:sz w:val="24"/>
          <w:szCs w:val="24"/>
        </w:rPr>
      </w:pPr>
      <w:r w:rsidRPr="002D36E0">
        <w:rPr>
          <w:rFonts w:asciiTheme="majorHAnsi" w:hAnsiTheme="majorHAnsi" w:cstheme="majorHAnsi"/>
          <w:i/>
          <w:iCs/>
          <w:sz w:val="24"/>
          <w:szCs w:val="24"/>
        </w:rPr>
        <w:lastRenderedPageBreak/>
        <w:t>Senha: 1234</w:t>
      </w:r>
    </w:p>
    <w:p w14:paraId="04BE470A" w14:textId="77777777" w:rsidR="006106CE" w:rsidRPr="002D36E0" w:rsidRDefault="006106CE" w:rsidP="006106CE">
      <w:pPr>
        <w:spacing w:line="360" w:lineRule="auto"/>
        <w:ind w:firstLine="1134"/>
        <w:jc w:val="both"/>
        <w:rPr>
          <w:rFonts w:asciiTheme="majorHAnsi" w:hAnsiTheme="majorHAnsi" w:cstheme="majorHAnsi"/>
          <w:i/>
          <w:iCs/>
          <w:sz w:val="24"/>
          <w:szCs w:val="24"/>
        </w:rPr>
      </w:pPr>
      <w:r w:rsidRPr="002D36E0">
        <w:rPr>
          <w:rFonts w:asciiTheme="majorHAnsi" w:hAnsiTheme="majorHAnsi" w:cstheme="majorHAnsi"/>
          <w:i/>
          <w:iCs/>
          <w:sz w:val="24"/>
          <w:szCs w:val="24"/>
        </w:rPr>
        <w:t>Unidade: unidade 1</w:t>
      </w:r>
    </w:p>
    <w:p w14:paraId="12B8109E"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A consulta ao acervo pode ser p</w:t>
      </w:r>
      <w:r>
        <w:rPr>
          <w:rFonts w:asciiTheme="majorHAnsi" w:hAnsiTheme="majorHAnsi" w:cstheme="majorHAnsi"/>
          <w:sz w:val="24"/>
          <w:szCs w:val="24"/>
        </w:rPr>
        <w:t>ú</w:t>
      </w:r>
      <w:r w:rsidRPr="002D36E0">
        <w:rPr>
          <w:rFonts w:asciiTheme="majorHAnsi" w:hAnsiTheme="majorHAnsi" w:cstheme="majorHAnsi"/>
          <w:sz w:val="24"/>
          <w:szCs w:val="24"/>
        </w:rPr>
        <w:t>blica, facilitando a pessoas da comunidade que ainda não possuam cadastro na UnDF, como é possível verificar na figura 20</w:t>
      </w:r>
      <w:r>
        <w:rPr>
          <w:rFonts w:asciiTheme="majorHAnsi" w:hAnsiTheme="majorHAnsi" w:cstheme="majorHAnsi"/>
          <w:sz w:val="24"/>
          <w:szCs w:val="24"/>
        </w:rPr>
        <w:t>.</w:t>
      </w:r>
    </w:p>
    <w:p w14:paraId="3A6249E7" w14:textId="77777777" w:rsidR="006106CE" w:rsidRPr="002D36E0" w:rsidRDefault="006106CE" w:rsidP="006106CE">
      <w:pPr>
        <w:spacing w:line="360" w:lineRule="auto"/>
        <w:jc w:val="both"/>
        <w:rPr>
          <w:rFonts w:asciiTheme="majorHAnsi" w:hAnsiTheme="majorHAnsi" w:cstheme="majorHAnsi"/>
          <w:i/>
          <w:iCs/>
          <w:sz w:val="24"/>
          <w:szCs w:val="24"/>
        </w:rPr>
      </w:pPr>
      <w:r w:rsidRPr="002D36E0">
        <w:rPr>
          <w:rFonts w:asciiTheme="majorHAnsi" w:hAnsiTheme="majorHAnsi" w:cstheme="majorHAnsi"/>
          <w:i/>
          <w:iCs/>
          <w:noProof/>
          <w:sz w:val="24"/>
          <w:szCs w:val="24"/>
        </w:rPr>
        <w:drawing>
          <wp:inline distT="0" distB="0" distL="0" distR="0" wp14:anchorId="4C03F46C" wp14:editId="4EC4B158">
            <wp:extent cx="6120130" cy="4250690"/>
            <wp:effectExtent l="0" t="0" r="0" b="0"/>
            <wp:docPr id="52" name="Imagem 52" descr="Interface gráfica do usuário, Text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Interface gráfica do usuário, Texto, Site&#10;&#10;Descrição gerada automaticamente"/>
                    <pic:cNvPicPr/>
                  </pic:nvPicPr>
                  <pic:blipFill>
                    <a:blip r:embed="rId44"/>
                    <a:stretch>
                      <a:fillRect/>
                    </a:stretch>
                  </pic:blipFill>
                  <pic:spPr>
                    <a:xfrm>
                      <a:off x="0" y="0"/>
                      <a:ext cx="6120130" cy="4250690"/>
                    </a:xfrm>
                    <a:prstGeom prst="rect">
                      <a:avLst/>
                    </a:prstGeom>
                  </pic:spPr>
                </pic:pic>
              </a:graphicData>
            </a:graphic>
          </wp:inline>
        </w:drawing>
      </w:r>
    </w:p>
    <w:p w14:paraId="67B9E7DA"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20: Consulta acervo. Fonte: O relatório (2022)</w:t>
      </w:r>
    </w:p>
    <w:p w14:paraId="6200743B" w14:textId="77777777" w:rsidR="006106CE" w:rsidRPr="002D36E0" w:rsidRDefault="006106CE" w:rsidP="006106CE">
      <w:pPr>
        <w:spacing w:line="360" w:lineRule="auto"/>
        <w:jc w:val="center"/>
        <w:rPr>
          <w:rFonts w:asciiTheme="majorHAnsi" w:hAnsiTheme="majorHAnsi" w:cstheme="majorHAnsi"/>
          <w:sz w:val="20"/>
          <w:szCs w:val="20"/>
        </w:rPr>
      </w:pPr>
    </w:p>
    <w:p w14:paraId="4677D3B3" w14:textId="0CFDB595"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Após realizar a pesquisa</w:t>
      </w:r>
      <w:r>
        <w:rPr>
          <w:rFonts w:asciiTheme="majorHAnsi" w:hAnsiTheme="majorHAnsi" w:cstheme="majorHAnsi"/>
          <w:sz w:val="24"/>
          <w:szCs w:val="24"/>
        </w:rPr>
        <w:t>,</w:t>
      </w:r>
      <w:r w:rsidRPr="002D36E0">
        <w:rPr>
          <w:rFonts w:asciiTheme="majorHAnsi" w:hAnsiTheme="majorHAnsi" w:cstheme="majorHAnsi"/>
          <w:sz w:val="24"/>
          <w:szCs w:val="24"/>
        </w:rPr>
        <w:t xml:space="preserve"> é possível encontrar a localização da obra no acervo da biblioteca de forma intuitiva</w:t>
      </w:r>
      <w:r>
        <w:rPr>
          <w:rFonts w:asciiTheme="majorHAnsi" w:hAnsiTheme="majorHAnsi" w:cstheme="majorHAnsi"/>
          <w:sz w:val="24"/>
          <w:szCs w:val="24"/>
        </w:rPr>
        <w:t>,</w:t>
      </w:r>
      <w:r w:rsidRPr="002D36E0">
        <w:rPr>
          <w:rFonts w:asciiTheme="majorHAnsi" w:hAnsiTheme="majorHAnsi" w:cstheme="majorHAnsi"/>
          <w:sz w:val="24"/>
          <w:szCs w:val="24"/>
        </w:rPr>
        <w:t xml:space="preserve"> conforme apresentado na figura 21</w:t>
      </w:r>
      <w:r>
        <w:rPr>
          <w:rFonts w:asciiTheme="majorHAnsi" w:hAnsiTheme="majorHAnsi" w:cstheme="majorHAnsi"/>
          <w:sz w:val="24"/>
          <w:szCs w:val="24"/>
        </w:rPr>
        <w:t>.</w:t>
      </w:r>
    </w:p>
    <w:p w14:paraId="7E0152D0" w14:textId="77777777" w:rsidR="006106CE" w:rsidRPr="002D36E0" w:rsidRDefault="006106CE" w:rsidP="006106CE">
      <w:pPr>
        <w:spacing w:line="360" w:lineRule="auto"/>
        <w:jc w:val="both"/>
        <w:rPr>
          <w:rFonts w:asciiTheme="majorHAnsi" w:hAnsiTheme="majorHAnsi" w:cstheme="majorHAnsi"/>
          <w:i/>
          <w:iCs/>
          <w:sz w:val="24"/>
          <w:szCs w:val="24"/>
        </w:rPr>
      </w:pPr>
      <w:r w:rsidRPr="002D36E0">
        <w:rPr>
          <w:rFonts w:asciiTheme="majorHAnsi" w:hAnsiTheme="majorHAnsi" w:cstheme="majorHAnsi"/>
          <w:i/>
          <w:iCs/>
          <w:noProof/>
          <w:sz w:val="24"/>
          <w:szCs w:val="24"/>
        </w:rPr>
        <w:lastRenderedPageBreak/>
        <w:drawing>
          <wp:inline distT="0" distB="0" distL="0" distR="0" wp14:anchorId="6AD45C33" wp14:editId="6FE20B8F">
            <wp:extent cx="6120130" cy="2857500"/>
            <wp:effectExtent l="0" t="0" r="0" b="0"/>
            <wp:docPr id="53" name="Imagem 53"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Uma imagem contendo Diagrama&#10;&#10;Descrição gerada automaticamente"/>
                    <pic:cNvPicPr/>
                  </pic:nvPicPr>
                  <pic:blipFill>
                    <a:blip r:embed="rId45"/>
                    <a:stretch>
                      <a:fillRect/>
                    </a:stretch>
                  </pic:blipFill>
                  <pic:spPr>
                    <a:xfrm>
                      <a:off x="0" y="0"/>
                      <a:ext cx="6120130" cy="2857500"/>
                    </a:xfrm>
                    <a:prstGeom prst="rect">
                      <a:avLst/>
                    </a:prstGeom>
                  </pic:spPr>
                </pic:pic>
              </a:graphicData>
            </a:graphic>
          </wp:inline>
        </w:drawing>
      </w:r>
    </w:p>
    <w:p w14:paraId="13D2FF22"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21: Localização da obra no acervo. Fonte: O relatório (2022)</w:t>
      </w:r>
    </w:p>
    <w:p w14:paraId="209281B6" w14:textId="58B6725A" w:rsidR="006106CE" w:rsidRPr="002D36E0" w:rsidRDefault="006106CE" w:rsidP="00147B4A">
      <w:pPr>
        <w:tabs>
          <w:tab w:val="clear" w:pos="1615"/>
        </w:tabs>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Informações como o número de exemplares estão na figura 22</w:t>
      </w:r>
      <w:r>
        <w:rPr>
          <w:rFonts w:asciiTheme="majorHAnsi" w:hAnsiTheme="majorHAnsi" w:cstheme="majorHAnsi"/>
          <w:sz w:val="24"/>
          <w:szCs w:val="24"/>
        </w:rPr>
        <w:t xml:space="preserve">. Informações </w:t>
      </w:r>
      <w:r w:rsidRPr="002D36E0">
        <w:rPr>
          <w:rFonts w:asciiTheme="majorHAnsi" w:hAnsiTheme="majorHAnsi" w:cstheme="majorHAnsi"/>
          <w:sz w:val="24"/>
          <w:szCs w:val="24"/>
        </w:rPr>
        <w:t>sobre o resumo da obra</w:t>
      </w:r>
      <w:r>
        <w:rPr>
          <w:rFonts w:asciiTheme="majorHAnsi" w:hAnsiTheme="majorHAnsi" w:cstheme="majorHAnsi"/>
          <w:sz w:val="24"/>
          <w:szCs w:val="24"/>
        </w:rPr>
        <w:t xml:space="preserve"> estão</w:t>
      </w:r>
      <w:r w:rsidRPr="002D36E0">
        <w:rPr>
          <w:rFonts w:asciiTheme="majorHAnsi" w:hAnsiTheme="majorHAnsi" w:cstheme="majorHAnsi"/>
          <w:sz w:val="24"/>
          <w:szCs w:val="24"/>
        </w:rPr>
        <w:t xml:space="preserve"> na figura 23 e</w:t>
      </w:r>
      <w:r>
        <w:rPr>
          <w:rFonts w:asciiTheme="majorHAnsi" w:hAnsiTheme="majorHAnsi" w:cstheme="majorHAnsi"/>
          <w:sz w:val="24"/>
          <w:szCs w:val="24"/>
        </w:rPr>
        <w:t>,</w:t>
      </w:r>
      <w:r w:rsidRPr="002D36E0">
        <w:rPr>
          <w:rFonts w:asciiTheme="majorHAnsi" w:hAnsiTheme="majorHAnsi" w:cstheme="majorHAnsi"/>
          <w:sz w:val="24"/>
          <w:szCs w:val="24"/>
        </w:rPr>
        <w:t xml:space="preserve"> na figura 24, </w:t>
      </w:r>
      <w:r>
        <w:rPr>
          <w:rFonts w:asciiTheme="majorHAnsi" w:hAnsiTheme="majorHAnsi" w:cstheme="majorHAnsi"/>
          <w:sz w:val="24"/>
          <w:szCs w:val="24"/>
        </w:rPr>
        <w:t xml:space="preserve">está </w:t>
      </w:r>
      <w:r w:rsidRPr="002D36E0">
        <w:rPr>
          <w:rFonts w:asciiTheme="majorHAnsi" w:hAnsiTheme="majorHAnsi" w:cstheme="majorHAnsi"/>
          <w:sz w:val="24"/>
          <w:szCs w:val="24"/>
        </w:rPr>
        <w:t xml:space="preserve">o processo para reserva, </w:t>
      </w:r>
      <w:r>
        <w:rPr>
          <w:rFonts w:asciiTheme="majorHAnsi" w:hAnsiTheme="majorHAnsi" w:cstheme="majorHAnsi"/>
          <w:sz w:val="24"/>
          <w:szCs w:val="24"/>
        </w:rPr>
        <w:t>no qual</w:t>
      </w:r>
      <w:r w:rsidRPr="002D36E0">
        <w:rPr>
          <w:rFonts w:asciiTheme="majorHAnsi" w:hAnsiTheme="majorHAnsi" w:cstheme="majorHAnsi"/>
          <w:sz w:val="24"/>
          <w:szCs w:val="24"/>
        </w:rPr>
        <w:t xml:space="preserve"> o usuário precisa se autenticar ao sistema.</w:t>
      </w:r>
    </w:p>
    <w:p w14:paraId="2F86EC19" w14:textId="77777777" w:rsidR="006106CE" w:rsidRPr="002D36E0" w:rsidRDefault="006106CE" w:rsidP="006106CE">
      <w:pPr>
        <w:tabs>
          <w:tab w:val="clear" w:pos="1615"/>
        </w:tabs>
        <w:spacing w:line="360" w:lineRule="auto"/>
        <w:jc w:val="both"/>
        <w:rPr>
          <w:rFonts w:asciiTheme="majorHAnsi" w:hAnsiTheme="majorHAnsi" w:cstheme="majorHAnsi"/>
          <w:i/>
          <w:iCs/>
          <w:sz w:val="24"/>
          <w:szCs w:val="24"/>
        </w:rPr>
      </w:pPr>
      <w:r w:rsidRPr="002D36E0">
        <w:rPr>
          <w:rFonts w:asciiTheme="majorHAnsi" w:hAnsiTheme="majorHAnsi" w:cstheme="majorHAnsi"/>
          <w:i/>
          <w:iCs/>
          <w:noProof/>
          <w:sz w:val="24"/>
          <w:szCs w:val="24"/>
        </w:rPr>
        <w:drawing>
          <wp:inline distT="0" distB="0" distL="0" distR="0" wp14:anchorId="4DE250AE" wp14:editId="7E3DF40E">
            <wp:extent cx="6120130" cy="2882265"/>
            <wp:effectExtent l="0" t="0" r="0" b="0"/>
            <wp:docPr id="55" name="Imagem 5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descr="Interface gráfica do usuário, Aplicativo&#10;&#10;Descrição gerada automaticamente"/>
                    <pic:cNvPicPr/>
                  </pic:nvPicPr>
                  <pic:blipFill>
                    <a:blip r:embed="rId46"/>
                    <a:stretch>
                      <a:fillRect/>
                    </a:stretch>
                  </pic:blipFill>
                  <pic:spPr>
                    <a:xfrm>
                      <a:off x="0" y="0"/>
                      <a:ext cx="6120130" cy="2882265"/>
                    </a:xfrm>
                    <a:prstGeom prst="rect">
                      <a:avLst/>
                    </a:prstGeom>
                  </pic:spPr>
                </pic:pic>
              </a:graphicData>
            </a:graphic>
          </wp:inline>
        </w:drawing>
      </w:r>
    </w:p>
    <w:p w14:paraId="661C51C6"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22: Número de Exemplares da obra no acervo. Fonte: O relatório (2022)</w:t>
      </w:r>
    </w:p>
    <w:p w14:paraId="6779F8D6" w14:textId="77777777" w:rsidR="006106CE" w:rsidRPr="002D36E0" w:rsidRDefault="006106CE" w:rsidP="006106CE">
      <w:pPr>
        <w:spacing w:line="360" w:lineRule="auto"/>
        <w:jc w:val="center"/>
        <w:rPr>
          <w:rFonts w:asciiTheme="majorHAnsi" w:hAnsiTheme="majorHAnsi" w:cstheme="majorHAnsi"/>
          <w:sz w:val="20"/>
          <w:szCs w:val="20"/>
        </w:rPr>
      </w:pPr>
      <w:r w:rsidRPr="002D36E0">
        <w:rPr>
          <w:rFonts w:asciiTheme="majorHAnsi" w:hAnsiTheme="majorHAnsi" w:cstheme="majorHAnsi"/>
          <w:noProof/>
          <w:sz w:val="20"/>
          <w:szCs w:val="20"/>
        </w:rPr>
        <w:lastRenderedPageBreak/>
        <w:drawing>
          <wp:inline distT="0" distB="0" distL="0" distR="0" wp14:anchorId="29C8BCEA" wp14:editId="1504325B">
            <wp:extent cx="6120130" cy="2665095"/>
            <wp:effectExtent l="0" t="0" r="0" b="1905"/>
            <wp:docPr id="54" name="Imagem 54"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Interface gráfica do usuário, Texto, Aplicativo, Email&#10;&#10;Descrição gerada automaticamente"/>
                    <pic:cNvPicPr/>
                  </pic:nvPicPr>
                  <pic:blipFill>
                    <a:blip r:embed="rId47"/>
                    <a:stretch>
                      <a:fillRect/>
                    </a:stretch>
                  </pic:blipFill>
                  <pic:spPr>
                    <a:xfrm>
                      <a:off x="0" y="0"/>
                      <a:ext cx="6120130" cy="2665095"/>
                    </a:xfrm>
                    <a:prstGeom prst="rect">
                      <a:avLst/>
                    </a:prstGeom>
                  </pic:spPr>
                </pic:pic>
              </a:graphicData>
            </a:graphic>
          </wp:inline>
        </w:drawing>
      </w:r>
    </w:p>
    <w:p w14:paraId="4D4C16C3"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23: Resumo da obra. Fonte: O relatório (2022)</w:t>
      </w:r>
    </w:p>
    <w:p w14:paraId="7B121BB1" w14:textId="77777777" w:rsidR="006106CE" w:rsidRPr="002D36E0" w:rsidRDefault="006106CE" w:rsidP="006106CE">
      <w:pPr>
        <w:spacing w:line="360" w:lineRule="auto"/>
        <w:jc w:val="center"/>
        <w:rPr>
          <w:rFonts w:asciiTheme="majorHAnsi" w:hAnsiTheme="majorHAnsi" w:cstheme="majorHAnsi"/>
          <w:sz w:val="20"/>
          <w:szCs w:val="20"/>
        </w:rPr>
      </w:pPr>
      <w:r w:rsidRPr="002D36E0">
        <w:rPr>
          <w:rFonts w:asciiTheme="majorHAnsi" w:hAnsiTheme="majorHAnsi" w:cstheme="majorHAnsi"/>
          <w:noProof/>
          <w:sz w:val="20"/>
          <w:szCs w:val="20"/>
        </w:rPr>
        <w:drawing>
          <wp:inline distT="0" distB="0" distL="0" distR="0" wp14:anchorId="5D0C7C43" wp14:editId="430800D0">
            <wp:extent cx="5730737" cy="2286198"/>
            <wp:effectExtent l="0" t="0" r="3810" b="0"/>
            <wp:docPr id="56" name="Imagem 5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descr="Texto&#10;&#10;Descrição gerada automaticamente"/>
                    <pic:cNvPicPr/>
                  </pic:nvPicPr>
                  <pic:blipFill>
                    <a:blip r:embed="rId48"/>
                    <a:stretch>
                      <a:fillRect/>
                    </a:stretch>
                  </pic:blipFill>
                  <pic:spPr>
                    <a:xfrm>
                      <a:off x="0" y="0"/>
                      <a:ext cx="5730737" cy="2286198"/>
                    </a:xfrm>
                    <a:prstGeom prst="rect">
                      <a:avLst/>
                    </a:prstGeom>
                  </pic:spPr>
                </pic:pic>
              </a:graphicData>
            </a:graphic>
          </wp:inline>
        </w:drawing>
      </w:r>
    </w:p>
    <w:p w14:paraId="00BD41E0"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24: Reserva. Fonte: O relatório (2022).</w:t>
      </w:r>
    </w:p>
    <w:p w14:paraId="7794E97E" w14:textId="77777777" w:rsidR="006106CE" w:rsidRPr="002D36E0" w:rsidRDefault="006106CE" w:rsidP="006106CE">
      <w:pPr>
        <w:tabs>
          <w:tab w:val="clear" w:pos="1615"/>
        </w:tabs>
        <w:spacing w:line="360" w:lineRule="auto"/>
        <w:jc w:val="both"/>
        <w:rPr>
          <w:rFonts w:asciiTheme="majorHAnsi" w:hAnsiTheme="majorHAnsi" w:cstheme="majorHAnsi"/>
          <w:i/>
          <w:iCs/>
          <w:sz w:val="24"/>
          <w:szCs w:val="24"/>
        </w:rPr>
      </w:pPr>
    </w:p>
    <w:p w14:paraId="26CE6CAE" w14:textId="6841FF75" w:rsidR="006106CE" w:rsidRPr="002D36E0" w:rsidRDefault="006106CE" w:rsidP="00147B4A">
      <w:pPr>
        <w:tabs>
          <w:tab w:val="clear" w:pos="1615"/>
          <w:tab w:val="left" w:pos="0"/>
        </w:tabs>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 xml:space="preserve">Cabe ressaltar que o protótipo está em um ambiente com menor espaço e que alguma redução de velocidade pode ocorrer, já em um sistema de produção </w:t>
      </w:r>
      <w:r>
        <w:rPr>
          <w:rFonts w:asciiTheme="majorHAnsi" w:hAnsiTheme="majorHAnsi" w:cstheme="majorHAnsi"/>
          <w:sz w:val="24"/>
          <w:szCs w:val="24"/>
        </w:rPr>
        <w:t>necessitará de</w:t>
      </w:r>
      <w:r w:rsidRPr="002D36E0">
        <w:rPr>
          <w:rFonts w:asciiTheme="majorHAnsi" w:hAnsiTheme="majorHAnsi" w:cstheme="majorHAnsi"/>
          <w:sz w:val="24"/>
          <w:szCs w:val="24"/>
        </w:rPr>
        <w:t xml:space="preserve"> uma alta performance, pois usará os servidores determinados no sistema. </w:t>
      </w:r>
    </w:p>
    <w:p w14:paraId="582C0F6C" w14:textId="6B8C85E2" w:rsidR="006106CE" w:rsidRPr="002D36E0" w:rsidRDefault="006106CE" w:rsidP="00147B4A">
      <w:pPr>
        <w:tabs>
          <w:tab w:val="clear" w:pos="1615"/>
          <w:tab w:val="left" w:pos="0"/>
        </w:tabs>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t>Nos aspectos de usabilidade</w:t>
      </w:r>
      <w:r>
        <w:rPr>
          <w:rFonts w:asciiTheme="majorHAnsi" w:hAnsiTheme="majorHAnsi" w:cstheme="majorHAnsi"/>
          <w:sz w:val="24"/>
          <w:szCs w:val="24"/>
        </w:rPr>
        <w:t>,</w:t>
      </w:r>
      <w:r w:rsidRPr="002D36E0">
        <w:rPr>
          <w:rFonts w:asciiTheme="majorHAnsi" w:hAnsiTheme="majorHAnsi" w:cstheme="majorHAnsi"/>
          <w:sz w:val="24"/>
          <w:szCs w:val="24"/>
        </w:rPr>
        <w:t xml:space="preserve"> a administração do sistema está de acordo com o padrão MARC-21</w:t>
      </w:r>
      <w:r>
        <w:rPr>
          <w:rFonts w:asciiTheme="majorHAnsi" w:hAnsiTheme="majorHAnsi" w:cstheme="majorHAnsi"/>
          <w:sz w:val="24"/>
          <w:szCs w:val="24"/>
        </w:rPr>
        <w:t>. O</w:t>
      </w:r>
      <w:r w:rsidRPr="002D36E0">
        <w:rPr>
          <w:rFonts w:asciiTheme="majorHAnsi" w:hAnsiTheme="majorHAnsi" w:cstheme="majorHAnsi"/>
          <w:sz w:val="24"/>
          <w:szCs w:val="24"/>
        </w:rPr>
        <w:t xml:space="preserve">s </w:t>
      </w:r>
      <w:r w:rsidRPr="00245CBD">
        <w:rPr>
          <w:rFonts w:asciiTheme="majorHAnsi" w:hAnsiTheme="majorHAnsi" w:cstheme="majorHAnsi"/>
          <w:i/>
          <w:iCs/>
          <w:sz w:val="24"/>
          <w:szCs w:val="24"/>
        </w:rPr>
        <w:t>layouts</w:t>
      </w:r>
      <w:r w:rsidRPr="002D36E0">
        <w:rPr>
          <w:rFonts w:asciiTheme="majorHAnsi" w:hAnsiTheme="majorHAnsi" w:cstheme="majorHAnsi"/>
          <w:sz w:val="24"/>
          <w:szCs w:val="24"/>
        </w:rPr>
        <w:t xml:space="preserve"> apresentados são todos exemplos</w:t>
      </w:r>
      <w:r>
        <w:rPr>
          <w:rFonts w:asciiTheme="majorHAnsi" w:hAnsiTheme="majorHAnsi" w:cstheme="majorHAnsi"/>
          <w:sz w:val="24"/>
          <w:szCs w:val="24"/>
        </w:rPr>
        <w:t>,</w:t>
      </w:r>
      <w:r w:rsidRPr="002D36E0">
        <w:rPr>
          <w:rFonts w:asciiTheme="majorHAnsi" w:hAnsiTheme="majorHAnsi" w:cstheme="majorHAnsi"/>
          <w:sz w:val="24"/>
          <w:szCs w:val="24"/>
        </w:rPr>
        <w:t xml:space="preserve"> pois todos</w:t>
      </w:r>
      <w:r>
        <w:rPr>
          <w:rFonts w:asciiTheme="majorHAnsi" w:hAnsiTheme="majorHAnsi" w:cstheme="majorHAnsi"/>
          <w:sz w:val="24"/>
          <w:szCs w:val="24"/>
        </w:rPr>
        <w:t xml:space="preserve"> eles</w:t>
      </w:r>
      <w:r w:rsidRPr="002D36E0">
        <w:rPr>
          <w:rFonts w:asciiTheme="majorHAnsi" w:hAnsiTheme="majorHAnsi" w:cstheme="majorHAnsi"/>
          <w:sz w:val="24"/>
          <w:szCs w:val="24"/>
        </w:rPr>
        <w:t xml:space="preserve"> serão customizados e terão suas cores ajustadas conforme determinar a UnDF, a exemplificar a Biblioteca da Univates que pode ser acessada pelo </w:t>
      </w:r>
      <w:r w:rsidRPr="00095E96">
        <w:rPr>
          <w:rFonts w:asciiTheme="majorHAnsi" w:hAnsiTheme="majorHAnsi" w:cstheme="majorHAnsi"/>
          <w:i/>
          <w:sz w:val="24"/>
          <w:szCs w:val="24"/>
        </w:rPr>
        <w:t>link</w:t>
      </w:r>
      <w:r>
        <w:rPr>
          <w:rFonts w:asciiTheme="majorHAnsi" w:hAnsiTheme="majorHAnsi" w:cstheme="majorHAnsi"/>
          <w:sz w:val="24"/>
          <w:szCs w:val="24"/>
        </w:rPr>
        <w:t>:</w:t>
      </w:r>
      <w:r w:rsidRPr="002D36E0">
        <w:rPr>
          <w:rFonts w:asciiTheme="majorHAnsi" w:hAnsiTheme="majorHAnsi" w:cstheme="majorHAnsi"/>
          <w:sz w:val="24"/>
          <w:szCs w:val="24"/>
        </w:rPr>
        <w:t xml:space="preserve"> </w:t>
      </w:r>
      <w:hyperlink r:id="rId49" w:history="1">
        <w:r w:rsidRPr="002D36E0">
          <w:rPr>
            <w:rStyle w:val="Hyperlink"/>
            <w:rFonts w:asciiTheme="majorHAnsi" w:hAnsiTheme="majorHAnsi" w:cstheme="majorHAnsi"/>
            <w:sz w:val="24"/>
            <w:szCs w:val="24"/>
          </w:rPr>
          <w:t>https://www.univates.br/gnuteca/index.php?module=gnuteca3&amp;action=main:search:simpleSearch</w:t>
        </w:r>
      </w:hyperlink>
      <w:r w:rsidRPr="002D36E0">
        <w:rPr>
          <w:rFonts w:asciiTheme="majorHAnsi" w:hAnsiTheme="majorHAnsi" w:cstheme="majorHAnsi"/>
          <w:sz w:val="24"/>
          <w:szCs w:val="24"/>
        </w:rPr>
        <w:t xml:space="preserve"> e </w:t>
      </w:r>
      <w:r>
        <w:rPr>
          <w:rFonts w:asciiTheme="majorHAnsi" w:hAnsiTheme="majorHAnsi" w:cstheme="majorHAnsi"/>
          <w:sz w:val="24"/>
          <w:szCs w:val="24"/>
        </w:rPr>
        <w:t xml:space="preserve">que está </w:t>
      </w:r>
      <w:r w:rsidRPr="002D36E0">
        <w:rPr>
          <w:rFonts w:asciiTheme="majorHAnsi" w:hAnsiTheme="majorHAnsi" w:cstheme="majorHAnsi"/>
          <w:sz w:val="24"/>
          <w:szCs w:val="24"/>
        </w:rPr>
        <w:t>apresentada na figura a seguir</w:t>
      </w:r>
      <w:r>
        <w:rPr>
          <w:rFonts w:asciiTheme="majorHAnsi" w:hAnsiTheme="majorHAnsi" w:cstheme="majorHAnsi"/>
          <w:sz w:val="24"/>
          <w:szCs w:val="24"/>
        </w:rPr>
        <w:t>.</w:t>
      </w:r>
    </w:p>
    <w:p w14:paraId="2D5895A0" w14:textId="77777777" w:rsidR="006106CE" w:rsidRPr="002D36E0" w:rsidRDefault="006106CE" w:rsidP="006106CE">
      <w:pPr>
        <w:tabs>
          <w:tab w:val="clear" w:pos="1615"/>
          <w:tab w:val="left" w:pos="0"/>
        </w:tabs>
        <w:spacing w:line="360" w:lineRule="auto"/>
        <w:jc w:val="both"/>
        <w:rPr>
          <w:rFonts w:asciiTheme="majorHAnsi" w:hAnsiTheme="majorHAnsi" w:cstheme="majorHAnsi"/>
          <w:sz w:val="24"/>
          <w:szCs w:val="24"/>
        </w:rPr>
      </w:pPr>
      <w:r w:rsidRPr="002D36E0">
        <w:rPr>
          <w:rFonts w:asciiTheme="majorHAnsi" w:hAnsiTheme="majorHAnsi" w:cstheme="majorHAnsi"/>
          <w:noProof/>
          <w:sz w:val="24"/>
          <w:szCs w:val="24"/>
        </w:rPr>
        <w:lastRenderedPageBreak/>
        <w:drawing>
          <wp:inline distT="0" distB="0" distL="0" distR="0" wp14:anchorId="251409AD" wp14:editId="0CC3EAB9">
            <wp:extent cx="6120130" cy="4327525"/>
            <wp:effectExtent l="0" t="0" r="0" b="0"/>
            <wp:docPr id="51" name="Imagem 5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nterface gráfica do usuário, Aplicativo&#10;&#10;Descrição gerada automaticamente"/>
                    <pic:cNvPicPr/>
                  </pic:nvPicPr>
                  <pic:blipFill>
                    <a:blip r:embed="rId50"/>
                    <a:stretch>
                      <a:fillRect/>
                    </a:stretch>
                  </pic:blipFill>
                  <pic:spPr>
                    <a:xfrm>
                      <a:off x="0" y="0"/>
                      <a:ext cx="6120130" cy="4327525"/>
                    </a:xfrm>
                    <a:prstGeom prst="rect">
                      <a:avLst/>
                    </a:prstGeom>
                  </pic:spPr>
                </pic:pic>
              </a:graphicData>
            </a:graphic>
          </wp:inline>
        </w:drawing>
      </w:r>
    </w:p>
    <w:p w14:paraId="3A70EA7A"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Figura 25: Gnuteca da Univates. Fonte: O relatório (2022)</w:t>
      </w:r>
    </w:p>
    <w:p w14:paraId="18E00B83" w14:textId="77777777" w:rsidR="006106CE" w:rsidRPr="002D36E0" w:rsidRDefault="006106CE" w:rsidP="006106CE">
      <w:pPr>
        <w:tabs>
          <w:tab w:val="clear" w:pos="1615"/>
          <w:tab w:val="left" w:pos="0"/>
        </w:tabs>
        <w:spacing w:line="360" w:lineRule="auto"/>
        <w:jc w:val="both"/>
        <w:rPr>
          <w:rFonts w:asciiTheme="majorHAnsi" w:hAnsiTheme="majorHAnsi" w:cstheme="majorHAnsi"/>
          <w:sz w:val="24"/>
          <w:szCs w:val="24"/>
        </w:rPr>
      </w:pPr>
    </w:p>
    <w:p w14:paraId="5792AF5B" w14:textId="77777777" w:rsidR="005577AC" w:rsidRDefault="005577AC">
      <w:pPr>
        <w:tabs>
          <w:tab w:val="clear" w:pos="1615"/>
        </w:tabs>
        <w:spacing w:line="259" w:lineRule="auto"/>
        <w:rPr>
          <w:rFonts w:asciiTheme="majorHAnsi" w:hAnsiTheme="majorHAnsi" w:cstheme="majorHAnsi"/>
          <w:b/>
          <w:color w:val="0C4A87" w:themeColor="accent2"/>
          <w:sz w:val="24"/>
          <w:szCs w:val="24"/>
        </w:rPr>
      </w:pPr>
      <w:bookmarkStart w:id="57" w:name="_Toc103630576"/>
      <w:r>
        <w:rPr>
          <w:rFonts w:asciiTheme="majorHAnsi" w:hAnsiTheme="majorHAnsi" w:cstheme="majorHAnsi"/>
          <w:sz w:val="24"/>
          <w:szCs w:val="24"/>
        </w:rPr>
        <w:br w:type="page"/>
      </w:r>
    </w:p>
    <w:p w14:paraId="6626551D" w14:textId="1CF3FF37" w:rsidR="006106CE" w:rsidRPr="005577AC" w:rsidRDefault="006106CE" w:rsidP="005577A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5577AC">
        <w:rPr>
          <w:rFonts w:asciiTheme="majorHAnsi" w:hAnsiTheme="majorHAnsi" w:cstheme="majorHAnsi"/>
          <w:color w:val="4875BD"/>
        </w:rPr>
        <w:lastRenderedPageBreak/>
        <w:t>CONSIDERAÇÕES FINAIS</w:t>
      </w:r>
      <w:bookmarkEnd w:id="57"/>
    </w:p>
    <w:p w14:paraId="679C2009"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 xml:space="preserve">O sistema acadêmico e de gestão definido pela UnDF, o Solis Gestão Acadêmica, </w:t>
      </w:r>
      <w:r>
        <w:rPr>
          <w:rFonts w:asciiTheme="majorHAnsi" w:hAnsiTheme="majorHAnsi" w:cstheme="majorHAnsi"/>
          <w:sz w:val="24"/>
          <w:szCs w:val="24"/>
        </w:rPr>
        <w:t>em que</w:t>
      </w:r>
      <w:r w:rsidRPr="002D36E0">
        <w:rPr>
          <w:rFonts w:asciiTheme="majorHAnsi" w:hAnsiTheme="majorHAnsi" w:cstheme="majorHAnsi"/>
          <w:sz w:val="24"/>
          <w:szCs w:val="24"/>
        </w:rPr>
        <w:t xml:space="preserve"> está incorporado o sistema de gestão de biblioteca virtual</w:t>
      </w:r>
      <w:r>
        <w:rPr>
          <w:rFonts w:asciiTheme="majorHAnsi" w:hAnsiTheme="majorHAnsi" w:cstheme="majorHAnsi"/>
          <w:sz w:val="24"/>
          <w:szCs w:val="24"/>
        </w:rPr>
        <w:t>,</w:t>
      </w:r>
      <w:r w:rsidRPr="002D36E0">
        <w:rPr>
          <w:rFonts w:asciiTheme="majorHAnsi" w:hAnsiTheme="majorHAnsi" w:cstheme="majorHAnsi"/>
          <w:sz w:val="24"/>
          <w:szCs w:val="24"/>
        </w:rPr>
        <w:t xml:space="preserve"> a Gnuteca, apresenta soluções completas para as necessidades da UnDF</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N</w:t>
      </w:r>
      <w:r w:rsidRPr="002D36E0">
        <w:rPr>
          <w:rFonts w:asciiTheme="majorHAnsi" w:hAnsiTheme="majorHAnsi" w:cstheme="majorHAnsi"/>
          <w:sz w:val="24"/>
          <w:szCs w:val="24"/>
        </w:rPr>
        <w:t>es</w:t>
      </w:r>
      <w:r>
        <w:rPr>
          <w:rFonts w:asciiTheme="majorHAnsi" w:hAnsiTheme="majorHAnsi" w:cstheme="majorHAnsi"/>
          <w:sz w:val="24"/>
          <w:szCs w:val="24"/>
        </w:rPr>
        <w:t>s</w:t>
      </w:r>
      <w:r w:rsidRPr="002D36E0">
        <w:rPr>
          <w:rFonts w:asciiTheme="majorHAnsi" w:hAnsiTheme="majorHAnsi" w:cstheme="majorHAnsi"/>
          <w:sz w:val="24"/>
          <w:szCs w:val="24"/>
        </w:rPr>
        <w:t>e quesito, além de cadastrar obras, permite gerar relatórios, etiquetas, tombamento e documentos específicos</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O</w:t>
      </w:r>
      <w:r w:rsidRPr="002D36E0">
        <w:rPr>
          <w:rFonts w:asciiTheme="majorHAnsi" w:hAnsiTheme="majorHAnsi" w:cstheme="majorHAnsi"/>
          <w:sz w:val="24"/>
          <w:szCs w:val="24"/>
        </w:rPr>
        <w:t xml:space="preserve"> diferencial está na incorporação da biblioteca on</w:t>
      </w:r>
      <w:r>
        <w:rPr>
          <w:rFonts w:asciiTheme="majorHAnsi" w:hAnsiTheme="majorHAnsi" w:cstheme="majorHAnsi"/>
          <w:sz w:val="24"/>
          <w:szCs w:val="24"/>
        </w:rPr>
        <w:t>-</w:t>
      </w:r>
      <w:r w:rsidRPr="002D36E0">
        <w:rPr>
          <w:rFonts w:asciiTheme="majorHAnsi" w:hAnsiTheme="majorHAnsi" w:cstheme="majorHAnsi"/>
          <w:sz w:val="24"/>
          <w:szCs w:val="24"/>
        </w:rPr>
        <w:t>line (Pearson, minhabiblioteca, Google Livros)</w:t>
      </w:r>
      <w:r>
        <w:rPr>
          <w:rFonts w:asciiTheme="majorHAnsi" w:hAnsiTheme="majorHAnsi" w:cstheme="majorHAnsi"/>
          <w:sz w:val="24"/>
          <w:szCs w:val="24"/>
        </w:rPr>
        <w:t>.</w:t>
      </w:r>
      <w:r w:rsidRPr="002D36E0">
        <w:rPr>
          <w:rFonts w:asciiTheme="majorHAnsi" w:hAnsiTheme="majorHAnsi" w:cstheme="majorHAnsi"/>
          <w:sz w:val="24"/>
          <w:szCs w:val="24"/>
        </w:rPr>
        <w:t xml:space="preserve"> </w:t>
      </w:r>
      <w:r>
        <w:rPr>
          <w:rFonts w:asciiTheme="majorHAnsi" w:hAnsiTheme="majorHAnsi" w:cstheme="majorHAnsi"/>
          <w:sz w:val="24"/>
          <w:szCs w:val="24"/>
        </w:rPr>
        <w:t>A</w:t>
      </w:r>
      <w:r w:rsidRPr="002D36E0">
        <w:rPr>
          <w:rFonts w:asciiTheme="majorHAnsi" w:hAnsiTheme="majorHAnsi" w:cstheme="majorHAnsi"/>
          <w:sz w:val="24"/>
          <w:szCs w:val="24"/>
        </w:rPr>
        <w:t xml:space="preserve"> Solis tem uma solução adequada em termos de com suporte, atualização e customização. </w:t>
      </w:r>
    </w:p>
    <w:p w14:paraId="6B85E5B0"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 xml:space="preserve">O desenvolvimento de sistema próprio havia sido proposto, </w:t>
      </w:r>
      <w:r>
        <w:rPr>
          <w:rFonts w:asciiTheme="majorHAnsi" w:hAnsiTheme="majorHAnsi" w:cstheme="majorHAnsi"/>
          <w:sz w:val="24"/>
          <w:szCs w:val="24"/>
        </w:rPr>
        <w:t xml:space="preserve">o </w:t>
      </w:r>
      <w:r w:rsidRPr="002D36E0">
        <w:rPr>
          <w:rFonts w:asciiTheme="majorHAnsi" w:hAnsiTheme="majorHAnsi" w:cstheme="majorHAnsi"/>
          <w:sz w:val="24"/>
          <w:szCs w:val="24"/>
        </w:rPr>
        <w:t>que poderia ser uma alternativa após a UnDF estar em total operação com suas linhas de pesquisa</w:t>
      </w:r>
      <w:r>
        <w:rPr>
          <w:rFonts w:asciiTheme="majorHAnsi" w:hAnsiTheme="majorHAnsi" w:cstheme="majorHAnsi"/>
          <w:sz w:val="24"/>
          <w:szCs w:val="24"/>
        </w:rPr>
        <w:t xml:space="preserve"> e, então,</w:t>
      </w:r>
      <w:r w:rsidRPr="002D36E0">
        <w:rPr>
          <w:rFonts w:asciiTheme="majorHAnsi" w:hAnsiTheme="majorHAnsi" w:cstheme="majorHAnsi"/>
          <w:sz w:val="24"/>
          <w:szCs w:val="24"/>
        </w:rPr>
        <w:t xml:space="preserve"> terá capital humano e científico para desenvolver um sistema inovador como todas as áreas da instituição. Es</w:t>
      </w:r>
      <w:r>
        <w:rPr>
          <w:rFonts w:asciiTheme="majorHAnsi" w:hAnsiTheme="majorHAnsi" w:cstheme="majorHAnsi"/>
          <w:sz w:val="24"/>
          <w:szCs w:val="24"/>
        </w:rPr>
        <w:t>s</w:t>
      </w:r>
      <w:r w:rsidRPr="002D36E0">
        <w:rPr>
          <w:rFonts w:asciiTheme="majorHAnsi" w:hAnsiTheme="majorHAnsi" w:cstheme="majorHAnsi"/>
          <w:sz w:val="24"/>
          <w:szCs w:val="24"/>
        </w:rPr>
        <w:t xml:space="preserve">e fato também foi apresentado </w:t>
      </w:r>
      <w:r>
        <w:rPr>
          <w:rFonts w:asciiTheme="majorHAnsi" w:hAnsiTheme="majorHAnsi" w:cstheme="majorHAnsi"/>
          <w:sz w:val="24"/>
          <w:szCs w:val="24"/>
        </w:rPr>
        <w:t>à</w:t>
      </w:r>
      <w:r w:rsidRPr="002D36E0">
        <w:rPr>
          <w:rFonts w:asciiTheme="majorHAnsi" w:hAnsiTheme="majorHAnsi" w:cstheme="majorHAnsi"/>
          <w:sz w:val="24"/>
          <w:szCs w:val="24"/>
        </w:rPr>
        <w:t xml:space="preserve"> UnDF</w:t>
      </w:r>
      <w:r>
        <w:rPr>
          <w:rFonts w:asciiTheme="majorHAnsi" w:hAnsiTheme="majorHAnsi" w:cstheme="majorHAnsi"/>
          <w:sz w:val="24"/>
          <w:szCs w:val="24"/>
        </w:rPr>
        <w:t>,</w:t>
      </w:r>
      <w:r w:rsidRPr="002D36E0">
        <w:rPr>
          <w:rFonts w:asciiTheme="majorHAnsi" w:hAnsiTheme="majorHAnsi" w:cstheme="majorHAnsi"/>
          <w:sz w:val="24"/>
          <w:szCs w:val="24"/>
        </w:rPr>
        <w:t xml:space="preserve"> que decidiu </w:t>
      </w:r>
      <w:r>
        <w:rPr>
          <w:rFonts w:asciiTheme="majorHAnsi" w:hAnsiTheme="majorHAnsi" w:cstheme="majorHAnsi"/>
          <w:sz w:val="24"/>
          <w:szCs w:val="24"/>
        </w:rPr>
        <w:t>optar</w:t>
      </w:r>
      <w:r w:rsidRPr="002D36E0">
        <w:rPr>
          <w:rFonts w:asciiTheme="majorHAnsi" w:hAnsiTheme="majorHAnsi" w:cstheme="majorHAnsi"/>
          <w:sz w:val="24"/>
          <w:szCs w:val="24"/>
        </w:rPr>
        <w:t xml:space="preserve"> pelo uso do Sistema Solis</w:t>
      </w:r>
      <w:r>
        <w:rPr>
          <w:rFonts w:asciiTheme="majorHAnsi" w:hAnsiTheme="majorHAnsi" w:cstheme="majorHAnsi"/>
          <w:sz w:val="24"/>
          <w:szCs w:val="24"/>
        </w:rPr>
        <w:t xml:space="preserve"> —</w:t>
      </w:r>
      <w:r w:rsidRPr="002D36E0">
        <w:rPr>
          <w:rFonts w:asciiTheme="majorHAnsi" w:hAnsiTheme="majorHAnsi" w:cstheme="majorHAnsi"/>
          <w:sz w:val="24"/>
          <w:szCs w:val="24"/>
        </w:rPr>
        <w:t xml:space="preserve"> sistema Gnuteca de Gestão de Biblioteca Virtual.</w:t>
      </w:r>
    </w:p>
    <w:p w14:paraId="0AC98AC6"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 xml:space="preserve">Os usuários dos sistemas de gestão de biblioteca virtual, o GNUTECA, </w:t>
      </w:r>
      <w:r>
        <w:rPr>
          <w:rFonts w:asciiTheme="majorHAnsi" w:hAnsiTheme="majorHAnsi" w:cstheme="majorHAnsi"/>
          <w:sz w:val="24"/>
          <w:szCs w:val="24"/>
        </w:rPr>
        <w:t xml:space="preserve">relataram que as interações </w:t>
      </w:r>
      <w:r w:rsidRPr="002D36E0">
        <w:rPr>
          <w:rFonts w:asciiTheme="majorHAnsi" w:hAnsiTheme="majorHAnsi" w:cstheme="majorHAnsi"/>
          <w:sz w:val="24"/>
          <w:szCs w:val="24"/>
        </w:rPr>
        <w:t>são mais intuitivas e com melhor usabilidade do que as desenvolvidas por outros sistemas</w:t>
      </w:r>
      <w:r>
        <w:rPr>
          <w:rFonts w:asciiTheme="majorHAnsi" w:hAnsiTheme="majorHAnsi" w:cstheme="majorHAnsi"/>
          <w:sz w:val="24"/>
          <w:szCs w:val="24"/>
        </w:rPr>
        <w:t xml:space="preserve"> testados por</w:t>
      </w:r>
      <w:r w:rsidRPr="002D36E0">
        <w:rPr>
          <w:rFonts w:asciiTheme="majorHAnsi" w:hAnsiTheme="majorHAnsi" w:cstheme="majorHAnsi"/>
          <w:sz w:val="24"/>
          <w:szCs w:val="24"/>
        </w:rPr>
        <w:t xml:space="preserve"> bibliotecários</w:t>
      </w:r>
      <w:r>
        <w:rPr>
          <w:rFonts w:asciiTheme="majorHAnsi" w:hAnsiTheme="majorHAnsi" w:cstheme="majorHAnsi"/>
          <w:sz w:val="24"/>
          <w:szCs w:val="24"/>
        </w:rPr>
        <w:t xml:space="preserve">. Esse possui </w:t>
      </w:r>
      <w:r w:rsidRPr="002D36E0">
        <w:rPr>
          <w:rFonts w:asciiTheme="majorHAnsi" w:hAnsiTheme="majorHAnsi" w:cstheme="majorHAnsi"/>
          <w:sz w:val="24"/>
          <w:szCs w:val="24"/>
        </w:rPr>
        <w:t xml:space="preserve">premiações, além de servir para pequenos ou </w:t>
      </w:r>
      <w:r>
        <w:rPr>
          <w:rFonts w:asciiTheme="majorHAnsi" w:hAnsiTheme="majorHAnsi" w:cstheme="majorHAnsi"/>
          <w:sz w:val="24"/>
          <w:szCs w:val="24"/>
        </w:rPr>
        <w:t xml:space="preserve">para </w:t>
      </w:r>
      <w:r w:rsidRPr="002D36E0">
        <w:rPr>
          <w:rFonts w:asciiTheme="majorHAnsi" w:hAnsiTheme="majorHAnsi" w:cstheme="majorHAnsi"/>
          <w:sz w:val="24"/>
          <w:szCs w:val="24"/>
        </w:rPr>
        <w:t xml:space="preserve">grandes acervos, inclusive </w:t>
      </w:r>
      <w:r w:rsidRPr="00245CBD">
        <w:rPr>
          <w:rFonts w:asciiTheme="majorHAnsi" w:hAnsiTheme="majorHAnsi" w:cstheme="majorHAnsi"/>
          <w:i/>
          <w:iCs/>
          <w:sz w:val="24"/>
          <w:szCs w:val="24"/>
        </w:rPr>
        <w:t>multi</w:t>
      </w:r>
      <w:r w:rsidRPr="00095E96">
        <w:rPr>
          <w:rFonts w:asciiTheme="majorHAnsi" w:hAnsiTheme="majorHAnsi" w:cstheme="majorHAnsi"/>
          <w:i/>
          <w:iCs/>
          <w:sz w:val="24"/>
          <w:szCs w:val="24"/>
        </w:rPr>
        <w:t>campi</w:t>
      </w:r>
      <w:r>
        <w:rPr>
          <w:rFonts w:asciiTheme="majorHAnsi" w:hAnsiTheme="majorHAnsi" w:cstheme="majorHAnsi"/>
          <w:sz w:val="24"/>
          <w:szCs w:val="24"/>
        </w:rPr>
        <w:t>. Considerando a proposta da UnDF de ser</w:t>
      </w:r>
      <w:r w:rsidRPr="002D36E0">
        <w:rPr>
          <w:rFonts w:asciiTheme="majorHAnsi" w:hAnsiTheme="majorHAnsi" w:cstheme="majorHAnsi"/>
          <w:sz w:val="24"/>
          <w:szCs w:val="24"/>
        </w:rPr>
        <w:t xml:space="preserve"> uma instituição inovadora, destaca-se</w:t>
      </w:r>
      <w:r>
        <w:rPr>
          <w:rFonts w:asciiTheme="majorHAnsi" w:hAnsiTheme="majorHAnsi" w:cstheme="majorHAnsi"/>
          <w:sz w:val="24"/>
          <w:szCs w:val="24"/>
        </w:rPr>
        <w:t>,</w:t>
      </w:r>
      <w:r w:rsidRPr="002D36E0">
        <w:rPr>
          <w:rFonts w:asciiTheme="majorHAnsi" w:hAnsiTheme="majorHAnsi" w:cstheme="majorHAnsi"/>
          <w:sz w:val="24"/>
          <w:szCs w:val="24"/>
        </w:rPr>
        <w:t xml:space="preserve"> ainda, suporte por </w:t>
      </w:r>
      <w:r>
        <w:rPr>
          <w:rFonts w:asciiTheme="majorHAnsi" w:hAnsiTheme="majorHAnsi" w:cstheme="majorHAnsi"/>
          <w:sz w:val="24"/>
          <w:szCs w:val="24"/>
        </w:rPr>
        <w:t>dois</w:t>
      </w:r>
      <w:r w:rsidRPr="002D36E0">
        <w:rPr>
          <w:rFonts w:asciiTheme="majorHAnsi" w:hAnsiTheme="majorHAnsi" w:cstheme="majorHAnsi"/>
          <w:sz w:val="24"/>
          <w:szCs w:val="24"/>
        </w:rPr>
        <w:t xml:space="preserve"> anos e possibilidade de ampliação de contrato, </w:t>
      </w:r>
      <w:r>
        <w:rPr>
          <w:rFonts w:asciiTheme="majorHAnsi" w:hAnsiTheme="majorHAnsi" w:cstheme="majorHAnsi"/>
          <w:sz w:val="24"/>
          <w:szCs w:val="24"/>
        </w:rPr>
        <w:t xml:space="preserve">além de </w:t>
      </w:r>
      <w:r w:rsidRPr="002D36E0">
        <w:rPr>
          <w:rFonts w:asciiTheme="majorHAnsi" w:hAnsiTheme="majorHAnsi" w:cstheme="majorHAnsi"/>
          <w:sz w:val="24"/>
          <w:szCs w:val="24"/>
        </w:rPr>
        <w:t>apresenta</w:t>
      </w:r>
      <w:r>
        <w:rPr>
          <w:rFonts w:asciiTheme="majorHAnsi" w:hAnsiTheme="majorHAnsi" w:cstheme="majorHAnsi"/>
          <w:sz w:val="24"/>
          <w:szCs w:val="24"/>
        </w:rPr>
        <w:t>r</w:t>
      </w:r>
      <w:r w:rsidRPr="002D36E0">
        <w:rPr>
          <w:rFonts w:asciiTheme="majorHAnsi" w:hAnsiTheme="majorHAnsi" w:cstheme="majorHAnsi"/>
          <w:sz w:val="24"/>
          <w:szCs w:val="24"/>
        </w:rPr>
        <w:t xml:space="preserve"> recursos de segurança da informação e </w:t>
      </w:r>
      <w:r>
        <w:rPr>
          <w:rFonts w:asciiTheme="majorHAnsi" w:hAnsiTheme="majorHAnsi" w:cstheme="majorHAnsi"/>
          <w:sz w:val="24"/>
          <w:szCs w:val="24"/>
        </w:rPr>
        <w:t xml:space="preserve">de </w:t>
      </w:r>
      <w:r w:rsidRPr="002D36E0">
        <w:rPr>
          <w:rFonts w:asciiTheme="majorHAnsi" w:hAnsiTheme="majorHAnsi" w:cstheme="majorHAnsi"/>
          <w:sz w:val="24"/>
          <w:szCs w:val="24"/>
        </w:rPr>
        <w:t>possibilita</w:t>
      </w:r>
      <w:r>
        <w:rPr>
          <w:rFonts w:asciiTheme="majorHAnsi" w:hAnsiTheme="majorHAnsi" w:cstheme="majorHAnsi"/>
          <w:sz w:val="24"/>
          <w:szCs w:val="24"/>
        </w:rPr>
        <w:t>r</w:t>
      </w:r>
      <w:r w:rsidRPr="002D36E0">
        <w:rPr>
          <w:rFonts w:asciiTheme="majorHAnsi" w:hAnsiTheme="majorHAnsi" w:cstheme="majorHAnsi"/>
          <w:sz w:val="24"/>
          <w:szCs w:val="24"/>
        </w:rPr>
        <w:t xml:space="preserve"> a escolha também de hospedagem dos sistemas no próprio </w:t>
      </w:r>
      <w:r w:rsidRPr="00245CBD">
        <w:rPr>
          <w:rFonts w:asciiTheme="majorHAnsi" w:hAnsiTheme="majorHAnsi" w:cstheme="majorHAnsi"/>
          <w:i/>
          <w:iCs/>
          <w:sz w:val="24"/>
          <w:szCs w:val="24"/>
        </w:rPr>
        <w:t>datacenter</w:t>
      </w:r>
      <w:r w:rsidRPr="002D36E0">
        <w:rPr>
          <w:rFonts w:asciiTheme="majorHAnsi" w:hAnsiTheme="majorHAnsi" w:cstheme="majorHAnsi"/>
          <w:sz w:val="24"/>
          <w:szCs w:val="24"/>
        </w:rPr>
        <w:t xml:space="preserve"> da Solis.</w:t>
      </w:r>
    </w:p>
    <w:p w14:paraId="70DD8EE4" w14:textId="77777777" w:rsidR="006106CE" w:rsidRPr="002D36E0" w:rsidRDefault="006106CE" w:rsidP="006106CE">
      <w:pPr>
        <w:spacing w:line="360" w:lineRule="auto"/>
        <w:ind w:firstLine="1134"/>
        <w:jc w:val="both"/>
        <w:rPr>
          <w:rFonts w:asciiTheme="majorHAnsi" w:hAnsiTheme="majorHAnsi" w:cstheme="majorHAnsi"/>
          <w:sz w:val="24"/>
          <w:szCs w:val="24"/>
        </w:rPr>
      </w:pPr>
      <w:r w:rsidRPr="002D36E0">
        <w:rPr>
          <w:rFonts w:asciiTheme="majorHAnsi" w:hAnsiTheme="majorHAnsi" w:cstheme="majorHAnsi"/>
          <w:sz w:val="24"/>
          <w:szCs w:val="24"/>
        </w:rPr>
        <w:t xml:space="preserve">A tabela 3 apresenta os sistemas e um sistema de pontuação para apoio </w:t>
      </w:r>
      <w:r>
        <w:rPr>
          <w:rFonts w:asciiTheme="majorHAnsi" w:hAnsiTheme="majorHAnsi" w:cstheme="majorHAnsi"/>
          <w:sz w:val="24"/>
          <w:szCs w:val="24"/>
        </w:rPr>
        <w:t>à</w:t>
      </w:r>
      <w:r w:rsidRPr="002D36E0">
        <w:rPr>
          <w:rFonts w:asciiTheme="majorHAnsi" w:hAnsiTheme="majorHAnsi" w:cstheme="majorHAnsi"/>
          <w:sz w:val="24"/>
          <w:szCs w:val="24"/>
        </w:rPr>
        <w:t xml:space="preserve"> decisão, </w:t>
      </w:r>
      <w:r>
        <w:rPr>
          <w:rFonts w:asciiTheme="majorHAnsi" w:hAnsiTheme="majorHAnsi" w:cstheme="majorHAnsi"/>
          <w:sz w:val="24"/>
          <w:szCs w:val="24"/>
        </w:rPr>
        <w:t>o qual foi criado</w:t>
      </w:r>
      <w:r w:rsidRPr="002D36E0">
        <w:rPr>
          <w:rFonts w:asciiTheme="majorHAnsi" w:hAnsiTheme="majorHAnsi" w:cstheme="majorHAnsi"/>
          <w:sz w:val="24"/>
          <w:szCs w:val="24"/>
        </w:rPr>
        <w:t xml:space="preserve"> durante a apresentação do produto 2</w:t>
      </w:r>
      <w:r>
        <w:rPr>
          <w:rFonts w:asciiTheme="majorHAnsi" w:hAnsiTheme="majorHAnsi" w:cstheme="majorHAnsi"/>
          <w:sz w:val="24"/>
          <w:szCs w:val="24"/>
        </w:rPr>
        <w:t>. A respeito do</w:t>
      </w:r>
      <w:r w:rsidRPr="002D36E0">
        <w:rPr>
          <w:rFonts w:asciiTheme="majorHAnsi" w:hAnsiTheme="majorHAnsi" w:cstheme="majorHAnsi"/>
          <w:sz w:val="24"/>
          <w:szCs w:val="24"/>
        </w:rPr>
        <w:t xml:space="preserve"> investimento, os valores apresentados estão numa escala de 1 a 5, </w:t>
      </w:r>
      <w:r>
        <w:rPr>
          <w:rFonts w:asciiTheme="majorHAnsi" w:hAnsiTheme="majorHAnsi" w:cstheme="majorHAnsi"/>
          <w:sz w:val="24"/>
          <w:szCs w:val="24"/>
        </w:rPr>
        <w:t>em que</w:t>
      </w:r>
      <w:r w:rsidRPr="002D36E0">
        <w:rPr>
          <w:rFonts w:asciiTheme="majorHAnsi" w:hAnsiTheme="majorHAnsi" w:cstheme="majorHAnsi"/>
          <w:sz w:val="24"/>
          <w:szCs w:val="24"/>
        </w:rPr>
        <w:t xml:space="preserve"> 1 representa muito baixo, 2 representa baixo, 3 representa mediano, 4 representa bom e 5 representa muito bom. Os dados apresentados se baseiam nas entrevistas,</w:t>
      </w:r>
      <w:r>
        <w:rPr>
          <w:rFonts w:asciiTheme="majorHAnsi" w:hAnsiTheme="majorHAnsi" w:cstheme="majorHAnsi"/>
          <w:sz w:val="24"/>
          <w:szCs w:val="24"/>
        </w:rPr>
        <w:t xml:space="preserve"> nas</w:t>
      </w:r>
      <w:r w:rsidRPr="002D36E0">
        <w:rPr>
          <w:rFonts w:asciiTheme="majorHAnsi" w:hAnsiTheme="majorHAnsi" w:cstheme="majorHAnsi"/>
          <w:sz w:val="24"/>
          <w:szCs w:val="24"/>
        </w:rPr>
        <w:t xml:space="preserve"> propostas comerciais,</w:t>
      </w:r>
      <w:r>
        <w:rPr>
          <w:rFonts w:asciiTheme="majorHAnsi" w:hAnsiTheme="majorHAnsi" w:cstheme="majorHAnsi"/>
          <w:sz w:val="24"/>
          <w:szCs w:val="24"/>
        </w:rPr>
        <w:t xml:space="preserve"> nas</w:t>
      </w:r>
      <w:r w:rsidRPr="002D36E0">
        <w:rPr>
          <w:rFonts w:asciiTheme="majorHAnsi" w:hAnsiTheme="majorHAnsi" w:cstheme="majorHAnsi"/>
          <w:sz w:val="24"/>
          <w:szCs w:val="24"/>
        </w:rPr>
        <w:t xml:space="preserve"> pesquisas em outras IES e em material especializado.</w:t>
      </w:r>
    </w:p>
    <w:tbl>
      <w:tblPr>
        <w:tblStyle w:val="TabeladeGrade41"/>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134"/>
        <w:gridCol w:w="1559"/>
        <w:gridCol w:w="1844"/>
        <w:gridCol w:w="1021"/>
        <w:gridCol w:w="1275"/>
        <w:gridCol w:w="1142"/>
      </w:tblGrid>
      <w:tr w:rsidR="006106CE" w:rsidRPr="002D36E0" w14:paraId="6995D2C4" w14:textId="77777777" w:rsidTr="00147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Borders>
              <w:top w:val="none" w:sz="0" w:space="0" w:color="auto"/>
              <w:left w:val="none" w:sz="0" w:space="0" w:color="auto"/>
              <w:bottom w:val="none" w:sz="0" w:space="0" w:color="auto"/>
              <w:right w:val="none" w:sz="0" w:space="0" w:color="auto"/>
            </w:tcBorders>
            <w:hideMark/>
          </w:tcPr>
          <w:p w14:paraId="7EBFAD2C" w14:textId="77777777" w:rsidR="006106CE" w:rsidRPr="002D36E0" w:rsidRDefault="006106CE" w:rsidP="00C43E57">
            <w:pPr>
              <w:spacing w:line="360" w:lineRule="auto"/>
              <w:jc w:val="center"/>
              <w:rPr>
                <w:rFonts w:asciiTheme="majorHAnsi" w:hAnsiTheme="majorHAnsi" w:cstheme="majorHAnsi"/>
                <w:b w:val="0"/>
                <w:bCs w:val="0"/>
                <w:sz w:val="20"/>
                <w:szCs w:val="20"/>
              </w:rPr>
            </w:pPr>
            <w:r w:rsidRPr="002D36E0">
              <w:rPr>
                <w:rFonts w:asciiTheme="majorHAnsi" w:hAnsiTheme="majorHAnsi" w:cstheme="majorHAnsi"/>
                <w:sz w:val="20"/>
                <w:szCs w:val="20"/>
              </w:rPr>
              <w:t>SISTEMA</w:t>
            </w:r>
          </w:p>
        </w:tc>
        <w:tc>
          <w:tcPr>
            <w:tcW w:w="1134" w:type="dxa"/>
            <w:tcBorders>
              <w:top w:val="none" w:sz="0" w:space="0" w:color="auto"/>
              <w:left w:val="none" w:sz="0" w:space="0" w:color="auto"/>
              <w:bottom w:val="none" w:sz="0" w:space="0" w:color="auto"/>
              <w:right w:val="none" w:sz="0" w:space="0" w:color="auto"/>
            </w:tcBorders>
            <w:hideMark/>
          </w:tcPr>
          <w:p w14:paraId="1A636400" w14:textId="77777777" w:rsidR="006106CE" w:rsidRPr="002D36E0" w:rsidRDefault="006106CE" w:rsidP="00C43E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2D36E0">
              <w:rPr>
                <w:rFonts w:asciiTheme="majorHAnsi" w:hAnsiTheme="majorHAnsi" w:cstheme="majorHAnsi"/>
                <w:sz w:val="20"/>
                <w:szCs w:val="20"/>
              </w:rPr>
              <w:t>INTE-GRAÇÃO</w:t>
            </w:r>
          </w:p>
        </w:tc>
        <w:tc>
          <w:tcPr>
            <w:tcW w:w="1559" w:type="dxa"/>
            <w:tcBorders>
              <w:top w:val="none" w:sz="0" w:space="0" w:color="auto"/>
              <w:left w:val="none" w:sz="0" w:space="0" w:color="auto"/>
              <w:bottom w:val="none" w:sz="0" w:space="0" w:color="auto"/>
              <w:right w:val="none" w:sz="0" w:space="0" w:color="auto"/>
            </w:tcBorders>
            <w:hideMark/>
          </w:tcPr>
          <w:p w14:paraId="720026F1" w14:textId="77777777" w:rsidR="006106CE" w:rsidRPr="002D36E0" w:rsidRDefault="006106CE" w:rsidP="00C43E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2D36E0">
              <w:rPr>
                <w:rFonts w:asciiTheme="majorHAnsi" w:hAnsiTheme="majorHAnsi" w:cstheme="majorHAnsi"/>
                <w:sz w:val="20"/>
                <w:szCs w:val="20"/>
              </w:rPr>
              <w:t>LICENCIA-MENTO</w:t>
            </w:r>
          </w:p>
        </w:tc>
        <w:tc>
          <w:tcPr>
            <w:tcW w:w="1844" w:type="dxa"/>
            <w:tcBorders>
              <w:top w:val="none" w:sz="0" w:space="0" w:color="auto"/>
              <w:left w:val="none" w:sz="0" w:space="0" w:color="auto"/>
              <w:bottom w:val="none" w:sz="0" w:space="0" w:color="auto"/>
              <w:right w:val="none" w:sz="0" w:space="0" w:color="auto"/>
            </w:tcBorders>
            <w:hideMark/>
          </w:tcPr>
          <w:p w14:paraId="0AE2EEAE" w14:textId="77777777" w:rsidR="006106CE" w:rsidRPr="002D36E0" w:rsidRDefault="006106CE" w:rsidP="00C43E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2D36E0">
              <w:rPr>
                <w:rFonts w:asciiTheme="majorHAnsi" w:hAnsiTheme="majorHAnsi" w:cstheme="majorHAnsi"/>
                <w:sz w:val="20"/>
                <w:szCs w:val="20"/>
              </w:rPr>
              <w:t>CUSTO x BENEFÍCIO</w:t>
            </w:r>
          </w:p>
        </w:tc>
        <w:tc>
          <w:tcPr>
            <w:tcW w:w="1021" w:type="dxa"/>
            <w:tcBorders>
              <w:top w:val="none" w:sz="0" w:space="0" w:color="auto"/>
              <w:left w:val="none" w:sz="0" w:space="0" w:color="auto"/>
              <w:bottom w:val="none" w:sz="0" w:space="0" w:color="auto"/>
              <w:right w:val="none" w:sz="0" w:space="0" w:color="auto"/>
            </w:tcBorders>
            <w:hideMark/>
          </w:tcPr>
          <w:p w14:paraId="3EEB37E4" w14:textId="77777777" w:rsidR="006106CE" w:rsidRPr="002D36E0" w:rsidRDefault="006106CE" w:rsidP="00C43E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2D36E0">
              <w:rPr>
                <w:rFonts w:asciiTheme="majorHAnsi" w:hAnsiTheme="majorHAnsi" w:cstheme="majorHAnsi"/>
                <w:sz w:val="20"/>
                <w:szCs w:val="20"/>
              </w:rPr>
              <w:t>USABILI-DADE</w:t>
            </w:r>
          </w:p>
        </w:tc>
        <w:tc>
          <w:tcPr>
            <w:tcW w:w="1275" w:type="dxa"/>
            <w:tcBorders>
              <w:top w:val="none" w:sz="0" w:space="0" w:color="auto"/>
              <w:left w:val="none" w:sz="0" w:space="0" w:color="auto"/>
              <w:bottom w:val="none" w:sz="0" w:space="0" w:color="auto"/>
              <w:right w:val="none" w:sz="0" w:space="0" w:color="auto"/>
            </w:tcBorders>
            <w:hideMark/>
          </w:tcPr>
          <w:p w14:paraId="60CC05E2" w14:textId="77777777" w:rsidR="006106CE" w:rsidRPr="002D36E0" w:rsidRDefault="006106CE" w:rsidP="00C43E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2D36E0">
              <w:rPr>
                <w:rFonts w:asciiTheme="majorHAnsi" w:hAnsiTheme="majorHAnsi" w:cstheme="majorHAnsi"/>
                <w:sz w:val="20"/>
                <w:szCs w:val="20"/>
              </w:rPr>
              <w:t>RODA COM QUALQUER SISTEMAS</w:t>
            </w:r>
          </w:p>
        </w:tc>
        <w:tc>
          <w:tcPr>
            <w:tcW w:w="1142" w:type="dxa"/>
            <w:tcBorders>
              <w:top w:val="none" w:sz="0" w:space="0" w:color="auto"/>
              <w:left w:val="none" w:sz="0" w:space="0" w:color="auto"/>
              <w:bottom w:val="none" w:sz="0" w:space="0" w:color="auto"/>
              <w:right w:val="none" w:sz="0" w:space="0" w:color="auto"/>
            </w:tcBorders>
            <w:hideMark/>
          </w:tcPr>
          <w:p w14:paraId="0E0AAA10" w14:textId="77777777" w:rsidR="006106CE" w:rsidRPr="002D36E0" w:rsidRDefault="006106CE" w:rsidP="00C43E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2D36E0">
              <w:rPr>
                <w:rFonts w:asciiTheme="majorHAnsi" w:hAnsiTheme="majorHAnsi" w:cstheme="majorHAnsi"/>
                <w:sz w:val="20"/>
                <w:szCs w:val="20"/>
              </w:rPr>
              <w:t>ATUALI</w:t>
            </w:r>
            <w:r>
              <w:rPr>
                <w:rFonts w:asciiTheme="majorHAnsi" w:hAnsiTheme="majorHAnsi" w:cstheme="majorHAnsi"/>
                <w:sz w:val="20"/>
                <w:szCs w:val="20"/>
              </w:rPr>
              <w:t>-</w:t>
            </w:r>
            <w:r w:rsidRPr="002D36E0">
              <w:rPr>
                <w:rFonts w:asciiTheme="majorHAnsi" w:hAnsiTheme="majorHAnsi" w:cstheme="majorHAnsi"/>
                <w:sz w:val="20"/>
                <w:szCs w:val="20"/>
              </w:rPr>
              <w:t>ZAÇÃO</w:t>
            </w:r>
          </w:p>
          <w:p w14:paraId="4A2ADE0F" w14:textId="77777777" w:rsidR="006106CE" w:rsidRPr="002D36E0" w:rsidRDefault="006106CE" w:rsidP="00C43E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2D36E0">
              <w:rPr>
                <w:rFonts w:asciiTheme="majorHAnsi" w:hAnsiTheme="majorHAnsi" w:cstheme="majorHAnsi"/>
                <w:sz w:val="20"/>
                <w:szCs w:val="20"/>
              </w:rPr>
              <w:t>(CRÍTICO)</w:t>
            </w:r>
          </w:p>
        </w:tc>
      </w:tr>
      <w:tr w:rsidR="006106CE" w:rsidRPr="002D36E0" w14:paraId="63B4C545" w14:textId="77777777" w:rsidTr="00147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hideMark/>
          </w:tcPr>
          <w:p w14:paraId="33C3A9EE" w14:textId="77777777" w:rsidR="006106CE" w:rsidRPr="002D36E0" w:rsidRDefault="006106CE" w:rsidP="00C43E57">
            <w:pPr>
              <w:spacing w:line="360" w:lineRule="auto"/>
              <w:jc w:val="center"/>
              <w:rPr>
                <w:rFonts w:asciiTheme="majorHAnsi" w:hAnsiTheme="majorHAnsi" w:cstheme="majorHAnsi"/>
                <w:sz w:val="20"/>
                <w:szCs w:val="20"/>
              </w:rPr>
            </w:pPr>
            <w:r w:rsidRPr="002D36E0">
              <w:rPr>
                <w:rFonts w:asciiTheme="majorHAnsi" w:hAnsiTheme="majorHAnsi" w:cstheme="majorHAnsi"/>
                <w:sz w:val="20"/>
                <w:szCs w:val="20"/>
              </w:rPr>
              <w:t>SOLIS</w:t>
            </w:r>
          </w:p>
        </w:tc>
        <w:tc>
          <w:tcPr>
            <w:tcW w:w="1134" w:type="dxa"/>
            <w:hideMark/>
          </w:tcPr>
          <w:p w14:paraId="745AEB8C" w14:textId="77777777" w:rsidR="006106CE" w:rsidRPr="002D36E0" w:rsidRDefault="006106CE" w:rsidP="00C43E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D36E0">
              <w:rPr>
                <w:rFonts w:asciiTheme="majorHAnsi" w:hAnsiTheme="majorHAnsi" w:cstheme="majorHAnsi"/>
                <w:sz w:val="20"/>
                <w:szCs w:val="20"/>
              </w:rPr>
              <w:t>5</w:t>
            </w:r>
          </w:p>
        </w:tc>
        <w:tc>
          <w:tcPr>
            <w:tcW w:w="1559" w:type="dxa"/>
            <w:hideMark/>
          </w:tcPr>
          <w:p w14:paraId="5F0B3CC3" w14:textId="77777777" w:rsidR="006106CE" w:rsidRPr="002D36E0" w:rsidRDefault="006106CE" w:rsidP="00C43E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D36E0">
              <w:rPr>
                <w:rFonts w:asciiTheme="majorHAnsi" w:hAnsiTheme="majorHAnsi" w:cstheme="majorHAnsi"/>
                <w:sz w:val="20"/>
                <w:szCs w:val="20"/>
              </w:rPr>
              <w:t>4</w:t>
            </w:r>
          </w:p>
        </w:tc>
        <w:tc>
          <w:tcPr>
            <w:tcW w:w="1844" w:type="dxa"/>
            <w:hideMark/>
          </w:tcPr>
          <w:p w14:paraId="4D26FC0D" w14:textId="77777777" w:rsidR="006106CE" w:rsidRPr="002D36E0" w:rsidRDefault="006106CE" w:rsidP="00C43E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D36E0">
              <w:rPr>
                <w:rFonts w:asciiTheme="majorHAnsi" w:hAnsiTheme="majorHAnsi" w:cstheme="majorHAnsi"/>
                <w:sz w:val="20"/>
                <w:szCs w:val="20"/>
              </w:rPr>
              <w:t>4</w:t>
            </w:r>
          </w:p>
        </w:tc>
        <w:tc>
          <w:tcPr>
            <w:tcW w:w="1021" w:type="dxa"/>
            <w:hideMark/>
          </w:tcPr>
          <w:p w14:paraId="6BA0582F" w14:textId="77777777" w:rsidR="006106CE" w:rsidRPr="002D36E0" w:rsidRDefault="006106CE" w:rsidP="00C43E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D36E0">
              <w:rPr>
                <w:rFonts w:asciiTheme="majorHAnsi" w:hAnsiTheme="majorHAnsi" w:cstheme="majorHAnsi"/>
                <w:sz w:val="20"/>
                <w:szCs w:val="20"/>
              </w:rPr>
              <w:t>4</w:t>
            </w:r>
          </w:p>
        </w:tc>
        <w:tc>
          <w:tcPr>
            <w:tcW w:w="1275" w:type="dxa"/>
            <w:hideMark/>
          </w:tcPr>
          <w:p w14:paraId="0163FEA3" w14:textId="77777777" w:rsidR="006106CE" w:rsidRPr="002D36E0" w:rsidRDefault="006106CE" w:rsidP="00C43E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D36E0">
              <w:rPr>
                <w:rFonts w:asciiTheme="majorHAnsi" w:hAnsiTheme="majorHAnsi" w:cstheme="majorHAnsi"/>
                <w:sz w:val="20"/>
                <w:szCs w:val="20"/>
              </w:rPr>
              <w:t>4</w:t>
            </w:r>
          </w:p>
        </w:tc>
        <w:tc>
          <w:tcPr>
            <w:tcW w:w="1142" w:type="dxa"/>
            <w:hideMark/>
          </w:tcPr>
          <w:p w14:paraId="742C548E" w14:textId="77777777" w:rsidR="006106CE" w:rsidRPr="002D36E0" w:rsidRDefault="006106CE" w:rsidP="00C43E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D36E0">
              <w:rPr>
                <w:rFonts w:asciiTheme="majorHAnsi" w:hAnsiTheme="majorHAnsi" w:cstheme="majorHAnsi"/>
                <w:sz w:val="20"/>
                <w:szCs w:val="20"/>
              </w:rPr>
              <w:t>4</w:t>
            </w:r>
          </w:p>
        </w:tc>
      </w:tr>
    </w:tbl>
    <w:p w14:paraId="2900CCD9" w14:textId="77777777" w:rsidR="006106CE" w:rsidRPr="002D36E0" w:rsidRDefault="006106CE" w:rsidP="00147B4A">
      <w:pPr>
        <w:spacing w:line="360" w:lineRule="auto"/>
        <w:rPr>
          <w:rFonts w:asciiTheme="majorHAnsi" w:hAnsiTheme="majorHAnsi" w:cstheme="majorHAnsi"/>
          <w:sz w:val="20"/>
          <w:szCs w:val="20"/>
        </w:rPr>
      </w:pPr>
      <w:r w:rsidRPr="002D36E0">
        <w:rPr>
          <w:rFonts w:asciiTheme="majorHAnsi" w:hAnsiTheme="majorHAnsi" w:cstheme="majorHAnsi"/>
          <w:sz w:val="20"/>
          <w:szCs w:val="20"/>
        </w:rPr>
        <w:t>Tabela 3: Comparação dos sistemas. Fonte: a Pesquisa (2022)</w:t>
      </w:r>
    </w:p>
    <w:p w14:paraId="1EBF6013" w14:textId="77777777" w:rsidR="006106CE" w:rsidRPr="002D36E0" w:rsidRDefault="006106CE" w:rsidP="00147B4A">
      <w:pPr>
        <w:spacing w:line="360" w:lineRule="auto"/>
        <w:ind w:firstLine="709"/>
        <w:jc w:val="both"/>
        <w:rPr>
          <w:rFonts w:asciiTheme="majorHAnsi" w:hAnsiTheme="majorHAnsi" w:cstheme="majorHAnsi"/>
          <w:sz w:val="24"/>
          <w:szCs w:val="24"/>
        </w:rPr>
      </w:pPr>
      <w:r w:rsidRPr="002D36E0">
        <w:rPr>
          <w:rFonts w:asciiTheme="majorHAnsi" w:hAnsiTheme="majorHAnsi" w:cstheme="majorHAnsi"/>
          <w:sz w:val="24"/>
          <w:szCs w:val="24"/>
        </w:rPr>
        <w:lastRenderedPageBreak/>
        <w:t xml:space="preserve">Os processos de gestão eletrônica de documentos, </w:t>
      </w:r>
      <w:r>
        <w:rPr>
          <w:rFonts w:asciiTheme="majorHAnsi" w:hAnsiTheme="majorHAnsi" w:cstheme="majorHAnsi"/>
          <w:sz w:val="24"/>
          <w:szCs w:val="24"/>
        </w:rPr>
        <w:t xml:space="preserve">de </w:t>
      </w:r>
      <w:r w:rsidRPr="002D36E0">
        <w:rPr>
          <w:rFonts w:asciiTheme="majorHAnsi" w:hAnsiTheme="majorHAnsi" w:cstheme="majorHAnsi"/>
          <w:sz w:val="24"/>
          <w:szCs w:val="24"/>
        </w:rPr>
        <w:t>etiquetas</w:t>
      </w:r>
      <w:r>
        <w:rPr>
          <w:rFonts w:asciiTheme="majorHAnsi" w:hAnsiTheme="majorHAnsi" w:cstheme="majorHAnsi"/>
          <w:sz w:val="24"/>
          <w:szCs w:val="24"/>
        </w:rPr>
        <w:t xml:space="preserve"> e de</w:t>
      </w:r>
      <w:r w:rsidRPr="002D36E0">
        <w:rPr>
          <w:rFonts w:asciiTheme="majorHAnsi" w:hAnsiTheme="majorHAnsi" w:cstheme="majorHAnsi"/>
          <w:sz w:val="24"/>
          <w:szCs w:val="24"/>
        </w:rPr>
        <w:t xml:space="preserve"> catalogação podem ser modificados na customização</w:t>
      </w:r>
      <w:r>
        <w:rPr>
          <w:rFonts w:asciiTheme="majorHAnsi" w:hAnsiTheme="majorHAnsi" w:cstheme="majorHAnsi"/>
          <w:sz w:val="24"/>
          <w:szCs w:val="24"/>
        </w:rPr>
        <w:t>. O</w:t>
      </w:r>
      <w:r w:rsidRPr="002D36E0">
        <w:rPr>
          <w:rFonts w:asciiTheme="majorHAnsi" w:hAnsiTheme="majorHAnsi" w:cstheme="majorHAnsi"/>
          <w:sz w:val="24"/>
          <w:szCs w:val="24"/>
        </w:rPr>
        <w:t xml:space="preserve">s processos de implantação e a utilização de um sistema único com todos os processos e com a possibilidade de modificar </w:t>
      </w:r>
      <w:r w:rsidRPr="002B7DB4">
        <w:rPr>
          <w:rFonts w:asciiTheme="majorHAnsi" w:hAnsiTheme="majorHAnsi" w:cstheme="majorHAnsi"/>
          <w:i/>
          <w:iCs/>
          <w:sz w:val="24"/>
          <w:szCs w:val="24"/>
        </w:rPr>
        <w:t>layouts</w:t>
      </w:r>
      <w:r w:rsidRPr="002D36E0">
        <w:rPr>
          <w:rFonts w:asciiTheme="majorHAnsi" w:hAnsiTheme="majorHAnsi" w:cstheme="majorHAnsi"/>
          <w:sz w:val="24"/>
          <w:szCs w:val="24"/>
        </w:rPr>
        <w:t xml:space="preserve"> com as características da UnDF são fortes diferenciais.</w:t>
      </w:r>
    </w:p>
    <w:p w14:paraId="2ED57811" w14:textId="77777777" w:rsidR="006106CE" w:rsidRPr="002D36E0" w:rsidRDefault="006106CE" w:rsidP="006106CE">
      <w:pPr>
        <w:ind w:firstLine="1134"/>
        <w:rPr>
          <w:rFonts w:asciiTheme="majorHAnsi" w:hAnsiTheme="majorHAnsi" w:cstheme="majorHAnsi"/>
          <w:sz w:val="24"/>
          <w:szCs w:val="24"/>
        </w:rPr>
      </w:pPr>
    </w:p>
    <w:p w14:paraId="4BA53BCD" w14:textId="77777777" w:rsidR="005577AC" w:rsidRDefault="005577AC">
      <w:pPr>
        <w:tabs>
          <w:tab w:val="clear" w:pos="1615"/>
        </w:tabs>
        <w:spacing w:line="259" w:lineRule="auto"/>
        <w:rPr>
          <w:rFonts w:asciiTheme="majorHAnsi" w:hAnsiTheme="majorHAnsi" w:cstheme="majorHAnsi"/>
          <w:b/>
          <w:color w:val="0C4A87" w:themeColor="accent2"/>
          <w:sz w:val="24"/>
          <w:szCs w:val="24"/>
        </w:rPr>
      </w:pPr>
      <w:bookmarkStart w:id="58" w:name="_Toc103630577"/>
      <w:r>
        <w:rPr>
          <w:rFonts w:asciiTheme="majorHAnsi" w:hAnsiTheme="majorHAnsi" w:cstheme="majorHAnsi"/>
          <w:sz w:val="24"/>
          <w:szCs w:val="24"/>
        </w:rPr>
        <w:br w:type="page"/>
      </w:r>
    </w:p>
    <w:p w14:paraId="4E6C02BC" w14:textId="09E25A0C" w:rsidR="006106CE" w:rsidRPr="005577AC" w:rsidRDefault="006106CE" w:rsidP="005577A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5577AC">
        <w:rPr>
          <w:rFonts w:asciiTheme="majorHAnsi" w:hAnsiTheme="majorHAnsi" w:cstheme="majorHAnsi"/>
          <w:color w:val="4875BD"/>
        </w:rPr>
        <w:lastRenderedPageBreak/>
        <w:t>REFERÊNCIA BIBLIOGRÁFICA</w:t>
      </w:r>
      <w:bookmarkEnd w:id="58"/>
    </w:p>
    <w:p w14:paraId="20B1C8FB" w14:textId="77777777" w:rsidR="006106CE" w:rsidRPr="002D36E0" w:rsidRDefault="006106CE" w:rsidP="006106CE">
      <w:pPr>
        <w:rPr>
          <w:rFonts w:asciiTheme="majorHAnsi" w:hAnsiTheme="majorHAnsi" w:cstheme="majorHAnsi"/>
          <w:sz w:val="24"/>
          <w:szCs w:val="24"/>
        </w:rPr>
      </w:pPr>
    </w:p>
    <w:p w14:paraId="5F780120" w14:textId="77777777" w:rsidR="006106CE" w:rsidRPr="00147B4A" w:rsidRDefault="006106CE" w:rsidP="00147B4A">
      <w:pPr>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 xml:space="preserve">BRASIL. </w:t>
      </w:r>
      <w:r w:rsidRPr="00147B4A">
        <w:rPr>
          <w:rFonts w:asciiTheme="majorHAnsi" w:hAnsiTheme="majorHAnsi" w:cstheme="majorHAnsi"/>
          <w:b/>
          <w:bCs/>
          <w:sz w:val="24"/>
          <w:szCs w:val="24"/>
        </w:rPr>
        <w:t>Lei n. 10.861, de 14 de abril de 2004</w:t>
      </w:r>
      <w:r w:rsidRPr="00147B4A">
        <w:rPr>
          <w:rFonts w:asciiTheme="majorHAnsi" w:hAnsiTheme="majorHAnsi" w:cstheme="majorHAnsi"/>
          <w:sz w:val="24"/>
          <w:szCs w:val="24"/>
        </w:rPr>
        <w:t>, que institui o Sistema Nacional de Avaliação da Educação Superior (SINAES) e dá outras providências. Brasília, 2004a. Disponível em:</w:t>
      </w:r>
      <w:r w:rsidRPr="00147B4A">
        <w:rPr>
          <w:sz w:val="24"/>
          <w:szCs w:val="24"/>
        </w:rPr>
        <w:t xml:space="preserve"> </w:t>
      </w:r>
      <w:r w:rsidRPr="00147B4A">
        <w:rPr>
          <w:rFonts w:asciiTheme="majorHAnsi" w:hAnsiTheme="majorHAnsi" w:cstheme="majorHAnsi"/>
          <w:sz w:val="24"/>
          <w:szCs w:val="24"/>
        </w:rPr>
        <w:t>http://www.planalto.gov.br/ccivil_03/_ato2004-2006/2004/lei/l10.861.htm Acesso em: 10 mar.2022</w:t>
      </w:r>
    </w:p>
    <w:p w14:paraId="19D00E75" w14:textId="77777777" w:rsidR="006106CE" w:rsidRPr="00147B4A" w:rsidRDefault="006106CE" w:rsidP="00147B4A">
      <w:pPr>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 xml:space="preserve">BRASIL. Ministério da Educação (MEC). </w:t>
      </w:r>
      <w:r w:rsidRPr="00147B4A">
        <w:rPr>
          <w:rFonts w:asciiTheme="majorHAnsi" w:hAnsiTheme="majorHAnsi" w:cstheme="majorHAnsi"/>
          <w:b/>
          <w:bCs/>
          <w:sz w:val="24"/>
          <w:szCs w:val="24"/>
        </w:rPr>
        <w:t>Sistema Nacional de Avaliação da Educação Superior (SINAES). Roteiro de Autoavaliação Institucional: orientações gerais.</w:t>
      </w:r>
      <w:r w:rsidRPr="00147B4A">
        <w:rPr>
          <w:rFonts w:asciiTheme="majorHAnsi" w:hAnsiTheme="majorHAnsi" w:cstheme="majorHAnsi"/>
          <w:sz w:val="24"/>
          <w:szCs w:val="24"/>
        </w:rPr>
        <w:t xml:space="preserve"> Instituto Nacional de Estudos e Pesquisas Educacionais Anísio Teixeira (INEP). Comissão Nacional de Avaliação de Educação Superior (CONAES). Brasília, 2004b. </w:t>
      </w:r>
    </w:p>
    <w:p w14:paraId="5DC74C35" w14:textId="77777777" w:rsidR="006106CE" w:rsidRPr="00147B4A" w:rsidRDefault="006106CE" w:rsidP="00147B4A">
      <w:pPr>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 xml:space="preserve">BRASIL. Ministério da Educação (MEC). </w:t>
      </w:r>
      <w:r w:rsidRPr="00147B4A">
        <w:rPr>
          <w:rFonts w:asciiTheme="majorHAnsi" w:hAnsiTheme="majorHAnsi" w:cstheme="majorHAnsi"/>
          <w:b/>
          <w:bCs/>
          <w:sz w:val="24"/>
          <w:szCs w:val="24"/>
        </w:rPr>
        <w:t>Programa de Avaliação Institucional das Universidades Brasileiras. Brasília</w:t>
      </w:r>
      <w:r w:rsidRPr="00147B4A">
        <w:rPr>
          <w:rFonts w:asciiTheme="majorHAnsi" w:hAnsiTheme="majorHAnsi" w:cstheme="majorHAnsi"/>
          <w:sz w:val="24"/>
          <w:szCs w:val="24"/>
        </w:rPr>
        <w:t>: Diretoria de Avaliação da Educação Superior — DAES. Brasília, 2004c.</w:t>
      </w:r>
    </w:p>
    <w:p w14:paraId="41C385D0" w14:textId="77777777" w:rsidR="006106CE" w:rsidRPr="00147B4A" w:rsidRDefault="006106CE" w:rsidP="00147B4A">
      <w:pPr>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 xml:space="preserve">BRASIL. Ministério da Educação (MEC). </w:t>
      </w:r>
      <w:r w:rsidRPr="00147B4A">
        <w:rPr>
          <w:rFonts w:asciiTheme="majorHAnsi" w:hAnsiTheme="majorHAnsi" w:cstheme="majorHAnsi"/>
          <w:b/>
          <w:bCs/>
          <w:sz w:val="24"/>
          <w:szCs w:val="24"/>
        </w:rPr>
        <w:t>Nota Técnica INEP/DAES/CONAES N. 65/2014</w:t>
      </w:r>
      <w:r w:rsidRPr="00147B4A">
        <w:rPr>
          <w:rFonts w:asciiTheme="majorHAnsi" w:hAnsiTheme="majorHAnsi" w:cstheme="majorHAnsi"/>
          <w:sz w:val="24"/>
          <w:szCs w:val="24"/>
        </w:rPr>
        <w:t xml:space="preserve">. Roteiro para Relatório de Autoavaliação Institucional. Instituto Nacional de Estudos e Pesquisas Educacionais Anísio Teixeira — INEP. Brasília, 2014. </w:t>
      </w:r>
    </w:p>
    <w:p w14:paraId="04F1605F" w14:textId="77777777" w:rsidR="006106CE" w:rsidRPr="00147B4A" w:rsidRDefault="006106CE" w:rsidP="00147B4A">
      <w:pPr>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 xml:space="preserve">BRASIL. Ministério da Educação (MEC). </w:t>
      </w:r>
      <w:r w:rsidRPr="00147B4A">
        <w:rPr>
          <w:rFonts w:asciiTheme="majorHAnsi" w:hAnsiTheme="majorHAnsi" w:cstheme="majorHAnsi"/>
          <w:b/>
          <w:bCs/>
          <w:sz w:val="24"/>
          <w:szCs w:val="24"/>
        </w:rPr>
        <w:t>Nota técnica DAES/INEP N. 008/2015</w:t>
      </w:r>
      <w:r w:rsidRPr="00147B4A">
        <w:rPr>
          <w:rFonts w:asciiTheme="majorHAnsi" w:hAnsiTheme="majorHAnsi" w:cstheme="majorHAnsi"/>
          <w:sz w:val="24"/>
          <w:szCs w:val="24"/>
        </w:rPr>
        <w:t>. Revisão do instrumento de avaliação de cursos de graduação nos graus de tecnólogo, de licenciatura e de bacharelado para as modalidades: presencial e a distância, do Sistema Nacional de Avaliação da Educação Superior (SINAES). Diretoria de Avaliação da Educação Superior — DAES. Brasília, 2015.</w:t>
      </w:r>
    </w:p>
    <w:p w14:paraId="3B0ACDE4" w14:textId="77777777" w:rsidR="006106CE" w:rsidRPr="00147B4A" w:rsidRDefault="006106CE" w:rsidP="00147B4A">
      <w:pPr>
        <w:spacing w:before="240" w:line="276" w:lineRule="auto"/>
        <w:rPr>
          <w:rFonts w:asciiTheme="majorHAnsi" w:hAnsiTheme="majorHAnsi" w:cstheme="majorHAnsi"/>
          <w:sz w:val="24"/>
          <w:szCs w:val="24"/>
          <w:lang w:val="en-US"/>
        </w:rPr>
      </w:pPr>
      <w:r w:rsidRPr="00147B4A">
        <w:rPr>
          <w:rFonts w:asciiTheme="majorHAnsi" w:hAnsiTheme="majorHAnsi" w:cstheme="majorHAnsi"/>
          <w:sz w:val="24"/>
          <w:szCs w:val="24"/>
        </w:rPr>
        <w:t xml:space="preserve">CEBRASPE. </w:t>
      </w:r>
      <w:r w:rsidRPr="00147B4A">
        <w:rPr>
          <w:rFonts w:asciiTheme="majorHAnsi" w:hAnsiTheme="majorHAnsi" w:cstheme="majorHAnsi"/>
          <w:b/>
          <w:bCs/>
          <w:sz w:val="24"/>
          <w:szCs w:val="24"/>
        </w:rPr>
        <w:t>CONTRATO DE PRESTAÇÃO DE SERVIÇOS PESSOA FÍSICA</w:t>
      </w:r>
      <w:r w:rsidRPr="00147B4A">
        <w:rPr>
          <w:rFonts w:asciiTheme="majorHAnsi" w:hAnsiTheme="majorHAnsi" w:cstheme="majorHAnsi"/>
          <w:sz w:val="24"/>
          <w:szCs w:val="24"/>
        </w:rPr>
        <w:t xml:space="preserve">. </w:t>
      </w:r>
      <w:r w:rsidRPr="00147B4A">
        <w:rPr>
          <w:rFonts w:asciiTheme="majorHAnsi" w:hAnsiTheme="majorHAnsi" w:cstheme="majorHAnsi"/>
          <w:sz w:val="24"/>
          <w:szCs w:val="24"/>
          <w:lang w:val="en-US"/>
        </w:rPr>
        <w:t>Cebraspe, Brasília, 2022.</w:t>
      </w:r>
    </w:p>
    <w:p w14:paraId="28897234" w14:textId="77777777" w:rsidR="006106CE" w:rsidRPr="00147B4A" w:rsidRDefault="006106CE" w:rsidP="00147B4A">
      <w:pPr>
        <w:spacing w:before="240" w:line="276" w:lineRule="auto"/>
        <w:rPr>
          <w:rFonts w:asciiTheme="majorHAnsi" w:hAnsiTheme="majorHAnsi" w:cstheme="majorHAnsi"/>
          <w:b/>
          <w:bCs/>
          <w:sz w:val="24"/>
          <w:szCs w:val="24"/>
          <w:lang w:val="en-US"/>
        </w:rPr>
      </w:pPr>
      <w:r w:rsidRPr="00147B4A">
        <w:rPr>
          <w:rFonts w:asciiTheme="majorHAnsi" w:hAnsiTheme="majorHAnsi" w:cstheme="majorHAnsi"/>
          <w:sz w:val="24"/>
          <w:szCs w:val="24"/>
          <w:lang w:val="en-US"/>
        </w:rPr>
        <w:t>CHUNG L. NIXON B. A. Non-Functional Requirements in</w:t>
      </w:r>
      <w:r w:rsidRPr="00147B4A">
        <w:rPr>
          <w:rFonts w:asciiTheme="majorHAnsi" w:hAnsiTheme="majorHAnsi" w:cstheme="majorHAnsi"/>
          <w:b/>
          <w:bCs/>
          <w:sz w:val="24"/>
          <w:szCs w:val="24"/>
          <w:lang w:val="en-US"/>
        </w:rPr>
        <w:t xml:space="preserve"> </w:t>
      </w:r>
      <w:r w:rsidRPr="00147B4A">
        <w:rPr>
          <w:rFonts w:asciiTheme="majorHAnsi" w:hAnsiTheme="majorHAnsi" w:cstheme="majorHAnsi"/>
          <w:b/>
          <w:bCs/>
          <w:i/>
          <w:sz w:val="24"/>
          <w:szCs w:val="24"/>
          <w:lang w:val="en-US"/>
        </w:rPr>
        <w:t>Software</w:t>
      </w:r>
      <w:r w:rsidRPr="00147B4A">
        <w:rPr>
          <w:rFonts w:asciiTheme="majorHAnsi" w:hAnsiTheme="majorHAnsi" w:cstheme="majorHAnsi"/>
          <w:b/>
          <w:bCs/>
          <w:sz w:val="24"/>
          <w:szCs w:val="24"/>
          <w:lang w:val="en-US"/>
        </w:rPr>
        <w:t xml:space="preserve"> Engineering.</w:t>
      </w:r>
    </w:p>
    <w:p w14:paraId="3BEF0E95" w14:textId="77777777" w:rsidR="006106CE" w:rsidRPr="00147B4A" w:rsidRDefault="006106CE" w:rsidP="00147B4A">
      <w:pPr>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 xml:space="preserve">DIAS, D. de S.; SILVA, M. F. </w:t>
      </w:r>
      <w:r w:rsidRPr="00147B4A">
        <w:rPr>
          <w:rFonts w:asciiTheme="majorHAnsi" w:hAnsiTheme="majorHAnsi" w:cstheme="majorHAnsi"/>
          <w:b/>
          <w:bCs/>
          <w:sz w:val="24"/>
          <w:szCs w:val="24"/>
        </w:rPr>
        <w:t>Manual de Biblioteca. Rio de Janeiro</w:t>
      </w:r>
      <w:r w:rsidRPr="00147B4A">
        <w:rPr>
          <w:rFonts w:asciiTheme="majorHAnsi" w:hAnsiTheme="majorHAnsi" w:cstheme="majorHAnsi"/>
          <w:sz w:val="24"/>
          <w:szCs w:val="24"/>
        </w:rPr>
        <w:t>: Atlas, 2010.</w:t>
      </w:r>
    </w:p>
    <w:p w14:paraId="5D0F2DDD" w14:textId="77777777" w:rsidR="006106CE" w:rsidRPr="00147B4A" w:rsidRDefault="006106CE" w:rsidP="00147B4A">
      <w:pPr>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CNMP.</w:t>
      </w:r>
      <w:r w:rsidRPr="00147B4A">
        <w:rPr>
          <w:rFonts w:asciiTheme="majorHAnsi" w:hAnsiTheme="majorHAnsi" w:cstheme="majorHAnsi"/>
          <w:b/>
          <w:bCs/>
          <w:sz w:val="24"/>
          <w:szCs w:val="24"/>
        </w:rPr>
        <w:t xml:space="preserve"> Lei Geral de Proteção de Dados Pessoais </w:t>
      </w:r>
      <w:r w:rsidRPr="00147B4A">
        <w:rPr>
          <w:rFonts w:asciiTheme="majorHAnsi" w:hAnsiTheme="majorHAnsi" w:cstheme="majorHAnsi"/>
          <w:sz w:val="24"/>
          <w:szCs w:val="24"/>
        </w:rPr>
        <w:t>CNMP. Brasília, 2020</w:t>
      </w:r>
      <w:r w:rsidRPr="00147B4A">
        <w:rPr>
          <w:rFonts w:asciiTheme="majorHAnsi" w:hAnsiTheme="majorHAnsi" w:cstheme="majorHAnsi"/>
          <w:b/>
          <w:bCs/>
          <w:sz w:val="24"/>
          <w:szCs w:val="24"/>
        </w:rPr>
        <w:t xml:space="preserve">. </w:t>
      </w:r>
      <w:r w:rsidRPr="00147B4A">
        <w:rPr>
          <w:rFonts w:asciiTheme="majorHAnsi" w:hAnsiTheme="majorHAnsi" w:cstheme="majorHAnsi"/>
          <w:sz w:val="24"/>
          <w:szCs w:val="24"/>
        </w:rPr>
        <w:t xml:space="preserve">Disponível em: </w:t>
      </w:r>
      <w:hyperlink r:id="rId51" w:history="1">
        <w:r w:rsidRPr="00147B4A">
          <w:rPr>
            <w:rStyle w:val="cf01"/>
            <w:rFonts w:asciiTheme="majorHAnsi" w:hAnsiTheme="majorHAnsi" w:cstheme="majorHAnsi"/>
            <w:sz w:val="24"/>
            <w:szCs w:val="24"/>
            <w:u w:val="single"/>
          </w:rPr>
          <w:t>https://www.cnmp.mp.br/portal/transparencia/lei-geral-de-protecao-de-dados-pessoais-lgpd/a-lgpd/o-que-e-a-lgpd</w:t>
        </w:r>
      </w:hyperlink>
    </w:p>
    <w:p w14:paraId="2A5F58EB" w14:textId="77777777" w:rsidR="006106CE" w:rsidRPr="00147B4A" w:rsidRDefault="006106CE" w:rsidP="00147B4A">
      <w:pPr>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FILHO, A.</w:t>
      </w:r>
      <w:r w:rsidRPr="00147B4A">
        <w:rPr>
          <w:rFonts w:asciiTheme="majorHAnsi" w:hAnsiTheme="majorHAnsi" w:cstheme="majorHAnsi"/>
          <w:b/>
          <w:bCs/>
          <w:sz w:val="24"/>
          <w:szCs w:val="24"/>
        </w:rPr>
        <w:t xml:space="preserve"> Artigo Engenharia de </w:t>
      </w:r>
      <w:r w:rsidRPr="00147B4A">
        <w:rPr>
          <w:rFonts w:asciiTheme="majorHAnsi" w:hAnsiTheme="majorHAnsi" w:cstheme="majorHAnsi"/>
          <w:b/>
          <w:bCs/>
          <w:i/>
          <w:sz w:val="24"/>
          <w:szCs w:val="24"/>
        </w:rPr>
        <w:t>Software</w:t>
      </w:r>
      <w:r w:rsidRPr="00147B4A">
        <w:rPr>
          <w:rFonts w:asciiTheme="majorHAnsi" w:hAnsiTheme="majorHAnsi" w:cstheme="majorHAnsi"/>
          <w:b/>
          <w:bCs/>
          <w:sz w:val="24"/>
          <w:szCs w:val="24"/>
        </w:rPr>
        <w:t xml:space="preserve"> 3 - Requisitos Não Funcionais. </w:t>
      </w:r>
      <w:r w:rsidRPr="00147B4A">
        <w:rPr>
          <w:rFonts w:asciiTheme="majorHAnsi" w:hAnsiTheme="majorHAnsi" w:cstheme="majorHAnsi"/>
          <w:sz w:val="24"/>
          <w:szCs w:val="24"/>
        </w:rPr>
        <w:t>Devmedia. São Paulo, 2008</w:t>
      </w:r>
      <w:r w:rsidRPr="00147B4A">
        <w:rPr>
          <w:rFonts w:asciiTheme="majorHAnsi" w:hAnsiTheme="majorHAnsi" w:cstheme="majorHAnsi"/>
          <w:b/>
          <w:bCs/>
          <w:sz w:val="24"/>
          <w:szCs w:val="24"/>
        </w:rPr>
        <w:t xml:space="preserve">. </w:t>
      </w:r>
      <w:r w:rsidRPr="00147B4A">
        <w:rPr>
          <w:rFonts w:asciiTheme="majorHAnsi" w:hAnsiTheme="majorHAnsi" w:cstheme="majorHAnsi"/>
          <w:sz w:val="24"/>
          <w:szCs w:val="24"/>
        </w:rPr>
        <w:t xml:space="preserve">Disponível em: </w:t>
      </w:r>
      <w:hyperlink r:id="rId52" w:history="1">
        <w:r w:rsidRPr="00147B4A">
          <w:rPr>
            <w:rStyle w:val="cf01"/>
            <w:rFonts w:asciiTheme="majorHAnsi" w:hAnsiTheme="majorHAnsi" w:cstheme="majorHAnsi"/>
            <w:sz w:val="24"/>
            <w:szCs w:val="24"/>
            <w:u w:val="single"/>
          </w:rPr>
          <w:t>https://www.cnmp.mp.br/portal/transparencia/lei-geral-de-protecao-de-dados-pessoais-lgpd/a-lgpd/o-que-e-a-lgpd</w:t>
        </w:r>
      </w:hyperlink>
    </w:p>
    <w:p w14:paraId="26E2FCD9" w14:textId="77777777" w:rsidR="006106CE" w:rsidRPr="00147B4A" w:rsidRDefault="006106CE" w:rsidP="00147B4A">
      <w:pPr>
        <w:spacing w:before="240" w:line="276" w:lineRule="auto"/>
        <w:rPr>
          <w:rFonts w:asciiTheme="majorHAnsi" w:hAnsiTheme="majorHAnsi" w:cstheme="majorHAnsi"/>
          <w:sz w:val="24"/>
          <w:szCs w:val="24"/>
        </w:rPr>
      </w:pPr>
      <w:r w:rsidRPr="00147B4A">
        <w:rPr>
          <w:rFonts w:asciiTheme="majorHAnsi" w:hAnsiTheme="majorHAnsi" w:cstheme="majorHAnsi"/>
          <w:b/>
          <w:bCs/>
          <w:sz w:val="24"/>
          <w:szCs w:val="24"/>
        </w:rPr>
        <w:t xml:space="preserve"> </w:t>
      </w:r>
      <w:r w:rsidRPr="00147B4A">
        <w:rPr>
          <w:rFonts w:asciiTheme="majorHAnsi" w:hAnsiTheme="majorHAnsi" w:cstheme="majorHAnsi"/>
          <w:sz w:val="24"/>
          <w:szCs w:val="24"/>
        </w:rPr>
        <w:t xml:space="preserve">Mylopoulos, </w:t>
      </w:r>
      <w:r w:rsidRPr="00147B4A">
        <w:rPr>
          <w:rFonts w:asciiTheme="majorHAnsi" w:hAnsiTheme="majorHAnsi" w:cstheme="majorHAnsi"/>
          <w:b/>
          <w:bCs/>
          <w:sz w:val="24"/>
          <w:szCs w:val="24"/>
        </w:rPr>
        <w:t>Kluwer Academic Publishing</w:t>
      </w:r>
      <w:r w:rsidRPr="00147B4A">
        <w:rPr>
          <w:rFonts w:asciiTheme="majorHAnsi" w:hAnsiTheme="majorHAnsi" w:cstheme="majorHAnsi"/>
          <w:sz w:val="24"/>
          <w:szCs w:val="24"/>
        </w:rPr>
        <w:t xml:space="preserve">. Disponível em: </w:t>
      </w:r>
      <w:hyperlink r:id="rId53" w:history="1">
        <w:r w:rsidRPr="00147B4A">
          <w:rPr>
            <w:rStyle w:val="Hyperlink"/>
            <w:rFonts w:asciiTheme="majorHAnsi" w:hAnsiTheme="majorHAnsi" w:cstheme="majorHAnsi"/>
            <w:sz w:val="24"/>
            <w:szCs w:val="24"/>
          </w:rPr>
          <w:t>https://personal.utdallas.edu/~chung/BOOK/book.html</w:t>
        </w:r>
      </w:hyperlink>
    </w:p>
    <w:p w14:paraId="6D0AE3A0" w14:textId="77777777" w:rsidR="006106CE" w:rsidRPr="00147B4A" w:rsidRDefault="006106CE" w:rsidP="00147B4A">
      <w:pPr>
        <w:spacing w:before="240" w:line="276" w:lineRule="auto"/>
        <w:rPr>
          <w:rFonts w:asciiTheme="majorHAnsi" w:hAnsiTheme="majorHAnsi" w:cstheme="majorHAnsi"/>
          <w:sz w:val="24"/>
          <w:szCs w:val="24"/>
          <w:lang w:val="en-US"/>
        </w:rPr>
      </w:pPr>
      <w:r w:rsidRPr="00147B4A">
        <w:rPr>
          <w:rFonts w:asciiTheme="majorHAnsi" w:hAnsiTheme="majorHAnsi" w:cstheme="majorHAnsi"/>
          <w:sz w:val="24"/>
          <w:szCs w:val="24"/>
        </w:rPr>
        <w:lastRenderedPageBreak/>
        <w:t xml:space="preserve">DIAS SOBRINHO, José. Universidade: processos de socialização e processos pedagógicos. In: BALZAN, Newton César; DIAS SOBRINHO, José. </w:t>
      </w:r>
      <w:r w:rsidRPr="00147B4A">
        <w:rPr>
          <w:rFonts w:asciiTheme="majorHAnsi" w:hAnsiTheme="majorHAnsi" w:cstheme="majorHAnsi"/>
          <w:b/>
          <w:bCs/>
          <w:sz w:val="24"/>
          <w:szCs w:val="24"/>
        </w:rPr>
        <w:t>Avaliação institucional: teoria e experiências</w:t>
      </w:r>
      <w:r w:rsidRPr="00147B4A">
        <w:rPr>
          <w:rFonts w:asciiTheme="majorHAnsi" w:hAnsiTheme="majorHAnsi" w:cstheme="majorHAnsi"/>
          <w:sz w:val="24"/>
          <w:szCs w:val="24"/>
        </w:rPr>
        <w:t xml:space="preserve">. </w:t>
      </w:r>
      <w:r w:rsidRPr="00147B4A">
        <w:rPr>
          <w:rFonts w:asciiTheme="majorHAnsi" w:hAnsiTheme="majorHAnsi" w:cstheme="majorHAnsi"/>
          <w:sz w:val="24"/>
          <w:szCs w:val="24"/>
          <w:lang w:val="en-US"/>
        </w:rPr>
        <w:t>São Paulo: Cortez, 1995.</w:t>
      </w:r>
    </w:p>
    <w:p w14:paraId="55CB6650" w14:textId="77777777" w:rsidR="006106CE" w:rsidRPr="00147B4A" w:rsidRDefault="006106CE" w:rsidP="00147B4A">
      <w:pPr>
        <w:spacing w:before="240" w:line="276" w:lineRule="auto"/>
        <w:rPr>
          <w:rFonts w:asciiTheme="majorHAnsi" w:hAnsiTheme="majorHAnsi" w:cstheme="majorHAnsi"/>
          <w:sz w:val="24"/>
          <w:szCs w:val="24"/>
          <w:lang w:val="en-US"/>
        </w:rPr>
      </w:pPr>
      <w:r w:rsidRPr="00147B4A">
        <w:rPr>
          <w:rFonts w:asciiTheme="majorHAnsi" w:hAnsiTheme="majorHAnsi" w:cstheme="majorHAnsi"/>
          <w:sz w:val="24"/>
          <w:szCs w:val="24"/>
          <w:lang w:val="en-US"/>
        </w:rPr>
        <w:t xml:space="preserve">GOTTESDIENER, E. (1997) Business Rules Show Power, In: </w:t>
      </w:r>
      <w:r w:rsidRPr="00147B4A">
        <w:rPr>
          <w:rFonts w:asciiTheme="majorHAnsi" w:hAnsiTheme="majorHAnsi" w:cstheme="majorHAnsi"/>
          <w:b/>
          <w:bCs/>
          <w:sz w:val="24"/>
          <w:szCs w:val="24"/>
          <w:lang w:val="en-US"/>
        </w:rPr>
        <w:t>Promise. Application Development Trends,</w:t>
      </w:r>
      <w:r w:rsidRPr="00147B4A">
        <w:rPr>
          <w:rFonts w:asciiTheme="majorHAnsi" w:hAnsiTheme="majorHAnsi" w:cstheme="majorHAnsi"/>
          <w:sz w:val="24"/>
          <w:szCs w:val="24"/>
          <w:lang w:val="en-US"/>
        </w:rPr>
        <w:t xml:space="preserve"> v. 4, n 3.</w:t>
      </w:r>
    </w:p>
    <w:p w14:paraId="7720E832" w14:textId="77777777" w:rsidR="006106CE" w:rsidRPr="00147B4A" w:rsidRDefault="006106CE" w:rsidP="00147B4A">
      <w:pPr>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 xml:space="preserve">IFPR. </w:t>
      </w:r>
      <w:r w:rsidRPr="00147B4A">
        <w:rPr>
          <w:rFonts w:asciiTheme="majorHAnsi" w:hAnsiTheme="majorHAnsi" w:cstheme="majorHAnsi"/>
          <w:b/>
          <w:bCs/>
          <w:sz w:val="24"/>
          <w:szCs w:val="24"/>
        </w:rPr>
        <w:t>Manual de procedimentos da secretaria acadêmica</w:t>
      </w:r>
      <w:r w:rsidRPr="00147B4A">
        <w:rPr>
          <w:rFonts w:asciiTheme="majorHAnsi" w:hAnsiTheme="majorHAnsi" w:cstheme="majorHAnsi"/>
          <w:sz w:val="24"/>
          <w:szCs w:val="24"/>
        </w:rPr>
        <w:t xml:space="preserve">, IFPR, 2010. Disponível em: </w:t>
      </w:r>
      <w:hyperlink r:id="rId54" w:history="1">
        <w:r w:rsidRPr="00147B4A">
          <w:rPr>
            <w:rStyle w:val="Hyperlink"/>
            <w:rFonts w:asciiTheme="majorHAnsi" w:hAnsiTheme="majorHAnsi" w:cstheme="majorHAnsi"/>
            <w:sz w:val="24"/>
            <w:szCs w:val="24"/>
          </w:rPr>
          <w:t>https://paranagua.ifpr.edu.br/wp-content/uploads/2010/01/MANUAL-DA-SECRETARIA-PGUA.pdf</w:t>
        </w:r>
      </w:hyperlink>
      <w:r w:rsidRPr="00147B4A">
        <w:rPr>
          <w:rFonts w:asciiTheme="majorHAnsi" w:hAnsiTheme="majorHAnsi" w:cstheme="majorHAnsi"/>
          <w:sz w:val="24"/>
          <w:szCs w:val="24"/>
        </w:rPr>
        <w:t xml:space="preserve"> </w:t>
      </w:r>
    </w:p>
    <w:p w14:paraId="4478BDE6" w14:textId="77777777" w:rsidR="006106CE" w:rsidRPr="00147B4A" w:rsidRDefault="006106CE" w:rsidP="00147B4A">
      <w:pPr>
        <w:spacing w:before="240" w:line="276" w:lineRule="auto"/>
        <w:jc w:val="both"/>
        <w:rPr>
          <w:rFonts w:asciiTheme="majorHAnsi" w:hAnsiTheme="majorHAnsi" w:cstheme="majorHAnsi"/>
          <w:sz w:val="24"/>
          <w:szCs w:val="24"/>
        </w:rPr>
      </w:pPr>
      <w:r w:rsidRPr="00147B4A">
        <w:rPr>
          <w:rFonts w:asciiTheme="majorHAnsi" w:hAnsiTheme="majorHAnsi" w:cstheme="majorHAnsi"/>
          <w:sz w:val="24"/>
          <w:szCs w:val="24"/>
        </w:rPr>
        <w:t xml:space="preserve">JUN, C. </w:t>
      </w:r>
      <w:r w:rsidRPr="00147B4A">
        <w:rPr>
          <w:rFonts w:asciiTheme="majorHAnsi" w:hAnsiTheme="majorHAnsi" w:cstheme="majorHAnsi"/>
          <w:b/>
          <w:bCs/>
          <w:sz w:val="24"/>
          <w:szCs w:val="24"/>
        </w:rPr>
        <w:t xml:space="preserve">Etapas de Desenvolvimento de </w:t>
      </w:r>
      <w:r w:rsidRPr="00147B4A">
        <w:rPr>
          <w:rFonts w:asciiTheme="majorHAnsi" w:hAnsiTheme="majorHAnsi" w:cstheme="majorHAnsi"/>
          <w:b/>
          <w:bCs/>
          <w:i/>
          <w:sz w:val="24"/>
          <w:szCs w:val="24"/>
        </w:rPr>
        <w:t>Software</w:t>
      </w:r>
      <w:r w:rsidRPr="00147B4A">
        <w:rPr>
          <w:rFonts w:asciiTheme="majorHAnsi" w:hAnsiTheme="majorHAnsi" w:cstheme="majorHAnsi"/>
          <w:sz w:val="24"/>
          <w:szCs w:val="24"/>
        </w:rPr>
        <w:t xml:space="preserve">. ICMCJ, 2021. Disponível em: </w:t>
      </w:r>
      <w:hyperlink r:id="rId55" w:history="1">
        <w:r w:rsidRPr="00147B4A">
          <w:rPr>
            <w:rStyle w:val="Hyperlink"/>
            <w:rFonts w:asciiTheme="majorHAnsi" w:hAnsiTheme="majorHAnsi" w:cstheme="majorHAnsi"/>
            <w:sz w:val="24"/>
            <w:szCs w:val="24"/>
          </w:rPr>
          <w:t>https://icmcjunior.com.br/desenvolvimento-de-</w:t>
        </w:r>
        <w:r w:rsidRPr="00147B4A">
          <w:rPr>
            <w:rStyle w:val="Hyperlink"/>
            <w:rFonts w:asciiTheme="majorHAnsi" w:hAnsiTheme="majorHAnsi" w:cstheme="majorHAnsi"/>
            <w:i/>
            <w:sz w:val="24"/>
            <w:szCs w:val="24"/>
          </w:rPr>
          <w:t>software</w:t>
        </w:r>
      </w:hyperlink>
    </w:p>
    <w:p w14:paraId="671A0495" w14:textId="77777777" w:rsidR="006106CE" w:rsidRPr="00147B4A" w:rsidRDefault="006106CE" w:rsidP="00147B4A">
      <w:pPr>
        <w:spacing w:before="240" w:line="276" w:lineRule="auto"/>
        <w:jc w:val="both"/>
        <w:rPr>
          <w:rFonts w:asciiTheme="majorHAnsi" w:hAnsiTheme="majorHAnsi" w:cstheme="majorHAnsi"/>
          <w:sz w:val="24"/>
          <w:szCs w:val="24"/>
        </w:rPr>
      </w:pPr>
      <w:r w:rsidRPr="00147B4A">
        <w:rPr>
          <w:rFonts w:asciiTheme="majorHAnsi" w:hAnsiTheme="majorHAnsi" w:cstheme="majorHAnsi"/>
          <w:sz w:val="24"/>
          <w:szCs w:val="24"/>
          <w:lang w:val="en-US"/>
        </w:rPr>
        <w:t xml:space="preserve">LEITE, J.C.S.P.; LEONARDI, M.C. Business Rules as organizational policies. In: Proceedings of the </w:t>
      </w:r>
      <w:r w:rsidRPr="00147B4A">
        <w:rPr>
          <w:rFonts w:asciiTheme="majorHAnsi" w:hAnsiTheme="majorHAnsi" w:cstheme="majorHAnsi"/>
          <w:b/>
          <w:bCs/>
          <w:sz w:val="24"/>
          <w:szCs w:val="24"/>
          <w:lang w:val="en-US"/>
        </w:rPr>
        <w:t xml:space="preserve">9th International Workshop on </w:t>
      </w:r>
      <w:r w:rsidRPr="00147B4A">
        <w:rPr>
          <w:rFonts w:asciiTheme="majorHAnsi" w:hAnsiTheme="majorHAnsi" w:cstheme="majorHAnsi"/>
          <w:b/>
          <w:bCs/>
          <w:i/>
          <w:sz w:val="24"/>
          <w:szCs w:val="24"/>
          <w:lang w:val="en-US"/>
        </w:rPr>
        <w:t>Software</w:t>
      </w:r>
      <w:r w:rsidRPr="00147B4A">
        <w:rPr>
          <w:rFonts w:asciiTheme="majorHAnsi" w:hAnsiTheme="majorHAnsi" w:cstheme="majorHAnsi"/>
          <w:b/>
          <w:bCs/>
          <w:sz w:val="24"/>
          <w:szCs w:val="24"/>
          <w:lang w:val="en-US"/>
        </w:rPr>
        <w:t xml:space="preserve"> Specification &amp; Design</w:t>
      </w:r>
      <w:r w:rsidRPr="00147B4A">
        <w:rPr>
          <w:rFonts w:asciiTheme="majorHAnsi" w:hAnsiTheme="majorHAnsi" w:cstheme="majorHAnsi"/>
          <w:sz w:val="24"/>
          <w:szCs w:val="24"/>
          <w:lang w:val="en-US"/>
        </w:rPr>
        <w:t xml:space="preserve">. </w:t>
      </w:r>
      <w:r w:rsidRPr="00147B4A">
        <w:rPr>
          <w:rFonts w:asciiTheme="majorHAnsi" w:hAnsiTheme="majorHAnsi" w:cstheme="majorHAnsi"/>
          <w:sz w:val="24"/>
          <w:szCs w:val="24"/>
        </w:rPr>
        <w:t>ISE-Shima, Japan. 1ed. USA: IEEE CSP, Los Alamos, 1988. p. 68-76.</w:t>
      </w:r>
    </w:p>
    <w:p w14:paraId="6C2EB4C6" w14:textId="77777777" w:rsidR="006106CE" w:rsidRPr="00147B4A" w:rsidRDefault="006106CE" w:rsidP="00147B4A">
      <w:pPr>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 xml:space="preserve">MESQUITA et al. Autoavaliação Institucional, Sistemas De Gestão De Informação E Produção De Conhecimento. AVALIES. Florianópolis, 3ed, 2017. Disponível em: </w:t>
      </w:r>
      <w:hyperlink r:id="rId56" w:history="1">
        <w:r w:rsidRPr="00147B4A">
          <w:rPr>
            <w:rStyle w:val="Hyperlink"/>
            <w:rFonts w:asciiTheme="majorHAnsi" w:hAnsiTheme="majorHAnsi" w:cstheme="majorHAnsi"/>
            <w:sz w:val="24"/>
            <w:szCs w:val="24"/>
          </w:rPr>
          <w:t>https://repositorio.ufsc.br/bitstream/handle/123456789/179389/101_00713%20-%20ok.pdf?sequence=1&amp;isAllowed=y</w:t>
        </w:r>
      </w:hyperlink>
    </w:p>
    <w:p w14:paraId="56D9F84E" w14:textId="77777777" w:rsidR="006106CE" w:rsidRPr="00147B4A" w:rsidRDefault="006106CE" w:rsidP="00147B4A">
      <w:pPr>
        <w:tabs>
          <w:tab w:val="left" w:pos="5960"/>
        </w:tabs>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 xml:space="preserve">MILANESI, L. </w:t>
      </w:r>
      <w:r w:rsidRPr="00147B4A">
        <w:rPr>
          <w:rFonts w:asciiTheme="majorHAnsi" w:hAnsiTheme="majorHAnsi" w:cstheme="majorHAnsi"/>
          <w:b/>
          <w:bCs/>
          <w:sz w:val="24"/>
          <w:szCs w:val="24"/>
        </w:rPr>
        <w:t>Biblioteca</w:t>
      </w:r>
      <w:r w:rsidRPr="00147B4A">
        <w:rPr>
          <w:rFonts w:asciiTheme="majorHAnsi" w:hAnsiTheme="majorHAnsi" w:cstheme="majorHAnsi"/>
          <w:sz w:val="24"/>
          <w:szCs w:val="24"/>
        </w:rPr>
        <w:t>. Cotia, SP: Ateliê Editorial, 2002.</w:t>
      </w:r>
      <w:r w:rsidRPr="00147B4A">
        <w:rPr>
          <w:rFonts w:asciiTheme="majorHAnsi" w:hAnsiTheme="majorHAnsi" w:cstheme="majorHAnsi"/>
          <w:sz w:val="24"/>
          <w:szCs w:val="24"/>
        </w:rPr>
        <w:tab/>
      </w:r>
    </w:p>
    <w:p w14:paraId="0317A33A" w14:textId="77777777" w:rsidR="006106CE" w:rsidRPr="00147B4A" w:rsidRDefault="006106CE" w:rsidP="00147B4A">
      <w:pPr>
        <w:tabs>
          <w:tab w:val="left" w:pos="5960"/>
        </w:tabs>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 xml:space="preserve">MORIGI, V. J.; PAVAN, C. </w:t>
      </w:r>
      <w:r w:rsidRPr="00147B4A">
        <w:rPr>
          <w:rFonts w:asciiTheme="majorHAnsi" w:hAnsiTheme="majorHAnsi" w:cstheme="majorHAnsi"/>
          <w:b/>
          <w:bCs/>
          <w:sz w:val="24"/>
          <w:szCs w:val="24"/>
        </w:rPr>
        <w:t>Entre o “tradicional” e o “virtual</w:t>
      </w:r>
      <w:r w:rsidRPr="00147B4A">
        <w:rPr>
          <w:rFonts w:asciiTheme="majorHAnsi" w:hAnsiTheme="majorHAnsi" w:cstheme="majorHAnsi"/>
          <w:sz w:val="24"/>
          <w:szCs w:val="24"/>
        </w:rPr>
        <w:t>”: o uso das tecnologias de informação e comunicação e as mudanças nas bibliotecas universitárias. Revista ACB, Florianópolis, v. 8, n. 2, 2003. Disponível em: &lt;http://revista.acbsc.org.br/racb/article/view/391/481&gt;. Acesso em: 08 mar. 2022.</w:t>
      </w:r>
    </w:p>
    <w:p w14:paraId="3CDDA836" w14:textId="77777777" w:rsidR="006106CE" w:rsidRPr="00147B4A" w:rsidRDefault="006106CE" w:rsidP="00147B4A">
      <w:pPr>
        <w:spacing w:before="240" w:line="276" w:lineRule="auto"/>
        <w:jc w:val="both"/>
        <w:rPr>
          <w:rStyle w:val="Hyperlink"/>
          <w:rFonts w:asciiTheme="majorHAnsi" w:hAnsiTheme="majorHAnsi" w:cstheme="majorHAnsi"/>
          <w:sz w:val="24"/>
          <w:szCs w:val="24"/>
        </w:rPr>
      </w:pPr>
      <w:r w:rsidRPr="00147B4A">
        <w:rPr>
          <w:rFonts w:asciiTheme="majorHAnsi" w:hAnsiTheme="majorHAnsi" w:cstheme="majorHAnsi"/>
          <w:sz w:val="24"/>
          <w:szCs w:val="24"/>
        </w:rPr>
        <w:t xml:space="preserve">NOLETO, C. </w:t>
      </w:r>
      <w:r w:rsidRPr="00147B4A">
        <w:rPr>
          <w:rFonts w:asciiTheme="majorHAnsi" w:hAnsiTheme="majorHAnsi" w:cstheme="majorHAnsi"/>
          <w:b/>
          <w:bCs/>
          <w:sz w:val="24"/>
          <w:szCs w:val="24"/>
        </w:rPr>
        <w:t>Requisitos não funcionais: o guia completo</w:t>
      </w:r>
      <w:r w:rsidRPr="00147B4A">
        <w:rPr>
          <w:rFonts w:asciiTheme="majorHAnsi" w:hAnsiTheme="majorHAnsi" w:cstheme="majorHAnsi"/>
          <w:sz w:val="24"/>
          <w:szCs w:val="24"/>
        </w:rPr>
        <w:t xml:space="preserve">. Betrybe, 2020. Disponível em: </w:t>
      </w:r>
      <w:hyperlink r:id="rId57" w:history="1">
        <w:r w:rsidRPr="00147B4A">
          <w:rPr>
            <w:rStyle w:val="Hyperlink"/>
            <w:rFonts w:asciiTheme="majorHAnsi" w:hAnsiTheme="majorHAnsi" w:cstheme="majorHAnsi"/>
            <w:sz w:val="24"/>
            <w:szCs w:val="24"/>
          </w:rPr>
          <w:t>https://blog.betrybe.com/tecnologia/requisitos-nao-funcionais/</w:t>
        </w:r>
      </w:hyperlink>
    </w:p>
    <w:p w14:paraId="1E8AE5AE" w14:textId="77777777" w:rsidR="006106CE" w:rsidRPr="00147B4A" w:rsidRDefault="006106CE" w:rsidP="00147B4A">
      <w:pPr>
        <w:spacing w:before="240" w:line="276" w:lineRule="auto"/>
        <w:jc w:val="both"/>
        <w:rPr>
          <w:sz w:val="24"/>
          <w:szCs w:val="24"/>
        </w:rPr>
      </w:pPr>
      <w:r w:rsidRPr="00147B4A">
        <w:rPr>
          <w:rFonts w:asciiTheme="majorHAnsi" w:hAnsiTheme="majorHAnsi" w:cstheme="majorHAnsi"/>
          <w:sz w:val="24"/>
          <w:szCs w:val="24"/>
        </w:rPr>
        <w:t xml:space="preserve">OLIVEIRA, R. P.; ARAÚJO, G. C. Qualidade do ensino: uma nova dimensão da luta pelo direito à educação. </w:t>
      </w:r>
      <w:r w:rsidRPr="00147B4A">
        <w:rPr>
          <w:rFonts w:asciiTheme="majorHAnsi" w:hAnsiTheme="majorHAnsi" w:cstheme="majorHAnsi"/>
          <w:b/>
          <w:bCs/>
          <w:sz w:val="24"/>
          <w:szCs w:val="24"/>
        </w:rPr>
        <w:t>Revista Brasileira de Educação</w:t>
      </w:r>
      <w:r w:rsidRPr="00147B4A">
        <w:rPr>
          <w:rFonts w:asciiTheme="majorHAnsi" w:hAnsiTheme="majorHAnsi" w:cstheme="majorHAnsi"/>
          <w:sz w:val="24"/>
          <w:szCs w:val="24"/>
        </w:rPr>
        <w:t>, Brasília, n. 28, jan./abr. 2005.</w:t>
      </w:r>
    </w:p>
    <w:p w14:paraId="519A0852" w14:textId="77777777" w:rsidR="006106CE" w:rsidRPr="00147B4A" w:rsidRDefault="006106CE" w:rsidP="00147B4A">
      <w:pPr>
        <w:spacing w:before="240" w:line="276" w:lineRule="auto"/>
        <w:jc w:val="both"/>
        <w:rPr>
          <w:rFonts w:asciiTheme="majorHAnsi" w:hAnsiTheme="majorHAnsi" w:cstheme="majorHAnsi"/>
          <w:sz w:val="24"/>
          <w:szCs w:val="24"/>
          <w:lang w:val="en-US"/>
        </w:rPr>
      </w:pPr>
      <w:r w:rsidRPr="00147B4A">
        <w:rPr>
          <w:rFonts w:asciiTheme="majorHAnsi" w:hAnsiTheme="majorHAnsi" w:cstheme="majorHAnsi"/>
          <w:sz w:val="24"/>
          <w:szCs w:val="24"/>
        </w:rPr>
        <w:t xml:space="preserve">ROSCA D. GREENSPAN S., FEBLOWITZ M., WILD C. (1997). </w:t>
      </w:r>
      <w:r w:rsidRPr="00147B4A">
        <w:rPr>
          <w:rFonts w:asciiTheme="majorHAnsi" w:hAnsiTheme="majorHAnsi" w:cstheme="majorHAnsi"/>
          <w:sz w:val="24"/>
          <w:szCs w:val="24"/>
          <w:lang w:val="en-US"/>
        </w:rPr>
        <w:t>A decision Making Methodology in support of business rules Lifecycle. In Proceeding of RE</w:t>
      </w:r>
      <w:r w:rsidRPr="00147B4A">
        <w:rPr>
          <w:sz w:val="24"/>
          <w:szCs w:val="24"/>
          <w:lang w:val="en-US"/>
        </w:rPr>
        <w:t xml:space="preserve"> </w:t>
      </w:r>
      <w:r w:rsidRPr="00147B4A">
        <w:rPr>
          <w:rFonts w:asciiTheme="majorHAnsi" w:hAnsiTheme="majorHAnsi" w:cstheme="majorHAnsi"/>
          <w:sz w:val="24"/>
          <w:szCs w:val="24"/>
          <w:lang w:val="en-US"/>
        </w:rPr>
        <w:t xml:space="preserve">97: </w:t>
      </w:r>
      <w:r w:rsidRPr="00147B4A">
        <w:rPr>
          <w:rFonts w:asciiTheme="majorHAnsi" w:hAnsiTheme="majorHAnsi" w:cstheme="majorHAnsi"/>
          <w:b/>
          <w:bCs/>
          <w:sz w:val="24"/>
          <w:szCs w:val="24"/>
          <w:lang w:val="en-US"/>
        </w:rPr>
        <w:t>IEEE International Symposuim</w:t>
      </w:r>
      <w:r w:rsidRPr="00147B4A">
        <w:rPr>
          <w:rFonts w:asciiTheme="majorHAnsi" w:hAnsiTheme="majorHAnsi" w:cstheme="majorHAnsi"/>
          <w:sz w:val="24"/>
          <w:szCs w:val="24"/>
          <w:lang w:val="en-US"/>
        </w:rPr>
        <w:t xml:space="preserve"> on Requeriments Engineering, IEEE Computer Society Press, p. 236 -246.</w:t>
      </w:r>
    </w:p>
    <w:p w14:paraId="1D3E0FE7" w14:textId="77777777" w:rsidR="006106CE" w:rsidRPr="00147B4A" w:rsidRDefault="006106CE" w:rsidP="00147B4A">
      <w:pPr>
        <w:spacing w:before="240" w:line="276" w:lineRule="auto"/>
        <w:jc w:val="both"/>
        <w:rPr>
          <w:sz w:val="24"/>
          <w:szCs w:val="24"/>
        </w:rPr>
      </w:pPr>
      <w:r w:rsidRPr="00147B4A">
        <w:rPr>
          <w:rFonts w:asciiTheme="majorHAnsi" w:hAnsiTheme="majorHAnsi" w:cstheme="majorHAnsi"/>
          <w:sz w:val="24"/>
          <w:szCs w:val="24"/>
        </w:rPr>
        <w:t xml:space="preserve">SARAIVA. </w:t>
      </w:r>
      <w:r w:rsidRPr="00147B4A">
        <w:rPr>
          <w:rFonts w:asciiTheme="majorHAnsi" w:hAnsiTheme="majorHAnsi" w:cstheme="majorHAnsi"/>
          <w:b/>
          <w:bCs/>
          <w:sz w:val="24"/>
          <w:szCs w:val="24"/>
        </w:rPr>
        <w:t>Tudo o que você precisa saber sobre biblioteca digital</w:t>
      </w:r>
      <w:r w:rsidRPr="00147B4A">
        <w:rPr>
          <w:rFonts w:asciiTheme="majorHAnsi" w:hAnsiTheme="majorHAnsi" w:cstheme="majorHAnsi"/>
          <w:sz w:val="24"/>
          <w:szCs w:val="24"/>
        </w:rPr>
        <w:t>. Saraiva, Porto Alegre, 2019. Disponível em: https://blog.saraivaeducacao.com.br/biblioteca-digital/</w:t>
      </w:r>
    </w:p>
    <w:p w14:paraId="70F4C9C9" w14:textId="77777777" w:rsidR="006106CE" w:rsidRPr="00147B4A" w:rsidRDefault="006106CE" w:rsidP="00147B4A">
      <w:pPr>
        <w:spacing w:before="240" w:line="276" w:lineRule="auto"/>
        <w:jc w:val="both"/>
        <w:rPr>
          <w:rStyle w:val="Hyperlink"/>
          <w:rFonts w:asciiTheme="majorHAnsi" w:hAnsiTheme="majorHAnsi" w:cstheme="majorHAnsi"/>
          <w:sz w:val="24"/>
          <w:szCs w:val="24"/>
        </w:rPr>
      </w:pPr>
      <w:r w:rsidRPr="00147B4A">
        <w:rPr>
          <w:rFonts w:asciiTheme="majorHAnsi" w:hAnsiTheme="majorHAnsi" w:cstheme="majorHAnsi"/>
          <w:sz w:val="24"/>
          <w:szCs w:val="24"/>
        </w:rPr>
        <w:t xml:space="preserve">SERPRO. </w:t>
      </w:r>
      <w:r w:rsidRPr="00147B4A">
        <w:rPr>
          <w:rFonts w:asciiTheme="majorHAnsi" w:hAnsiTheme="majorHAnsi" w:cstheme="majorHAnsi"/>
          <w:b/>
          <w:bCs/>
          <w:sz w:val="24"/>
          <w:szCs w:val="24"/>
        </w:rPr>
        <w:t>O que muda com a LGPD</w:t>
      </w:r>
      <w:r w:rsidRPr="00147B4A">
        <w:rPr>
          <w:rFonts w:asciiTheme="majorHAnsi" w:hAnsiTheme="majorHAnsi" w:cstheme="majorHAnsi"/>
          <w:sz w:val="24"/>
          <w:szCs w:val="24"/>
        </w:rPr>
        <w:t xml:space="preserve">. SERPRO. Brasília, 2019. Disponível em: </w:t>
      </w:r>
      <w:hyperlink r:id="rId58" w:history="1">
        <w:r w:rsidRPr="00147B4A">
          <w:rPr>
            <w:rStyle w:val="Hyperlink"/>
            <w:rFonts w:asciiTheme="majorHAnsi" w:hAnsiTheme="majorHAnsi" w:cstheme="majorHAnsi"/>
            <w:sz w:val="24"/>
            <w:szCs w:val="24"/>
          </w:rPr>
          <w:t>https://www.serpro.gov.br/lgpd/menu/a-lgpd/o-que-muda-com-a-lgpd</w:t>
        </w:r>
      </w:hyperlink>
      <w:r w:rsidRPr="00147B4A">
        <w:rPr>
          <w:rFonts w:asciiTheme="majorHAnsi" w:hAnsiTheme="majorHAnsi" w:cstheme="majorHAnsi"/>
          <w:sz w:val="24"/>
          <w:szCs w:val="24"/>
        </w:rPr>
        <w:t xml:space="preserve"> </w:t>
      </w:r>
    </w:p>
    <w:p w14:paraId="79EE1F0C" w14:textId="77777777" w:rsidR="006106CE" w:rsidRPr="00147B4A" w:rsidRDefault="006106CE" w:rsidP="00147B4A">
      <w:pPr>
        <w:spacing w:before="240" w:line="276" w:lineRule="auto"/>
        <w:jc w:val="both"/>
        <w:rPr>
          <w:sz w:val="24"/>
          <w:szCs w:val="24"/>
        </w:rPr>
      </w:pPr>
      <w:r w:rsidRPr="00147B4A">
        <w:rPr>
          <w:rFonts w:asciiTheme="majorHAnsi" w:hAnsiTheme="majorHAnsi" w:cstheme="majorHAnsi"/>
          <w:sz w:val="24"/>
          <w:szCs w:val="24"/>
        </w:rPr>
        <w:lastRenderedPageBreak/>
        <w:t xml:space="preserve">SOLIS. </w:t>
      </w:r>
      <w:r w:rsidRPr="00147B4A">
        <w:rPr>
          <w:rFonts w:asciiTheme="majorHAnsi" w:hAnsiTheme="majorHAnsi" w:cstheme="majorHAnsi"/>
          <w:b/>
          <w:bCs/>
          <w:sz w:val="24"/>
          <w:szCs w:val="24"/>
        </w:rPr>
        <w:t>Solis Gestão educacional.</w:t>
      </w:r>
      <w:r w:rsidRPr="00147B4A">
        <w:rPr>
          <w:rFonts w:asciiTheme="majorHAnsi" w:hAnsiTheme="majorHAnsi" w:cstheme="majorHAnsi"/>
          <w:sz w:val="24"/>
          <w:szCs w:val="24"/>
        </w:rPr>
        <w:t xml:space="preserve"> Porto Alegre: SOLIS, 2020. Disponível em: https://solis.com.br/solisge/. Acesso em: 10 fev. 2022.</w:t>
      </w:r>
    </w:p>
    <w:p w14:paraId="3F2A1974" w14:textId="77777777" w:rsidR="006106CE" w:rsidRPr="00147B4A" w:rsidRDefault="006106CE" w:rsidP="00147B4A">
      <w:pPr>
        <w:spacing w:before="240" w:line="276" w:lineRule="auto"/>
        <w:jc w:val="both"/>
        <w:rPr>
          <w:rStyle w:val="Hyperlink"/>
          <w:rFonts w:asciiTheme="majorHAnsi" w:hAnsiTheme="majorHAnsi" w:cstheme="majorHAnsi"/>
          <w:sz w:val="24"/>
          <w:szCs w:val="24"/>
        </w:rPr>
      </w:pPr>
      <w:r w:rsidRPr="00147B4A">
        <w:rPr>
          <w:rFonts w:asciiTheme="majorHAnsi" w:hAnsiTheme="majorHAnsi" w:cstheme="majorHAnsi"/>
          <w:sz w:val="24"/>
          <w:szCs w:val="24"/>
        </w:rPr>
        <w:t xml:space="preserve">SOUZA, I. </w:t>
      </w:r>
      <w:r w:rsidRPr="00147B4A">
        <w:rPr>
          <w:rFonts w:asciiTheme="majorHAnsi" w:hAnsiTheme="majorHAnsi" w:cstheme="majorHAnsi"/>
          <w:b/>
          <w:bCs/>
          <w:sz w:val="24"/>
          <w:szCs w:val="24"/>
        </w:rPr>
        <w:t xml:space="preserve">Sistema de gestão: quais as vantagens e como escolher o melhor para seu negócio. </w:t>
      </w:r>
      <w:r w:rsidRPr="00147B4A">
        <w:rPr>
          <w:rFonts w:asciiTheme="majorHAnsi" w:hAnsiTheme="majorHAnsi" w:cstheme="majorHAnsi"/>
          <w:sz w:val="24"/>
          <w:szCs w:val="24"/>
        </w:rPr>
        <w:t xml:space="preserve">Rockcontent, 2018. Disponível em: </w:t>
      </w:r>
      <w:hyperlink r:id="rId59" w:history="1">
        <w:r w:rsidRPr="00147B4A">
          <w:rPr>
            <w:rStyle w:val="Hyperlink"/>
            <w:rFonts w:asciiTheme="majorHAnsi" w:hAnsiTheme="majorHAnsi" w:cstheme="majorHAnsi"/>
            <w:sz w:val="24"/>
            <w:szCs w:val="24"/>
          </w:rPr>
          <w:t>https://rockcontent.com/br/blog/sistema-de-gestao/</w:t>
        </w:r>
      </w:hyperlink>
    </w:p>
    <w:p w14:paraId="4D1F47FD" w14:textId="77777777" w:rsidR="006106CE" w:rsidRPr="00147B4A" w:rsidRDefault="006106CE" w:rsidP="00147B4A">
      <w:pPr>
        <w:spacing w:before="240" w:line="276" w:lineRule="auto"/>
        <w:jc w:val="both"/>
        <w:rPr>
          <w:sz w:val="24"/>
          <w:szCs w:val="24"/>
        </w:rPr>
      </w:pPr>
      <w:r w:rsidRPr="00147B4A">
        <w:rPr>
          <w:rFonts w:asciiTheme="majorHAnsi" w:hAnsiTheme="majorHAnsi" w:cstheme="majorHAnsi"/>
          <w:sz w:val="24"/>
          <w:szCs w:val="24"/>
        </w:rPr>
        <w:t xml:space="preserve">UFRN. </w:t>
      </w:r>
      <w:r w:rsidRPr="00147B4A">
        <w:rPr>
          <w:rFonts w:asciiTheme="majorHAnsi" w:hAnsiTheme="majorHAnsi" w:cstheme="majorHAnsi"/>
          <w:b/>
          <w:bCs/>
          <w:sz w:val="24"/>
          <w:szCs w:val="24"/>
        </w:rPr>
        <w:t>RESOLUÇÃO No 051/2020-CONSAD</w:t>
      </w:r>
      <w:r w:rsidRPr="00147B4A">
        <w:rPr>
          <w:rFonts w:asciiTheme="majorHAnsi" w:hAnsiTheme="majorHAnsi" w:cstheme="majorHAnsi"/>
          <w:sz w:val="24"/>
          <w:szCs w:val="24"/>
        </w:rPr>
        <w:t>, de 17 de dezembro de 2020. Natal: UFRN, 2017.</w:t>
      </w:r>
    </w:p>
    <w:p w14:paraId="44198E60" w14:textId="77777777" w:rsidR="006106CE" w:rsidRPr="00147B4A" w:rsidRDefault="006106CE" w:rsidP="00147B4A">
      <w:pPr>
        <w:spacing w:before="240" w:line="276" w:lineRule="auto"/>
        <w:jc w:val="both"/>
        <w:rPr>
          <w:rFonts w:asciiTheme="majorHAnsi" w:hAnsiTheme="majorHAnsi" w:cstheme="majorHAnsi"/>
          <w:sz w:val="24"/>
          <w:szCs w:val="24"/>
        </w:rPr>
      </w:pPr>
      <w:r w:rsidRPr="00147B4A">
        <w:rPr>
          <w:rFonts w:asciiTheme="majorHAnsi" w:hAnsiTheme="majorHAnsi" w:cstheme="majorHAnsi"/>
          <w:sz w:val="24"/>
          <w:szCs w:val="24"/>
        </w:rPr>
        <w:t xml:space="preserve">UFRN. </w:t>
      </w:r>
      <w:r w:rsidRPr="00147B4A">
        <w:rPr>
          <w:rFonts w:asciiTheme="majorHAnsi" w:hAnsiTheme="majorHAnsi" w:cstheme="majorHAnsi"/>
          <w:b/>
          <w:bCs/>
          <w:sz w:val="24"/>
          <w:szCs w:val="24"/>
        </w:rPr>
        <w:t>Sistemas Institucionais Integrados de Gestão</w:t>
      </w:r>
      <w:r w:rsidRPr="00147B4A">
        <w:rPr>
          <w:rFonts w:asciiTheme="majorHAnsi" w:hAnsiTheme="majorHAnsi" w:cstheme="majorHAnsi"/>
          <w:sz w:val="24"/>
          <w:szCs w:val="24"/>
        </w:rPr>
        <w:t xml:space="preserve"> — SIG. Natal: UFRN, 2017.</w:t>
      </w:r>
    </w:p>
    <w:p w14:paraId="2377CE12" w14:textId="77777777" w:rsidR="006106CE" w:rsidRPr="00147B4A" w:rsidRDefault="006106CE" w:rsidP="00147B4A">
      <w:pPr>
        <w:spacing w:before="240" w:line="276" w:lineRule="auto"/>
        <w:rPr>
          <w:rFonts w:asciiTheme="majorHAnsi" w:hAnsiTheme="majorHAnsi" w:cstheme="majorHAnsi"/>
          <w:sz w:val="24"/>
          <w:szCs w:val="24"/>
        </w:rPr>
      </w:pPr>
      <w:r w:rsidRPr="00147B4A">
        <w:rPr>
          <w:rFonts w:asciiTheme="majorHAnsi" w:hAnsiTheme="majorHAnsi" w:cstheme="majorHAnsi"/>
          <w:sz w:val="24"/>
          <w:szCs w:val="24"/>
        </w:rPr>
        <w:t xml:space="preserve">WOLFF, D. L. </w:t>
      </w:r>
      <w:r w:rsidRPr="00147B4A">
        <w:rPr>
          <w:rFonts w:asciiTheme="majorHAnsi" w:hAnsiTheme="majorHAnsi" w:cstheme="majorHAnsi"/>
          <w:b/>
          <w:bCs/>
          <w:sz w:val="24"/>
          <w:szCs w:val="24"/>
        </w:rPr>
        <w:t>OS SISTEMAS DE GERENCIAMENTO DE DADOS ACADÊMICOS E A GESTÃO EDUCACIONAL</w:t>
      </w:r>
      <w:r w:rsidRPr="00147B4A">
        <w:rPr>
          <w:rFonts w:asciiTheme="majorHAnsi" w:hAnsiTheme="majorHAnsi" w:cstheme="majorHAnsi"/>
          <w:sz w:val="24"/>
          <w:szCs w:val="24"/>
        </w:rPr>
        <w:t>: o caso do Instituto Federal do Rio Grande do Sul. Porto Alegre: IFRS, 2017. Disponível em: https://repositorio.ifrs.edu.br/bitstream/handle/123456789/105/123456789105.pdf?sequence=1&amp;isAllowed=y. Acesso em: 10 fev. 2022.</w:t>
      </w:r>
    </w:p>
    <w:p w14:paraId="1EF53A62" w14:textId="77777777" w:rsidR="00147B4A" w:rsidRDefault="00147B4A" w:rsidP="006106CE">
      <w:pPr>
        <w:rPr>
          <w:rFonts w:asciiTheme="majorHAnsi" w:hAnsiTheme="majorHAnsi" w:cstheme="majorHAnsi"/>
          <w:sz w:val="24"/>
          <w:szCs w:val="24"/>
        </w:rPr>
      </w:pPr>
    </w:p>
    <w:p w14:paraId="4629502C" w14:textId="2AF548C3" w:rsidR="006106CE" w:rsidRPr="002D36E0" w:rsidRDefault="006106CE" w:rsidP="00147B4A">
      <w:pPr>
        <w:spacing w:line="360" w:lineRule="auto"/>
        <w:rPr>
          <w:rFonts w:asciiTheme="majorHAnsi" w:hAnsiTheme="majorHAnsi" w:cstheme="majorHAnsi"/>
          <w:sz w:val="24"/>
          <w:szCs w:val="24"/>
        </w:rPr>
      </w:pPr>
      <w:r w:rsidRPr="002D36E0">
        <w:rPr>
          <w:rFonts w:asciiTheme="majorHAnsi" w:hAnsiTheme="majorHAnsi" w:cstheme="majorHAnsi"/>
          <w:sz w:val="24"/>
          <w:szCs w:val="24"/>
        </w:rPr>
        <w:br w:type="page"/>
      </w:r>
    </w:p>
    <w:p w14:paraId="39F57456" w14:textId="77777777" w:rsidR="006106CE" w:rsidRPr="005577AC" w:rsidRDefault="006106CE" w:rsidP="005577A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bookmarkStart w:id="59" w:name="_Toc103630578"/>
      <w:r w:rsidRPr="005577AC">
        <w:rPr>
          <w:rFonts w:asciiTheme="majorHAnsi" w:hAnsiTheme="majorHAnsi" w:cstheme="majorHAnsi"/>
          <w:color w:val="4875BD"/>
        </w:rPr>
        <w:lastRenderedPageBreak/>
        <w:t>ANEXO 1</w:t>
      </w:r>
      <w:bookmarkEnd w:id="59"/>
    </w:p>
    <w:p w14:paraId="187CE49B" w14:textId="77777777" w:rsidR="006106CE" w:rsidRPr="002D36E0" w:rsidRDefault="006106CE" w:rsidP="006106CE">
      <w:pPr>
        <w:rPr>
          <w:rFonts w:asciiTheme="majorHAnsi" w:hAnsiTheme="majorHAnsi" w:cstheme="majorHAnsi"/>
          <w:sz w:val="24"/>
          <w:szCs w:val="24"/>
        </w:rPr>
      </w:pPr>
      <w:r w:rsidRPr="002D36E0">
        <w:rPr>
          <w:noProof/>
        </w:rPr>
        <w:drawing>
          <wp:inline distT="0" distB="0" distL="0" distR="0" wp14:anchorId="53106983" wp14:editId="37ACAA2C">
            <wp:extent cx="5897190" cy="8443595"/>
            <wp:effectExtent l="0" t="0" r="8890" b="0"/>
            <wp:docPr id="24" name="Imagem 2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Diagrama&#10;&#10;Descrição gerada automaticamente"/>
                    <pic:cNvPicPr/>
                  </pic:nvPicPr>
                  <pic:blipFill>
                    <a:blip r:embed="rId60"/>
                    <a:stretch>
                      <a:fillRect/>
                    </a:stretch>
                  </pic:blipFill>
                  <pic:spPr>
                    <a:xfrm>
                      <a:off x="0" y="0"/>
                      <a:ext cx="5906309" cy="8456651"/>
                    </a:xfrm>
                    <a:prstGeom prst="rect">
                      <a:avLst/>
                    </a:prstGeom>
                  </pic:spPr>
                </pic:pic>
              </a:graphicData>
            </a:graphic>
          </wp:inline>
        </w:drawing>
      </w:r>
    </w:p>
    <w:p w14:paraId="0A5ACE3A" w14:textId="77777777" w:rsidR="006106CE" w:rsidRPr="005577AC" w:rsidRDefault="006106CE" w:rsidP="005577AC">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bookmarkStart w:id="60" w:name="_Toc103630579"/>
      <w:r w:rsidRPr="005577AC">
        <w:rPr>
          <w:rFonts w:asciiTheme="majorHAnsi" w:hAnsiTheme="majorHAnsi" w:cstheme="majorHAnsi"/>
          <w:color w:val="4875BD"/>
        </w:rPr>
        <w:lastRenderedPageBreak/>
        <w:t>ANEXO 2</w:t>
      </w:r>
      <w:bookmarkEnd w:id="60"/>
    </w:p>
    <w:p w14:paraId="58A63839" w14:textId="77777777" w:rsidR="006106CE" w:rsidRPr="002D36E0" w:rsidRDefault="006106CE" w:rsidP="006106CE">
      <w:pPr>
        <w:rPr>
          <w:rFonts w:asciiTheme="majorHAnsi" w:hAnsiTheme="majorHAnsi" w:cstheme="majorHAnsi"/>
          <w:sz w:val="24"/>
          <w:szCs w:val="24"/>
        </w:rPr>
      </w:pPr>
      <w:r w:rsidRPr="002D36E0">
        <w:rPr>
          <w:noProof/>
        </w:rPr>
        <w:drawing>
          <wp:inline distT="0" distB="0" distL="0" distR="0" wp14:anchorId="76091CD1" wp14:editId="56A37F07">
            <wp:extent cx="5566370" cy="7863840"/>
            <wp:effectExtent l="0" t="0" r="0" b="3810"/>
            <wp:docPr id="76" name="Imagem 7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m 76" descr="Texto, Carta&#10;&#10;Descrição gerada automa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70566" cy="7869768"/>
                    </a:xfrm>
                    <a:prstGeom prst="rect">
                      <a:avLst/>
                    </a:prstGeom>
                    <a:noFill/>
                    <a:ln>
                      <a:noFill/>
                    </a:ln>
                  </pic:spPr>
                </pic:pic>
              </a:graphicData>
            </a:graphic>
          </wp:inline>
        </w:drawing>
      </w:r>
    </w:p>
    <w:p w14:paraId="7BC7C289" w14:textId="77777777" w:rsidR="006106CE" w:rsidRPr="002D36E0" w:rsidRDefault="006106CE" w:rsidP="006106CE">
      <w:pPr>
        <w:rPr>
          <w:rFonts w:asciiTheme="majorHAnsi" w:hAnsiTheme="majorHAnsi" w:cstheme="majorHAnsi"/>
          <w:sz w:val="24"/>
          <w:szCs w:val="24"/>
        </w:rPr>
      </w:pPr>
    </w:p>
    <w:p w14:paraId="397F0E30" w14:textId="77777777" w:rsidR="006106CE" w:rsidRPr="002D36E0" w:rsidRDefault="006106CE" w:rsidP="006106CE">
      <w:pPr>
        <w:rPr>
          <w:rFonts w:asciiTheme="majorHAnsi" w:hAnsiTheme="majorHAnsi" w:cstheme="majorHAnsi"/>
          <w:sz w:val="24"/>
          <w:szCs w:val="24"/>
        </w:rPr>
      </w:pPr>
    </w:p>
    <w:p w14:paraId="5A500A33" w14:textId="77777777" w:rsidR="006106CE" w:rsidRPr="002D36E0" w:rsidRDefault="006106CE" w:rsidP="006106CE">
      <w:pPr>
        <w:rPr>
          <w:rFonts w:asciiTheme="majorHAnsi" w:hAnsiTheme="majorHAnsi" w:cstheme="majorHAnsi"/>
          <w:sz w:val="24"/>
          <w:szCs w:val="24"/>
        </w:rPr>
      </w:pPr>
      <w:r w:rsidRPr="002D36E0">
        <w:rPr>
          <w:noProof/>
        </w:rPr>
        <w:lastRenderedPageBreak/>
        <w:drawing>
          <wp:inline distT="0" distB="0" distL="0" distR="0" wp14:anchorId="594D082F" wp14:editId="7B3FC857">
            <wp:extent cx="6120130" cy="1452880"/>
            <wp:effectExtent l="0" t="0" r="0" b="0"/>
            <wp:docPr id="77" name="Imagem 7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77" descr="Tabela&#10;&#10;Descrição gerada automaticament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83196"/>
                    <a:stretch/>
                  </pic:blipFill>
                  <pic:spPr bwMode="auto">
                    <a:xfrm>
                      <a:off x="0" y="0"/>
                      <a:ext cx="6120130" cy="1452880"/>
                    </a:xfrm>
                    <a:prstGeom prst="rect">
                      <a:avLst/>
                    </a:prstGeom>
                    <a:noFill/>
                    <a:ln>
                      <a:noFill/>
                    </a:ln>
                    <a:extLst>
                      <a:ext uri="{53640926-AAD7-44D8-BBD7-CCE9431645EC}">
                        <a14:shadowObscured xmlns:a14="http://schemas.microsoft.com/office/drawing/2010/main"/>
                      </a:ext>
                    </a:extLst>
                  </pic:spPr>
                </pic:pic>
              </a:graphicData>
            </a:graphic>
          </wp:inline>
        </w:drawing>
      </w:r>
    </w:p>
    <w:p w14:paraId="4BA41A4C" w14:textId="77777777" w:rsidR="006106CE" w:rsidRPr="002D36E0" w:rsidRDefault="006106CE" w:rsidP="006106CE">
      <w:pPr>
        <w:rPr>
          <w:rFonts w:asciiTheme="majorHAnsi" w:hAnsiTheme="majorHAnsi" w:cstheme="majorHAnsi"/>
          <w:sz w:val="24"/>
          <w:szCs w:val="24"/>
        </w:rPr>
      </w:pPr>
      <w:r w:rsidRPr="002D36E0">
        <w:rPr>
          <w:rFonts w:asciiTheme="majorHAnsi" w:hAnsiTheme="majorHAnsi" w:cstheme="majorHAnsi"/>
          <w:noProof/>
          <w:sz w:val="24"/>
          <w:szCs w:val="24"/>
        </w:rPr>
        <w:drawing>
          <wp:inline distT="0" distB="0" distL="0" distR="0" wp14:anchorId="58F5A691" wp14:editId="6303F758">
            <wp:extent cx="5806943" cy="6218459"/>
            <wp:effectExtent l="0" t="0" r="3810" b="0"/>
            <wp:docPr id="26" name="Imagem 2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Tabela&#10;&#10;Descrição gerada automaticamente"/>
                    <pic:cNvPicPr/>
                  </pic:nvPicPr>
                  <pic:blipFill>
                    <a:blip r:embed="rId36"/>
                    <a:stretch>
                      <a:fillRect/>
                    </a:stretch>
                  </pic:blipFill>
                  <pic:spPr>
                    <a:xfrm>
                      <a:off x="0" y="0"/>
                      <a:ext cx="5806943" cy="6218459"/>
                    </a:xfrm>
                    <a:prstGeom prst="rect">
                      <a:avLst/>
                    </a:prstGeom>
                  </pic:spPr>
                </pic:pic>
              </a:graphicData>
            </a:graphic>
          </wp:inline>
        </w:drawing>
      </w:r>
    </w:p>
    <w:p w14:paraId="7191B24B" w14:textId="77777777" w:rsidR="006106CE" w:rsidRPr="002D36E0" w:rsidRDefault="006106CE" w:rsidP="006106CE">
      <w:pPr>
        <w:rPr>
          <w:rFonts w:asciiTheme="majorHAnsi" w:hAnsiTheme="majorHAnsi" w:cstheme="majorHAnsi"/>
          <w:sz w:val="24"/>
          <w:szCs w:val="24"/>
        </w:rPr>
      </w:pPr>
      <w:r w:rsidRPr="002D36E0">
        <w:rPr>
          <w:noProof/>
        </w:rPr>
        <w:lastRenderedPageBreak/>
        <w:drawing>
          <wp:inline distT="0" distB="0" distL="0" distR="0" wp14:anchorId="2A34CFAD" wp14:editId="470FD81E">
            <wp:extent cx="6120130" cy="8646160"/>
            <wp:effectExtent l="0" t="0" r="0" b="2540"/>
            <wp:docPr id="78" name="Imagem 78"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78" descr="Texto, Carta&#10;&#10;Descrição gerada automaticame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8646160"/>
                    </a:xfrm>
                    <a:prstGeom prst="rect">
                      <a:avLst/>
                    </a:prstGeom>
                    <a:noFill/>
                    <a:ln>
                      <a:noFill/>
                    </a:ln>
                  </pic:spPr>
                </pic:pic>
              </a:graphicData>
            </a:graphic>
          </wp:inline>
        </w:drawing>
      </w:r>
    </w:p>
    <w:bookmarkEnd w:id="1"/>
    <w:bookmarkEnd w:id="3"/>
    <w:p w14:paraId="746B2DB7" w14:textId="606A2896" w:rsidR="00A54802" w:rsidRPr="00DD4F19" w:rsidRDefault="00A54802" w:rsidP="008E5D88">
      <w:pPr>
        <w:tabs>
          <w:tab w:val="clear" w:pos="1615"/>
        </w:tabs>
        <w:jc w:val="both"/>
        <w:rPr>
          <w:rFonts w:asciiTheme="majorHAnsi" w:hAnsiTheme="majorHAnsi" w:cstheme="majorHAnsi"/>
        </w:rPr>
      </w:pPr>
    </w:p>
    <w:sectPr w:rsidR="00A54802" w:rsidRPr="00DD4F19" w:rsidSect="00A54A62">
      <w:pgSz w:w="11906" w:h="16838"/>
      <w:pgMar w:top="1134" w:right="1134" w:bottom="1418" w:left="1134" w:header="708"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0A0D5" w14:textId="77777777" w:rsidR="0008786A" w:rsidRDefault="0008786A" w:rsidP="00D703CD">
      <w:pPr>
        <w:spacing w:after="0"/>
      </w:pPr>
      <w:r>
        <w:separator/>
      </w:r>
    </w:p>
    <w:p w14:paraId="7906E91C" w14:textId="77777777" w:rsidR="0008786A" w:rsidRDefault="0008786A"/>
  </w:endnote>
  <w:endnote w:type="continuationSeparator" w:id="0">
    <w:p w14:paraId="768E604E" w14:textId="77777777" w:rsidR="0008786A" w:rsidRDefault="0008786A" w:rsidP="00D703CD">
      <w:pPr>
        <w:spacing w:after="0"/>
      </w:pPr>
      <w:r>
        <w:continuationSeparator/>
      </w:r>
    </w:p>
    <w:p w14:paraId="4F117FFA" w14:textId="77777777" w:rsidR="0008786A" w:rsidRDefault="000878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auto"/>
    <w:pitch w:val="variable"/>
  </w:font>
  <w:font w:name="Liberation Sans">
    <w:charset w:val="00"/>
    <w:family w:val="swiss"/>
    <w:pitch w:val="variable"/>
  </w:font>
  <w:font w:name="Linux Libertine G">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0DE38287">
          <wp:simplePos x="0" y="0"/>
          <wp:positionH relativeFrom="margin">
            <wp:posOffset>-729648</wp:posOffset>
          </wp:positionH>
          <wp:positionV relativeFrom="margin">
            <wp:posOffset>9396095</wp:posOffset>
          </wp:positionV>
          <wp:extent cx="7560000" cy="563951"/>
          <wp:effectExtent l="0" t="0" r="3175" b="7620"/>
          <wp:wrapNone/>
          <wp:docPr id="39" name="Imagem 39"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B04C5" w14:textId="77777777" w:rsidR="0008786A" w:rsidRDefault="0008786A" w:rsidP="00D703CD">
      <w:pPr>
        <w:spacing w:after="0"/>
      </w:pPr>
      <w:r>
        <w:separator/>
      </w:r>
    </w:p>
    <w:p w14:paraId="7E92D9B2" w14:textId="77777777" w:rsidR="0008786A" w:rsidRDefault="0008786A"/>
  </w:footnote>
  <w:footnote w:type="continuationSeparator" w:id="0">
    <w:p w14:paraId="0EE31080" w14:textId="77777777" w:rsidR="0008786A" w:rsidRDefault="0008786A" w:rsidP="00D703CD">
      <w:pPr>
        <w:spacing w:after="0"/>
      </w:pPr>
      <w:r>
        <w:continuationSeparator/>
      </w:r>
    </w:p>
    <w:p w14:paraId="37FCAD68" w14:textId="77777777" w:rsidR="0008786A" w:rsidRDefault="0008786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54F4F"/>
    <w:multiLevelType w:val="hybridMultilevel"/>
    <w:tmpl w:val="8230D542"/>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 w15:restartNumberingAfterBreak="0">
    <w:nsid w:val="193F3877"/>
    <w:multiLevelType w:val="hybridMultilevel"/>
    <w:tmpl w:val="F2DCA676"/>
    <w:lvl w:ilvl="0" w:tplc="8DEAD422">
      <w:start w:val="1"/>
      <w:numFmt w:val="bullet"/>
      <w:lvlText w:val="•"/>
      <w:lvlJc w:val="left"/>
      <w:pPr>
        <w:tabs>
          <w:tab w:val="num" w:pos="1975"/>
        </w:tabs>
        <w:ind w:left="1975" w:hanging="360"/>
      </w:pPr>
      <w:rPr>
        <w:rFonts w:ascii="Arial" w:hAnsi="Arial" w:hint="default"/>
      </w:rPr>
    </w:lvl>
    <w:lvl w:ilvl="1" w:tplc="BEB4B9AC">
      <w:numFmt w:val="bullet"/>
      <w:lvlText w:val="•"/>
      <w:lvlJc w:val="left"/>
      <w:pPr>
        <w:tabs>
          <w:tab w:val="num" w:pos="2695"/>
        </w:tabs>
        <w:ind w:left="2695" w:hanging="360"/>
      </w:pPr>
      <w:rPr>
        <w:rFonts w:ascii="Arial" w:hAnsi="Arial" w:hint="default"/>
      </w:rPr>
    </w:lvl>
    <w:lvl w:ilvl="2" w:tplc="7E2A9F9C" w:tentative="1">
      <w:start w:val="1"/>
      <w:numFmt w:val="bullet"/>
      <w:lvlText w:val="•"/>
      <w:lvlJc w:val="left"/>
      <w:pPr>
        <w:tabs>
          <w:tab w:val="num" w:pos="3415"/>
        </w:tabs>
        <w:ind w:left="3415" w:hanging="360"/>
      </w:pPr>
      <w:rPr>
        <w:rFonts w:ascii="Arial" w:hAnsi="Arial" w:hint="default"/>
      </w:rPr>
    </w:lvl>
    <w:lvl w:ilvl="3" w:tplc="A076690C" w:tentative="1">
      <w:start w:val="1"/>
      <w:numFmt w:val="bullet"/>
      <w:lvlText w:val="•"/>
      <w:lvlJc w:val="left"/>
      <w:pPr>
        <w:tabs>
          <w:tab w:val="num" w:pos="4135"/>
        </w:tabs>
        <w:ind w:left="4135" w:hanging="360"/>
      </w:pPr>
      <w:rPr>
        <w:rFonts w:ascii="Arial" w:hAnsi="Arial" w:hint="default"/>
      </w:rPr>
    </w:lvl>
    <w:lvl w:ilvl="4" w:tplc="6548056C" w:tentative="1">
      <w:start w:val="1"/>
      <w:numFmt w:val="bullet"/>
      <w:lvlText w:val="•"/>
      <w:lvlJc w:val="left"/>
      <w:pPr>
        <w:tabs>
          <w:tab w:val="num" w:pos="4855"/>
        </w:tabs>
        <w:ind w:left="4855" w:hanging="360"/>
      </w:pPr>
      <w:rPr>
        <w:rFonts w:ascii="Arial" w:hAnsi="Arial" w:hint="default"/>
      </w:rPr>
    </w:lvl>
    <w:lvl w:ilvl="5" w:tplc="7CCE47AE" w:tentative="1">
      <w:start w:val="1"/>
      <w:numFmt w:val="bullet"/>
      <w:lvlText w:val="•"/>
      <w:lvlJc w:val="left"/>
      <w:pPr>
        <w:tabs>
          <w:tab w:val="num" w:pos="5575"/>
        </w:tabs>
        <w:ind w:left="5575" w:hanging="360"/>
      </w:pPr>
      <w:rPr>
        <w:rFonts w:ascii="Arial" w:hAnsi="Arial" w:hint="default"/>
      </w:rPr>
    </w:lvl>
    <w:lvl w:ilvl="6" w:tplc="62108BAC" w:tentative="1">
      <w:start w:val="1"/>
      <w:numFmt w:val="bullet"/>
      <w:lvlText w:val="•"/>
      <w:lvlJc w:val="left"/>
      <w:pPr>
        <w:tabs>
          <w:tab w:val="num" w:pos="6295"/>
        </w:tabs>
        <w:ind w:left="6295" w:hanging="360"/>
      </w:pPr>
      <w:rPr>
        <w:rFonts w:ascii="Arial" w:hAnsi="Arial" w:hint="default"/>
      </w:rPr>
    </w:lvl>
    <w:lvl w:ilvl="7" w:tplc="B1884FCE" w:tentative="1">
      <w:start w:val="1"/>
      <w:numFmt w:val="bullet"/>
      <w:lvlText w:val="•"/>
      <w:lvlJc w:val="left"/>
      <w:pPr>
        <w:tabs>
          <w:tab w:val="num" w:pos="7015"/>
        </w:tabs>
        <w:ind w:left="7015" w:hanging="360"/>
      </w:pPr>
      <w:rPr>
        <w:rFonts w:ascii="Arial" w:hAnsi="Arial" w:hint="default"/>
      </w:rPr>
    </w:lvl>
    <w:lvl w:ilvl="8" w:tplc="1A84B7D2" w:tentative="1">
      <w:start w:val="1"/>
      <w:numFmt w:val="bullet"/>
      <w:lvlText w:val="•"/>
      <w:lvlJc w:val="left"/>
      <w:pPr>
        <w:tabs>
          <w:tab w:val="num" w:pos="7735"/>
        </w:tabs>
        <w:ind w:left="7735" w:hanging="360"/>
      </w:pPr>
      <w:rPr>
        <w:rFonts w:ascii="Arial" w:hAnsi="Arial" w:hint="default"/>
      </w:rPr>
    </w:lvl>
  </w:abstractNum>
  <w:abstractNum w:abstractNumId="2" w15:restartNumberingAfterBreak="0">
    <w:nsid w:val="1AE567AA"/>
    <w:multiLevelType w:val="hybridMultilevel"/>
    <w:tmpl w:val="420A0A96"/>
    <w:lvl w:ilvl="0" w:tplc="0416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1CEF37DA"/>
    <w:multiLevelType w:val="multilevel"/>
    <w:tmpl w:val="C02E1C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40027"/>
    <w:multiLevelType w:val="multilevel"/>
    <w:tmpl w:val="0A7696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2C3468"/>
    <w:multiLevelType w:val="hybridMultilevel"/>
    <w:tmpl w:val="55B0D26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6" w15:restartNumberingAfterBreak="0">
    <w:nsid w:val="281D0845"/>
    <w:multiLevelType w:val="hybridMultilevel"/>
    <w:tmpl w:val="D528DD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8F320CB"/>
    <w:multiLevelType w:val="multilevel"/>
    <w:tmpl w:val="93EC5C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915632"/>
    <w:multiLevelType w:val="hybridMultilevel"/>
    <w:tmpl w:val="04E8A57E"/>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9" w15:restartNumberingAfterBreak="0">
    <w:nsid w:val="2A744F13"/>
    <w:multiLevelType w:val="multilevel"/>
    <w:tmpl w:val="ACA268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E57B9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16B1747"/>
    <w:multiLevelType w:val="hybridMultilevel"/>
    <w:tmpl w:val="7B5621F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2" w15:restartNumberingAfterBreak="0">
    <w:nsid w:val="31F94E31"/>
    <w:multiLevelType w:val="multilevel"/>
    <w:tmpl w:val="FFA4FD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9C60C8"/>
    <w:multiLevelType w:val="multilevel"/>
    <w:tmpl w:val="69288B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AB1350"/>
    <w:multiLevelType w:val="hybridMultilevel"/>
    <w:tmpl w:val="22E89A58"/>
    <w:lvl w:ilvl="0" w:tplc="060692A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DAD440D"/>
    <w:multiLevelType w:val="hybridMultilevel"/>
    <w:tmpl w:val="DF5EAE8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6" w15:restartNumberingAfterBreak="0">
    <w:nsid w:val="3E2F3EF0"/>
    <w:multiLevelType w:val="multilevel"/>
    <w:tmpl w:val="7862DBD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lowerLetter"/>
      <w:lvlText w:val="%4)"/>
      <w:lvlJc w:val="left"/>
      <w:pPr>
        <w:ind w:left="1854" w:hanging="36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7" w15:restartNumberingAfterBreak="0">
    <w:nsid w:val="42740B9E"/>
    <w:multiLevelType w:val="multilevel"/>
    <w:tmpl w:val="8F0EAD6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lowerLetter"/>
      <w:lvlText w:val="%4)"/>
      <w:lvlJc w:val="left"/>
      <w:pPr>
        <w:ind w:left="1800" w:hanging="36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2B67E47"/>
    <w:multiLevelType w:val="multilevel"/>
    <w:tmpl w:val="804A32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0945F0"/>
    <w:multiLevelType w:val="multilevel"/>
    <w:tmpl w:val="7862DBD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lowerLetter"/>
      <w:lvlText w:val="%4)"/>
      <w:lvlJc w:val="left"/>
      <w:pPr>
        <w:ind w:left="1854" w:hanging="36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0" w15:restartNumberingAfterBreak="0">
    <w:nsid w:val="48B16B15"/>
    <w:multiLevelType w:val="hybridMultilevel"/>
    <w:tmpl w:val="95A66D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B4D1380"/>
    <w:multiLevelType w:val="hybridMultilevel"/>
    <w:tmpl w:val="ACFA783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2" w15:restartNumberingAfterBreak="0">
    <w:nsid w:val="4E420564"/>
    <w:multiLevelType w:val="multilevel"/>
    <w:tmpl w:val="7862DBD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lowerLetter"/>
      <w:lvlText w:val="%4)"/>
      <w:lvlJc w:val="left"/>
      <w:pPr>
        <w:ind w:left="1854" w:hanging="36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3" w15:restartNumberingAfterBreak="0">
    <w:nsid w:val="51044287"/>
    <w:multiLevelType w:val="multilevel"/>
    <w:tmpl w:val="E49602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28739D"/>
    <w:multiLevelType w:val="multilevel"/>
    <w:tmpl w:val="31281A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652C29"/>
    <w:multiLevelType w:val="multilevel"/>
    <w:tmpl w:val="A934D2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D911B5"/>
    <w:multiLevelType w:val="multilevel"/>
    <w:tmpl w:val="0B2E49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371B27"/>
    <w:multiLevelType w:val="multilevel"/>
    <w:tmpl w:val="CBB0B8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F4000F"/>
    <w:multiLevelType w:val="hybridMultilevel"/>
    <w:tmpl w:val="933A93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A1C733A"/>
    <w:multiLevelType w:val="multilevel"/>
    <w:tmpl w:val="8A8EF4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2A07E5"/>
    <w:multiLevelType w:val="hybridMultilevel"/>
    <w:tmpl w:val="08B20C2A"/>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1" w15:restartNumberingAfterBreak="0">
    <w:nsid w:val="771A7443"/>
    <w:multiLevelType w:val="multilevel"/>
    <w:tmpl w:val="1EF060D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5A7C2D"/>
    <w:multiLevelType w:val="hybridMultilevel"/>
    <w:tmpl w:val="2D6870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9197428"/>
    <w:multiLevelType w:val="hybridMultilevel"/>
    <w:tmpl w:val="DA463B16"/>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4" w15:restartNumberingAfterBreak="0">
    <w:nsid w:val="7AB3066F"/>
    <w:multiLevelType w:val="hybridMultilevel"/>
    <w:tmpl w:val="F3D03C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BAF2EB2"/>
    <w:multiLevelType w:val="multilevel"/>
    <w:tmpl w:val="2430BE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0F1726"/>
    <w:multiLevelType w:val="multilevel"/>
    <w:tmpl w:val="A6128C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8742D2"/>
    <w:multiLevelType w:val="hybridMultilevel"/>
    <w:tmpl w:val="57E8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65542139">
    <w:abstractNumId w:val="10"/>
  </w:num>
  <w:num w:numId="2" w16cid:durableId="1169100242">
    <w:abstractNumId w:val="31"/>
  </w:num>
  <w:num w:numId="3" w16cid:durableId="1477603205">
    <w:abstractNumId w:val="9"/>
  </w:num>
  <w:num w:numId="4" w16cid:durableId="488063298">
    <w:abstractNumId w:val="3"/>
  </w:num>
  <w:num w:numId="5" w16cid:durableId="819998680">
    <w:abstractNumId w:val="35"/>
  </w:num>
  <w:num w:numId="6" w16cid:durableId="677973161">
    <w:abstractNumId w:val="25"/>
  </w:num>
  <w:num w:numId="7" w16cid:durableId="1465008141">
    <w:abstractNumId w:val="7"/>
  </w:num>
  <w:num w:numId="8" w16cid:durableId="1927956271">
    <w:abstractNumId w:val="23"/>
  </w:num>
  <w:num w:numId="9" w16cid:durableId="724838096">
    <w:abstractNumId w:val="13"/>
  </w:num>
  <w:num w:numId="10" w16cid:durableId="661544999">
    <w:abstractNumId w:val="27"/>
  </w:num>
  <w:num w:numId="11" w16cid:durableId="141504873">
    <w:abstractNumId w:val="36"/>
  </w:num>
  <w:num w:numId="12" w16cid:durableId="1145972174">
    <w:abstractNumId w:val="18"/>
  </w:num>
  <w:num w:numId="13" w16cid:durableId="259022238">
    <w:abstractNumId w:val="12"/>
  </w:num>
  <w:num w:numId="14" w16cid:durableId="1364287657">
    <w:abstractNumId w:val="29"/>
  </w:num>
  <w:num w:numId="15" w16cid:durableId="99570317">
    <w:abstractNumId w:val="24"/>
  </w:num>
  <w:num w:numId="16" w16cid:durableId="667757526">
    <w:abstractNumId w:val="4"/>
  </w:num>
  <w:num w:numId="17" w16cid:durableId="1983538412">
    <w:abstractNumId w:val="26"/>
  </w:num>
  <w:num w:numId="18" w16cid:durableId="2016834721">
    <w:abstractNumId w:val="1"/>
  </w:num>
  <w:num w:numId="19" w16cid:durableId="613635048">
    <w:abstractNumId w:val="28"/>
  </w:num>
  <w:num w:numId="20" w16cid:durableId="794369241">
    <w:abstractNumId w:val="6"/>
  </w:num>
  <w:num w:numId="21" w16cid:durableId="1857767692">
    <w:abstractNumId w:val="34"/>
  </w:num>
  <w:num w:numId="22" w16cid:durableId="475611848">
    <w:abstractNumId w:val="20"/>
  </w:num>
  <w:num w:numId="23" w16cid:durableId="1205364912">
    <w:abstractNumId w:val="14"/>
  </w:num>
  <w:num w:numId="24" w16cid:durableId="1795513449">
    <w:abstractNumId w:val="37"/>
  </w:num>
  <w:num w:numId="25" w16cid:durableId="110635081">
    <w:abstractNumId w:val="11"/>
  </w:num>
  <w:num w:numId="26" w16cid:durableId="840242113">
    <w:abstractNumId w:val="33"/>
  </w:num>
  <w:num w:numId="27" w16cid:durableId="273825246">
    <w:abstractNumId w:val="0"/>
  </w:num>
  <w:num w:numId="28" w16cid:durableId="614865925">
    <w:abstractNumId w:val="21"/>
  </w:num>
  <w:num w:numId="29" w16cid:durableId="708262776">
    <w:abstractNumId w:val="30"/>
  </w:num>
  <w:num w:numId="30" w16cid:durableId="575286988">
    <w:abstractNumId w:val="32"/>
  </w:num>
  <w:num w:numId="31" w16cid:durableId="285552591">
    <w:abstractNumId w:val="8"/>
  </w:num>
  <w:num w:numId="32" w16cid:durableId="1675254977">
    <w:abstractNumId w:val="30"/>
    <w:lvlOverride w:ilvl="0">
      <w:startOverride w:val="1"/>
    </w:lvlOverride>
    <w:lvlOverride w:ilvl="1"/>
    <w:lvlOverride w:ilvl="2"/>
    <w:lvlOverride w:ilvl="3"/>
    <w:lvlOverride w:ilvl="4"/>
    <w:lvlOverride w:ilvl="5"/>
    <w:lvlOverride w:ilvl="6"/>
    <w:lvlOverride w:ilvl="7"/>
    <w:lvlOverride w:ilvl="8"/>
  </w:num>
  <w:num w:numId="33" w16cid:durableId="9976553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922536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01149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70496471">
    <w:abstractNumId w:val="5"/>
  </w:num>
  <w:num w:numId="37" w16cid:durableId="1248805139">
    <w:abstractNumId w:val="17"/>
  </w:num>
  <w:num w:numId="38" w16cid:durableId="878787674">
    <w:abstractNumId w:val="15"/>
  </w:num>
  <w:num w:numId="39" w16cid:durableId="390884349">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073EE"/>
    <w:rsid w:val="00010A7F"/>
    <w:rsid w:val="00020DCD"/>
    <w:rsid w:val="00021081"/>
    <w:rsid w:val="0002190E"/>
    <w:rsid w:val="0002311B"/>
    <w:rsid w:val="0002326F"/>
    <w:rsid w:val="00023610"/>
    <w:rsid w:val="00027374"/>
    <w:rsid w:val="000275C3"/>
    <w:rsid w:val="00027836"/>
    <w:rsid w:val="00030F3B"/>
    <w:rsid w:val="0003258C"/>
    <w:rsid w:val="000348E4"/>
    <w:rsid w:val="000445F5"/>
    <w:rsid w:val="00045967"/>
    <w:rsid w:val="000530F9"/>
    <w:rsid w:val="00055DC4"/>
    <w:rsid w:val="000609CF"/>
    <w:rsid w:val="000638D7"/>
    <w:rsid w:val="00065BED"/>
    <w:rsid w:val="00070EFA"/>
    <w:rsid w:val="00072114"/>
    <w:rsid w:val="0007511A"/>
    <w:rsid w:val="00076130"/>
    <w:rsid w:val="00086BCD"/>
    <w:rsid w:val="0008786A"/>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47B4A"/>
    <w:rsid w:val="0015125F"/>
    <w:rsid w:val="00155C99"/>
    <w:rsid w:val="00156C0D"/>
    <w:rsid w:val="001620DC"/>
    <w:rsid w:val="001647D9"/>
    <w:rsid w:val="001703DC"/>
    <w:rsid w:val="00172771"/>
    <w:rsid w:val="001760CB"/>
    <w:rsid w:val="0018606C"/>
    <w:rsid w:val="001864E3"/>
    <w:rsid w:val="001875CF"/>
    <w:rsid w:val="0019023B"/>
    <w:rsid w:val="001A2595"/>
    <w:rsid w:val="001B29A7"/>
    <w:rsid w:val="001B3BA1"/>
    <w:rsid w:val="001C7514"/>
    <w:rsid w:val="001D1971"/>
    <w:rsid w:val="001D4E60"/>
    <w:rsid w:val="001E12B9"/>
    <w:rsid w:val="001E3720"/>
    <w:rsid w:val="001F0AFE"/>
    <w:rsid w:val="001F6D52"/>
    <w:rsid w:val="001F78BF"/>
    <w:rsid w:val="00201089"/>
    <w:rsid w:val="00203B1B"/>
    <w:rsid w:val="002109D0"/>
    <w:rsid w:val="00210B56"/>
    <w:rsid w:val="00210E4A"/>
    <w:rsid w:val="00211C8D"/>
    <w:rsid w:val="00215E70"/>
    <w:rsid w:val="002268D7"/>
    <w:rsid w:val="00227034"/>
    <w:rsid w:val="002316A6"/>
    <w:rsid w:val="002426E2"/>
    <w:rsid w:val="002465F6"/>
    <w:rsid w:val="00247DDD"/>
    <w:rsid w:val="00251210"/>
    <w:rsid w:val="00254250"/>
    <w:rsid w:val="0026199B"/>
    <w:rsid w:val="0026297B"/>
    <w:rsid w:val="00262D35"/>
    <w:rsid w:val="00266AEB"/>
    <w:rsid w:val="002723CD"/>
    <w:rsid w:val="0027346B"/>
    <w:rsid w:val="00284E26"/>
    <w:rsid w:val="002949F1"/>
    <w:rsid w:val="00296E53"/>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4F1A"/>
    <w:rsid w:val="003E2518"/>
    <w:rsid w:val="003E2854"/>
    <w:rsid w:val="003F47C0"/>
    <w:rsid w:val="003F5FC7"/>
    <w:rsid w:val="00406475"/>
    <w:rsid w:val="004079D1"/>
    <w:rsid w:val="00414640"/>
    <w:rsid w:val="00420F02"/>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140"/>
    <w:rsid w:val="0046561C"/>
    <w:rsid w:val="00475E0D"/>
    <w:rsid w:val="004823A4"/>
    <w:rsid w:val="00483446"/>
    <w:rsid w:val="00487A72"/>
    <w:rsid w:val="004A7107"/>
    <w:rsid w:val="004C1C06"/>
    <w:rsid w:val="004C6012"/>
    <w:rsid w:val="004E0F68"/>
    <w:rsid w:val="004E2ACF"/>
    <w:rsid w:val="004E7BB2"/>
    <w:rsid w:val="004F055D"/>
    <w:rsid w:val="004F1FD4"/>
    <w:rsid w:val="004F2AA9"/>
    <w:rsid w:val="004F3139"/>
    <w:rsid w:val="004F67D1"/>
    <w:rsid w:val="004F6C15"/>
    <w:rsid w:val="00500FF4"/>
    <w:rsid w:val="00507D6A"/>
    <w:rsid w:val="00522EBE"/>
    <w:rsid w:val="005256BF"/>
    <w:rsid w:val="00535262"/>
    <w:rsid w:val="00536161"/>
    <w:rsid w:val="00544EA3"/>
    <w:rsid w:val="0055384A"/>
    <w:rsid w:val="0055573E"/>
    <w:rsid w:val="00556033"/>
    <w:rsid w:val="005577AC"/>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30D6"/>
    <w:rsid w:val="005E32B5"/>
    <w:rsid w:val="005E4910"/>
    <w:rsid w:val="005E6B6A"/>
    <w:rsid w:val="005F15A0"/>
    <w:rsid w:val="005F4C98"/>
    <w:rsid w:val="005F6C2D"/>
    <w:rsid w:val="00602945"/>
    <w:rsid w:val="006060F9"/>
    <w:rsid w:val="00607EBD"/>
    <w:rsid w:val="006106CE"/>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E5B52"/>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547A"/>
    <w:rsid w:val="008A6D8F"/>
    <w:rsid w:val="008A7C5B"/>
    <w:rsid w:val="008B0D14"/>
    <w:rsid w:val="008B2B49"/>
    <w:rsid w:val="008D161E"/>
    <w:rsid w:val="008D5A80"/>
    <w:rsid w:val="008D6C7D"/>
    <w:rsid w:val="008E12B2"/>
    <w:rsid w:val="008E3630"/>
    <w:rsid w:val="008E59C6"/>
    <w:rsid w:val="008E5D88"/>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4DEA"/>
    <w:rsid w:val="00987A9E"/>
    <w:rsid w:val="00990425"/>
    <w:rsid w:val="0099249D"/>
    <w:rsid w:val="0099284E"/>
    <w:rsid w:val="00996977"/>
    <w:rsid w:val="009A1C1D"/>
    <w:rsid w:val="009A215F"/>
    <w:rsid w:val="009A59CC"/>
    <w:rsid w:val="009C5819"/>
    <w:rsid w:val="009C709E"/>
    <w:rsid w:val="009D0B2B"/>
    <w:rsid w:val="009D60F5"/>
    <w:rsid w:val="009D6DB4"/>
    <w:rsid w:val="009E3E68"/>
    <w:rsid w:val="009E54D0"/>
    <w:rsid w:val="009F3E9C"/>
    <w:rsid w:val="009F4DB4"/>
    <w:rsid w:val="009F57C6"/>
    <w:rsid w:val="00A01FD4"/>
    <w:rsid w:val="00A1520C"/>
    <w:rsid w:val="00A2264F"/>
    <w:rsid w:val="00A26DDF"/>
    <w:rsid w:val="00A31A20"/>
    <w:rsid w:val="00A41AEC"/>
    <w:rsid w:val="00A4267C"/>
    <w:rsid w:val="00A44BF3"/>
    <w:rsid w:val="00A4616C"/>
    <w:rsid w:val="00A46A05"/>
    <w:rsid w:val="00A516E4"/>
    <w:rsid w:val="00A51AC7"/>
    <w:rsid w:val="00A51DEC"/>
    <w:rsid w:val="00A54802"/>
    <w:rsid w:val="00A54A6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4E52"/>
    <w:rsid w:val="00AB75CC"/>
    <w:rsid w:val="00AC105E"/>
    <w:rsid w:val="00AC160B"/>
    <w:rsid w:val="00AC3897"/>
    <w:rsid w:val="00AC7254"/>
    <w:rsid w:val="00AD2E0F"/>
    <w:rsid w:val="00AD48DA"/>
    <w:rsid w:val="00AD6DAD"/>
    <w:rsid w:val="00AE7EB4"/>
    <w:rsid w:val="00AF7182"/>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43DCA"/>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D188C"/>
    <w:rsid w:val="00BD3CC7"/>
    <w:rsid w:val="00BD4818"/>
    <w:rsid w:val="00BD509F"/>
    <w:rsid w:val="00BD6283"/>
    <w:rsid w:val="00BD67F8"/>
    <w:rsid w:val="00BE1BF8"/>
    <w:rsid w:val="00BF1CB4"/>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2F39"/>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6898"/>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3BB5"/>
    <w:rsid w:val="00D3793B"/>
    <w:rsid w:val="00D40B4F"/>
    <w:rsid w:val="00D43072"/>
    <w:rsid w:val="00D4394E"/>
    <w:rsid w:val="00D4796F"/>
    <w:rsid w:val="00D54077"/>
    <w:rsid w:val="00D5515C"/>
    <w:rsid w:val="00D552EA"/>
    <w:rsid w:val="00D62897"/>
    <w:rsid w:val="00D63EF9"/>
    <w:rsid w:val="00D66146"/>
    <w:rsid w:val="00D66AE4"/>
    <w:rsid w:val="00D703CD"/>
    <w:rsid w:val="00D7047C"/>
    <w:rsid w:val="00D806C1"/>
    <w:rsid w:val="00D80EEB"/>
    <w:rsid w:val="00D8231E"/>
    <w:rsid w:val="00D86AD5"/>
    <w:rsid w:val="00D930F0"/>
    <w:rsid w:val="00D93654"/>
    <w:rsid w:val="00D970F9"/>
    <w:rsid w:val="00DB3140"/>
    <w:rsid w:val="00DB74AE"/>
    <w:rsid w:val="00DC2CB6"/>
    <w:rsid w:val="00DC4D21"/>
    <w:rsid w:val="00DC6044"/>
    <w:rsid w:val="00DC6C69"/>
    <w:rsid w:val="00DD2ED3"/>
    <w:rsid w:val="00DD4F19"/>
    <w:rsid w:val="00DD55FC"/>
    <w:rsid w:val="00DE11AB"/>
    <w:rsid w:val="00DE3B11"/>
    <w:rsid w:val="00DE49C6"/>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4A1B"/>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0DC3"/>
    <w:rsid w:val="00EA2C8A"/>
    <w:rsid w:val="00EA342E"/>
    <w:rsid w:val="00EA38FA"/>
    <w:rsid w:val="00EB16DB"/>
    <w:rsid w:val="00EB3B7B"/>
    <w:rsid w:val="00EB46DA"/>
    <w:rsid w:val="00EB5F83"/>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26632"/>
    <w:rsid w:val="00F3265E"/>
    <w:rsid w:val="00F342BD"/>
    <w:rsid w:val="00F4278F"/>
    <w:rsid w:val="00F432B4"/>
    <w:rsid w:val="00F4472B"/>
    <w:rsid w:val="00F519CC"/>
    <w:rsid w:val="00F52FFE"/>
    <w:rsid w:val="00F60094"/>
    <w:rsid w:val="00F64645"/>
    <w:rsid w:val="00F6724A"/>
    <w:rsid w:val="00F70A01"/>
    <w:rsid w:val="00F761DA"/>
    <w:rsid w:val="00F82AE8"/>
    <w:rsid w:val="00F837B1"/>
    <w:rsid w:val="00F875E1"/>
    <w:rsid w:val="00F96542"/>
    <w:rsid w:val="00F97EDC"/>
    <w:rsid w:val="00FA2DCE"/>
    <w:rsid w:val="00FA631A"/>
    <w:rsid w:val="00FA6AA8"/>
    <w:rsid w:val="00FB0963"/>
    <w:rsid w:val="00FB4F0C"/>
    <w:rsid w:val="00FC0459"/>
    <w:rsid w:val="00FC0826"/>
    <w:rsid w:val="00FD0305"/>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Contedodoquadro">
    <w:name w:val="Conteúdo do quadro"/>
    <w:basedOn w:val="Normal"/>
    <w:qFormat/>
    <w:rsid w:val="00AF7182"/>
    <w:pPr>
      <w:tabs>
        <w:tab w:val="clear" w:pos="1615"/>
      </w:tabs>
      <w:suppressAutoHyphens/>
    </w:pPr>
    <w:rPr>
      <w:rFonts w:eastAsia="Calibri" w:cs="Calibri"/>
      <w:lang w:eastAsia="pt-BR"/>
    </w:rPr>
  </w:style>
  <w:style w:type="character" w:customStyle="1" w:styleId="markedcontent">
    <w:name w:val="markedcontent"/>
    <w:basedOn w:val="Fontepargpadro"/>
    <w:rsid w:val="00AF7182"/>
  </w:style>
  <w:style w:type="character" w:customStyle="1" w:styleId="MenoPendente1">
    <w:name w:val="Menção Pendente1"/>
    <w:basedOn w:val="Fontepargpadro"/>
    <w:uiPriority w:val="99"/>
    <w:semiHidden/>
    <w:unhideWhenUsed/>
    <w:rsid w:val="00AF7182"/>
    <w:rPr>
      <w:color w:val="605E5C"/>
      <w:shd w:val="clear" w:color="auto" w:fill="E1DFDD"/>
    </w:rPr>
  </w:style>
  <w:style w:type="character" w:customStyle="1" w:styleId="mw-headline">
    <w:name w:val="mw-headline"/>
    <w:basedOn w:val="Fontepargpadro"/>
    <w:rsid w:val="00AF7182"/>
  </w:style>
  <w:style w:type="character" w:customStyle="1" w:styleId="underline">
    <w:name w:val="underline"/>
    <w:basedOn w:val="Fontepargpadro"/>
    <w:rsid w:val="00AF7182"/>
  </w:style>
  <w:style w:type="paragraph" w:styleId="Pr-formataoHTML">
    <w:name w:val="HTML Preformatted"/>
    <w:basedOn w:val="Normal"/>
    <w:link w:val="Pr-formataoHTMLChar"/>
    <w:uiPriority w:val="99"/>
    <w:semiHidden/>
    <w:unhideWhenUsed/>
    <w:rsid w:val="00AF7182"/>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F7182"/>
    <w:rPr>
      <w:rFonts w:ascii="Courier New" w:eastAsia="Times New Roman" w:hAnsi="Courier New" w:cs="Courier New"/>
      <w:sz w:val="20"/>
      <w:szCs w:val="20"/>
      <w:lang w:eastAsia="pt-BR"/>
    </w:rPr>
  </w:style>
  <w:style w:type="paragraph" w:customStyle="1" w:styleId="Standard">
    <w:name w:val="Standard"/>
    <w:rsid w:val="006106CE"/>
    <w:pPr>
      <w:widowControl w:val="0"/>
      <w:suppressAutoHyphens/>
      <w:autoSpaceDN w:val="0"/>
      <w:spacing w:after="0" w:line="240" w:lineRule="auto"/>
      <w:textAlignment w:val="baseline"/>
    </w:pPr>
    <w:rPr>
      <w:rFonts w:ascii="Liberation Serif" w:eastAsia="Liberation Serif" w:hAnsi="Liberation Serif" w:cs="Liberation Serif"/>
      <w:sz w:val="24"/>
      <w:szCs w:val="24"/>
      <w:lang w:eastAsia="zh-CN" w:bidi="hi-IN"/>
    </w:rPr>
  </w:style>
  <w:style w:type="paragraph" w:customStyle="1" w:styleId="Heading">
    <w:name w:val="Heading"/>
    <w:basedOn w:val="Standard"/>
    <w:next w:val="Textbody0"/>
    <w:rsid w:val="006106CE"/>
    <w:pPr>
      <w:keepNext/>
      <w:spacing w:before="240" w:after="120"/>
    </w:pPr>
    <w:rPr>
      <w:rFonts w:ascii="Liberation Sans" w:eastAsia="Linux Libertine G" w:hAnsi="Liberation Sans" w:cs="Linux Libertine G"/>
      <w:sz w:val="28"/>
      <w:szCs w:val="28"/>
    </w:rPr>
  </w:style>
  <w:style w:type="paragraph" w:customStyle="1" w:styleId="Textbody0">
    <w:name w:val="Text body"/>
    <w:basedOn w:val="Standard"/>
    <w:rsid w:val="006106CE"/>
    <w:pPr>
      <w:spacing w:after="140" w:line="276" w:lineRule="auto"/>
    </w:pPr>
  </w:style>
  <w:style w:type="paragraph" w:styleId="Lista">
    <w:name w:val="List"/>
    <w:basedOn w:val="Textbody0"/>
    <w:rsid w:val="006106CE"/>
  </w:style>
  <w:style w:type="paragraph" w:customStyle="1" w:styleId="Index">
    <w:name w:val="Index"/>
    <w:basedOn w:val="Standard"/>
    <w:rsid w:val="006106CE"/>
    <w:pPr>
      <w:suppressLineNumbers/>
    </w:pPr>
  </w:style>
  <w:style w:type="character" w:customStyle="1" w:styleId="cf01">
    <w:name w:val="cf01"/>
    <w:basedOn w:val="Fontepargpadro"/>
    <w:rsid w:val="006106CE"/>
    <w:rPr>
      <w:rFonts w:ascii="Segoe UI" w:hAnsi="Segoe UI" w:cs="Segoe UI" w:hint="default"/>
      <w:color w:val="525253"/>
      <w:sz w:val="18"/>
      <w:szCs w:val="18"/>
    </w:rPr>
  </w:style>
  <w:style w:type="character" w:customStyle="1" w:styleId="MenoPendente2">
    <w:name w:val="Menção Pendente2"/>
    <w:basedOn w:val="Fontepargpadro"/>
    <w:uiPriority w:val="99"/>
    <w:semiHidden/>
    <w:unhideWhenUsed/>
    <w:rsid w:val="006106CE"/>
    <w:rPr>
      <w:color w:val="605E5C"/>
      <w:shd w:val="clear" w:color="auto" w:fill="E1DFDD"/>
    </w:rPr>
  </w:style>
  <w:style w:type="paragraph" w:customStyle="1" w:styleId="m3668989258589605899msolistparagraph">
    <w:name w:val="m_3668989258589605899msolistparagraph"/>
    <w:basedOn w:val="Normal"/>
    <w:rsid w:val="006106CE"/>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m8577608062375984825msolistparagraph">
    <w:name w:val="m_8577608062375984825msolistparagraph"/>
    <w:basedOn w:val="Normal"/>
    <w:rsid w:val="006106CE"/>
    <w:pPr>
      <w:tabs>
        <w:tab w:val="clear" w:pos="1615"/>
      </w:tabs>
      <w:spacing w:before="100" w:beforeAutospacing="1" w:after="100" w:afterAutospacing="1"/>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diagramData" Target="diagrams/data1.xml"/><Relationship Id="rId39" Type="http://schemas.openxmlformats.org/officeDocument/2006/relationships/hyperlink" Target="https://solisgedemo.solis.com.br/" TargetMode="External"/><Relationship Id="rId21" Type="http://schemas.openxmlformats.org/officeDocument/2006/relationships/image" Target="media/image13.png"/><Relationship Id="rId34" Type="http://schemas.openxmlformats.org/officeDocument/2006/relationships/image" Target="media/image29.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hyperlink" Target="https://icmcjunior.com.br/desenvolvimento-de-software" TargetMode="External"/><Relationship Id="rId63" Type="http://schemas.openxmlformats.org/officeDocument/2006/relationships/image" Target="media/image4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diagramColors" Target="diagrams/colors1.xml"/><Relationship Id="rId41" Type="http://schemas.openxmlformats.org/officeDocument/2006/relationships/image" Target="media/image33.png"/><Relationship Id="rId54" Type="http://schemas.openxmlformats.org/officeDocument/2006/relationships/hyperlink" Target="https://paranagua.ifpr.edu.br/wp-content/uploads/2010/01/MANUAL-DA-SECRETARIA-PGUA.pdf" TargetMode="External"/><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6.png"/><Relationship Id="rId32" Type="http://schemas.openxmlformats.org/officeDocument/2006/relationships/image" Target="media/image27.png"/><Relationship Id="rId37" Type="http://schemas.openxmlformats.org/officeDocument/2006/relationships/hyperlink" Target="https://www.youtube.com/channel/UCUhn5oeAFcGPJB-2BR5cUpw" TargetMode="External"/><Relationship Id="rId40" Type="http://schemas.openxmlformats.org/officeDocument/2006/relationships/hyperlink" Target="https://solisgedemo.solis.com.br/" TargetMode="External"/><Relationship Id="rId45" Type="http://schemas.openxmlformats.org/officeDocument/2006/relationships/image" Target="media/image36.png"/><Relationship Id="rId53" Type="http://schemas.openxmlformats.org/officeDocument/2006/relationships/hyperlink" Target="https://personal.utdallas.edu/~chung/BOOK/book.html" TargetMode="External"/><Relationship Id="rId58" Type="http://schemas.openxmlformats.org/officeDocument/2006/relationships/hyperlink" Target="https://www.serpro.gov.br/lgpd/menu/a-lgpd/o-que-muda-com-a-lgpd"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QuickStyle" Target="diagrams/quickStyle1.xml"/><Relationship Id="rId36" Type="http://schemas.openxmlformats.org/officeDocument/2006/relationships/image" Target="media/image31.png"/><Relationship Id="rId49" Type="http://schemas.openxmlformats.org/officeDocument/2006/relationships/hyperlink" Target="https://www.univates.br/gnuteca/index.php?module=gnuteca3&amp;action=main:search:simpleSearch" TargetMode="External"/><Relationship Id="rId57" Type="http://schemas.openxmlformats.org/officeDocument/2006/relationships/hyperlink" Target="https://blog.betrybe.com/tecnologia/requisitos-nao-funcionais/" TargetMode="External"/><Relationship Id="rId61" Type="http://schemas.openxmlformats.org/officeDocument/2006/relationships/image" Target="media/image42.jpeg"/><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hyperlink" Target="https://www.cnmp.mp.br/portal/transparencia/lei-geral-de-protecao-de-dados-pessoais-lgpd/a-lgpd/o-que-e-a-lgpd" TargetMode="External"/><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30.png"/><Relationship Id="rId43" Type="http://schemas.openxmlformats.org/officeDocument/2006/relationships/hyperlink" Target="https://solisgedemo.solis.com.br/portal" TargetMode="External"/><Relationship Id="rId48" Type="http://schemas.openxmlformats.org/officeDocument/2006/relationships/image" Target="media/image39.png"/><Relationship Id="rId56" Type="http://schemas.openxmlformats.org/officeDocument/2006/relationships/hyperlink" Target="https://repositorio.ufsc.br/bitstream/handle/123456789/179389/101_00713%20-%20ok.pdf?sequence=1&amp;isAllowed=y"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cnmp.mp.br/portal/transparencia/lei-geral-de-protecao-de-dados-pessoais-lgpd/a-lgpd/o-que-e-a-lgpd"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37.png"/><Relationship Id="rId59" Type="http://schemas.openxmlformats.org/officeDocument/2006/relationships/hyperlink" Target="https://rockcontent.com/br/blog/sistema-de-gesta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25.svg"/><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svg"/><Relationship Id="rId1" Type="http://schemas.openxmlformats.org/officeDocument/2006/relationships/image" Target="../media/image18.png"/><Relationship Id="rId6" Type="http://schemas.openxmlformats.org/officeDocument/2006/relationships/image" Target="../media/image23.svg"/><Relationship Id="rId5" Type="http://schemas.openxmlformats.org/officeDocument/2006/relationships/image" Target="../media/image22.png"/><Relationship Id="rId4" Type="http://schemas.openxmlformats.org/officeDocument/2006/relationships/image" Target="../media/image21.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25.svg"/><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svg"/><Relationship Id="rId1" Type="http://schemas.openxmlformats.org/officeDocument/2006/relationships/image" Target="../media/image18.png"/><Relationship Id="rId6" Type="http://schemas.openxmlformats.org/officeDocument/2006/relationships/image" Target="../media/image23.svg"/><Relationship Id="rId5" Type="http://schemas.openxmlformats.org/officeDocument/2006/relationships/image" Target="../media/image22.png"/><Relationship Id="rId4" Type="http://schemas.openxmlformats.org/officeDocument/2006/relationships/image" Target="../media/image21.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AD4E95-CF8E-4BB8-AE48-1EFB01325678}" type="doc">
      <dgm:prSet loTypeId="urn:microsoft.com/office/officeart/2005/8/layout/hList7" loCatId="picture" qsTypeId="urn:microsoft.com/office/officeart/2005/8/quickstyle/3d3" qsCatId="3D" csTypeId="urn:microsoft.com/office/officeart/2005/8/colors/accent1_2" csCatId="accent1" phldr="1"/>
      <dgm:spPr/>
    </dgm:pt>
    <dgm:pt modelId="{E3AB12D0-5046-45B5-A1DC-2301C865017B}">
      <dgm:prSet phldrT="[Texto]"/>
      <dgm:spPr/>
      <dgm:t>
        <a:bodyPr/>
        <a:lstStyle/>
        <a:p>
          <a:r>
            <a:rPr lang="pt-BR"/>
            <a:t>DISPONIBILIDADE</a:t>
          </a:r>
        </a:p>
      </dgm:t>
    </dgm:pt>
    <dgm:pt modelId="{E63CCEFC-8593-43A4-9CA5-C7705212D651}" type="parTrans" cxnId="{D85D0991-6D94-4F48-B060-229F1BC923AF}">
      <dgm:prSet/>
      <dgm:spPr/>
      <dgm:t>
        <a:bodyPr/>
        <a:lstStyle/>
        <a:p>
          <a:endParaRPr lang="pt-BR"/>
        </a:p>
      </dgm:t>
    </dgm:pt>
    <dgm:pt modelId="{17AD3704-B97D-4FE0-903B-5340725159D6}" type="sibTrans" cxnId="{D85D0991-6D94-4F48-B060-229F1BC923AF}">
      <dgm:prSet/>
      <dgm:spPr/>
      <dgm:t>
        <a:bodyPr/>
        <a:lstStyle/>
        <a:p>
          <a:endParaRPr lang="pt-BR"/>
        </a:p>
      </dgm:t>
    </dgm:pt>
    <dgm:pt modelId="{C88DC466-02F0-4B6F-A942-7EF7F073B013}">
      <dgm:prSet phldrT="[Texto]"/>
      <dgm:spPr/>
      <dgm:t>
        <a:bodyPr/>
        <a:lstStyle/>
        <a:p>
          <a:r>
            <a:rPr lang="pt-BR"/>
            <a:t>INTEGRIDADE</a:t>
          </a:r>
        </a:p>
      </dgm:t>
    </dgm:pt>
    <dgm:pt modelId="{758D61D9-5CBA-4E0A-B0F0-F27C2D104ABB}" type="parTrans" cxnId="{0E1A7721-1446-4807-8B74-1E5BEEDB1466}">
      <dgm:prSet/>
      <dgm:spPr/>
      <dgm:t>
        <a:bodyPr/>
        <a:lstStyle/>
        <a:p>
          <a:endParaRPr lang="pt-BR"/>
        </a:p>
      </dgm:t>
    </dgm:pt>
    <dgm:pt modelId="{90C7E303-E6FF-4DA0-B629-5870F422D721}" type="sibTrans" cxnId="{0E1A7721-1446-4807-8B74-1E5BEEDB1466}">
      <dgm:prSet/>
      <dgm:spPr/>
      <dgm:t>
        <a:bodyPr/>
        <a:lstStyle/>
        <a:p>
          <a:endParaRPr lang="pt-BR"/>
        </a:p>
      </dgm:t>
    </dgm:pt>
    <dgm:pt modelId="{798A37C8-A303-4561-9F5E-AEA47C9A586C}">
      <dgm:prSet phldrT="[Texto]"/>
      <dgm:spPr/>
      <dgm:t>
        <a:bodyPr/>
        <a:lstStyle/>
        <a:p>
          <a:r>
            <a:rPr lang="pt-BR"/>
            <a:t>CONFIDENCIALIDADE</a:t>
          </a:r>
        </a:p>
      </dgm:t>
    </dgm:pt>
    <dgm:pt modelId="{CB910F0A-F56C-46F8-BFC3-B83B2DB90993}" type="parTrans" cxnId="{4279F2FF-C8C3-44D0-A6C2-AFDF620BED5A}">
      <dgm:prSet/>
      <dgm:spPr/>
      <dgm:t>
        <a:bodyPr/>
        <a:lstStyle/>
        <a:p>
          <a:endParaRPr lang="pt-BR"/>
        </a:p>
      </dgm:t>
    </dgm:pt>
    <dgm:pt modelId="{98BD127B-3054-4B40-86C8-86387E54FFF5}" type="sibTrans" cxnId="{4279F2FF-C8C3-44D0-A6C2-AFDF620BED5A}">
      <dgm:prSet/>
      <dgm:spPr/>
      <dgm:t>
        <a:bodyPr/>
        <a:lstStyle/>
        <a:p>
          <a:endParaRPr lang="pt-BR"/>
        </a:p>
      </dgm:t>
    </dgm:pt>
    <dgm:pt modelId="{CA3EE3E4-789C-4354-A3E6-5C036414C0BB}">
      <dgm:prSet/>
      <dgm:spPr/>
      <dgm:t>
        <a:bodyPr/>
        <a:lstStyle/>
        <a:p>
          <a:r>
            <a:rPr lang="pt-BR"/>
            <a:t>SEGURANÇA OPERACIONAL</a:t>
          </a:r>
        </a:p>
      </dgm:t>
    </dgm:pt>
    <dgm:pt modelId="{7532E477-92EE-4A2F-96BF-0CE76473FA93}" type="parTrans" cxnId="{A32F5D7C-87A4-47E2-A602-FB3AA95D2F33}">
      <dgm:prSet/>
      <dgm:spPr/>
      <dgm:t>
        <a:bodyPr/>
        <a:lstStyle/>
        <a:p>
          <a:endParaRPr lang="pt-BR"/>
        </a:p>
      </dgm:t>
    </dgm:pt>
    <dgm:pt modelId="{55FB563A-3C24-4EBF-85DC-BBCF8BC1C51E}" type="sibTrans" cxnId="{A32F5D7C-87A4-47E2-A602-FB3AA95D2F33}">
      <dgm:prSet/>
      <dgm:spPr/>
      <dgm:t>
        <a:bodyPr/>
        <a:lstStyle/>
        <a:p>
          <a:endParaRPr lang="pt-BR"/>
        </a:p>
      </dgm:t>
    </dgm:pt>
    <dgm:pt modelId="{DD9800A0-37B0-4E39-9025-C53096597308}" type="pres">
      <dgm:prSet presAssocID="{13AD4E95-CF8E-4BB8-AE48-1EFB01325678}" presName="Name0" presStyleCnt="0">
        <dgm:presLayoutVars>
          <dgm:dir/>
          <dgm:resizeHandles val="exact"/>
        </dgm:presLayoutVars>
      </dgm:prSet>
      <dgm:spPr/>
    </dgm:pt>
    <dgm:pt modelId="{3D3B9E70-4B9C-41F3-ABBC-8C68BACE3C4D}" type="pres">
      <dgm:prSet presAssocID="{13AD4E95-CF8E-4BB8-AE48-1EFB01325678}" presName="fgShape" presStyleLbl="fgShp" presStyleIdx="0" presStyleCnt="1"/>
      <dgm:spPr/>
    </dgm:pt>
    <dgm:pt modelId="{1486B031-9E49-40A0-BE06-3A85B79B8384}" type="pres">
      <dgm:prSet presAssocID="{13AD4E95-CF8E-4BB8-AE48-1EFB01325678}" presName="linComp" presStyleCnt="0"/>
      <dgm:spPr/>
    </dgm:pt>
    <dgm:pt modelId="{9AFC63B8-02DE-432B-A5B2-2E01471C3DD1}" type="pres">
      <dgm:prSet presAssocID="{E3AB12D0-5046-45B5-A1DC-2301C865017B}" presName="compNode" presStyleCnt="0"/>
      <dgm:spPr/>
    </dgm:pt>
    <dgm:pt modelId="{C8ED8F7A-5DEC-44CB-BD9D-BD58D50679C3}" type="pres">
      <dgm:prSet presAssocID="{E3AB12D0-5046-45B5-A1DC-2301C865017B}" presName="bkgdShape" presStyleLbl="node1" presStyleIdx="0" presStyleCnt="4"/>
      <dgm:spPr/>
    </dgm:pt>
    <dgm:pt modelId="{B9332DF0-2729-40B2-9911-5A0A6AA8E370}" type="pres">
      <dgm:prSet presAssocID="{E3AB12D0-5046-45B5-A1DC-2301C865017B}" presName="nodeTx" presStyleLbl="node1" presStyleIdx="0" presStyleCnt="4">
        <dgm:presLayoutVars>
          <dgm:bulletEnabled val="1"/>
        </dgm:presLayoutVars>
      </dgm:prSet>
      <dgm:spPr/>
    </dgm:pt>
    <dgm:pt modelId="{B21BF99E-BA83-4605-894F-9D0665437FF1}" type="pres">
      <dgm:prSet presAssocID="{E3AB12D0-5046-45B5-A1DC-2301C865017B}" presName="invisiNode" presStyleLbl="node1" presStyleIdx="0" presStyleCnt="4"/>
      <dgm:spPr/>
    </dgm:pt>
    <dgm:pt modelId="{9F144A5B-4C98-4CA1-9257-32313D91022C}" type="pres">
      <dgm:prSet presAssocID="{E3AB12D0-5046-45B5-A1DC-2301C865017B}"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Um livro aberto"/>
        </a:ext>
      </dgm:extLst>
    </dgm:pt>
    <dgm:pt modelId="{9D80BD44-8F70-4A3F-814F-4277E3C99F52}" type="pres">
      <dgm:prSet presAssocID="{17AD3704-B97D-4FE0-903B-5340725159D6}" presName="sibTrans" presStyleLbl="sibTrans2D1" presStyleIdx="0" presStyleCnt="0"/>
      <dgm:spPr/>
    </dgm:pt>
    <dgm:pt modelId="{C36C9C50-EAFF-4C42-9D74-116287F3D49A}" type="pres">
      <dgm:prSet presAssocID="{C88DC466-02F0-4B6F-A942-7EF7F073B013}" presName="compNode" presStyleCnt="0"/>
      <dgm:spPr/>
    </dgm:pt>
    <dgm:pt modelId="{D5F1DDA2-2599-4DE7-B088-5846D819FEAE}" type="pres">
      <dgm:prSet presAssocID="{C88DC466-02F0-4B6F-A942-7EF7F073B013}" presName="bkgdShape" presStyleLbl="node1" presStyleIdx="1" presStyleCnt="4"/>
      <dgm:spPr/>
    </dgm:pt>
    <dgm:pt modelId="{751965C9-7081-44FB-B042-F1CC01C3BDA3}" type="pres">
      <dgm:prSet presAssocID="{C88DC466-02F0-4B6F-A942-7EF7F073B013}" presName="nodeTx" presStyleLbl="node1" presStyleIdx="1" presStyleCnt="4">
        <dgm:presLayoutVars>
          <dgm:bulletEnabled val="1"/>
        </dgm:presLayoutVars>
      </dgm:prSet>
      <dgm:spPr/>
    </dgm:pt>
    <dgm:pt modelId="{E81200B6-B996-423B-AD6F-6CB17C4DDE87}" type="pres">
      <dgm:prSet presAssocID="{C88DC466-02F0-4B6F-A942-7EF7F073B013}" presName="invisiNode" presStyleLbl="node1" presStyleIdx="1" presStyleCnt="4"/>
      <dgm:spPr/>
    </dgm:pt>
    <dgm:pt modelId="{B29C5CC6-B460-4555-8DEE-ED74EB396075}" type="pres">
      <dgm:prSet presAssocID="{C88DC466-02F0-4B6F-A942-7EF7F073B013}" presName="imagNode" presStyleLbl="fgImgPlace1" presStyleIdx="1" presStyleCnt="4"/>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Papel gráfico com calculadora, régua, realce e lápis"/>
        </a:ext>
      </dgm:extLst>
    </dgm:pt>
    <dgm:pt modelId="{169FFFF0-D73E-4CB3-8896-B037FD513891}" type="pres">
      <dgm:prSet presAssocID="{90C7E303-E6FF-4DA0-B629-5870F422D721}" presName="sibTrans" presStyleLbl="sibTrans2D1" presStyleIdx="0" presStyleCnt="0"/>
      <dgm:spPr/>
    </dgm:pt>
    <dgm:pt modelId="{B239AF91-183E-4765-96F3-1066463F17DD}" type="pres">
      <dgm:prSet presAssocID="{798A37C8-A303-4561-9F5E-AEA47C9A586C}" presName="compNode" presStyleCnt="0"/>
      <dgm:spPr/>
    </dgm:pt>
    <dgm:pt modelId="{D3D4668E-C1BD-4E90-9088-88BB675609EB}" type="pres">
      <dgm:prSet presAssocID="{798A37C8-A303-4561-9F5E-AEA47C9A586C}" presName="bkgdShape" presStyleLbl="node1" presStyleIdx="2" presStyleCnt="4"/>
      <dgm:spPr/>
    </dgm:pt>
    <dgm:pt modelId="{A55E0EBA-766D-4406-8E44-5FA8F9FA1EE8}" type="pres">
      <dgm:prSet presAssocID="{798A37C8-A303-4561-9F5E-AEA47C9A586C}" presName="nodeTx" presStyleLbl="node1" presStyleIdx="2" presStyleCnt="4">
        <dgm:presLayoutVars>
          <dgm:bulletEnabled val="1"/>
        </dgm:presLayoutVars>
      </dgm:prSet>
      <dgm:spPr/>
    </dgm:pt>
    <dgm:pt modelId="{67A6F6C9-A72A-4BA9-B78A-7C0DCB505586}" type="pres">
      <dgm:prSet presAssocID="{798A37C8-A303-4561-9F5E-AEA47C9A586C}" presName="invisiNode" presStyleLbl="node1" presStyleIdx="2" presStyleCnt="4"/>
      <dgm:spPr/>
    </dgm:pt>
    <dgm:pt modelId="{F84B6FA3-B162-431A-BB80-06590551308F}" type="pres">
      <dgm:prSet presAssocID="{798A37C8-A303-4561-9F5E-AEA47C9A586C}" presName="imagNode" presStyleLbl="fgImgPlace1" presStyleIdx="2" presStyleCnt="4"/>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Laptop com telefone e calculadora"/>
        </a:ext>
      </dgm:extLst>
    </dgm:pt>
    <dgm:pt modelId="{1F27499B-7757-4431-B28A-A0908693AB1C}" type="pres">
      <dgm:prSet presAssocID="{98BD127B-3054-4B40-86C8-86387E54FFF5}" presName="sibTrans" presStyleLbl="sibTrans2D1" presStyleIdx="0" presStyleCnt="0"/>
      <dgm:spPr/>
    </dgm:pt>
    <dgm:pt modelId="{31E6F33C-5945-479E-B65E-06ADD6A10216}" type="pres">
      <dgm:prSet presAssocID="{CA3EE3E4-789C-4354-A3E6-5C036414C0BB}" presName="compNode" presStyleCnt="0"/>
      <dgm:spPr/>
    </dgm:pt>
    <dgm:pt modelId="{1CA6C12C-1BFD-4976-9C5B-701E6C81D998}" type="pres">
      <dgm:prSet presAssocID="{CA3EE3E4-789C-4354-A3E6-5C036414C0BB}" presName="bkgdShape" presStyleLbl="node1" presStyleIdx="3" presStyleCnt="4"/>
      <dgm:spPr/>
    </dgm:pt>
    <dgm:pt modelId="{8B5D7735-F3F6-462D-B74B-B48F78EF0F69}" type="pres">
      <dgm:prSet presAssocID="{CA3EE3E4-789C-4354-A3E6-5C036414C0BB}" presName="nodeTx" presStyleLbl="node1" presStyleIdx="3" presStyleCnt="4">
        <dgm:presLayoutVars>
          <dgm:bulletEnabled val="1"/>
        </dgm:presLayoutVars>
      </dgm:prSet>
      <dgm:spPr/>
    </dgm:pt>
    <dgm:pt modelId="{DED3F3AC-37CF-4185-8727-17F597BA4835}" type="pres">
      <dgm:prSet presAssocID="{CA3EE3E4-789C-4354-A3E6-5C036414C0BB}" presName="invisiNode" presStyleLbl="node1" presStyleIdx="3" presStyleCnt="4"/>
      <dgm:spPr/>
    </dgm:pt>
    <dgm:pt modelId="{4A9BF58F-51DE-4B0D-B708-209870357FFE}" type="pres">
      <dgm:prSet presAssocID="{CA3EE3E4-789C-4354-A3E6-5C036414C0BB}" presName="imagNode" presStyleLbl="fgImgPlace1" presStyleIdx="3" presStyleCnt="4"/>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Seguro com preenchimento sólido"/>
        </a:ext>
      </dgm:extLst>
    </dgm:pt>
  </dgm:ptLst>
  <dgm:cxnLst>
    <dgm:cxn modelId="{0E1A7721-1446-4807-8B74-1E5BEEDB1466}" srcId="{13AD4E95-CF8E-4BB8-AE48-1EFB01325678}" destId="{C88DC466-02F0-4B6F-A942-7EF7F073B013}" srcOrd="1" destOrd="0" parTransId="{758D61D9-5CBA-4E0A-B0F0-F27C2D104ABB}" sibTransId="{90C7E303-E6FF-4DA0-B629-5870F422D721}"/>
    <dgm:cxn modelId="{FBCDD827-F0B5-4421-ADAA-E0FA8CFB42C5}" type="presOf" srcId="{798A37C8-A303-4561-9F5E-AEA47C9A586C}" destId="{D3D4668E-C1BD-4E90-9088-88BB675609EB}" srcOrd="0" destOrd="0" presId="urn:microsoft.com/office/officeart/2005/8/layout/hList7"/>
    <dgm:cxn modelId="{D381D72F-951B-4BEE-B069-36B9E129ACE8}" type="presOf" srcId="{798A37C8-A303-4561-9F5E-AEA47C9A586C}" destId="{A55E0EBA-766D-4406-8E44-5FA8F9FA1EE8}" srcOrd="1" destOrd="0" presId="urn:microsoft.com/office/officeart/2005/8/layout/hList7"/>
    <dgm:cxn modelId="{21C5A531-E13F-4F82-9B33-CC5478FDFAE6}" type="presOf" srcId="{98BD127B-3054-4B40-86C8-86387E54FFF5}" destId="{1F27499B-7757-4431-B28A-A0908693AB1C}" srcOrd="0" destOrd="0" presId="urn:microsoft.com/office/officeart/2005/8/layout/hList7"/>
    <dgm:cxn modelId="{1AD4A03A-93AF-466C-9D78-BD8A891C2D75}" type="presOf" srcId="{E3AB12D0-5046-45B5-A1DC-2301C865017B}" destId="{C8ED8F7A-5DEC-44CB-BD9D-BD58D50679C3}" srcOrd="0" destOrd="0" presId="urn:microsoft.com/office/officeart/2005/8/layout/hList7"/>
    <dgm:cxn modelId="{F3763044-6F4A-4F3D-A658-191E534AC760}" type="presOf" srcId="{E3AB12D0-5046-45B5-A1DC-2301C865017B}" destId="{B9332DF0-2729-40B2-9911-5A0A6AA8E370}" srcOrd="1" destOrd="0" presId="urn:microsoft.com/office/officeart/2005/8/layout/hList7"/>
    <dgm:cxn modelId="{CDE47045-97C3-4ACC-94F2-33F3E45FBDAD}" type="presOf" srcId="{CA3EE3E4-789C-4354-A3E6-5C036414C0BB}" destId="{8B5D7735-F3F6-462D-B74B-B48F78EF0F69}" srcOrd="1" destOrd="0" presId="urn:microsoft.com/office/officeart/2005/8/layout/hList7"/>
    <dgm:cxn modelId="{47E01253-5CE8-4612-BDFE-29202A5BA23B}" type="presOf" srcId="{90C7E303-E6FF-4DA0-B629-5870F422D721}" destId="{169FFFF0-D73E-4CB3-8896-B037FD513891}" srcOrd="0" destOrd="0" presId="urn:microsoft.com/office/officeart/2005/8/layout/hList7"/>
    <dgm:cxn modelId="{4671AE5A-DEB1-4466-B372-EFDCA5578550}" type="presOf" srcId="{17AD3704-B97D-4FE0-903B-5340725159D6}" destId="{9D80BD44-8F70-4A3F-814F-4277E3C99F52}" srcOrd="0" destOrd="0" presId="urn:microsoft.com/office/officeart/2005/8/layout/hList7"/>
    <dgm:cxn modelId="{A32F5D7C-87A4-47E2-A602-FB3AA95D2F33}" srcId="{13AD4E95-CF8E-4BB8-AE48-1EFB01325678}" destId="{CA3EE3E4-789C-4354-A3E6-5C036414C0BB}" srcOrd="3" destOrd="0" parTransId="{7532E477-92EE-4A2F-96BF-0CE76473FA93}" sibTransId="{55FB563A-3C24-4EBF-85DC-BBCF8BC1C51E}"/>
    <dgm:cxn modelId="{776ECE81-7E83-431E-AE7F-D658D3856E98}" type="presOf" srcId="{C88DC466-02F0-4B6F-A942-7EF7F073B013}" destId="{D5F1DDA2-2599-4DE7-B088-5846D819FEAE}" srcOrd="0" destOrd="0" presId="urn:microsoft.com/office/officeart/2005/8/layout/hList7"/>
    <dgm:cxn modelId="{D85D0991-6D94-4F48-B060-229F1BC923AF}" srcId="{13AD4E95-CF8E-4BB8-AE48-1EFB01325678}" destId="{E3AB12D0-5046-45B5-A1DC-2301C865017B}" srcOrd="0" destOrd="0" parTransId="{E63CCEFC-8593-43A4-9CA5-C7705212D651}" sibTransId="{17AD3704-B97D-4FE0-903B-5340725159D6}"/>
    <dgm:cxn modelId="{670BD79D-7572-46A4-B695-761836CD5076}" type="presOf" srcId="{CA3EE3E4-789C-4354-A3E6-5C036414C0BB}" destId="{1CA6C12C-1BFD-4976-9C5B-701E6C81D998}" srcOrd="0" destOrd="0" presId="urn:microsoft.com/office/officeart/2005/8/layout/hList7"/>
    <dgm:cxn modelId="{E065E7C0-5423-4578-B2F7-F8AB8AE49DDB}" type="presOf" srcId="{C88DC466-02F0-4B6F-A942-7EF7F073B013}" destId="{751965C9-7081-44FB-B042-F1CC01C3BDA3}" srcOrd="1" destOrd="0" presId="urn:microsoft.com/office/officeart/2005/8/layout/hList7"/>
    <dgm:cxn modelId="{771BD4EE-F545-4A0B-852C-A57B70286F16}" type="presOf" srcId="{13AD4E95-CF8E-4BB8-AE48-1EFB01325678}" destId="{DD9800A0-37B0-4E39-9025-C53096597308}" srcOrd="0" destOrd="0" presId="urn:microsoft.com/office/officeart/2005/8/layout/hList7"/>
    <dgm:cxn modelId="{4279F2FF-C8C3-44D0-A6C2-AFDF620BED5A}" srcId="{13AD4E95-CF8E-4BB8-AE48-1EFB01325678}" destId="{798A37C8-A303-4561-9F5E-AEA47C9A586C}" srcOrd="2" destOrd="0" parTransId="{CB910F0A-F56C-46F8-BFC3-B83B2DB90993}" sibTransId="{98BD127B-3054-4B40-86C8-86387E54FFF5}"/>
    <dgm:cxn modelId="{A1599417-7E3D-4A7E-8E46-233654D2579A}" type="presParOf" srcId="{DD9800A0-37B0-4E39-9025-C53096597308}" destId="{3D3B9E70-4B9C-41F3-ABBC-8C68BACE3C4D}" srcOrd="0" destOrd="0" presId="urn:microsoft.com/office/officeart/2005/8/layout/hList7"/>
    <dgm:cxn modelId="{CAE2EC44-462E-4DB7-8C48-D4EC5A12C92E}" type="presParOf" srcId="{DD9800A0-37B0-4E39-9025-C53096597308}" destId="{1486B031-9E49-40A0-BE06-3A85B79B8384}" srcOrd="1" destOrd="0" presId="urn:microsoft.com/office/officeart/2005/8/layout/hList7"/>
    <dgm:cxn modelId="{92AE7F49-7A2C-4F04-A004-38F56CA9F559}" type="presParOf" srcId="{1486B031-9E49-40A0-BE06-3A85B79B8384}" destId="{9AFC63B8-02DE-432B-A5B2-2E01471C3DD1}" srcOrd="0" destOrd="0" presId="urn:microsoft.com/office/officeart/2005/8/layout/hList7"/>
    <dgm:cxn modelId="{843D2131-9A23-4A71-9C8C-ACE5DF4F27F8}" type="presParOf" srcId="{9AFC63B8-02DE-432B-A5B2-2E01471C3DD1}" destId="{C8ED8F7A-5DEC-44CB-BD9D-BD58D50679C3}" srcOrd="0" destOrd="0" presId="urn:microsoft.com/office/officeart/2005/8/layout/hList7"/>
    <dgm:cxn modelId="{716DAA61-B942-41D8-8C04-68915309FF0D}" type="presParOf" srcId="{9AFC63B8-02DE-432B-A5B2-2E01471C3DD1}" destId="{B9332DF0-2729-40B2-9911-5A0A6AA8E370}" srcOrd="1" destOrd="0" presId="urn:microsoft.com/office/officeart/2005/8/layout/hList7"/>
    <dgm:cxn modelId="{820A984E-8141-41BE-9F39-2A9464B58CC9}" type="presParOf" srcId="{9AFC63B8-02DE-432B-A5B2-2E01471C3DD1}" destId="{B21BF99E-BA83-4605-894F-9D0665437FF1}" srcOrd="2" destOrd="0" presId="urn:microsoft.com/office/officeart/2005/8/layout/hList7"/>
    <dgm:cxn modelId="{50F926FC-4E87-474A-9E64-6B4163E7DB62}" type="presParOf" srcId="{9AFC63B8-02DE-432B-A5B2-2E01471C3DD1}" destId="{9F144A5B-4C98-4CA1-9257-32313D91022C}" srcOrd="3" destOrd="0" presId="urn:microsoft.com/office/officeart/2005/8/layout/hList7"/>
    <dgm:cxn modelId="{4859EBE7-156C-4B79-9E37-982BA9A2715A}" type="presParOf" srcId="{1486B031-9E49-40A0-BE06-3A85B79B8384}" destId="{9D80BD44-8F70-4A3F-814F-4277E3C99F52}" srcOrd="1" destOrd="0" presId="urn:microsoft.com/office/officeart/2005/8/layout/hList7"/>
    <dgm:cxn modelId="{52579532-2937-48A7-BE4B-5CB80577F692}" type="presParOf" srcId="{1486B031-9E49-40A0-BE06-3A85B79B8384}" destId="{C36C9C50-EAFF-4C42-9D74-116287F3D49A}" srcOrd="2" destOrd="0" presId="urn:microsoft.com/office/officeart/2005/8/layout/hList7"/>
    <dgm:cxn modelId="{7534569B-1EDE-4800-AFF6-C28E23A3ABC6}" type="presParOf" srcId="{C36C9C50-EAFF-4C42-9D74-116287F3D49A}" destId="{D5F1DDA2-2599-4DE7-B088-5846D819FEAE}" srcOrd="0" destOrd="0" presId="urn:microsoft.com/office/officeart/2005/8/layout/hList7"/>
    <dgm:cxn modelId="{12A2E15B-90A8-40A2-BA6F-6048ABD2AA81}" type="presParOf" srcId="{C36C9C50-EAFF-4C42-9D74-116287F3D49A}" destId="{751965C9-7081-44FB-B042-F1CC01C3BDA3}" srcOrd="1" destOrd="0" presId="urn:microsoft.com/office/officeart/2005/8/layout/hList7"/>
    <dgm:cxn modelId="{2B8E69C9-B90D-4ECB-AEFE-A8105BCF8884}" type="presParOf" srcId="{C36C9C50-EAFF-4C42-9D74-116287F3D49A}" destId="{E81200B6-B996-423B-AD6F-6CB17C4DDE87}" srcOrd="2" destOrd="0" presId="urn:microsoft.com/office/officeart/2005/8/layout/hList7"/>
    <dgm:cxn modelId="{D1BD4017-7FE5-42CF-AC9C-B943F0CFCA69}" type="presParOf" srcId="{C36C9C50-EAFF-4C42-9D74-116287F3D49A}" destId="{B29C5CC6-B460-4555-8DEE-ED74EB396075}" srcOrd="3" destOrd="0" presId="urn:microsoft.com/office/officeart/2005/8/layout/hList7"/>
    <dgm:cxn modelId="{CA759BCF-903D-4C10-88A5-ACD6208A6BAB}" type="presParOf" srcId="{1486B031-9E49-40A0-BE06-3A85B79B8384}" destId="{169FFFF0-D73E-4CB3-8896-B037FD513891}" srcOrd="3" destOrd="0" presId="urn:microsoft.com/office/officeart/2005/8/layout/hList7"/>
    <dgm:cxn modelId="{2AB052BF-5317-4B60-B451-EDE5F5BA5296}" type="presParOf" srcId="{1486B031-9E49-40A0-BE06-3A85B79B8384}" destId="{B239AF91-183E-4765-96F3-1066463F17DD}" srcOrd="4" destOrd="0" presId="urn:microsoft.com/office/officeart/2005/8/layout/hList7"/>
    <dgm:cxn modelId="{AF9E1C45-0642-4B69-9101-8CE28C1E233C}" type="presParOf" srcId="{B239AF91-183E-4765-96F3-1066463F17DD}" destId="{D3D4668E-C1BD-4E90-9088-88BB675609EB}" srcOrd="0" destOrd="0" presId="urn:microsoft.com/office/officeart/2005/8/layout/hList7"/>
    <dgm:cxn modelId="{6505E519-F545-4810-B735-4B71DE25AAF6}" type="presParOf" srcId="{B239AF91-183E-4765-96F3-1066463F17DD}" destId="{A55E0EBA-766D-4406-8E44-5FA8F9FA1EE8}" srcOrd="1" destOrd="0" presId="urn:microsoft.com/office/officeart/2005/8/layout/hList7"/>
    <dgm:cxn modelId="{08353218-050D-42BC-A32C-E91DAFC5C131}" type="presParOf" srcId="{B239AF91-183E-4765-96F3-1066463F17DD}" destId="{67A6F6C9-A72A-4BA9-B78A-7C0DCB505586}" srcOrd="2" destOrd="0" presId="urn:microsoft.com/office/officeart/2005/8/layout/hList7"/>
    <dgm:cxn modelId="{A888BFAB-C8BE-4BA5-A666-0EC71443B86C}" type="presParOf" srcId="{B239AF91-183E-4765-96F3-1066463F17DD}" destId="{F84B6FA3-B162-431A-BB80-06590551308F}" srcOrd="3" destOrd="0" presId="urn:microsoft.com/office/officeart/2005/8/layout/hList7"/>
    <dgm:cxn modelId="{6C61E559-8B42-4BB6-8E5E-54D53D505CD0}" type="presParOf" srcId="{1486B031-9E49-40A0-BE06-3A85B79B8384}" destId="{1F27499B-7757-4431-B28A-A0908693AB1C}" srcOrd="5" destOrd="0" presId="urn:microsoft.com/office/officeart/2005/8/layout/hList7"/>
    <dgm:cxn modelId="{8FF981F2-33E6-40BF-83D2-707B13088054}" type="presParOf" srcId="{1486B031-9E49-40A0-BE06-3A85B79B8384}" destId="{31E6F33C-5945-479E-B65E-06ADD6A10216}" srcOrd="6" destOrd="0" presId="urn:microsoft.com/office/officeart/2005/8/layout/hList7"/>
    <dgm:cxn modelId="{4BF005FF-B835-4EF0-BCC8-45BD8AA12C55}" type="presParOf" srcId="{31E6F33C-5945-479E-B65E-06ADD6A10216}" destId="{1CA6C12C-1BFD-4976-9C5B-701E6C81D998}" srcOrd="0" destOrd="0" presId="urn:microsoft.com/office/officeart/2005/8/layout/hList7"/>
    <dgm:cxn modelId="{DBB3195C-63F4-4D66-A953-BF8379E06E78}" type="presParOf" srcId="{31E6F33C-5945-479E-B65E-06ADD6A10216}" destId="{8B5D7735-F3F6-462D-B74B-B48F78EF0F69}" srcOrd="1" destOrd="0" presId="urn:microsoft.com/office/officeart/2005/8/layout/hList7"/>
    <dgm:cxn modelId="{FEC469E9-2228-4854-A6F6-686B828E69AF}" type="presParOf" srcId="{31E6F33C-5945-479E-B65E-06ADD6A10216}" destId="{DED3F3AC-37CF-4185-8727-17F597BA4835}" srcOrd="2" destOrd="0" presId="urn:microsoft.com/office/officeart/2005/8/layout/hList7"/>
    <dgm:cxn modelId="{3C5F41C8-4275-4448-A39D-F6028DBB6301}" type="presParOf" srcId="{31E6F33C-5945-479E-B65E-06ADD6A10216}" destId="{4A9BF58F-51DE-4B0D-B708-209870357FFE}" srcOrd="3" destOrd="0" presId="urn:microsoft.com/office/officeart/2005/8/layout/hList7"/>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D8F7A-5DEC-44CB-BD9D-BD58D50679C3}">
      <dsp:nvSpPr>
        <dsp:cNvPr id="0" name=""/>
        <dsp:cNvSpPr/>
      </dsp:nvSpPr>
      <dsp:spPr>
        <a:xfrm>
          <a:off x="1288" y="0"/>
          <a:ext cx="1350103" cy="324612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kern="1200"/>
            <a:t>DISPONIBILIDADE</a:t>
          </a:r>
        </a:p>
      </dsp:txBody>
      <dsp:txXfrm>
        <a:off x="1288" y="1298448"/>
        <a:ext cx="1350103" cy="1298448"/>
      </dsp:txXfrm>
    </dsp:sp>
    <dsp:sp modelId="{9F144A5B-4C98-4CA1-9257-32313D91022C}">
      <dsp:nvSpPr>
        <dsp:cNvPr id="0" name=""/>
        <dsp:cNvSpPr/>
      </dsp:nvSpPr>
      <dsp:spPr>
        <a:xfrm>
          <a:off x="135860" y="194767"/>
          <a:ext cx="1080957" cy="108095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5F1DDA2-2599-4DE7-B088-5846D819FEAE}">
      <dsp:nvSpPr>
        <dsp:cNvPr id="0" name=""/>
        <dsp:cNvSpPr/>
      </dsp:nvSpPr>
      <dsp:spPr>
        <a:xfrm>
          <a:off x="1391894" y="0"/>
          <a:ext cx="1350103" cy="324612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kern="1200"/>
            <a:t>INTEGRIDADE</a:t>
          </a:r>
        </a:p>
      </dsp:txBody>
      <dsp:txXfrm>
        <a:off x="1391894" y="1298448"/>
        <a:ext cx="1350103" cy="1298448"/>
      </dsp:txXfrm>
    </dsp:sp>
    <dsp:sp modelId="{B29C5CC6-B460-4555-8DEE-ED74EB396075}">
      <dsp:nvSpPr>
        <dsp:cNvPr id="0" name=""/>
        <dsp:cNvSpPr/>
      </dsp:nvSpPr>
      <dsp:spPr>
        <a:xfrm>
          <a:off x="1526467" y="194767"/>
          <a:ext cx="1080957" cy="108095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3D4668E-C1BD-4E90-9088-88BB675609EB}">
      <dsp:nvSpPr>
        <dsp:cNvPr id="0" name=""/>
        <dsp:cNvSpPr/>
      </dsp:nvSpPr>
      <dsp:spPr>
        <a:xfrm>
          <a:off x="2782501" y="0"/>
          <a:ext cx="1350103" cy="324612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kern="1200"/>
            <a:t>CONFIDENCIALIDADE</a:t>
          </a:r>
        </a:p>
      </dsp:txBody>
      <dsp:txXfrm>
        <a:off x="2782501" y="1298448"/>
        <a:ext cx="1350103" cy="1298448"/>
      </dsp:txXfrm>
    </dsp:sp>
    <dsp:sp modelId="{F84B6FA3-B162-431A-BB80-06590551308F}">
      <dsp:nvSpPr>
        <dsp:cNvPr id="0" name=""/>
        <dsp:cNvSpPr/>
      </dsp:nvSpPr>
      <dsp:spPr>
        <a:xfrm>
          <a:off x="2917074" y="194767"/>
          <a:ext cx="1080957" cy="1080957"/>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1CA6C12C-1BFD-4976-9C5B-701E6C81D998}">
      <dsp:nvSpPr>
        <dsp:cNvPr id="0" name=""/>
        <dsp:cNvSpPr/>
      </dsp:nvSpPr>
      <dsp:spPr>
        <a:xfrm>
          <a:off x="4173108" y="0"/>
          <a:ext cx="1350103" cy="324612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kern="1200"/>
            <a:t>SEGURANÇA OPERACIONAL</a:t>
          </a:r>
        </a:p>
      </dsp:txBody>
      <dsp:txXfrm>
        <a:off x="4173108" y="1298448"/>
        <a:ext cx="1350103" cy="1298448"/>
      </dsp:txXfrm>
    </dsp:sp>
    <dsp:sp modelId="{4A9BF58F-51DE-4B0D-B708-209870357FFE}">
      <dsp:nvSpPr>
        <dsp:cNvPr id="0" name=""/>
        <dsp:cNvSpPr/>
      </dsp:nvSpPr>
      <dsp:spPr>
        <a:xfrm>
          <a:off x="4307681" y="194767"/>
          <a:ext cx="1080957" cy="1080957"/>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D3B9E70-4B9C-41F3-ABBC-8C68BACE3C4D}">
      <dsp:nvSpPr>
        <dsp:cNvPr id="0" name=""/>
        <dsp:cNvSpPr/>
      </dsp:nvSpPr>
      <dsp:spPr>
        <a:xfrm>
          <a:off x="220980" y="2596896"/>
          <a:ext cx="5082540" cy="486918"/>
        </a:xfrm>
        <a:prstGeom prst="leftRightArrow">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2.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FDFAFE-919E-4462-8CC5-09D9A76BC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28</TotalTime>
  <Pages>61</Pages>
  <Words>11988</Words>
  <Characters>64738</Characters>
  <Application>Microsoft Office Word</Application>
  <DocSecurity>0</DocSecurity>
  <Lines>539</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10</cp:revision>
  <cp:lastPrinted>2019-09-30T17:55:00Z</cp:lastPrinted>
  <dcterms:created xsi:type="dcterms:W3CDTF">2022-05-27T21:39:00Z</dcterms:created>
  <dcterms:modified xsi:type="dcterms:W3CDTF">2022-05-28T12:38:00Z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